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7F5C9" w14:textId="77777777" w:rsidR="0071485A" w:rsidRPr="008A6252" w:rsidRDefault="0071485A" w:rsidP="0071485A">
      <w:pPr>
        <w:spacing w:after="0" w:line="240" w:lineRule="auto"/>
        <w:jc w:val="center"/>
        <w:rPr>
          <w:rFonts w:ascii="Times New Roman" w:hAnsi="Times New Roman" w:cs="Times New Roman"/>
          <w:b/>
          <w:sz w:val="28"/>
        </w:rPr>
      </w:pPr>
      <w:r w:rsidRPr="008A6252">
        <w:rPr>
          <w:rFonts w:ascii="Times New Roman" w:hAnsi="Times New Roman" w:cs="Times New Roman"/>
          <w:b/>
          <w:sz w:val="28"/>
        </w:rPr>
        <w:t>МІНІСТЕРСТВО ОСВІТИ І НАУКИ УКРАЇНИ</w:t>
      </w:r>
    </w:p>
    <w:p w14:paraId="485CFE34" w14:textId="77777777" w:rsidR="0071485A" w:rsidRPr="008A6252" w:rsidRDefault="0071485A" w:rsidP="0071485A">
      <w:pPr>
        <w:spacing w:after="0" w:line="240" w:lineRule="auto"/>
        <w:jc w:val="center"/>
        <w:rPr>
          <w:rFonts w:ascii="Times New Roman" w:hAnsi="Times New Roman" w:cs="Times New Roman"/>
          <w:b/>
          <w:sz w:val="28"/>
        </w:rPr>
      </w:pPr>
      <w:r w:rsidRPr="008A6252">
        <w:rPr>
          <w:rFonts w:ascii="Times New Roman" w:hAnsi="Times New Roman" w:cs="Times New Roman"/>
          <w:b/>
          <w:sz w:val="28"/>
        </w:rPr>
        <w:t>ЗАХІДНОУКРАЇНСЬКИЙ НАЦІОНАЛЬНИЙ УНІВЕРСИТЕТ</w:t>
      </w:r>
    </w:p>
    <w:p w14:paraId="3290F718" w14:textId="77777777" w:rsidR="0071485A" w:rsidRPr="008A6252" w:rsidRDefault="0071485A" w:rsidP="0071485A">
      <w:pPr>
        <w:spacing w:after="0" w:line="240" w:lineRule="auto"/>
        <w:jc w:val="center"/>
        <w:rPr>
          <w:rFonts w:ascii="Times New Roman" w:hAnsi="Times New Roman" w:cs="Times New Roman"/>
          <w:b/>
          <w:sz w:val="28"/>
        </w:rPr>
      </w:pPr>
      <w:r w:rsidRPr="008A6252">
        <w:rPr>
          <w:rFonts w:ascii="Times New Roman" w:hAnsi="Times New Roman" w:cs="Times New Roman"/>
          <w:b/>
          <w:sz w:val="28"/>
        </w:rPr>
        <w:t>Кафедра менеджменту, публічного управління та персоналу</w:t>
      </w:r>
    </w:p>
    <w:p w14:paraId="7E642443" w14:textId="77777777" w:rsidR="0071485A" w:rsidRPr="008A6252" w:rsidRDefault="0071485A" w:rsidP="0071485A">
      <w:pPr>
        <w:spacing w:after="0" w:line="240" w:lineRule="auto"/>
        <w:jc w:val="center"/>
        <w:rPr>
          <w:rFonts w:ascii="Times New Roman" w:hAnsi="Times New Roman" w:cs="Times New Roman"/>
          <w:b/>
          <w:sz w:val="28"/>
        </w:rPr>
      </w:pPr>
    </w:p>
    <w:p w14:paraId="62D028A8" w14:textId="77777777" w:rsidR="0071485A" w:rsidRPr="008A6252" w:rsidRDefault="0071485A" w:rsidP="0071485A">
      <w:pPr>
        <w:spacing w:after="0" w:line="240" w:lineRule="auto"/>
        <w:rPr>
          <w:rFonts w:ascii="Times New Roman" w:hAnsi="Times New Roman" w:cs="Times New Roman"/>
          <w:b/>
          <w:sz w:val="28"/>
        </w:rPr>
      </w:pPr>
    </w:p>
    <w:p w14:paraId="66B49ADB" w14:textId="77777777" w:rsidR="0071485A" w:rsidRPr="008A6252" w:rsidRDefault="0071485A" w:rsidP="0071485A">
      <w:pPr>
        <w:spacing w:after="0" w:line="240" w:lineRule="auto"/>
        <w:rPr>
          <w:rFonts w:ascii="Times New Roman" w:hAnsi="Times New Roman" w:cs="Times New Roman"/>
          <w:b/>
          <w:sz w:val="28"/>
        </w:rPr>
      </w:pPr>
    </w:p>
    <w:p w14:paraId="39A5BDFE" w14:textId="77777777" w:rsidR="0071485A" w:rsidRPr="008A6252" w:rsidRDefault="0071485A" w:rsidP="0071485A">
      <w:pPr>
        <w:spacing w:after="0" w:line="240" w:lineRule="auto"/>
        <w:rPr>
          <w:rFonts w:ascii="Times New Roman" w:hAnsi="Times New Roman" w:cs="Times New Roman"/>
          <w:b/>
          <w:sz w:val="28"/>
        </w:rPr>
      </w:pPr>
    </w:p>
    <w:p w14:paraId="26768B79" w14:textId="77777777" w:rsidR="0071485A" w:rsidRPr="008A6252" w:rsidRDefault="0071485A" w:rsidP="0071485A">
      <w:pPr>
        <w:spacing w:after="0" w:line="240" w:lineRule="auto"/>
        <w:rPr>
          <w:rFonts w:ascii="Times New Roman" w:hAnsi="Times New Roman" w:cs="Times New Roman"/>
          <w:b/>
          <w:sz w:val="28"/>
        </w:rPr>
      </w:pPr>
    </w:p>
    <w:p w14:paraId="2CD15E66" w14:textId="77777777" w:rsidR="0071485A" w:rsidRPr="008A6252" w:rsidRDefault="0071485A" w:rsidP="0071485A">
      <w:pPr>
        <w:spacing w:after="0" w:line="240" w:lineRule="auto"/>
        <w:rPr>
          <w:rFonts w:ascii="Times New Roman" w:hAnsi="Times New Roman" w:cs="Times New Roman"/>
          <w:b/>
          <w:sz w:val="28"/>
        </w:rPr>
      </w:pPr>
    </w:p>
    <w:p w14:paraId="771F46CB" w14:textId="77777777" w:rsidR="0071485A" w:rsidRPr="008A6252" w:rsidRDefault="0071485A" w:rsidP="0071485A">
      <w:pPr>
        <w:spacing w:after="0" w:line="240" w:lineRule="auto"/>
        <w:rPr>
          <w:rFonts w:ascii="Times New Roman" w:hAnsi="Times New Roman" w:cs="Times New Roman"/>
          <w:b/>
          <w:sz w:val="28"/>
        </w:rPr>
      </w:pPr>
    </w:p>
    <w:p w14:paraId="05EBCE7D" w14:textId="77777777" w:rsidR="0071485A" w:rsidRPr="008A6252" w:rsidRDefault="0071485A" w:rsidP="0071485A">
      <w:pPr>
        <w:pStyle w:val="11"/>
      </w:pPr>
    </w:p>
    <w:p w14:paraId="425D44E3" w14:textId="77777777" w:rsidR="0071485A" w:rsidRPr="008A6252" w:rsidRDefault="0071485A" w:rsidP="0071485A">
      <w:pPr>
        <w:spacing w:after="0" w:line="240" w:lineRule="auto"/>
        <w:rPr>
          <w:rFonts w:ascii="Times New Roman" w:hAnsi="Times New Roman" w:cs="Times New Roman"/>
          <w:b/>
          <w:sz w:val="28"/>
        </w:rPr>
      </w:pPr>
    </w:p>
    <w:p w14:paraId="0F288A24" w14:textId="77777777" w:rsidR="0071485A" w:rsidRPr="008A6252" w:rsidRDefault="0071485A" w:rsidP="0071485A">
      <w:pPr>
        <w:pStyle w:val="11"/>
        <w:jc w:val="center"/>
        <w:rPr>
          <w:b/>
        </w:rPr>
      </w:pPr>
      <w:r w:rsidRPr="008A6252">
        <w:rPr>
          <w:b/>
        </w:rPr>
        <w:t>СОХРЯКОВ Олександр Вікторович</w:t>
      </w:r>
    </w:p>
    <w:p w14:paraId="21483A1B" w14:textId="77777777" w:rsidR="0071485A" w:rsidRPr="008A6252" w:rsidRDefault="0071485A" w:rsidP="0071485A">
      <w:pPr>
        <w:spacing w:after="0" w:line="240" w:lineRule="auto"/>
        <w:jc w:val="center"/>
        <w:rPr>
          <w:rFonts w:ascii="Times New Roman" w:hAnsi="Times New Roman" w:cs="Times New Roman"/>
          <w:b/>
          <w:sz w:val="28"/>
        </w:rPr>
      </w:pPr>
    </w:p>
    <w:p w14:paraId="6AE9EC08" w14:textId="77777777" w:rsidR="0071485A" w:rsidRPr="008A6252" w:rsidRDefault="0071485A" w:rsidP="0071485A">
      <w:pPr>
        <w:spacing w:after="0" w:line="240" w:lineRule="auto"/>
        <w:rPr>
          <w:rFonts w:ascii="Times New Roman" w:hAnsi="Times New Roman" w:cs="Times New Roman"/>
          <w:b/>
          <w:sz w:val="28"/>
        </w:rPr>
      </w:pPr>
    </w:p>
    <w:p w14:paraId="2B10E106" w14:textId="77777777" w:rsidR="0071485A" w:rsidRPr="008A6252" w:rsidRDefault="0071485A" w:rsidP="0071485A">
      <w:pPr>
        <w:spacing w:after="0" w:line="240" w:lineRule="auto"/>
        <w:rPr>
          <w:rFonts w:ascii="Times New Roman" w:hAnsi="Times New Roman" w:cs="Times New Roman"/>
          <w:b/>
          <w:sz w:val="28"/>
        </w:rPr>
      </w:pPr>
    </w:p>
    <w:p w14:paraId="41956F3B" w14:textId="77777777" w:rsidR="0071485A" w:rsidRPr="008A6252" w:rsidRDefault="0071485A" w:rsidP="0071485A">
      <w:pPr>
        <w:pStyle w:val="11"/>
        <w:jc w:val="center"/>
        <w:rPr>
          <w:sz w:val="36"/>
          <w:szCs w:val="36"/>
        </w:rPr>
      </w:pPr>
      <w:r w:rsidRPr="00AA1E07">
        <w:rPr>
          <w:b/>
          <w:sz w:val="36"/>
          <w:szCs w:val="36"/>
        </w:rPr>
        <w:t>ПУБЛІЧНЕ УПРАВЛІННЯ ФАРМАЦЕВТИЧНИМ СЕКТОРОМ ОХОРОНИ ЗДОРОВ’Я УКРАЇНИ В УМОВАХ МЕДИЧНОЇ РЕФОРМИ</w:t>
      </w:r>
    </w:p>
    <w:p w14:paraId="1CD91249" w14:textId="77777777" w:rsidR="0071485A" w:rsidRPr="008A6252" w:rsidRDefault="0071485A" w:rsidP="0071485A">
      <w:pPr>
        <w:spacing w:after="0" w:line="240" w:lineRule="auto"/>
        <w:rPr>
          <w:rFonts w:ascii="Times New Roman" w:hAnsi="Times New Roman" w:cs="Times New Roman"/>
          <w:b/>
          <w:sz w:val="36"/>
          <w:szCs w:val="36"/>
        </w:rPr>
      </w:pPr>
    </w:p>
    <w:p w14:paraId="4E9F4AEB" w14:textId="77777777" w:rsidR="0071485A" w:rsidRPr="008A6252" w:rsidRDefault="0071485A" w:rsidP="0071485A">
      <w:pPr>
        <w:spacing w:after="0" w:line="240" w:lineRule="auto"/>
        <w:rPr>
          <w:rFonts w:ascii="Times New Roman" w:hAnsi="Times New Roman" w:cs="Times New Roman"/>
          <w:b/>
          <w:sz w:val="28"/>
        </w:rPr>
      </w:pPr>
    </w:p>
    <w:p w14:paraId="5009EF63" w14:textId="77777777" w:rsidR="0071485A" w:rsidRPr="008A6252" w:rsidRDefault="0071485A" w:rsidP="0071485A">
      <w:pPr>
        <w:spacing w:after="0" w:line="240" w:lineRule="auto"/>
        <w:rPr>
          <w:rFonts w:ascii="Times New Roman" w:hAnsi="Times New Roman" w:cs="Times New Roman"/>
          <w:b/>
          <w:sz w:val="28"/>
        </w:rPr>
      </w:pPr>
    </w:p>
    <w:p w14:paraId="283196E3" w14:textId="77777777" w:rsidR="0071485A" w:rsidRPr="008A6252" w:rsidRDefault="0071485A" w:rsidP="0071485A">
      <w:pPr>
        <w:spacing w:after="0" w:line="240" w:lineRule="auto"/>
        <w:rPr>
          <w:rFonts w:ascii="Times New Roman" w:hAnsi="Times New Roman" w:cs="Times New Roman"/>
          <w:b/>
          <w:sz w:val="28"/>
        </w:rPr>
      </w:pPr>
    </w:p>
    <w:p w14:paraId="117647DA" w14:textId="77777777" w:rsidR="0071485A" w:rsidRPr="008A6252" w:rsidRDefault="002541ED" w:rsidP="0071485A">
      <w:pPr>
        <w:spacing w:after="0" w:line="240" w:lineRule="auto"/>
        <w:rPr>
          <w:rFonts w:ascii="Times New Roman" w:hAnsi="Times New Roman" w:cs="Times New Roman"/>
          <w:b/>
          <w:sz w:val="28"/>
        </w:rPr>
      </w:pPr>
      <w:r>
        <w:rPr>
          <w:rFonts w:ascii="Times New Roman" w:hAnsi="Times New Roman" w:cs="Times New Roman"/>
          <w:b/>
          <w:noProof/>
          <w:sz w:val="28"/>
          <w:lang w:eastAsia="uk-UA"/>
        </w:rPr>
        <mc:AlternateContent>
          <mc:Choice Requires="wps">
            <w:drawing>
              <wp:anchor distT="0" distB="0" distL="114300" distR="114300" simplePos="0" relativeHeight="251661312" behindDoc="0" locked="0" layoutInCell="1" allowOverlap="1" wp14:anchorId="04C598E6" wp14:editId="2B875971">
                <wp:simplePos x="0" y="0"/>
                <wp:positionH relativeFrom="column">
                  <wp:posOffset>3091815</wp:posOffset>
                </wp:positionH>
                <wp:positionV relativeFrom="paragraph">
                  <wp:posOffset>176530</wp:posOffset>
                </wp:positionV>
                <wp:extent cx="2914650" cy="1967865"/>
                <wp:effectExtent l="0" t="3175" r="0" b="635"/>
                <wp:wrapNone/>
                <wp:docPr id="5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19678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F04518" w14:textId="77777777"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Виконав студент групи</w:t>
                            </w:r>
                          </w:p>
                          <w:p w14:paraId="3A977CF7" w14:textId="77777777"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ПУА</w:t>
                            </w:r>
                            <w:r w:rsidRPr="0001768A">
                              <w:rPr>
                                <w:rFonts w:ascii="Times New Roman" w:hAnsi="Times New Roman" w:cs="Times New Roman"/>
                                <w:sz w:val="28"/>
                                <w:szCs w:val="28"/>
                              </w:rPr>
                              <w:t>зм</w:t>
                            </w:r>
                            <w:r>
                              <w:rPr>
                                <w:rFonts w:ascii="Times New Roman" w:hAnsi="Times New Roman" w:cs="Times New Roman"/>
                                <w:sz w:val="28"/>
                                <w:szCs w:val="28"/>
                              </w:rPr>
                              <w:t>хм</w:t>
                            </w:r>
                            <w:r w:rsidRPr="0001768A">
                              <w:rPr>
                                <w:rFonts w:ascii="Times New Roman" w:hAnsi="Times New Roman" w:cs="Times New Roman"/>
                                <w:sz w:val="28"/>
                                <w:szCs w:val="28"/>
                              </w:rPr>
                              <w:t>-21</w:t>
                            </w:r>
                          </w:p>
                          <w:p w14:paraId="60A1E200" w14:textId="77777777"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proofErr w:type="spellStart"/>
                            <w:r>
                              <w:rPr>
                                <w:rFonts w:ascii="Times New Roman" w:hAnsi="Times New Roman" w:cs="Times New Roman"/>
                                <w:sz w:val="28"/>
                                <w:szCs w:val="28"/>
                              </w:rPr>
                              <w:t>О.В.Сохряков</w:t>
                            </w:r>
                            <w:proofErr w:type="spellEnd"/>
                          </w:p>
                          <w:p w14:paraId="3D6804C6" w14:textId="77777777"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_________________________</w:t>
                            </w:r>
                          </w:p>
                          <w:p w14:paraId="5A8BF38C" w14:textId="77777777"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Науковий керівник:</w:t>
                            </w:r>
                          </w:p>
                          <w:p w14:paraId="460B36F9" w14:textId="77777777"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proofErr w:type="spellStart"/>
                            <w:r>
                              <w:rPr>
                                <w:rFonts w:ascii="Times New Roman" w:hAnsi="Times New Roman" w:cs="Times New Roman"/>
                                <w:sz w:val="28"/>
                                <w:szCs w:val="28"/>
                              </w:rPr>
                              <w:t>К.н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з.д.у</w:t>
                            </w:r>
                            <w:proofErr w:type="spellEnd"/>
                            <w:r>
                              <w:rPr>
                                <w:rFonts w:ascii="Times New Roman" w:hAnsi="Times New Roman" w:cs="Times New Roman"/>
                                <w:sz w:val="28"/>
                                <w:szCs w:val="28"/>
                              </w:rPr>
                              <w:t xml:space="preserve">. </w:t>
                            </w:r>
                            <w:r w:rsidRPr="0001768A">
                              <w:rPr>
                                <w:rFonts w:ascii="Times New Roman" w:hAnsi="Times New Roman" w:cs="Times New Roman"/>
                                <w:sz w:val="28"/>
                                <w:szCs w:val="28"/>
                              </w:rPr>
                              <w:t xml:space="preserve"> </w:t>
                            </w:r>
                            <w:r w:rsidR="006D669E">
                              <w:rPr>
                                <w:rFonts w:ascii="Times New Roman" w:hAnsi="Times New Roman" w:cs="Times New Roman"/>
                                <w:sz w:val="28"/>
                                <w:szCs w:val="28"/>
                              </w:rPr>
                              <w:t>доц</w:t>
                            </w:r>
                            <w:r w:rsidRPr="0001768A">
                              <w:rPr>
                                <w:rFonts w:ascii="Times New Roman" w:hAnsi="Times New Roman" w:cs="Times New Roman"/>
                                <w:sz w:val="28"/>
                                <w:szCs w:val="28"/>
                              </w:rPr>
                              <w:t>.</w:t>
                            </w:r>
                            <w:r>
                              <w:rPr>
                                <w:rFonts w:ascii="Times New Roman" w:hAnsi="Times New Roman" w:cs="Times New Roman"/>
                                <w:sz w:val="28"/>
                                <w:szCs w:val="28"/>
                              </w:rPr>
                              <w:t xml:space="preserve"> А.В. </w:t>
                            </w:r>
                            <w:proofErr w:type="spellStart"/>
                            <w:r>
                              <w:rPr>
                                <w:rFonts w:ascii="Times New Roman" w:hAnsi="Times New Roman" w:cs="Times New Roman"/>
                                <w:sz w:val="28"/>
                                <w:szCs w:val="28"/>
                              </w:rPr>
                              <w:t>Пунда</w:t>
                            </w:r>
                            <w:proofErr w:type="spellEnd"/>
                            <w:r>
                              <w:rPr>
                                <w:rFonts w:ascii="Times New Roman" w:hAnsi="Times New Roman" w:cs="Times New Roman"/>
                                <w:sz w:val="28"/>
                                <w:szCs w:val="28"/>
                              </w:rPr>
                              <w:t xml:space="preserve"> </w:t>
                            </w:r>
                          </w:p>
                          <w:p w14:paraId="3748C4A0" w14:textId="77777777" w:rsidR="008A6252" w:rsidRPr="0001768A" w:rsidRDefault="008A6252" w:rsidP="0071485A">
                            <w:pPr>
                              <w:autoSpaceDE w:val="0"/>
                              <w:autoSpaceDN w:val="0"/>
                              <w:adjustRightInd w:val="0"/>
                              <w:rPr>
                                <w:rFonts w:ascii="Times New Roman" w:hAnsi="Times New Roman" w:cs="Times New Roman"/>
                                <w:sz w:val="28"/>
                                <w:szCs w:val="28"/>
                                <w:u w:val="single"/>
                              </w:rPr>
                            </w:pPr>
                            <w:r w:rsidRPr="0001768A">
                              <w:rPr>
                                <w:rFonts w:ascii="Times New Roman" w:hAnsi="Times New Roman" w:cs="Times New Roman"/>
                                <w:sz w:val="28"/>
                                <w:szCs w:val="28"/>
                              </w:rPr>
                              <w:t>______________________________</w:t>
                            </w:r>
                          </w:p>
                          <w:p w14:paraId="7DAC039D" w14:textId="77777777" w:rsidR="008A6252" w:rsidRDefault="008A6252" w:rsidP="0071485A">
                            <w:pPr>
                              <w:rPr>
                                <w:rFonts w:ascii="Times New Roman" w:hAnsi="Times New Roman" w:cs="Times New Roman"/>
                                <w:i/>
                                <w:iCs/>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243.45pt;margin-top:13.9pt;width:229.5pt;height:154.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" stroked="f">
                <v:textbox>
                  <w:txbxContent>
                    <w:p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Виконав студент групи</w:t>
                      </w:r>
                    </w:p>
                    <w:p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ПУА</w:t>
                      </w:r>
                      <w:r w:rsidRPr="0001768A">
                        <w:rPr>
                          <w:rFonts w:ascii="Times New Roman" w:hAnsi="Times New Roman" w:cs="Times New Roman"/>
                          <w:sz w:val="28"/>
                          <w:szCs w:val="28"/>
                        </w:rPr>
                        <w:t>зм</w:t>
                      </w:r>
                      <w:r>
                        <w:rPr>
                          <w:rFonts w:ascii="Times New Roman" w:hAnsi="Times New Roman" w:cs="Times New Roman"/>
                          <w:sz w:val="28"/>
                          <w:szCs w:val="28"/>
                        </w:rPr>
                        <w:t>хм</w:t>
                      </w:r>
                      <w:r w:rsidRPr="0001768A">
                        <w:rPr>
                          <w:rFonts w:ascii="Times New Roman" w:hAnsi="Times New Roman" w:cs="Times New Roman"/>
                          <w:sz w:val="28"/>
                          <w:szCs w:val="28"/>
                        </w:rPr>
                        <w:t>-21</w:t>
                      </w:r>
                    </w:p>
                    <w:p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О.В.Сохряков</w:t>
                      </w:r>
                    </w:p>
                    <w:p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_________________________</w:t>
                      </w:r>
                    </w:p>
                    <w:p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Науковий керівник:</w:t>
                      </w:r>
                    </w:p>
                    <w:p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К.н. з.д.у. </w:t>
                      </w:r>
                      <w:r w:rsidRPr="0001768A">
                        <w:rPr>
                          <w:rFonts w:ascii="Times New Roman" w:hAnsi="Times New Roman" w:cs="Times New Roman"/>
                          <w:sz w:val="28"/>
                          <w:szCs w:val="28"/>
                        </w:rPr>
                        <w:t xml:space="preserve"> </w:t>
                      </w:r>
                      <w:r w:rsidR="006D669E">
                        <w:rPr>
                          <w:rFonts w:ascii="Times New Roman" w:hAnsi="Times New Roman" w:cs="Times New Roman"/>
                          <w:sz w:val="28"/>
                          <w:szCs w:val="28"/>
                        </w:rPr>
                        <w:t>доц</w:t>
                      </w:r>
                      <w:r w:rsidRPr="0001768A">
                        <w:rPr>
                          <w:rFonts w:ascii="Times New Roman" w:hAnsi="Times New Roman" w:cs="Times New Roman"/>
                          <w:sz w:val="28"/>
                          <w:szCs w:val="28"/>
                        </w:rPr>
                        <w:t>.</w:t>
                      </w:r>
                      <w:r>
                        <w:rPr>
                          <w:rFonts w:ascii="Times New Roman" w:hAnsi="Times New Roman" w:cs="Times New Roman"/>
                          <w:sz w:val="28"/>
                          <w:szCs w:val="28"/>
                        </w:rPr>
                        <w:t xml:space="preserve"> А.В. Пунда </w:t>
                      </w:r>
                    </w:p>
                    <w:p w:rsidR="008A6252" w:rsidRPr="0001768A" w:rsidRDefault="008A6252" w:rsidP="0071485A">
                      <w:pPr>
                        <w:autoSpaceDE w:val="0"/>
                        <w:autoSpaceDN w:val="0"/>
                        <w:adjustRightInd w:val="0"/>
                        <w:rPr>
                          <w:rFonts w:ascii="Times New Roman" w:hAnsi="Times New Roman" w:cs="Times New Roman"/>
                          <w:sz w:val="28"/>
                          <w:szCs w:val="28"/>
                          <w:u w:val="single"/>
                        </w:rPr>
                      </w:pPr>
                      <w:r w:rsidRPr="0001768A">
                        <w:rPr>
                          <w:rFonts w:ascii="Times New Roman" w:hAnsi="Times New Roman" w:cs="Times New Roman"/>
                          <w:sz w:val="28"/>
                          <w:szCs w:val="28"/>
                        </w:rPr>
                        <w:t>______________________________</w:t>
                      </w:r>
                    </w:p>
                    <w:p w:rsidR="008A6252" w:rsidRDefault="008A6252" w:rsidP="0071485A">
                      <w:pPr>
                        <w:rPr>
                          <w:rFonts w:ascii="Times New Roman" w:hAnsi="Times New Roman" w:cs="Times New Roman"/>
                          <w:i/>
                          <w:iCs/>
                          <w:sz w:val="24"/>
                          <w:szCs w:val="24"/>
                        </w:rPr>
                      </w:pPr>
                    </w:p>
                  </w:txbxContent>
                </v:textbox>
              </v:rect>
            </w:pict>
          </mc:Fallback>
        </mc:AlternateContent>
      </w:r>
    </w:p>
    <w:p w14:paraId="01AF3151" w14:textId="77777777" w:rsidR="0071485A" w:rsidRPr="008A6252" w:rsidRDefault="0071485A" w:rsidP="0071485A">
      <w:pPr>
        <w:spacing w:after="0" w:line="240" w:lineRule="auto"/>
        <w:rPr>
          <w:rFonts w:ascii="Times New Roman" w:hAnsi="Times New Roman" w:cs="Times New Roman"/>
          <w:b/>
          <w:sz w:val="28"/>
        </w:rPr>
      </w:pPr>
    </w:p>
    <w:p w14:paraId="3903AFF7" w14:textId="77777777" w:rsidR="0071485A" w:rsidRPr="008A6252" w:rsidRDefault="0071485A" w:rsidP="0071485A">
      <w:pPr>
        <w:spacing w:after="0" w:line="240" w:lineRule="auto"/>
        <w:rPr>
          <w:rFonts w:ascii="Times New Roman" w:hAnsi="Times New Roman" w:cs="Times New Roman"/>
          <w:b/>
          <w:sz w:val="28"/>
        </w:rPr>
      </w:pPr>
    </w:p>
    <w:p w14:paraId="5D8271C5" w14:textId="77777777" w:rsidR="0071485A" w:rsidRPr="008A6252" w:rsidRDefault="0071485A" w:rsidP="0071485A">
      <w:pPr>
        <w:spacing w:after="0" w:line="240" w:lineRule="auto"/>
        <w:rPr>
          <w:rFonts w:ascii="Times New Roman" w:hAnsi="Times New Roman" w:cs="Times New Roman"/>
          <w:b/>
          <w:sz w:val="28"/>
        </w:rPr>
      </w:pPr>
    </w:p>
    <w:p w14:paraId="705377A4" w14:textId="77777777" w:rsidR="0071485A" w:rsidRPr="008A6252" w:rsidRDefault="0071485A" w:rsidP="0071485A">
      <w:pPr>
        <w:spacing w:after="0" w:line="240" w:lineRule="auto"/>
        <w:rPr>
          <w:rFonts w:ascii="Times New Roman" w:hAnsi="Times New Roman" w:cs="Times New Roman"/>
          <w:b/>
          <w:sz w:val="28"/>
        </w:rPr>
      </w:pPr>
    </w:p>
    <w:p w14:paraId="4D21D00E" w14:textId="77777777" w:rsidR="0071485A" w:rsidRPr="008A6252" w:rsidRDefault="002541ED" w:rsidP="0071485A">
      <w:pPr>
        <w:spacing w:after="0" w:line="240" w:lineRule="auto"/>
        <w:rPr>
          <w:rFonts w:ascii="Times New Roman" w:hAnsi="Times New Roman" w:cs="Times New Roman"/>
          <w:b/>
          <w:sz w:val="28"/>
        </w:rPr>
      </w:pPr>
      <w:r>
        <w:rPr>
          <w:rFonts w:ascii="Times New Roman" w:hAnsi="Times New Roman" w:cs="Times New Roman"/>
          <w:b/>
          <w:noProof/>
          <w:sz w:val="28"/>
          <w:lang w:eastAsia="uk-UA"/>
        </w:rPr>
        <mc:AlternateContent>
          <mc:Choice Requires="wps">
            <w:drawing>
              <wp:anchor distT="0" distB="0" distL="114300" distR="114300" simplePos="0" relativeHeight="251660288" behindDoc="0" locked="0" layoutInCell="1" allowOverlap="1" wp14:anchorId="027F0C23" wp14:editId="5F014426">
                <wp:simplePos x="0" y="0"/>
                <wp:positionH relativeFrom="column">
                  <wp:posOffset>-309245</wp:posOffset>
                </wp:positionH>
                <wp:positionV relativeFrom="paragraph">
                  <wp:posOffset>74295</wp:posOffset>
                </wp:positionV>
                <wp:extent cx="3039110" cy="1689735"/>
                <wp:effectExtent l="0" t="0" r="0" b="0"/>
                <wp:wrapNone/>
                <wp:docPr id="5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39110" cy="16897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1D2B26" w14:textId="77777777"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Кваліфікаційну роботу допущено до</w:t>
                            </w:r>
                          </w:p>
                          <w:p w14:paraId="160D2FAB" w14:textId="77777777"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захисту:</w:t>
                            </w:r>
                          </w:p>
                          <w:p w14:paraId="12EA64F4" w14:textId="77777777"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sidRPr="002541ED">
                              <w:rPr>
                                <w:rFonts w:ascii="Times New Roman" w:hAnsi="Times New Roman" w:cs="Times New Roman"/>
                                <w:sz w:val="28"/>
                                <w:szCs w:val="28"/>
                                <w:lang w:val="ru-RU"/>
                              </w:rPr>
                              <w:t>“__</w:t>
                            </w:r>
                            <w:proofErr w:type="gramStart"/>
                            <w:r w:rsidRPr="002541ED">
                              <w:rPr>
                                <w:rFonts w:ascii="Times New Roman" w:hAnsi="Times New Roman" w:cs="Times New Roman"/>
                                <w:sz w:val="28"/>
                                <w:szCs w:val="28"/>
                                <w:lang w:val="ru-RU"/>
                              </w:rPr>
                              <w:t>_”_</w:t>
                            </w:r>
                            <w:proofErr w:type="gramEnd"/>
                            <w:r w:rsidRPr="002541ED">
                              <w:rPr>
                                <w:rFonts w:ascii="Times New Roman" w:hAnsi="Times New Roman" w:cs="Times New Roman"/>
                                <w:sz w:val="28"/>
                                <w:szCs w:val="28"/>
                                <w:lang w:val="ru-RU"/>
                              </w:rPr>
                              <w:t xml:space="preserve">____________2021 </w:t>
                            </w:r>
                            <w:r w:rsidRPr="0001768A">
                              <w:rPr>
                                <w:rFonts w:ascii="Times New Roman" w:hAnsi="Times New Roman" w:cs="Times New Roman"/>
                                <w:sz w:val="28"/>
                                <w:szCs w:val="28"/>
                              </w:rPr>
                              <w:t>р.</w:t>
                            </w:r>
                          </w:p>
                          <w:p w14:paraId="452F9019" w14:textId="77777777"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Зав. кафедри, д.е.н., професор</w:t>
                            </w:r>
                          </w:p>
                          <w:p w14:paraId="4CB7F668" w14:textId="77777777" w:rsidR="008A6252" w:rsidRPr="0001768A" w:rsidRDefault="008A6252" w:rsidP="0071485A">
                            <w:pPr>
                              <w:autoSpaceDE w:val="0"/>
                              <w:autoSpaceDN w:val="0"/>
                              <w:adjustRightInd w:val="0"/>
                              <w:spacing w:after="0" w:line="240" w:lineRule="auto"/>
                              <w:rPr>
                                <w:rFonts w:ascii="Times New Roman" w:hAnsi="Times New Roman" w:cs="Times New Roman"/>
                                <w:sz w:val="28"/>
                                <w:szCs w:val="28"/>
                                <w:u w:val="single"/>
                              </w:rPr>
                            </w:pPr>
                            <w:r w:rsidRPr="002541ED">
                              <w:rPr>
                                <w:rFonts w:ascii="Times New Roman" w:hAnsi="Times New Roman" w:cs="Times New Roman"/>
                                <w:sz w:val="28"/>
                                <w:szCs w:val="28"/>
                                <w:lang w:val="ru-RU"/>
                              </w:rPr>
                              <w:t xml:space="preserve"> </w:t>
                            </w:r>
                            <w:r w:rsidRPr="0001768A">
                              <w:rPr>
                                <w:rFonts w:ascii="Times New Roman" w:hAnsi="Times New Roman" w:cs="Times New Roman"/>
                                <w:sz w:val="28"/>
                                <w:szCs w:val="28"/>
                                <w:lang w:val="en-GB"/>
                              </w:rPr>
                              <w:t>______</w:t>
                            </w:r>
                            <w:r w:rsidRPr="0001768A">
                              <w:rPr>
                                <w:rFonts w:ascii="Times New Roman" w:hAnsi="Times New Roman" w:cs="Times New Roman"/>
                                <w:sz w:val="28"/>
                                <w:szCs w:val="28"/>
                              </w:rPr>
                              <w:t>___________</w:t>
                            </w:r>
                            <w:r w:rsidRPr="0001768A">
                              <w:rPr>
                                <w:rFonts w:ascii="Times New Roman" w:hAnsi="Times New Roman" w:cs="Times New Roman"/>
                                <w:sz w:val="28"/>
                                <w:szCs w:val="28"/>
                                <w:u w:val="single"/>
                              </w:rPr>
                              <w:t xml:space="preserve">М.М. Шкільняк                                </w:t>
                            </w:r>
                          </w:p>
                          <w:p w14:paraId="4874E021" w14:textId="77777777" w:rsidR="008A6252" w:rsidRDefault="008A6252" w:rsidP="0071485A">
                            <w:pPr>
                              <w:rPr>
                                <w:rFonts w:ascii="Times New Roman" w:hAnsi="Times New Roman" w:cs="Times New Roman"/>
                                <w:i/>
                                <w:iCs/>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margin-left:-24.35pt;margin-top:5.85pt;width:239.3pt;height:133.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" stroked="f">
                <v:textbox>
                  <w:txbxContent>
                    <w:p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Кваліфікаційну роботу допущено до</w:t>
                      </w:r>
                    </w:p>
                    <w:p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захисту:</w:t>
                      </w:r>
                    </w:p>
                    <w:p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sidRPr="002541ED">
                        <w:rPr>
                          <w:rFonts w:ascii="Times New Roman" w:hAnsi="Times New Roman" w:cs="Times New Roman"/>
                          <w:sz w:val="28"/>
                          <w:szCs w:val="28"/>
                          <w:lang w:val="ru-RU"/>
                        </w:rPr>
                        <w:t xml:space="preserve">“___”_____________2021 </w:t>
                      </w:r>
                      <w:r w:rsidRPr="0001768A">
                        <w:rPr>
                          <w:rFonts w:ascii="Times New Roman" w:hAnsi="Times New Roman" w:cs="Times New Roman"/>
                          <w:sz w:val="28"/>
                          <w:szCs w:val="28"/>
                        </w:rPr>
                        <w:t>р.</w:t>
                      </w:r>
                    </w:p>
                    <w:p w:rsidR="008A6252" w:rsidRPr="0001768A" w:rsidRDefault="008A6252" w:rsidP="0071485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Зав. кафедри, д.е.н., професор</w:t>
                      </w:r>
                    </w:p>
                    <w:p w:rsidR="008A6252" w:rsidRPr="0001768A" w:rsidRDefault="008A6252" w:rsidP="0071485A">
                      <w:pPr>
                        <w:autoSpaceDE w:val="0"/>
                        <w:autoSpaceDN w:val="0"/>
                        <w:adjustRightInd w:val="0"/>
                        <w:spacing w:after="0" w:line="240" w:lineRule="auto"/>
                        <w:rPr>
                          <w:rFonts w:ascii="Times New Roman" w:hAnsi="Times New Roman" w:cs="Times New Roman"/>
                          <w:sz w:val="28"/>
                          <w:szCs w:val="28"/>
                          <w:u w:val="single"/>
                        </w:rPr>
                      </w:pPr>
                      <w:r w:rsidRPr="002541ED">
                        <w:rPr>
                          <w:rFonts w:ascii="Times New Roman" w:hAnsi="Times New Roman" w:cs="Times New Roman"/>
                          <w:sz w:val="28"/>
                          <w:szCs w:val="28"/>
                          <w:lang w:val="ru-RU"/>
                        </w:rPr>
                        <w:t xml:space="preserve"> </w:t>
                      </w:r>
                      <w:r w:rsidRPr="0001768A">
                        <w:rPr>
                          <w:rFonts w:ascii="Times New Roman" w:hAnsi="Times New Roman" w:cs="Times New Roman"/>
                          <w:sz w:val="28"/>
                          <w:szCs w:val="28"/>
                          <w:lang w:val="en-GB"/>
                        </w:rPr>
                        <w:t>______</w:t>
                      </w:r>
                      <w:r w:rsidRPr="0001768A">
                        <w:rPr>
                          <w:rFonts w:ascii="Times New Roman" w:hAnsi="Times New Roman" w:cs="Times New Roman"/>
                          <w:sz w:val="28"/>
                          <w:szCs w:val="28"/>
                        </w:rPr>
                        <w:t>___________</w:t>
                      </w:r>
                      <w:r w:rsidRPr="0001768A">
                        <w:rPr>
                          <w:rFonts w:ascii="Times New Roman" w:hAnsi="Times New Roman" w:cs="Times New Roman"/>
                          <w:sz w:val="28"/>
                          <w:szCs w:val="28"/>
                          <w:u w:val="single"/>
                        </w:rPr>
                        <w:t xml:space="preserve">М.М. Шкільняк                                </w:t>
                      </w:r>
                    </w:p>
                    <w:p w:rsidR="008A6252" w:rsidRDefault="008A6252" w:rsidP="0071485A">
                      <w:pPr>
                        <w:rPr>
                          <w:rFonts w:ascii="Times New Roman" w:hAnsi="Times New Roman" w:cs="Times New Roman"/>
                          <w:i/>
                          <w:iCs/>
                          <w:sz w:val="24"/>
                          <w:szCs w:val="24"/>
                        </w:rPr>
                      </w:pPr>
                    </w:p>
                  </w:txbxContent>
                </v:textbox>
              </v:rect>
            </w:pict>
          </mc:Fallback>
        </mc:AlternateContent>
      </w:r>
    </w:p>
    <w:p w14:paraId="25377E22" w14:textId="77777777" w:rsidR="0071485A" w:rsidRPr="008A6252" w:rsidRDefault="0071485A" w:rsidP="0071485A">
      <w:pPr>
        <w:spacing w:after="0" w:line="240" w:lineRule="auto"/>
        <w:rPr>
          <w:rFonts w:ascii="Times New Roman" w:hAnsi="Times New Roman" w:cs="Times New Roman"/>
          <w:b/>
          <w:sz w:val="28"/>
        </w:rPr>
      </w:pPr>
    </w:p>
    <w:p w14:paraId="5CEE980B" w14:textId="77777777" w:rsidR="0071485A" w:rsidRPr="008A6252" w:rsidRDefault="0071485A" w:rsidP="0071485A">
      <w:pPr>
        <w:spacing w:after="0" w:line="240" w:lineRule="auto"/>
        <w:rPr>
          <w:rFonts w:ascii="Times New Roman" w:hAnsi="Times New Roman" w:cs="Times New Roman"/>
          <w:b/>
          <w:sz w:val="28"/>
        </w:rPr>
      </w:pPr>
    </w:p>
    <w:p w14:paraId="484BD8F4" w14:textId="77777777" w:rsidR="0071485A" w:rsidRPr="008A6252" w:rsidRDefault="0071485A" w:rsidP="0071485A">
      <w:pPr>
        <w:rPr>
          <w:rFonts w:ascii="Times New Roman" w:hAnsi="Times New Roman" w:cs="Times New Roman"/>
          <w:b/>
          <w:sz w:val="28"/>
        </w:rPr>
      </w:pPr>
    </w:p>
    <w:p w14:paraId="20CEE541" w14:textId="77777777" w:rsidR="0071485A" w:rsidRPr="008A6252" w:rsidRDefault="0071485A" w:rsidP="0071485A">
      <w:pPr>
        <w:rPr>
          <w:rFonts w:ascii="Times New Roman" w:hAnsi="Times New Roman" w:cs="Times New Roman"/>
          <w:b/>
          <w:sz w:val="28"/>
        </w:rPr>
      </w:pPr>
    </w:p>
    <w:p w14:paraId="3C3DB592" w14:textId="77777777" w:rsidR="0071485A" w:rsidRPr="008A6252" w:rsidRDefault="0071485A" w:rsidP="0071485A">
      <w:pPr>
        <w:rPr>
          <w:rFonts w:ascii="Times New Roman" w:hAnsi="Times New Roman" w:cs="Times New Roman"/>
          <w:b/>
          <w:sz w:val="28"/>
        </w:rPr>
      </w:pPr>
    </w:p>
    <w:p w14:paraId="266B7C68" w14:textId="77777777" w:rsidR="0071485A" w:rsidRPr="008A6252" w:rsidRDefault="0071485A" w:rsidP="0071485A">
      <w:pPr>
        <w:rPr>
          <w:rFonts w:ascii="Times New Roman" w:hAnsi="Times New Roman" w:cs="Times New Roman"/>
          <w:b/>
          <w:sz w:val="28"/>
        </w:rPr>
      </w:pPr>
    </w:p>
    <w:p w14:paraId="04905782" w14:textId="77777777" w:rsidR="0071485A" w:rsidRPr="008A6252" w:rsidRDefault="0071485A" w:rsidP="0071485A">
      <w:pPr>
        <w:rPr>
          <w:rFonts w:ascii="Times New Roman" w:hAnsi="Times New Roman" w:cs="Times New Roman"/>
          <w:b/>
          <w:sz w:val="28"/>
        </w:rPr>
      </w:pPr>
    </w:p>
    <w:p w14:paraId="3079D2C5" w14:textId="77777777" w:rsidR="0071485A" w:rsidRPr="008A6252" w:rsidRDefault="0071485A" w:rsidP="0071485A">
      <w:pPr>
        <w:jc w:val="center"/>
        <w:rPr>
          <w:rFonts w:ascii="Times New Roman" w:hAnsi="Times New Roman" w:cs="Times New Roman"/>
          <w:b/>
          <w:sz w:val="28"/>
        </w:rPr>
      </w:pPr>
      <w:r w:rsidRPr="008A6252">
        <w:rPr>
          <w:rFonts w:ascii="Times New Roman" w:hAnsi="Times New Roman" w:cs="Times New Roman"/>
          <w:b/>
          <w:sz w:val="28"/>
        </w:rPr>
        <w:t>Тернопіль -2021</w:t>
      </w:r>
    </w:p>
    <w:p w14:paraId="4C97A06A" w14:textId="77777777" w:rsidR="004B2518" w:rsidRPr="008A6252" w:rsidRDefault="004B2518"/>
    <w:p w14:paraId="6FF1DBF8" w14:textId="77777777" w:rsidR="004B2518" w:rsidRPr="008A6252" w:rsidRDefault="004B2518">
      <w:pPr>
        <w:rPr>
          <w:rFonts w:ascii="Times New Roman" w:eastAsiaTheme="minorEastAsia" w:hAnsi="Times New Roman" w:cs="Times New Roman"/>
          <w:sz w:val="28"/>
          <w:szCs w:val="28"/>
          <w:lang w:eastAsia="uk-UA"/>
        </w:rPr>
      </w:pPr>
      <w:r w:rsidRPr="008A6252">
        <w:br w:type="page"/>
      </w:r>
    </w:p>
    <w:p w14:paraId="2C90B4A7" w14:textId="77777777" w:rsidR="002C495D" w:rsidRPr="008A6252" w:rsidRDefault="002C495D" w:rsidP="002C495D">
      <w:pPr>
        <w:pStyle w:val="11"/>
      </w:pPr>
    </w:p>
    <w:p w14:paraId="466F3260" w14:textId="77777777" w:rsidR="00AC5974" w:rsidRPr="008A6252" w:rsidRDefault="00AC5974" w:rsidP="002C495D">
      <w:pPr>
        <w:pStyle w:val="11"/>
      </w:pPr>
    </w:p>
    <w:p w14:paraId="32EC6032" w14:textId="77777777" w:rsidR="00AC5974" w:rsidRDefault="0092290F" w:rsidP="0092290F">
      <w:pPr>
        <w:pStyle w:val="11"/>
        <w:jc w:val="center"/>
        <w:rPr>
          <w:b/>
        </w:rPr>
      </w:pPr>
      <w:r w:rsidRPr="008A6252">
        <w:rPr>
          <w:b/>
        </w:rPr>
        <w:t>ЗМІСТ</w:t>
      </w:r>
    </w:p>
    <w:p w14:paraId="31333768" w14:textId="77777777" w:rsidR="00641839" w:rsidRDefault="00641839" w:rsidP="0092290F">
      <w:pPr>
        <w:pStyle w:val="11"/>
        <w:jc w:val="center"/>
        <w:rPr>
          <w:b/>
        </w:rPr>
      </w:pPr>
    </w:p>
    <w:p w14:paraId="14E15113" w14:textId="77777777" w:rsidR="00641839" w:rsidRPr="008A6252" w:rsidRDefault="00641839" w:rsidP="0092290F">
      <w:pPr>
        <w:pStyle w:val="11"/>
        <w:jc w:val="center"/>
        <w:rPr>
          <w:b/>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78"/>
        <w:gridCol w:w="1076"/>
      </w:tblGrid>
      <w:tr w:rsidR="00641839" w:rsidRPr="00641839" w14:paraId="4A46B390" w14:textId="77777777" w:rsidTr="006D669E">
        <w:tc>
          <w:tcPr>
            <w:tcW w:w="8472" w:type="dxa"/>
          </w:tcPr>
          <w:p w14:paraId="22EFF389" w14:textId="77777777" w:rsidR="00641839" w:rsidRPr="00641839" w:rsidRDefault="00641839" w:rsidP="00194959">
            <w:pPr>
              <w:jc w:val="both"/>
              <w:rPr>
                <w:rFonts w:ascii="Times New Roman" w:hAnsi="Times New Roman" w:cs="Times New Roman"/>
                <w:b/>
                <w:sz w:val="28"/>
                <w:szCs w:val="28"/>
              </w:rPr>
            </w:pPr>
            <w:r w:rsidRPr="00641839">
              <w:rPr>
                <w:rFonts w:ascii="Times New Roman" w:hAnsi="Times New Roman" w:cs="Times New Roman"/>
                <w:b/>
                <w:sz w:val="28"/>
                <w:szCs w:val="28"/>
              </w:rPr>
              <w:t>ВСТУП</w:t>
            </w:r>
          </w:p>
        </w:tc>
        <w:tc>
          <w:tcPr>
            <w:tcW w:w="1098" w:type="dxa"/>
          </w:tcPr>
          <w:p w14:paraId="6A5E99FF" w14:textId="77777777" w:rsidR="00641839" w:rsidRPr="00641839" w:rsidRDefault="006D669E" w:rsidP="00194959">
            <w:pPr>
              <w:jc w:val="both"/>
              <w:rPr>
                <w:rFonts w:ascii="Times New Roman" w:hAnsi="Times New Roman" w:cs="Times New Roman"/>
                <w:sz w:val="28"/>
                <w:szCs w:val="28"/>
              </w:rPr>
            </w:pPr>
            <w:r>
              <w:rPr>
                <w:rFonts w:ascii="Times New Roman" w:hAnsi="Times New Roman" w:cs="Times New Roman"/>
                <w:sz w:val="28"/>
                <w:szCs w:val="28"/>
              </w:rPr>
              <w:t>3</w:t>
            </w:r>
          </w:p>
        </w:tc>
      </w:tr>
      <w:tr w:rsidR="00641839" w:rsidRPr="00641839" w14:paraId="66CB8546" w14:textId="77777777" w:rsidTr="006D669E">
        <w:tc>
          <w:tcPr>
            <w:tcW w:w="8472" w:type="dxa"/>
          </w:tcPr>
          <w:p w14:paraId="156372AF" w14:textId="77777777" w:rsidR="00641839" w:rsidRPr="00641839" w:rsidRDefault="00641839" w:rsidP="00194959">
            <w:pPr>
              <w:jc w:val="both"/>
              <w:rPr>
                <w:rFonts w:ascii="Times New Roman" w:hAnsi="Times New Roman" w:cs="Times New Roman"/>
                <w:b/>
                <w:sz w:val="28"/>
                <w:szCs w:val="28"/>
              </w:rPr>
            </w:pPr>
            <w:r w:rsidRPr="00641839">
              <w:rPr>
                <w:rFonts w:ascii="Times New Roman" w:hAnsi="Times New Roman" w:cs="Times New Roman"/>
                <w:b/>
                <w:sz w:val="28"/>
                <w:szCs w:val="28"/>
              </w:rPr>
              <w:t xml:space="preserve">РОЗДІЛ 1. ТЕОРЕТИКО-ІНСТИТУЦІЙНІ ЗАСАДИ ПУБЛІЧНОГО УПРАВЛІННЯ ФАРМАЦЕВТИЧНИМ СЕКТОРОМ ОХОРОНИ ЗДОРОВ’Я УКРАЇНИ В УМОВАХ МЕДИЧНОЇ РЕФОРМИ </w:t>
            </w:r>
          </w:p>
        </w:tc>
        <w:tc>
          <w:tcPr>
            <w:tcW w:w="1098" w:type="dxa"/>
          </w:tcPr>
          <w:p w14:paraId="23334F1C" w14:textId="77777777" w:rsidR="00641839" w:rsidRPr="00641839" w:rsidRDefault="00641839" w:rsidP="00194959">
            <w:pPr>
              <w:jc w:val="both"/>
              <w:rPr>
                <w:rFonts w:ascii="Times New Roman" w:hAnsi="Times New Roman" w:cs="Times New Roman"/>
                <w:sz w:val="28"/>
                <w:szCs w:val="28"/>
              </w:rPr>
            </w:pPr>
          </w:p>
          <w:p w14:paraId="026EAD1B" w14:textId="77777777" w:rsidR="00641839" w:rsidRPr="00641839" w:rsidRDefault="00641839" w:rsidP="00194959">
            <w:pPr>
              <w:jc w:val="both"/>
              <w:rPr>
                <w:rFonts w:ascii="Times New Roman" w:hAnsi="Times New Roman" w:cs="Times New Roman"/>
                <w:sz w:val="28"/>
                <w:szCs w:val="28"/>
              </w:rPr>
            </w:pPr>
          </w:p>
          <w:p w14:paraId="6AF3A6AB" w14:textId="77777777" w:rsidR="00641839" w:rsidRPr="00641839" w:rsidRDefault="00641839" w:rsidP="00194959">
            <w:pPr>
              <w:jc w:val="both"/>
              <w:rPr>
                <w:rFonts w:ascii="Times New Roman" w:hAnsi="Times New Roman" w:cs="Times New Roman"/>
                <w:sz w:val="28"/>
                <w:szCs w:val="28"/>
              </w:rPr>
            </w:pPr>
          </w:p>
          <w:p w14:paraId="204DE15E" w14:textId="77777777" w:rsidR="00641839" w:rsidRPr="00641839" w:rsidRDefault="006D669E" w:rsidP="00194959">
            <w:pPr>
              <w:jc w:val="both"/>
              <w:rPr>
                <w:rFonts w:ascii="Times New Roman" w:hAnsi="Times New Roman" w:cs="Times New Roman"/>
                <w:sz w:val="28"/>
                <w:szCs w:val="28"/>
              </w:rPr>
            </w:pPr>
            <w:r>
              <w:rPr>
                <w:rFonts w:ascii="Times New Roman" w:hAnsi="Times New Roman" w:cs="Times New Roman"/>
                <w:sz w:val="28"/>
                <w:szCs w:val="28"/>
              </w:rPr>
              <w:t>6</w:t>
            </w:r>
          </w:p>
        </w:tc>
      </w:tr>
      <w:tr w:rsidR="00641839" w:rsidRPr="00641839" w14:paraId="1C5872AF" w14:textId="77777777" w:rsidTr="006D669E">
        <w:tc>
          <w:tcPr>
            <w:tcW w:w="8472" w:type="dxa"/>
          </w:tcPr>
          <w:p w14:paraId="28C4BC20" w14:textId="77777777" w:rsidR="00641839" w:rsidRPr="00641839" w:rsidRDefault="00641839" w:rsidP="00194959">
            <w:pPr>
              <w:jc w:val="both"/>
              <w:rPr>
                <w:rFonts w:ascii="Times New Roman" w:hAnsi="Times New Roman" w:cs="Times New Roman"/>
                <w:sz w:val="28"/>
                <w:szCs w:val="28"/>
              </w:rPr>
            </w:pPr>
            <w:r w:rsidRPr="00641839">
              <w:rPr>
                <w:rFonts w:ascii="Times New Roman" w:hAnsi="Times New Roman" w:cs="Times New Roman"/>
                <w:sz w:val="28"/>
                <w:szCs w:val="28"/>
              </w:rPr>
              <w:t xml:space="preserve">1.1. Об’єктивна необхідність та завдання публічного управління фармацевтичним сектором охорони здоров’я </w:t>
            </w:r>
          </w:p>
        </w:tc>
        <w:tc>
          <w:tcPr>
            <w:tcW w:w="1098" w:type="dxa"/>
          </w:tcPr>
          <w:p w14:paraId="1E71EE78" w14:textId="77777777" w:rsidR="00641839" w:rsidRDefault="00641839" w:rsidP="00194959">
            <w:pPr>
              <w:jc w:val="both"/>
              <w:rPr>
                <w:rFonts w:ascii="Times New Roman" w:hAnsi="Times New Roman" w:cs="Times New Roman"/>
                <w:sz w:val="28"/>
                <w:szCs w:val="28"/>
              </w:rPr>
            </w:pPr>
          </w:p>
          <w:p w14:paraId="13D63914" w14:textId="77777777" w:rsidR="00641839" w:rsidRPr="00641839" w:rsidRDefault="006D669E" w:rsidP="00194959">
            <w:pPr>
              <w:jc w:val="both"/>
              <w:rPr>
                <w:rFonts w:ascii="Times New Roman" w:hAnsi="Times New Roman" w:cs="Times New Roman"/>
                <w:sz w:val="28"/>
                <w:szCs w:val="28"/>
              </w:rPr>
            </w:pPr>
            <w:r>
              <w:rPr>
                <w:rFonts w:ascii="Times New Roman" w:hAnsi="Times New Roman" w:cs="Times New Roman"/>
                <w:sz w:val="28"/>
                <w:szCs w:val="28"/>
              </w:rPr>
              <w:t>6</w:t>
            </w:r>
          </w:p>
        </w:tc>
      </w:tr>
      <w:tr w:rsidR="00641839" w:rsidRPr="00641839" w14:paraId="12D9B03F" w14:textId="77777777" w:rsidTr="006D669E">
        <w:tc>
          <w:tcPr>
            <w:tcW w:w="8472" w:type="dxa"/>
          </w:tcPr>
          <w:p w14:paraId="083462D1" w14:textId="77777777" w:rsidR="00641839" w:rsidRPr="00641839" w:rsidRDefault="00641839" w:rsidP="00194959">
            <w:pPr>
              <w:jc w:val="both"/>
              <w:rPr>
                <w:rFonts w:ascii="Times New Roman" w:hAnsi="Times New Roman" w:cs="Times New Roman"/>
                <w:sz w:val="28"/>
                <w:szCs w:val="28"/>
              </w:rPr>
            </w:pPr>
            <w:r w:rsidRPr="00641839">
              <w:rPr>
                <w:rFonts w:ascii="Times New Roman" w:hAnsi="Times New Roman" w:cs="Times New Roman"/>
                <w:sz w:val="28"/>
                <w:szCs w:val="28"/>
              </w:rPr>
              <w:t>1.2. Інституційне забезпечення публічного управління фармацевтичним сектором охорони здоров’я в Україні в умовах медичної реформи</w:t>
            </w:r>
          </w:p>
        </w:tc>
        <w:tc>
          <w:tcPr>
            <w:tcW w:w="1098" w:type="dxa"/>
          </w:tcPr>
          <w:p w14:paraId="5CBFAB17" w14:textId="77777777" w:rsidR="00641839" w:rsidRDefault="00641839" w:rsidP="00194959">
            <w:pPr>
              <w:jc w:val="both"/>
              <w:rPr>
                <w:rFonts w:ascii="Times New Roman" w:hAnsi="Times New Roman" w:cs="Times New Roman"/>
                <w:sz w:val="28"/>
                <w:szCs w:val="28"/>
              </w:rPr>
            </w:pPr>
          </w:p>
          <w:p w14:paraId="40136FEA" w14:textId="77777777" w:rsidR="00641839" w:rsidRDefault="00641839" w:rsidP="00194959">
            <w:pPr>
              <w:jc w:val="both"/>
              <w:rPr>
                <w:rFonts w:ascii="Times New Roman" w:hAnsi="Times New Roman" w:cs="Times New Roman"/>
                <w:sz w:val="28"/>
                <w:szCs w:val="28"/>
              </w:rPr>
            </w:pPr>
          </w:p>
          <w:p w14:paraId="44B946B0" w14:textId="77777777" w:rsidR="00641839" w:rsidRPr="00641839" w:rsidRDefault="006D669E" w:rsidP="00194959">
            <w:pPr>
              <w:jc w:val="both"/>
              <w:rPr>
                <w:rFonts w:ascii="Times New Roman" w:hAnsi="Times New Roman" w:cs="Times New Roman"/>
                <w:sz w:val="28"/>
                <w:szCs w:val="28"/>
              </w:rPr>
            </w:pPr>
            <w:r>
              <w:rPr>
                <w:rFonts w:ascii="Times New Roman" w:hAnsi="Times New Roman" w:cs="Times New Roman"/>
                <w:sz w:val="28"/>
                <w:szCs w:val="28"/>
              </w:rPr>
              <w:t>14</w:t>
            </w:r>
          </w:p>
        </w:tc>
      </w:tr>
      <w:tr w:rsidR="00641839" w:rsidRPr="00641839" w14:paraId="51356166" w14:textId="77777777" w:rsidTr="006D669E">
        <w:tc>
          <w:tcPr>
            <w:tcW w:w="8472" w:type="dxa"/>
          </w:tcPr>
          <w:p w14:paraId="444B205A" w14:textId="77777777" w:rsidR="00641839" w:rsidRPr="00641839" w:rsidRDefault="00641839" w:rsidP="00194959">
            <w:pPr>
              <w:jc w:val="both"/>
              <w:rPr>
                <w:rFonts w:ascii="Times New Roman" w:hAnsi="Times New Roman" w:cs="Times New Roman"/>
                <w:sz w:val="28"/>
                <w:szCs w:val="28"/>
              </w:rPr>
            </w:pPr>
            <w:r w:rsidRPr="00641839">
              <w:rPr>
                <w:rFonts w:ascii="Times New Roman" w:hAnsi="Times New Roman" w:cs="Times New Roman"/>
                <w:sz w:val="28"/>
                <w:szCs w:val="28"/>
              </w:rPr>
              <w:t xml:space="preserve"> Висновки до розділу 1   </w:t>
            </w:r>
          </w:p>
        </w:tc>
        <w:tc>
          <w:tcPr>
            <w:tcW w:w="1098" w:type="dxa"/>
          </w:tcPr>
          <w:p w14:paraId="1124F0C5" w14:textId="77777777" w:rsidR="00641839" w:rsidRPr="00641839" w:rsidRDefault="006D669E" w:rsidP="00194959">
            <w:pPr>
              <w:jc w:val="both"/>
              <w:rPr>
                <w:rFonts w:ascii="Times New Roman" w:hAnsi="Times New Roman" w:cs="Times New Roman"/>
                <w:sz w:val="28"/>
                <w:szCs w:val="28"/>
              </w:rPr>
            </w:pPr>
            <w:r>
              <w:rPr>
                <w:rFonts w:ascii="Times New Roman" w:hAnsi="Times New Roman" w:cs="Times New Roman"/>
                <w:sz w:val="28"/>
                <w:szCs w:val="28"/>
              </w:rPr>
              <w:t>22</w:t>
            </w:r>
          </w:p>
        </w:tc>
      </w:tr>
      <w:tr w:rsidR="00641839" w:rsidRPr="00641839" w14:paraId="1CAD9FCF" w14:textId="77777777" w:rsidTr="006D669E">
        <w:tc>
          <w:tcPr>
            <w:tcW w:w="8472" w:type="dxa"/>
          </w:tcPr>
          <w:p w14:paraId="07E669DD" w14:textId="77777777" w:rsidR="00641839" w:rsidRPr="00641839" w:rsidRDefault="00641839" w:rsidP="00194959">
            <w:pPr>
              <w:jc w:val="both"/>
              <w:rPr>
                <w:rFonts w:ascii="Times New Roman" w:hAnsi="Times New Roman" w:cs="Times New Roman"/>
                <w:b/>
                <w:sz w:val="28"/>
                <w:szCs w:val="28"/>
              </w:rPr>
            </w:pPr>
            <w:r w:rsidRPr="00641839">
              <w:rPr>
                <w:rFonts w:ascii="Times New Roman" w:hAnsi="Times New Roman" w:cs="Times New Roman"/>
                <w:b/>
                <w:sz w:val="28"/>
                <w:szCs w:val="28"/>
              </w:rPr>
              <w:t xml:space="preserve">РОЗДІЛ 2. СИСТЕМНИЙ АНАЛІЗ МЕХАНІЗМІВ УПРАВЛІННЯ ФАРМАЦЕВТИЧНИМ СЕКТОРОМ ОХОРОНИ ЗДОРОВ’Я УКРАЇНИ </w:t>
            </w:r>
          </w:p>
        </w:tc>
        <w:tc>
          <w:tcPr>
            <w:tcW w:w="1098" w:type="dxa"/>
          </w:tcPr>
          <w:p w14:paraId="2D77F4AA" w14:textId="77777777" w:rsidR="00641839" w:rsidRDefault="00641839" w:rsidP="00194959">
            <w:pPr>
              <w:jc w:val="both"/>
              <w:rPr>
                <w:rFonts w:ascii="Times New Roman" w:hAnsi="Times New Roman" w:cs="Times New Roman"/>
                <w:sz w:val="28"/>
                <w:szCs w:val="28"/>
              </w:rPr>
            </w:pPr>
          </w:p>
          <w:p w14:paraId="6DF1EC21" w14:textId="77777777" w:rsidR="00641839" w:rsidRDefault="00641839" w:rsidP="00194959">
            <w:pPr>
              <w:jc w:val="both"/>
              <w:rPr>
                <w:rFonts w:ascii="Times New Roman" w:hAnsi="Times New Roman" w:cs="Times New Roman"/>
                <w:sz w:val="28"/>
                <w:szCs w:val="28"/>
              </w:rPr>
            </w:pPr>
          </w:p>
          <w:p w14:paraId="74FCAE0A" w14:textId="77777777" w:rsidR="00641839" w:rsidRPr="00641839" w:rsidRDefault="006D669E" w:rsidP="00194959">
            <w:pPr>
              <w:jc w:val="both"/>
              <w:rPr>
                <w:rFonts w:ascii="Times New Roman" w:hAnsi="Times New Roman" w:cs="Times New Roman"/>
                <w:sz w:val="28"/>
                <w:szCs w:val="28"/>
              </w:rPr>
            </w:pPr>
            <w:r>
              <w:rPr>
                <w:rFonts w:ascii="Times New Roman" w:hAnsi="Times New Roman" w:cs="Times New Roman"/>
                <w:sz w:val="28"/>
                <w:szCs w:val="28"/>
              </w:rPr>
              <w:t>24</w:t>
            </w:r>
          </w:p>
        </w:tc>
      </w:tr>
      <w:tr w:rsidR="00641839" w:rsidRPr="00641839" w14:paraId="0AA3D621" w14:textId="77777777" w:rsidTr="006D669E">
        <w:tc>
          <w:tcPr>
            <w:tcW w:w="8472" w:type="dxa"/>
          </w:tcPr>
          <w:p w14:paraId="4BD88A83" w14:textId="77777777" w:rsidR="00641839" w:rsidRPr="00641839" w:rsidRDefault="00641839" w:rsidP="00194959">
            <w:pPr>
              <w:jc w:val="both"/>
              <w:rPr>
                <w:rFonts w:ascii="Times New Roman" w:hAnsi="Times New Roman" w:cs="Times New Roman"/>
                <w:sz w:val="28"/>
                <w:szCs w:val="28"/>
              </w:rPr>
            </w:pPr>
            <w:r w:rsidRPr="00641839">
              <w:rPr>
                <w:rFonts w:ascii="Times New Roman" w:hAnsi="Times New Roman" w:cs="Times New Roman"/>
                <w:sz w:val="28"/>
                <w:szCs w:val="28"/>
              </w:rPr>
              <w:t>2.1. Сучасні тенденції розвитку фармацевтичного сектору охорони здоров’я України в умовах медичної реформи.</w:t>
            </w:r>
          </w:p>
        </w:tc>
        <w:tc>
          <w:tcPr>
            <w:tcW w:w="1098" w:type="dxa"/>
          </w:tcPr>
          <w:p w14:paraId="4D4693EA" w14:textId="77777777" w:rsidR="00641839" w:rsidRDefault="00641839" w:rsidP="00194959">
            <w:pPr>
              <w:jc w:val="both"/>
              <w:rPr>
                <w:rFonts w:ascii="Times New Roman" w:hAnsi="Times New Roman" w:cs="Times New Roman"/>
                <w:sz w:val="28"/>
                <w:szCs w:val="28"/>
              </w:rPr>
            </w:pPr>
          </w:p>
          <w:p w14:paraId="27A5470F" w14:textId="77777777" w:rsidR="00641839" w:rsidRPr="00641839" w:rsidRDefault="006D669E" w:rsidP="00194959">
            <w:pPr>
              <w:jc w:val="both"/>
              <w:rPr>
                <w:rFonts w:ascii="Times New Roman" w:hAnsi="Times New Roman" w:cs="Times New Roman"/>
                <w:sz w:val="28"/>
                <w:szCs w:val="28"/>
              </w:rPr>
            </w:pPr>
            <w:r>
              <w:rPr>
                <w:rFonts w:ascii="Times New Roman" w:hAnsi="Times New Roman" w:cs="Times New Roman"/>
                <w:sz w:val="28"/>
                <w:szCs w:val="28"/>
              </w:rPr>
              <w:t>24</w:t>
            </w:r>
          </w:p>
        </w:tc>
      </w:tr>
      <w:tr w:rsidR="00641839" w:rsidRPr="00641839" w14:paraId="7A7C745E" w14:textId="77777777" w:rsidTr="006D669E">
        <w:tc>
          <w:tcPr>
            <w:tcW w:w="8472" w:type="dxa"/>
          </w:tcPr>
          <w:p w14:paraId="4A5A74FF" w14:textId="77777777" w:rsidR="00641839" w:rsidRPr="00641839" w:rsidRDefault="00641839" w:rsidP="00194959">
            <w:pPr>
              <w:jc w:val="both"/>
              <w:rPr>
                <w:rFonts w:ascii="Times New Roman" w:hAnsi="Times New Roman" w:cs="Times New Roman"/>
                <w:sz w:val="28"/>
                <w:szCs w:val="28"/>
              </w:rPr>
            </w:pPr>
            <w:r w:rsidRPr="00641839">
              <w:rPr>
                <w:rFonts w:ascii="Times New Roman" w:hAnsi="Times New Roman" w:cs="Times New Roman"/>
                <w:sz w:val="28"/>
                <w:szCs w:val="28"/>
              </w:rPr>
              <w:t>2.2. Аналіз механізмів публічного управління фармацевтичним сектором охорони здоров’я .</w:t>
            </w:r>
          </w:p>
        </w:tc>
        <w:tc>
          <w:tcPr>
            <w:tcW w:w="1098" w:type="dxa"/>
          </w:tcPr>
          <w:p w14:paraId="0B473FA5" w14:textId="77777777" w:rsidR="00641839" w:rsidRDefault="00641839" w:rsidP="00194959">
            <w:pPr>
              <w:jc w:val="both"/>
              <w:rPr>
                <w:rFonts w:ascii="Times New Roman" w:hAnsi="Times New Roman" w:cs="Times New Roman"/>
                <w:sz w:val="28"/>
                <w:szCs w:val="28"/>
              </w:rPr>
            </w:pPr>
          </w:p>
          <w:p w14:paraId="47614AB9" w14:textId="77777777" w:rsidR="00641839" w:rsidRPr="00641839" w:rsidRDefault="006D669E" w:rsidP="00194959">
            <w:pPr>
              <w:jc w:val="both"/>
              <w:rPr>
                <w:rFonts w:ascii="Times New Roman" w:hAnsi="Times New Roman" w:cs="Times New Roman"/>
                <w:sz w:val="28"/>
                <w:szCs w:val="28"/>
              </w:rPr>
            </w:pPr>
            <w:r>
              <w:rPr>
                <w:rFonts w:ascii="Times New Roman" w:hAnsi="Times New Roman" w:cs="Times New Roman"/>
                <w:sz w:val="28"/>
                <w:szCs w:val="28"/>
              </w:rPr>
              <w:t>30</w:t>
            </w:r>
          </w:p>
        </w:tc>
      </w:tr>
      <w:tr w:rsidR="00641839" w:rsidRPr="00641839" w14:paraId="2D268911" w14:textId="77777777" w:rsidTr="006D669E">
        <w:tc>
          <w:tcPr>
            <w:tcW w:w="8472" w:type="dxa"/>
          </w:tcPr>
          <w:p w14:paraId="13894033" w14:textId="77777777" w:rsidR="00641839" w:rsidRPr="00641839" w:rsidRDefault="00641839" w:rsidP="00194959">
            <w:pPr>
              <w:jc w:val="both"/>
              <w:rPr>
                <w:rFonts w:ascii="Times New Roman" w:hAnsi="Times New Roman" w:cs="Times New Roman"/>
                <w:sz w:val="28"/>
                <w:szCs w:val="28"/>
              </w:rPr>
            </w:pPr>
            <w:r w:rsidRPr="00641839">
              <w:rPr>
                <w:rFonts w:ascii="Times New Roman" w:hAnsi="Times New Roman" w:cs="Times New Roman"/>
                <w:sz w:val="28"/>
                <w:szCs w:val="28"/>
              </w:rPr>
              <w:t>2.3. Умови забезпечення ефективного функціонування  фармацевтичного сектору  в Україні.</w:t>
            </w:r>
          </w:p>
        </w:tc>
        <w:tc>
          <w:tcPr>
            <w:tcW w:w="1098" w:type="dxa"/>
          </w:tcPr>
          <w:p w14:paraId="1370965C" w14:textId="77777777" w:rsidR="00641839" w:rsidRDefault="00641839" w:rsidP="00194959">
            <w:pPr>
              <w:jc w:val="both"/>
              <w:rPr>
                <w:rFonts w:ascii="Times New Roman" w:hAnsi="Times New Roman" w:cs="Times New Roman"/>
                <w:sz w:val="28"/>
                <w:szCs w:val="28"/>
              </w:rPr>
            </w:pPr>
          </w:p>
          <w:p w14:paraId="6144F2E1" w14:textId="77777777" w:rsidR="00641839" w:rsidRPr="00641839" w:rsidRDefault="006D669E" w:rsidP="00194959">
            <w:pPr>
              <w:jc w:val="both"/>
              <w:rPr>
                <w:rFonts w:ascii="Times New Roman" w:hAnsi="Times New Roman" w:cs="Times New Roman"/>
                <w:sz w:val="28"/>
                <w:szCs w:val="28"/>
              </w:rPr>
            </w:pPr>
            <w:r>
              <w:rPr>
                <w:rFonts w:ascii="Times New Roman" w:hAnsi="Times New Roman" w:cs="Times New Roman"/>
                <w:sz w:val="28"/>
                <w:szCs w:val="28"/>
              </w:rPr>
              <w:t>40</w:t>
            </w:r>
          </w:p>
        </w:tc>
      </w:tr>
      <w:tr w:rsidR="00641839" w:rsidRPr="00641839" w14:paraId="651DA9FD" w14:textId="77777777" w:rsidTr="006D669E">
        <w:tc>
          <w:tcPr>
            <w:tcW w:w="8472" w:type="dxa"/>
          </w:tcPr>
          <w:p w14:paraId="3A651729" w14:textId="77777777" w:rsidR="00641839" w:rsidRPr="00641839" w:rsidRDefault="00641839" w:rsidP="00194959">
            <w:pPr>
              <w:jc w:val="both"/>
              <w:rPr>
                <w:rFonts w:ascii="Times New Roman" w:hAnsi="Times New Roman" w:cs="Times New Roman"/>
                <w:sz w:val="28"/>
                <w:szCs w:val="28"/>
              </w:rPr>
            </w:pPr>
            <w:r w:rsidRPr="00641839">
              <w:rPr>
                <w:rFonts w:ascii="Times New Roman" w:hAnsi="Times New Roman" w:cs="Times New Roman"/>
                <w:sz w:val="28"/>
                <w:szCs w:val="28"/>
              </w:rPr>
              <w:t>Висновки до розділу 2</w:t>
            </w:r>
          </w:p>
        </w:tc>
        <w:tc>
          <w:tcPr>
            <w:tcW w:w="1098" w:type="dxa"/>
          </w:tcPr>
          <w:p w14:paraId="53364C65" w14:textId="77777777" w:rsidR="00641839" w:rsidRPr="00641839" w:rsidRDefault="006D669E" w:rsidP="00194959">
            <w:pPr>
              <w:jc w:val="both"/>
              <w:rPr>
                <w:rFonts w:ascii="Times New Roman" w:hAnsi="Times New Roman" w:cs="Times New Roman"/>
                <w:sz w:val="28"/>
                <w:szCs w:val="28"/>
              </w:rPr>
            </w:pPr>
            <w:r>
              <w:rPr>
                <w:rFonts w:ascii="Times New Roman" w:hAnsi="Times New Roman" w:cs="Times New Roman"/>
                <w:sz w:val="28"/>
                <w:szCs w:val="28"/>
              </w:rPr>
              <w:t>43</w:t>
            </w:r>
          </w:p>
        </w:tc>
      </w:tr>
      <w:tr w:rsidR="00641839" w:rsidRPr="00641839" w14:paraId="4F48F01C" w14:textId="77777777" w:rsidTr="006D669E">
        <w:tc>
          <w:tcPr>
            <w:tcW w:w="8472" w:type="dxa"/>
          </w:tcPr>
          <w:p w14:paraId="3E0F2CF2" w14:textId="77777777" w:rsidR="00641839" w:rsidRPr="00641839" w:rsidRDefault="00641839" w:rsidP="00194959">
            <w:pPr>
              <w:jc w:val="both"/>
              <w:rPr>
                <w:rFonts w:ascii="Times New Roman" w:hAnsi="Times New Roman" w:cs="Times New Roman"/>
                <w:b/>
                <w:sz w:val="28"/>
                <w:szCs w:val="28"/>
              </w:rPr>
            </w:pPr>
            <w:r w:rsidRPr="00641839">
              <w:rPr>
                <w:rFonts w:ascii="Times New Roman" w:hAnsi="Times New Roman" w:cs="Times New Roman"/>
                <w:b/>
                <w:sz w:val="28"/>
                <w:szCs w:val="28"/>
              </w:rPr>
              <w:t xml:space="preserve">РОЗДІЛ 3. УДОСКОНАЛЕННЯ СИСТЕМИ ПУБЛІЧНОГО УПРАВЛІННЯ ФАРМАЦЕВТИЧНИМ СЕКТОРОМ ОХОРОНИ ЗДОРОВ’Я УКРАЇНИ В УМОВАХ МЕДИЧНОЇ РЕФОРМИ </w:t>
            </w:r>
          </w:p>
        </w:tc>
        <w:tc>
          <w:tcPr>
            <w:tcW w:w="1098" w:type="dxa"/>
          </w:tcPr>
          <w:p w14:paraId="673C182D" w14:textId="77777777" w:rsidR="00641839" w:rsidRDefault="00641839" w:rsidP="00194959">
            <w:pPr>
              <w:jc w:val="both"/>
              <w:rPr>
                <w:rFonts w:ascii="Times New Roman" w:hAnsi="Times New Roman" w:cs="Times New Roman"/>
                <w:sz w:val="28"/>
                <w:szCs w:val="28"/>
              </w:rPr>
            </w:pPr>
          </w:p>
          <w:p w14:paraId="07787581" w14:textId="77777777" w:rsidR="00641839" w:rsidRDefault="00641839" w:rsidP="00194959">
            <w:pPr>
              <w:jc w:val="both"/>
              <w:rPr>
                <w:rFonts w:ascii="Times New Roman" w:hAnsi="Times New Roman" w:cs="Times New Roman"/>
                <w:sz w:val="28"/>
                <w:szCs w:val="28"/>
              </w:rPr>
            </w:pPr>
          </w:p>
          <w:p w14:paraId="334092B5" w14:textId="77777777" w:rsidR="00641839" w:rsidRPr="00641839" w:rsidRDefault="006D669E" w:rsidP="00194959">
            <w:pPr>
              <w:jc w:val="both"/>
              <w:rPr>
                <w:rFonts w:ascii="Times New Roman" w:hAnsi="Times New Roman" w:cs="Times New Roman"/>
                <w:sz w:val="28"/>
                <w:szCs w:val="28"/>
              </w:rPr>
            </w:pPr>
            <w:r>
              <w:rPr>
                <w:rFonts w:ascii="Times New Roman" w:hAnsi="Times New Roman" w:cs="Times New Roman"/>
                <w:sz w:val="28"/>
                <w:szCs w:val="28"/>
              </w:rPr>
              <w:t>45</w:t>
            </w:r>
          </w:p>
        </w:tc>
      </w:tr>
      <w:tr w:rsidR="00641839" w:rsidRPr="00641839" w14:paraId="7F07A9D9" w14:textId="77777777" w:rsidTr="006D669E">
        <w:tc>
          <w:tcPr>
            <w:tcW w:w="8472" w:type="dxa"/>
          </w:tcPr>
          <w:p w14:paraId="3C305184" w14:textId="77777777" w:rsidR="00641839" w:rsidRPr="00641839" w:rsidRDefault="00641839" w:rsidP="00194959">
            <w:pPr>
              <w:jc w:val="both"/>
              <w:rPr>
                <w:rFonts w:ascii="Times New Roman" w:hAnsi="Times New Roman" w:cs="Times New Roman"/>
                <w:sz w:val="28"/>
                <w:szCs w:val="28"/>
              </w:rPr>
            </w:pPr>
            <w:r w:rsidRPr="00641839">
              <w:rPr>
                <w:rFonts w:ascii="Times New Roman" w:hAnsi="Times New Roman" w:cs="Times New Roman"/>
                <w:sz w:val="28"/>
                <w:szCs w:val="28"/>
              </w:rPr>
              <w:t xml:space="preserve"> 3.1. </w:t>
            </w:r>
            <w:proofErr w:type="spellStart"/>
            <w:r w:rsidRPr="00641839">
              <w:rPr>
                <w:rFonts w:ascii="Times New Roman" w:hAnsi="Times New Roman" w:cs="Times New Roman"/>
                <w:sz w:val="28"/>
                <w:szCs w:val="28"/>
              </w:rPr>
              <w:t>Пріоритизація</w:t>
            </w:r>
            <w:proofErr w:type="spellEnd"/>
            <w:r w:rsidRPr="00641839">
              <w:rPr>
                <w:rFonts w:ascii="Times New Roman" w:hAnsi="Times New Roman" w:cs="Times New Roman"/>
                <w:sz w:val="28"/>
                <w:szCs w:val="28"/>
              </w:rPr>
              <w:t xml:space="preserve"> та стратегування розвитку фармацевтичної галузі  в умовах трансформаційних змін в охороні здоров’я</w:t>
            </w:r>
          </w:p>
        </w:tc>
        <w:tc>
          <w:tcPr>
            <w:tcW w:w="1098" w:type="dxa"/>
          </w:tcPr>
          <w:p w14:paraId="24B40BA6" w14:textId="77777777" w:rsidR="00641839" w:rsidRDefault="00641839" w:rsidP="00194959">
            <w:pPr>
              <w:jc w:val="both"/>
              <w:rPr>
                <w:rFonts w:ascii="Times New Roman" w:hAnsi="Times New Roman" w:cs="Times New Roman"/>
                <w:sz w:val="28"/>
                <w:szCs w:val="28"/>
              </w:rPr>
            </w:pPr>
          </w:p>
          <w:p w14:paraId="2A2F98DA" w14:textId="77777777" w:rsidR="00641839" w:rsidRPr="00641839" w:rsidRDefault="006D669E" w:rsidP="00194959">
            <w:pPr>
              <w:jc w:val="both"/>
              <w:rPr>
                <w:rFonts w:ascii="Times New Roman" w:hAnsi="Times New Roman" w:cs="Times New Roman"/>
                <w:sz w:val="28"/>
                <w:szCs w:val="28"/>
              </w:rPr>
            </w:pPr>
            <w:r>
              <w:rPr>
                <w:rFonts w:ascii="Times New Roman" w:hAnsi="Times New Roman" w:cs="Times New Roman"/>
                <w:sz w:val="28"/>
                <w:szCs w:val="28"/>
              </w:rPr>
              <w:t>56</w:t>
            </w:r>
          </w:p>
        </w:tc>
      </w:tr>
      <w:tr w:rsidR="00641839" w:rsidRPr="00641839" w14:paraId="2C09B75E" w14:textId="77777777" w:rsidTr="006D669E">
        <w:tc>
          <w:tcPr>
            <w:tcW w:w="8472" w:type="dxa"/>
          </w:tcPr>
          <w:p w14:paraId="640BF50C" w14:textId="77777777" w:rsidR="00641839" w:rsidRPr="00641839" w:rsidRDefault="00641839" w:rsidP="00194959">
            <w:pPr>
              <w:jc w:val="both"/>
              <w:rPr>
                <w:rFonts w:ascii="Times New Roman" w:hAnsi="Times New Roman" w:cs="Times New Roman"/>
                <w:sz w:val="28"/>
                <w:szCs w:val="28"/>
              </w:rPr>
            </w:pPr>
            <w:r w:rsidRPr="00641839">
              <w:rPr>
                <w:rFonts w:ascii="Times New Roman" w:hAnsi="Times New Roman" w:cs="Times New Roman"/>
                <w:sz w:val="28"/>
                <w:szCs w:val="28"/>
              </w:rPr>
              <w:t xml:space="preserve">3.2. Удосконалення механізмів регулювання якості лікарських засобів. </w:t>
            </w:r>
          </w:p>
        </w:tc>
        <w:tc>
          <w:tcPr>
            <w:tcW w:w="1098" w:type="dxa"/>
          </w:tcPr>
          <w:p w14:paraId="39C4BA15" w14:textId="77777777" w:rsidR="00641839" w:rsidRDefault="00641839" w:rsidP="00194959">
            <w:pPr>
              <w:jc w:val="both"/>
              <w:rPr>
                <w:rFonts w:ascii="Times New Roman" w:hAnsi="Times New Roman" w:cs="Times New Roman"/>
                <w:sz w:val="28"/>
                <w:szCs w:val="28"/>
              </w:rPr>
            </w:pPr>
          </w:p>
          <w:p w14:paraId="4B23809C" w14:textId="77777777" w:rsidR="00641839" w:rsidRPr="00641839" w:rsidRDefault="006D669E" w:rsidP="00194959">
            <w:pPr>
              <w:jc w:val="both"/>
              <w:rPr>
                <w:rFonts w:ascii="Times New Roman" w:hAnsi="Times New Roman" w:cs="Times New Roman"/>
                <w:sz w:val="28"/>
                <w:szCs w:val="28"/>
              </w:rPr>
            </w:pPr>
            <w:r>
              <w:rPr>
                <w:rFonts w:ascii="Times New Roman" w:hAnsi="Times New Roman" w:cs="Times New Roman"/>
                <w:sz w:val="28"/>
                <w:szCs w:val="28"/>
              </w:rPr>
              <w:t>60</w:t>
            </w:r>
          </w:p>
        </w:tc>
      </w:tr>
      <w:tr w:rsidR="00641839" w:rsidRPr="00641839" w14:paraId="1F880FA5" w14:textId="77777777" w:rsidTr="006D669E">
        <w:tc>
          <w:tcPr>
            <w:tcW w:w="8472" w:type="dxa"/>
          </w:tcPr>
          <w:p w14:paraId="0BCC4AB2" w14:textId="77777777" w:rsidR="00641839" w:rsidRPr="00641839" w:rsidRDefault="00641839" w:rsidP="00194959">
            <w:pPr>
              <w:jc w:val="both"/>
              <w:rPr>
                <w:rFonts w:ascii="Times New Roman" w:hAnsi="Times New Roman" w:cs="Times New Roman"/>
                <w:sz w:val="28"/>
                <w:szCs w:val="28"/>
              </w:rPr>
            </w:pPr>
            <w:r w:rsidRPr="00641839">
              <w:rPr>
                <w:rFonts w:ascii="Times New Roman" w:hAnsi="Times New Roman" w:cs="Times New Roman"/>
                <w:sz w:val="28"/>
                <w:szCs w:val="28"/>
              </w:rPr>
              <w:t>Висновки до розділу 3</w:t>
            </w:r>
          </w:p>
        </w:tc>
        <w:tc>
          <w:tcPr>
            <w:tcW w:w="1098" w:type="dxa"/>
          </w:tcPr>
          <w:p w14:paraId="375A5553" w14:textId="77777777" w:rsidR="00641839" w:rsidRPr="00641839" w:rsidRDefault="006D669E" w:rsidP="00194959">
            <w:pPr>
              <w:jc w:val="both"/>
              <w:rPr>
                <w:rFonts w:ascii="Times New Roman" w:hAnsi="Times New Roman" w:cs="Times New Roman"/>
                <w:sz w:val="28"/>
                <w:szCs w:val="28"/>
              </w:rPr>
            </w:pPr>
            <w:r>
              <w:rPr>
                <w:rFonts w:ascii="Times New Roman" w:hAnsi="Times New Roman" w:cs="Times New Roman"/>
                <w:sz w:val="28"/>
                <w:szCs w:val="28"/>
              </w:rPr>
              <w:t>62</w:t>
            </w:r>
          </w:p>
        </w:tc>
      </w:tr>
      <w:tr w:rsidR="00641839" w:rsidRPr="00641839" w14:paraId="78F8288C" w14:textId="77777777" w:rsidTr="006D669E">
        <w:tc>
          <w:tcPr>
            <w:tcW w:w="8472" w:type="dxa"/>
          </w:tcPr>
          <w:p w14:paraId="41CCF326" w14:textId="77777777" w:rsidR="00641839" w:rsidRPr="00641839" w:rsidRDefault="00641839" w:rsidP="00194959">
            <w:pPr>
              <w:jc w:val="both"/>
              <w:rPr>
                <w:rFonts w:ascii="Times New Roman" w:hAnsi="Times New Roman" w:cs="Times New Roman"/>
                <w:b/>
                <w:sz w:val="28"/>
                <w:szCs w:val="28"/>
              </w:rPr>
            </w:pPr>
            <w:r w:rsidRPr="00641839">
              <w:rPr>
                <w:rFonts w:ascii="Times New Roman" w:hAnsi="Times New Roman" w:cs="Times New Roman"/>
                <w:b/>
                <w:sz w:val="28"/>
                <w:szCs w:val="28"/>
              </w:rPr>
              <w:t xml:space="preserve"> ВИСНОВКИ</w:t>
            </w:r>
          </w:p>
        </w:tc>
        <w:tc>
          <w:tcPr>
            <w:tcW w:w="1098" w:type="dxa"/>
          </w:tcPr>
          <w:p w14:paraId="6E98DA35" w14:textId="77777777" w:rsidR="00641839" w:rsidRPr="00641839" w:rsidRDefault="006D669E" w:rsidP="00194959">
            <w:pPr>
              <w:jc w:val="both"/>
              <w:rPr>
                <w:rFonts w:ascii="Times New Roman" w:hAnsi="Times New Roman" w:cs="Times New Roman"/>
                <w:sz w:val="28"/>
                <w:szCs w:val="28"/>
              </w:rPr>
            </w:pPr>
            <w:r>
              <w:rPr>
                <w:rFonts w:ascii="Times New Roman" w:hAnsi="Times New Roman" w:cs="Times New Roman"/>
                <w:sz w:val="28"/>
                <w:szCs w:val="28"/>
              </w:rPr>
              <w:t>66</w:t>
            </w:r>
          </w:p>
        </w:tc>
      </w:tr>
    </w:tbl>
    <w:p w14:paraId="63388874" w14:textId="77777777" w:rsidR="0092290F" w:rsidRPr="008A6252" w:rsidRDefault="0092290F" w:rsidP="002C495D">
      <w:pPr>
        <w:pStyle w:val="11"/>
      </w:pPr>
    </w:p>
    <w:p w14:paraId="0AD7C540" w14:textId="77777777" w:rsidR="0092290F" w:rsidRPr="008A6252" w:rsidRDefault="0092290F" w:rsidP="002C495D">
      <w:pPr>
        <w:pStyle w:val="11"/>
      </w:pPr>
    </w:p>
    <w:p w14:paraId="12B6EC70" w14:textId="77777777" w:rsidR="0092290F" w:rsidRPr="008A6252" w:rsidRDefault="0092290F" w:rsidP="002C495D">
      <w:pPr>
        <w:pStyle w:val="11"/>
      </w:pPr>
    </w:p>
    <w:p w14:paraId="0E994368" w14:textId="77777777" w:rsidR="0092290F" w:rsidRPr="008A6252" w:rsidRDefault="0092290F" w:rsidP="002C495D">
      <w:pPr>
        <w:pStyle w:val="11"/>
      </w:pPr>
    </w:p>
    <w:p w14:paraId="28BBA188" w14:textId="77777777" w:rsidR="0092290F" w:rsidRPr="008A6252" w:rsidRDefault="0092290F" w:rsidP="002C495D">
      <w:pPr>
        <w:pStyle w:val="11"/>
      </w:pPr>
    </w:p>
    <w:p w14:paraId="4130B373" w14:textId="77777777" w:rsidR="0092290F" w:rsidRPr="008A6252" w:rsidRDefault="0092290F" w:rsidP="002C495D">
      <w:pPr>
        <w:pStyle w:val="11"/>
      </w:pPr>
    </w:p>
    <w:p w14:paraId="046122D7" w14:textId="77777777" w:rsidR="00880F7C" w:rsidRPr="008A6252" w:rsidRDefault="00880F7C">
      <w:pPr>
        <w:rPr>
          <w:rFonts w:ascii="Times New Roman" w:eastAsiaTheme="minorEastAsia" w:hAnsi="Times New Roman" w:cs="Times New Roman"/>
          <w:sz w:val="28"/>
          <w:szCs w:val="28"/>
          <w:lang w:eastAsia="uk-UA"/>
        </w:rPr>
      </w:pPr>
      <w:r w:rsidRPr="008A6252">
        <w:br w:type="page"/>
      </w:r>
    </w:p>
    <w:p w14:paraId="1D824057" w14:textId="77777777" w:rsidR="0042737C" w:rsidRPr="008A6252" w:rsidRDefault="0042737C" w:rsidP="0042737C">
      <w:pPr>
        <w:spacing w:after="0" w:line="240" w:lineRule="auto"/>
        <w:ind w:firstLine="709"/>
        <w:jc w:val="center"/>
        <w:rPr>
          <w:rFonts w:ascii="Times New Roman" w:hAnsi="Times New Roman" w:cs="Times New Roman"/>
          <w:sz w:val="28"/>
          <w:szCs w:val="28"/>
        </w:rPr>
      </w:pPr>
      <w:r w:rsidRPr="008A6252">
        <w:rPr>
          <w:rFonts w:ascii="Times New Roman" w:hAnsi="Times New Roman" w:cs="Times New Roman"/>
          <w:b/>
          <w:sz w:val="28"/>
          <w:szCs w:val="28"/>
        </w:rPr>
        <w:lastRenderedPageBreak/>
        <w:t>ВСТУП</w:t>
      </w:r>
    </w:p>
    <w:p w14:paraId="28EAFFDB" w14:textId="77777777" w:rsidR="0042737C" w:rsidRPr="008A6252" w:rsidRDefault="0042737C" w:rsidP="0042737C">
      <w:pPr>
        <w:spacing w:after="0" w:line="240" w:lineRule="auto"/>
        <w:ind w:firstLine="709"/>
        <w:jc w:val="both"/>
        <w:rPr>
          <w:rFonts w:ascii="Times New Roman" w:hAnsi="Times New Roman" w:cs="Times New Roman"/>
          <w:sz w:val="28"/>
          <w:szCs w:val="28"/>
        </w:rPr>
      </w:pPr>
    </w:p>
    <w:p w14:paraId="5A663B84" w14:textId="77777777" w:rsidR="00F24E08" w:rsidRPr="008A6252" w:rsidRDefault="0042737C" w:rsidP="00F24E08">
      <w:pPr>
        <w:spacing w:line="360" w:lineRule="auto"/>
        <w:ind w:firstLine="709"/>
        <w:jc w:val="both"/>
      </w:pPr>
      <w:r w:rsidRPr="008A6252">
        <w:rPr>
          <w:rFonts w:ascii="Times New Roman" w:hAnsi="Times New Roman" w:cs="Times New Roman"/>
          <w:b/>
          <w:sz w:val="28"/>
          <w:szCs w:val="28"/>
        </w:rPr>
        <w:t>Актуальність теми</w:t>
      </w:r>
      <w:r w:rsidRPr="008A6252">
        <w:rPr>
          <w:rFonts w:ascii="Times New Roman" w:hAnsi="Times New Roman" w:cs="Times New Roman"/>
          <w:sz w:val="28"/>
          <w:szCs w:val="28"/>
        </w:rPr>
        <w:t xml:space="preserve">. </w:t>
      </w:r>
      <w:r w:rsidR="00A86E25" w:rsidRPr="008A6252">
        <w:rPr>
          <w:rFonts w:ascii="Times New Roman" w:hAnsi="Times New Roman" w:cs="Times New Roman"/>
          <w:sz w:val="28"/>
          <w:szCs w:val="28"/>
        </w:rPr>
        <w:t xml:space="preserve"> Фармацевтичний сектор </w:t>
      </w:r>
      <w:r w:rsidR="00F24E08" w:rsidRPr="008A6252">
        <w:rPr>
          <w:rFonts w:ascii="Times New Roman" w:hAnsi="Times New Roman" w:cs="Times New Roman"/>
          <w:sz w:val="28"/>
          <w:szCs w:val="28"/>
        </w:rPr>
        <w:t>є</w:t>
      </w:r>
      <w:r w:rsidR="00A86E25" w:rsidRPr="008A6252">
        <w:rPr>
          <w:rFonts w:ascii="Times New Roman" w:hAnsi="Times New Roman" w:cs="Times New Roman"/>
          <w:sz w:val="28"/>
          <w:szCs w:val="28"/>
        </w:rPr>
        <w:t xml:space="preserve"> важлив</w:t>
      </w:r>
      <w:r w:rsidR="00F24E08" w:rsidRPr="008A6252">
        <w:rPr>
          <w:rFonts w:ascii="Times New Roman" w:hAnsi="Times New Roman" w:cs="Times New Roman"/>
          <w:sz w:val="28"/>
          <w:szCs w:val="28"/>
        </w:rPr>
        <w:t>ою</w:t>
      </w:r>
      <w:r w:rsidR="00A86E25" w:rsidRPr="008A6252">
        <w:rPr>
          <w:rFonts w:ascii="Times New Roman" w:hAnsi="Times New Roman" w:cs="Times New Roman"/>
          <w:sz w:val="28"/>
          <w:szCs w:val="28"/>
        </w:rPr>
        <w:t xml:space="preserve"> складов</w:t>
      </w:r>
      <w:r w:rsidR="00F24E08" w:rsidRPr="008A6252">
        <w:rPr>
          <w:rFonts w:ascii="Times New Roman" w:hAnsi="Times New Roman" w:cs="Times New Roman"/>
          <w:sz w:val="28"/>
          <w:szCs w:val="28"/>
        </w:rPr>
        <w:t xml:space="preserve">ою </w:t>
      </w:r>
      <w:r w:rsidR="00A86E25" w:rsidRPr="008A6252">
        <w:rPr>
          <w:rFonts w:ascii="Times New Roman" w:hAnsi="Times New Roman" w:cs="Times New Roman"/>
          <w:sz w:val="28"/>
          <w:szCs w:val="28"/>
        </w:rPr>
        <w:t>системи  охорони здоров’я</w:t>
      </w:r>
      <w:r w:rsidR="00F24E08" w:rsidRPr="008A6252">
        <w:rPr>
          <w:rFonts w:ascii="Times New Roman" w:hAnsi="Times New Roman" w:cs="Times New Roman"/>
          <w:sz w:val="28"/>
          <w:szCs w:val="28"/>
        </w:rPr>
        <w:t xml:space="preserve">, </w:t>
      </w:r>
      <w:r w:rsidR="00A86E25" w:rsidRPr="008A6252">
        <w:rPr>
          <w:rFonts w:ascii="Times New Roman" w:hAnsi="Times New Roman" w:cs="Times New Roman"/>
          <w:sz w:val="28"/>
          <w:szCs w:val="28"/>
        </w:rPr>
        <w:t xml:space="preserve"> </w:t>
      </w:r>
      <w:r w:rsidR="00F24E08" w:rsidRPr="008A6252">
        <w:rPr>
          <w:rFonts w:ascii="Times New Roman" w:hAnsi="Times New Roman" w:cs="Times New Roman"/>
          <w:sz w:val="28"/>
          <w:szCs w:val="28"/>
        </w:rPr>
        <w:t xml:space="preserve">завданням якого є </w:t>
      </w:r>
      <w:r w:rsidR="00A86E25" w:rsidRPr="008A6252">
        <w:rPr>
          <w:rFonts w:ascii="Times New Roman" w:hAnsi="Times New Roman" w:cs="Times New Roman"/>
          <w:sz w:val="28"/>
          <w:szCs w:val="28"/>
        </w:rPr>
        <w:t xml:space="preserve"> </w:t>
      </w:r>
      <w:r w:rsidR="00F24E08" w:rsidRPr="008A6252">
        <w:rPr>
          <w:rFonts w:ascii="Times New Roman" w:hAnsi="Times New Roman" w:cs="Times New Roman"/>
          <w:sz w:val="28"/>
          <w:szCs w:val="28"/>
        </w:rPr>
        <w:t>задоволення потреб  пацієнтів у якісних і безпечних лікарських засобах</w:t>
      </w:r>
      <w:r w:rsidR="00D34B94" w:rsidRPr="008A6252">
        <w:rPr>
          <w:rFonts w:ascii="Times New Roman" w:hAnsi="Times New Roman" w:cs="Times New Roman"/>
          <w:sz w:val="28"/>
          <w:szCs w:val="28"/>
        </w:rPr>
        <w:t xml:space="preserve"> з визначеною ефективністю</w:t>
      </w:r>
      <w:r w:rsidR="00F24E08" w:rsidRPr="008A6252">
        <w:rPr>
          <w:rFonts w:ascii="Times New Roman" w:hAnsi="Times New Roman" w:cs="Times New Roman"/>
          <w:sz w:val="28"/>
          <w:szCs w:val="28"/>
        </w:rPr>
        <w:t>, а заклади охорони здоров’я – у  сучасних і надійних медичних виробах та обладнанні. Як особлива галузь діяльності, вона потребує державної підтримки</w:t>
      </w:r>
      <w:r w:rsidR="00D34B94" w:rsidRPr="008A6252">
        <w:rPr>
          <w:rFonts w:ascii="Times New Roman" w:hAnsi="Times New Roman" w:cs="Times New Roman"/>
          <w:sz w:val="28"/>
          <w:szCs w:val="28"/>
        </w:rPr>
        <w:t xml:space="preserve">, що передбачає необхідність  розроблення національної політики фармацевтичної діяльності спрямованої на </w:t>
      </w:r>
      <w:r w:rsidR="00E07E73" w:rsidRPr="008A6252">
        <w:rPr>
          <w:rFonts w:ascii="Times New Roman" w:hAnsi="Times New Roman" w:cs="Times New Roman"/>
          <w:sz w:val="28"/>
          <w:szCs w:val="28"/>
        </w:rPr>
        <w:t>формування</w:t>
      </w:r>
      <w:r w:rsidR="00D34B94" w:rsidRPr="008A6252">
        <w:rPr>
          <w:rFonts w:ascii="Times New Roman" w:hAnsi="Times New Roman" w:cs="Times New Roman"/>
          <w:sz w:val="28"/>
          <w:szCs w:val="28"/>
        </w:rPr>
        <w:t xml:space="preserve"> </w:t>
      </w:r>
      <w:r w:rsidR="00E07E73" w:rsidRPr="008A6252">
        <w:rPr>
          <w:rFonts w:ascii="Times New Roman" w:hAnsi="Times New Roman" w:cs="Times New Roman"/>
          <w:sz w:val="28"/>
          <w:szCs w:val="28"/>
        </w:rPr>
        <w:t>нової моделі взаємовідносин у секторі</w:t>
      </w:r>
      <w:r w:rsidR="00D34B94" w:rsidRPr="008A6252">
        <w:rPr>
          <w:rFonts w:ascii="Times New Roman" w:hAnsi="Times New Roman" w:cs="Times New Roman"/>
          <w:sz w:val="28"/>
          <w:szCs w:val="28"/>
        </w:rPr>
        <w:t xml:space="preserve">, </w:t>
      </w:r>
      <w:r w:rsidR="00E07E73" w:rsidRPr="008A6252">
        <w:rPr>
          <w:rFonts w:ascii="Times New Roman" w:hAnsi="Times New Roman" w:cs="Times New Roman"/>
          <w:sz w:val="28"/>
          <w:szCs w:val="28"/>
        </w:rPr>
        <w:t xml:space="preserve">оптимізації структури поставок лікарських засобів, </w:t>
      </w:r>
      <w:r w:rsidR="00D34B94" w:rsidRPr="008A6252">
        <w:rPr>
          <w:rFonts w:ascii="Times New Roman" w:hAnsi="Times New Roman" w:cs="Times New Roman"/>
          <w:sz w:val="28"/>
          <w:szCs w:val="28"/>
        </w:rPr>
        <w:t xml:space="preserve">забезпечення фізичної </w:t>
      </w:r>
      <w:r w:rsidR="00E07E73" w:rsidRPr="008A6252">
        <w:rPr>
          <w:rFonts w:ascii="Times New Roman" w:hAnsi="Times New Roman" w:cs="Times New Roman"/>
          <w:sz w:val="28"/>
          <w:szCs w:val="28"/>
        </w:rPr>
        <w:t>і</w:t>
      </w:r>
      <w:r w:rsidR="00D34B94" w:rsidRPr="008A6252">
        <w:rPr>
          <w:rFonts w:ascii="Times New Roman" w:hAnsi="Times New Roman" w:cs="Times New Roman"/>
          <w:sz w:val="28"/>
          <w:szCs w:val="28"/>
        </w:rPr>
        <w:t xml:space="preserve"> економічної доступності </w:t>
      </w:r>
      <w:r w:rsidR="00E07E73" w:rsidRPr="008A6252">
        <w:rPr>
          <w:rFonts w:ascii="Times New Roman" w:hAnsi="Times New Roman" w:cs="Times New Roman"/>
          <w:sz w:val="28"/>
          <w:szCs w:val="28"/>
        </w:rPr>
        <w:t xml:space="preserve">до них, </w:t>
      </w:r>
      <w:r w:rsidR="00D34B94" w:rsidRPr="008A6252">
        <w:rPr>
          <w:rFonts w:ascii="Times New Roman" w:hAnsi="Times New Roman" w:cs="Times New Roman"/>
          <w:sz w:val="28"/>
          <w:szCs w:val="28"/>
        </w:rPr>
        <w:t xml:space="preserve">збільшення державного забезпечення потреби в </w:t>
      </w:r>
      <w:r w:rsidR="00E07E73" w:rsidRPr="008A6252">
        <w:rPr>
          <w:rFonts w:ascii="Times New Roman" w:hAnsi="Times New Roman" w:cs="Times New Roman"/>
          <w:sz w:val="28"/>
          <w:szCs w:val="28"/>
        </w:rPr>
        <w:t>лікарських засобах</w:t>
      </w:r>
      <w:r w:rsidR="00D34B94" w:rsidRPr="008A6252">
        <w:rPr>
          <w:rFonts w:ascii="Times New Roman" w:hAnsi="Times New Roman" w:cs="Times New Roman"/>
          <w:sz w:val="28"/>
          <w:szCs w:val="28"/>
        </w:rPr>
        <w:t xml:space="preserve"> для громадян, недопущення на ринки фальсифікованих та контрафактних ліків, де</w:t>
      </w:r>
      <w:r w:rsidR="00E07E73" w:rsidRPr="008A6252">
        <w:rPr>
          <w:rFonts w:ascii="Times New Roman" w:hAnsi="Times New Roman" w:cs="Times New Roman"/>
          <w:sz w:val="28"/>
          <w:szCs w:val="28"/>
        </w:rPr>
        <w:t xml:space="preserve">монополізації ринку лікарських </w:t>
      </w:r>
      <w:r w:rsidR="00D34B94" w:rsidRPr="008A6252">
        <w:rPr>
          <w:rFonts w:ascii="Times New Roman" w:hAnsi="Times New Roman" w:cs="Times New Roman"/>
          <w:sz w:val="28"/>
          <w:szCs w:val="28"/>
        </w:rPr>
        <w:t>засобів, підви</w:t>
      </w:r>
      <w:r w:rsidR="00D90274" w:rsidRPr="008A6252">
        <w:rPr>
          <w:rFonts w:ascii="Times New Roman" w:hAnsi="Times New Roman" w:cs="Times New Roman"/>
          <w:sz w:val="28"/>
          <w:szCs w:val="28"/>
        </w:rPr>
        <w:t xml:space="preserve">щення ефективності контролю за </w:t>
      </w:r>
      <w:r w:rsidR="00D34B94" w:rsidRPr="008A6252">
        <w:rPr>
          <w:rFonts w:ascii="Times New Roman" w:hAnsi="Times New Roman" w:cs="Times New Roman"/>
          <w:sz w:val="28"/>
          <w:szCs w:val="28"/>
        </w:rPr>
        <w:t>якістю тощо. Саме це і актуал</w:t>
      </w:r>
      <w:r w:rsidR="00D90274" w:rsidRPr="008A6252">
        <w:rPr>
          <w:rFonts w:ascii="Times New Roman" w:hAnsi="Times New Roman" w:cs="Times New Roman"/>
          <w:sz w:val="28"/>
          <w:szCs w:val="28"/>
        </w:rPr>
        <w:t xml:space="preserve">ізує проблему вироблення дієвих </w:t>
      </w:r>
      <w:r w:rsidR="00D34B94" w:rsidRPr="008A6252">
        <w:rPr>
          <w:rFonts w:ascii="Times New Roman" w:hAnsi="Times New Roman" w:cs="Times New Roman"/>
          <w:sz w:val="28"/>
          <w:szCs w:val="28"/>
        </w:rPr>
        <w:t xml:space="preserve">механізмів публічного управління розвитком фармацевтичного сектору охорони здоров’я України. </w:t>
      </w:r>
    </w:p>
    <w:p w14:paraId="1F061152" w14:textId="77777777" w:rsidR="008A6252" w:rsidRPr="008A6252" w:rsidRDefault="0042737C" w:rsidP="008A6252">
      <w:pPr>
        <w:autoSpaceDE w:val="0"/>
        <w:autoSpaceDN w:val="0"/>
        <w:adjustRightInd w:val="0"/>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b/>
          <w:sz w:val="28"/>
          <w:szCs w:val="28"/>
        </w:rPr>
        <w:t>Аналіз останніх досліджень та наукових праць.</w:t>
      </w:r>
      <w:r w:rsidRPr="008A6252">
        <w:rPr>
          <w:rFonts w:ascii="Times New Roman" w:hAnsi="Times New Roman" w:cs="Times New Roman"/>
          <w:sz w:val="28"/>
          <w:szCs w:val="28"/>
        </w:rPr>
        <w:t xml:space="preserve"> </w:t>
      </w:r>
      <w:r w:rsidR="0064237A" w:rsidRPr="008A6252">
        <w:rPr>
          <w:rFonts w:ascii="Times New Roman" w:hAnsi="Times New Roman" w:cs="Times New Roman"/>
          <w:sz w:val="28"/>
          <w:szCs w:val="28"/>
        </w:rPr>
        <w:t>Проблем</w:t>
      </w:r>
      <w:r w:rsidR="008A6252" w:rsidRPr="008A6252">
        <w:rPr>
          <w:rFonts w:ascii="Times New Roman" w:hAnsi="Times New Roman" w:cs="Times New Roman"/>
          <w:sz w:val="28"/>
          <w:szCs w:val="28"/>
        </w:rPr>
        <w:t>и</w:t>
      </w:r>
      <w:r w:rsidR="0064237A" w:rsidRPr="008A6252">
        <w:rPr>
          <w:rFonts w:ascii="Times New Roman" w:hAnsi="Times New Roman" w:cs="Times New Roman"/>
          <w:sz w:val="28"/>
          <w:szCs w:val="28"/>
        </w:rPr>
        <w:t xml:space="preserve"> </w:t>
      </w:r>
      <w:r w:rsidR="008A6252">
        <w:rPr>
          <w:rFonts w:ascii="Times New Roman" w:hAnsi="Times New Roman" w:cs="Times New Roman"/>
          <w:sz w:val="28"/>
          <w:szCs w:val="28"/>
        </w:rPr>
        <w:t xml:space="preserve">забезпечення ефективного </w:t>
      </w:r>
      <w:r w:rsidR="00B96FB9" w:rsidRPr="008A6252">
        <w:rPr>
          <w:rFonts w:ascii="Times New Roman" w:hAnsi="Times New Roman" w:cs="Times New Roman"/>
          <w:sz w:val="28"/>
          <w:szCs w:val="28"/>
        </w:rPr>
        <w:t xml:space="preserve">державного управління </w:t>
      </w:r>
      <w:r w:rsidR="008A6252" w:rsidRPr="008A6252">
        <w:rPr>
          <w:rFonts w:ascii="Times New Roman" w:hAnsi="Times New Roman" w:cs="Times New Roman"/>
          <w:sz w:val="28"/>
          <w:szCs w:val="28"/>
        </w:rPr>
        <w:t>фармацевтичною галуззю</w:t>
      </w:r>
      <w:r w:rsidR="00B96FB9" w:rsidRPr="008A6252">
        <w:rPr>
          <w:rFonts w:ascii="Times New Roman" w:hAnsi="Times New Roman" w:cs="Times New Roman"/>
          <w:sz w:val="28"/>
          <w:szCs w:val="28"/>
        </w:rPr>
        <w:t xml:space="preserve"> </w:t>
      </w:r>
      <w:r w:rsidR="008A6252" w:rsidRPr="008A6252">
        <w:rPr>
          <w:rFonts w:ascii="Times New Roman" w:hAnsi="Times New Roman" w:cs="Times New Roman"/>
          <w:sz w:val="28"/>
          <w:szCs w:val="28"/>
        </w:rPr>
        <w:t>досліджувалися у на</w:t>
      </w:r>
      <w:r w:rsidR="008A6252">
        <w:rPr>
          <w:rFonts w:ascii="Times New Roman" w:hAnsi="Times New Roman" w:cs="Times New Roman"/>
          <w:sz w:val="28"/>
          <w:szCs w:val="28"/>
        </w:rPr>
        <w:t>у</w:t>
      </w:r>
      <w:r w:rsidR="008A6252" w:rsidRPr="008A6252">
        <w:rPr>
          <w:rFonts w:ascii="Times New Roman" w:hAnsi="Times New Roman" w:cs="Times New Roman"/>
          <w:sz w:val="28"/>
          <w:szCs w:val="28"/>
        </w:rPr>
        <w:t xml:space="preserve">кових </w:t>
      </w:r>
      <w:r w:rsidR="008A6252" w:rsidRPr="002429AE">
        <w:rPr>
          <w:rFonts w:ascii="Times New Roman" w:hAnsi="Times New Roman" w:cs="Times New Roman"/>
          <w:sz w:val="28"/>
          <w:szCs w:val="28"/>
        </w:rPr>
        <w:t>працях провідних вчених та аналітиків, таких як:</w:t>
      </w:r>
      <w:r w:rsidR="002429AE" w:rsidRPr="002429AE">
        <w:rPr>
          <w:rFonts w:ascii="Times New Roman" w:hAnsi="Times New Roman" w:cs="Times New Roman"/>
          <w:sz w:val="28"/>
          <w:szCs w:val="28"/>
        </w:rPr>
        <w:t xml:space="preserve"> </w:t>
      </w:r>
      <w:r w:rsidR="008A6252" w:rsidRPr="002429AE">
        <w:rPr>
          <w:rFonts w:ascii="Times New Roman" w:hAnsi="Times New Roman" w:cs="Times New Roman"/>
          <w:sz w:val="28"/>
          <w:szCs w:val="28"/>
        </w:rPr>
        <w:t>Алексєєв О. Г.</w:t>
      </w:r>
      <w:r w:rsidR="002429AE" w:rsidRPr="002429AE">
        <w:rPr>
          <w:rFonts w:ascii="Times New Roman" w:hAnsi="Times New Roman" w:cs="Times New Roman"/>
          <w:sz w:val="28"/>
          <w:szCs w:val="28"/>
        </w:rPr>
        <w:t>,</w:t>
      </w:r>
      <w:r w:rsidR="008A6252" w:rsidRPr="002429AE">
        <w:rPr>
          <w:rFonts w:ascii="Times New Roman" w:eastAsia="Times New Roman" w:hAnsi="Times New Roman" w:cs="Times New Roman"/>
          <w:bCs/>
          <w:sz w:val="28"/>
          <w:szCs w:val="28"/>
        </w:rPr>
        <w:t xml:space="preserve"> </w:t>
      </w:r>
      <w:proofErr w:type="spellStart"/>
      <w:r w:rsidR="008A6252" w:rsidRPr="002429AE">
        <w:rPr>
          <w:rFonts w:ascii="Times New Roman" w:eastAsia="Times New Roman" w:hAnsi="Times New Roman" w:cs="Times New Roman"/>
          <w:bCs/>
          <w:sz w:val="28"/>
          <w:szCs w:val="28"/>
        </w:rPr>
        <w:t>Алешко</w:t>
      </w:r>
      <w:proofErr w:type="spellEnd"/>
      <w:r w:rsidR="008A6252" w:rsidRPr="002429AE">
        <w:rPr>
          <w:rFonts w:ascii="Times New Roman" w:eastAsia="Times New Roman" w:hAnsi="Times New Roman" w:cs="Times New Roman"/>
          <w:bCs/>
          <w:sz w:val="28"/>
          <w:szCs w:val="28"/>
        </w:rPr>
        <w:t xml:space="preserve"> Д.</w:t>
      </w:r>
      <w:r w:rsidR="002429AE" w:rsidRPr="002429AE">
        <w:rPr>
          <w:rFonts w:ascii="Times New Roman" w:eastAsia="Times New Roman" w:hAnsi="Times New Roman" w:cs="Times New Roman"/>
          <w:bCs/>
          <w:sz w:val="28"/>
          <w:szCs w:val="28"/>
        </w:rPr>
        <w:t>,</w:t>
      </w:r>
      <w:r w:rsidR="008A6252" w:rsidRPr="002429AE">
        <w:rPr>
          <w:rFonts w:ascii="Times New Roman" w:eastAsia="Times New Roman" w:hAnsi="Times New Roman" w:cs="Times New Roman"/>
          <w:bCs/>
          <w:sz w:val="28"/>
          <w:szCs w:val="28"/>
        </w:rPr>
        <w:t xml:space="preserve"> </w:t>
      </w:r>
      <w:r w:rsidR="00F17F22">
        <w:fldChar w:fldCharType="begin"/>
      </w:r>
      <w:r w:rsidR="00F17F22">
        <w:instrText xml:space="preserve"> HYPERLINK "http://www.irbis-nbuv.gov.ua/cgi-bin/irbis_nbuv/cgiirbis_64.exe?Z21ID=&amp;I21DBN=UJRN&amp;P21DBN=UJRN&amp;S21STN=1&amp;S21REF=10&amp;S21</w:instrText>
      </w:r>
      <w:r w:rsidR="00F17F22">
        <w:instrText xml:space="preserve">FMT=fullwebr&amp;C21COM=S&amp;S21CNR=20&amp;S21P01=0&amp;S21P02=0&amp;S21P03=A=&amp;S21COLORTERMS=1&amp;S21STR=%D0%92%D0%B5%D1%82%D1%8E%D1%82%D0%BD%D0%B5%D0%B2%D0%B0%20%D0%9D$" \o "Пошук за автором" </w:instrText>
      </w:r>
      <w:r w:rsidR="00F17F22">
        <w:fldChar w:fldCharType="separate"/>
      </w:r>
      <w:proofErr w:type="spellStart"/>
      <w:r w:rsidR="008A6252" w:rsidRPr="002429AE">
        <w:rPr>
          <w:rFonts w:ascii="Times New Roman" w:hAnsi="Times New Roman" w:cs="Times New Roman"/>
          <w:sz w:val="28"/>
          <w:szCs w:val="28"/>
        </w:rPr>
        <w:t>Ветютнева</w:t>
      </w:r>
      <w:proofErr w:type="spellEnd"/>
      <w:r w:rsidR="008A6252" w:rsidRPr="002429AE">
        <w:rPr>
          <w:rFonts w:ascii="Times New Roman" w:hAnsi="Times New Roman" w:cs="Times New Roman"/>
          <w:sz w:val="28"/>
          <w:szCs w:val="28"/>
        </w:rPr>
        <w:t xml:space="preserve"> Н. О.</w:t>
      </w:r>
      <w:r w:rsidR="00F17F22">
        <w:rPr>
          <w:rFonts w:ascii="Times New Roman" w:hAnsi="Times New Roman" w:cs="Times New Roman"/>
          <w:sz w:val="28"/>
          <w:szCs w:val="28"/>
        </w:rPr>
        <w:fldChar w:fldCharType="end"/>
      </w:r>
      <w:r w:rsidR="002429AE" w:rsidRPr="002429AE">
        <w:rPr>
          <w:rFonts w:ascii="Times New Roman" w:hAnsi="Times New Roman" w:cs="Times New Roman"/>
          <w:sz w:val="28"/>
          <w:szCs w:val="28"/>
        </w:rPr>
        <w:t>,</w:t>
      </w:r>
      <w:r w:rsidR="008A6252" w:rsidRPr="002429AE">
        <w:rPr>
          <w:rFonts w:ascii="Times New Roman" w:hAnsi="Times New Roman" w:cs="Times New Roman"/>
          <w:sz w:val="28"/>
          <w:szCs w:val="28"/>
        </w:rPr>
        <w:t xml:space="preserve"> </w:t>
      </w:r>
      <w:proofErr w:type="spellStart"/>
      <w:r w:rsidR="008A6252" w:rsidRPr="002429AE">
        <w:rPr>
          <w:rFonts w:ascii="Times New Roman" w:hAnsi="Times New Roman" w:cs="Times New Roman"/>
          <w:sz w:val="28"/>
          <w:szCs w:val="28"/>
        </w:rPr>
        <w:t>Кайдалова</w:t>
      </w:r>
      <w:proofErr w:type="spellEnd"/>
      <w:r w:rsidR="008A6252" w:rsidRPr="002429AE">
        <w:rPr>
          <w:rFonts w:ascii="Times New Roman" w:hAnsi="Times New Roman" w:cs="Times New Roman"/>
          <w:sz w:val="28"/>
          <w:szCs w:val="28"/>
        </w:rPr>
        <w:t xml:space="preserve"> А. В.</w:t>
      </w:r>
      <w:r w:rsidR="002429AE" w:rsidRPr="002429AE">
        <w:rPr>
          <w:rFonts w:ascii="Times New Roman" w:hAnsi="Times New Roman" w:cs="Times New Roman"/>
          <w:sz w:val="28"/>
          <w:szCs w:val="28"/>
        </w:rPr>
        <w:t>,</w:t>
      </w:r>
      <w:r w:rsidR="008A6252" w:rsidRPr="002429AE">
        <w:rPr>
          <w:rFonts w:ascii="Times New Roman" w:eastAsia="Times New Roman" w:hAnsi="Times New Roman" w:cs="Times New Roman"/>
          <w:sz w:val="28"/>
          <w:szCs w:val="28"/>
        </w:rPr>
        <w:t xml:space="preserve"> </w:t>
      </w:r>
      <w:proofErr w:type="spellStart"/>
      <w:r w:rsidR="008A6252" w:rsidRPr="002429AE">
        <w:rPr>
          <w:rFonts w:ascii="Times New Roman" w:eastAsia="Times New Roman" w:hAnsi="Times New Roman" w:cs="Times New Roman"/>
          <w:sz w:val="28"/>
          <w:szCs w:val="28"/>
        </w:rPr>
        <w:t>Кулицький</w:t>
      </w:r>
      <w:proofErr w:type="spellEnd"/>
      <w:r w:rsidR="008A6252" w:rsidRPr="002429AE">
        <w:rPr>
          <w:rFonts w:ascii="Times New Roman" w:eastAsia="Times New Roman" w:hAnsi="Times New Roman" w:cs="Times New Roman"/>
          <w:sz w:val="28"/>
          <w:szCs w:val="28"/>
        </w:rPr>
        <w:t xml:space="preserve"> С.</w:t>
      </w:r>
      <w:r w:rsidR="002429AE" w:rsidRPr="002429AE">
        <w:rPr>
          <w:rFonts w:ascii="Times New Roman" w:eastAsia="Times New Roman" w:hAnsi="Times New Roman" w:cs="Times New Roman"/>
          <w:sz w:val="28"/>
          <w:szCs w:val="28"/>
        </w:rPr>
        <w:t>,</w:t>
      </w:r>
      <w:r w:rsidR="008A6252" w:rsidRPr="002429AE">
        <w:rPr>
          <w:rFonts w:ascii="Times New Roman" w:hAnsi="Times New Roman" w:cs="Times New Roman"/>
          <w:sz w:val="28"/>
          <w:szCs w:val="28"/>
        </w:rPr>
        <w:t xml:space="preserve"> </w:t>
      </w:r>
      <w:proofErr w:type="spellStart"/>
      <w:r w:rsidR="008A6252" w:rsidRPr="002429AE">
        <w:rPr>
          <w:rFonts w:ascii="Times New Roman" w:hAnsi="Times New Roman" w:cs="Times New Roman"/>
          <w:sz w:val="28"/>
          <w:szCs w:val="28"/>
        </w:rPr>
        <w:t>Лебединець</w:t>
      </w:r>
      <w:proofErr w:type="spellEnd"/>
      <w:r w:rsidR="008A6252" w:rsidRPr="002429AE">
        <w:rPr>
          <w:rFonts w:ascii="Times New Roman" w:hAnsi="Times New Roman" w:cs="Times New Roman"/>
          <w:sz w:val="28"/>
          <w:szCs w:val="28"/>
        </w:rPr>
        <w:t xml:space="preserve"> В. О., Світлична К.С.</w:t>
      </w:r>
      <w:r w:rsidR="008A6252" w:rsidRPr="002541ED">
        <w:rPr>
          <w:rFonts w:ascii="Times New Roman" w:hAnsi="Times New Roman" w:cs="Times New Roman"/>
          <w:sz w:val="28"/>
          <w:szCs w:val="28"/>
        </w:rPr>
        <w:t>,</w:t>
      </w:r>
      <w:r w:rsidR="002429AE" w:rsidRPr="002541ED">
        <w:rPr>
          <w:rFonts w:ascii="Times New Roman" w:hAnsi="Times New Roman" w:cs="Times New Roman"/>
          <w:sz w:val="28"/>
          <w:szCs w:val="28"/>
        </w:rPr>
        <w:t xml:space="preserve"> </w:t>
      </w:r>
      <w:r w:rsidR="008A6252" w:rsidRPr="002429AE">
        <w:rPr>
          <w:rFonts w:ascii="Times New Roman" w:eastAsia="Times New Roman" w:hAnsi="Times New Roman" w:cs="Times New Roman"/>
          <w:bCs/>
          <w:sz w:val="28"/>
          <w:szCs w:val="28"/>
        </w:rPr>
        <w:t>Співак Н.</w:t>
      </w:r>
      <w:r w:rsidR="002429AE" w:rsidRPr="002429AE">
        <w:rPr>
          <w:rFonts w:ascii="Times New Roman" w:eastAsia="Times New Roman" w:hAnsi="Times New Roman" w:cs="Times New Roman"/>
          <w:bCs/>
          <w:sz w:val="28"/>
          <w:szCs w:val="28"/>
        </w:rPr>
        <w:t>,</w:t>
      </w:r>
      <w:r w:rsidR="008A6252" w:rsidRPr="002429AE">
        <w:rPr>
          <w:rFonts w:ascii="Times New Roman" w:eastAsia="Times New Roman" w:hAnsi="Times New Roman" w:cs="Times New Roman"/>
          <w:sz w:val="28"/>
          <w:szCs w:val="28"/>
        </w:rPr>
        <w:t xml:space="preserve"> Трохимчук В.В., </w:t>
      </w:r>
      <w:proofErr w:type="spellStart"/>
      <w:r w:rsidR="008A6252" w:rsidRPr="002429AE">
        <w:rPr>
          <w:rFonts w:ascii="Times New Roman" w:eastAsia="Times New Roman" w:hAnsi="Times New Roman" w:cs="Times New Roman"/>
          <w:sz w:val="28"/>
          <w:szCs w:val="28"/>
        </w:rPr>
        <w:t>Убогов</w:t>
      </w:r>
      <w:proofErr w:type="spellEnd"/>
      <w:r w:rsidR="008A6252" w:rsidRPr="002429AE">
        <w:rPr>
          <w:rFonts w:ascii="Times New Roman" w:eastAsia="Times New Roman" w:hAnsi="Times New Roman" w:cs="Times New Roman"/>
          <w:sz w:val="28"/>
          <w:szCs w:val="28"/>
        </w:rPr>
        <w:t xml:space="preserve"> С.Г.</w:t>
      </w:r>
      <w:r w:rsidR="002429AE" w:rsidRPr="002429AE">
        <w:rPr>
          <w:rFonts w:ascii="Times New Roman" w:eastAsia="Times New Roman" w:hAnsi="Times New Roman" w:cs="Times New Roman"/>
          <w:sz w:val="28"/>
          <w:szCs w:val="28"/>
        </w:rPr>
        <w:t>,</w:t>
      </w:r>
      <w:r w:rsidR="008A6252" w:rsidRPr="002429AE">
        <w:rPr>
          <w:rFonts w:ascii="Times New Roman" w:hAnsi="Times New Roman" w:cs="Times New Roman"/>
          <w:sz w:val="28"/>
          <w:szCs w:val="28"/>
        </w:rPr>
        <w:t xml:space="preserve"> </w:t>
      </w:r>
      <w:proofErr w:type="spellStart"/>
      <w:r w:rsidR="008A6252" w:rsidRPr="002429AE">
        <w:rPr>
          <w:rFonts w:ascii="Times New Roman" w:hAnsi="Times New Roman" w:cs="Times New Roman"/>
          <w:sz w:val="28"/>
          <w:szCs w:val="28"/>
        </w:rPr>
        <w:t>Ховпун</w:t>
      </w:r>
      <w:proofErr w:type="spellEnd"/>
      <w:r w:rsidR="008A6252" w:rsidRPr="002429AE">
        <w:rPr>
          <w:rFonts w:ascii="Times New Roman" w:hAnsi="Times New Roman" w:cs="Times New Roman"/>
          <w:sz w:val="28"/>
          <w:szCs w:val="28"/>
        </w:rPr>
        <w:t xml:space="preserve"> О.</w:t>
      </w:r>
      <w:r w:rsidR="002429AE" w:rsidRPr="002429AE">
        <w:rPr>
          <w:rFonts w:ascii="Times New Roman" w:hAnsi="Times New Roman" w:cs="Times New Roman"/>
          <w:sz w:val="28"/>
          <w:szCs w:val="28"/>
        </w:rPr>
        <w:t>,</w:t>
      </w:r>
      <w:r w:rsidR="008A6252" w:rsidRPr="002429AE">
        <w:rPr>
          <w:rFonts w:ascii="Times New Roman" w:hAnsi="Times New Roman" w:cs="Times New Roman"/>
          <w:sz w:val="28"/>
          <w:szCs w:val="28"/>
        </w:rPr>
        <w:t xml:space="preserve"> </w:t>
      </w:r>
      <w:proofErr w:type="spellStart"/>
      <w:r w:rsidR="008A6252" w:rsidRPr="002429AE">
        <w:rPr>
          <w:rFonts w:ascii="Times New Roman" w:hAnsi="Times New Roman" w:cs="Times New Roman"/>
          <w:sz w:val="28"/>
          <w:szCs w:val="28"/>
        </w:rPr>
        <w:t>Шумаєва</w:t>
      </w:r>
      <w:proofErr w:type="spellEnd"/>
      <w:r w:rsidR="008A6252" w:rsidRPr="002429AE">
        <w:rPr>
          <w:rFonts w:ascii="Times New Roman" w:hAnsi="Times New Roman" w:cs="Times New Roman"/>
          <w:sz w:val="28"/>
          <w:szCs w:val="28"/>
        </w:rPr>
        <w:t xml:space="preserve"> О.О.</w:t>
      </w:r>
      <w:r w:rsidR="002429AE" w:rsidRPr="002429AE">
        <w:rPr>
          <w:rFonts w:ascii="Times New Roman" w:hAnsi="Times New Roman" w:cs="Times New Roman"/>
          <w:sz w:val="28"/>
          <w:szCs w:val="28"/>
        </w:rPr>
        <w:t xml:space="preserve"> та </w:t>
      </w:r>
      <w:proofErr w:type="spellStart"/>
      <w:r w:rsidR="002429AE" w:rsidRPr="002429AE">
        <w:rPr>
          <w:rFonts w:ascii="Times New Roman" w:hAnsi="Times New Roman" w:cs="Times New Roman"/>
          <w:sz w:val="28"/>
          <w:szCs w:val="28"/>
        </w:rPr>
        <w:t>інш</w:t>
      </w:r>
      <w:proofErr w:type="spellEnd"/>
      <w:r w:rsidR="002429AE" w:rsidRPr="002429AE">
        <w:rPr>
          <w:rFonts w:ascii="Times New Roman" w:hAnsi="Times New Roman" w:cs="Times New Roman"/>
          <w:sz w:val="28"/>
          <w:szCs w:val="28"/>
        </w:rPr>
        <w:t>.</w:t>
      </w:r>
      <w:r w:rsidR="002429AE">
        <w:rPr>
          <w:rFonts w:ascii="Times New Roman" w:hAnsi="Times New Roman" w:cs="Times New Roman"/>
          <w:sz w:val="28"/>
          <w:szCs w:val="28"/>
        </w:rPr>
        <w:t xml:space="preserve"> </w:t>
      </w:r>
      <w:proofErr w:type="spellStart"/>
      <w:r w:rsidR="002429AE">
        <w:rPr>
          <w:rFonts w:ascii="Times New Roman" w:hAnsi="Times New Roman" w:cs="Times New Roman"/>
          <w:sz w:val="28"/>
          <w:szCs w:val="28"/>
        </w:rPr>
        <w:t>Малодосліджуваною</w:t>
      </w:r>
      <w:proofErr w:type="spellEnd"/>
      <w:r w:rsidR="002429AE">
        <w:rPr>
          <w:rFonts w:ascii="Times New Roman" w:hAnsi="Times New Roman" w:cs="Times New Roman"/>
          <w:sz w:val="28"/>
          <w:szCs w:val="28"/>
        </w:rPr>
        <w:t xml:space="preserve"> залишилася сфера  управління безпосередньою діяльністю фармацевтичних підприємств  в умовах реалізації державної політики підвищення доступності до лікарських засобів населення та гарантування їх якості безпеки.  </w:t>
      </w:r>
    </w:p>
    <w:p w14:paraId="46D32C83" w14:textId="77777777" w:rsidR="0042737C" w:rsidRPr="008A6252" w:rsidRDefault="0042737C" w:rsidP="004B2518">
      <w:pPr>
        <w:spacing w:after="0" w:line="360" w:lineRule="auto"/>
        <w:ind w:firstLine="709"/>
        <w:jc w:val="both"/>
        <w:rPr>
          <w:rFonts w:ascii="Times New Roman" w:hAnsi="Times New Roman" w:cs="Times New Roman"/>
          <w:sz w:val="28"/>
          <w:szCs w:val="28"/>
        </w:rPr>
      </w:pPr>
      <w:r w:rsidRPr="008A6252">
        <w:rPr>
          <w:rFonts w:ascii="Times New Roman" w:hAnsi="Times New Roman"/>
          <w:b/>
          <w:sz w:val="28"/>
          <w:szCs w:val="28"/>
        </w:rPr>
        <w:t xml:space="preserve">Мета і завдання дослідження. </w:t>
      </w:r>
      <w:r w:rsidRPr="008A6252">
        <w:rPr>
          <w:rFonts w:ascii="Times New Roman" w:hAnsi="Times New Roman"/>
          <w:sz w:val="28"/>
          <w:szCs w:val="28"/>
        </w:rPr>
        <w:t xml:space="preserve">Метою дослідження є </w:t>
      </w:r>
      <w:r w:rsidR="0060304C" w:rsidRPr="008A6252">
        <w:rPr>
          <w:rFonts w:ascii="Times New Roman" w:hAnsi="Times New Roman"/>
          <w:sz w:val="28"/>
          <w:szCs w:val="28"/>
        </w:rPr>
        <w:t xml:space="preserve">вироблення практичних рекомендацій удосконалення механізму публічного управління  </w:t>
      </w:r>
      <w:r w:rsidR="0060304C" w:rsidRPr="008A6252">
        <w:rPr>
          <w:rFonts w:ascii="Times New Roman" w:hAnsi="Times New Roman" w:cs="Times New Roman"/>
          <w:sz w:val="28"/>
          <w:szCs w:val="28"/>
        </w:rPr>
        <w:t xml:space="preserve">фармацевтичним сектором охорони здоров’я в Україні </w:t>
      </w:r>
      <w:r w:rsidR="004B2518" w:rsidRPr="008A6252">
        <w:rPr>
          <w:rFonts w:ascii="Times New Roman" w:hAnsi="Times New Roman" w:cs="Times New Roman"/>
          <w:sz w:val="28"/>
          <w:szCs w:val="28"/>
        </w:rPr>
        <w:t xml:space="preserve"> </w:t>
      </w:r>
      <w:r w:rsidR="0060304C" w:rsidRPr="008A6252">
        <w:rPr>
          <w:rFonts w:ascii="Times New Roman" w:hAnsi="Times New Roman" w:cs="Times New Roman"/>
          <w:sz w:val="28"/>
          <w:szCs w:val="28"/>
        </w:rPr>
        <w:t>в умовах медичної реформи</w:t>
      </w:r>
      <w:r w:rsidRPr="008A6252">
        <w:rPr>
          <w:rFonts w:ascii="Times New Roman" w:hAnsi="Times New Roman"/>
          <w:sz w:val="28"/>
          <w:szCs w:val="28"/>
        </w:rPr>
        <w:t xml:space="preserve">. </w:t>
      </w:r>
    </w:p>
    <w:p w14:paraId="2E5F807F" w14:textId="77777777" w:rsidR="0042737C" w:rsidRPr="008A6252" w:rsidRDefault="004B2518" w:rsidP="004B2518">
      <w:pPr>
        <w:tabs>
          <w:tab w:val="left" w:pos="2410"/>
        </w:tabs>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lastRenderedPageBreak/>
        <w:t>Мета</w:t>
      </w:r>
      <w:r w:rsidR="0042737C" w:rsidRPr="008A6252">
        <w:rPr>
          <w:rFonts w:ascii="Times New Roman" w:hAnsi="Times New Roman" w:cs="Times New Roman"/>
          <w:sz w:val="28"/>
          <w:szCs w:val="28"/>
        </w:rPr>
        <w:t xml:space="preserve"> кваліфікаційної роботи </w:t>
      </w:r>
      <w:r w:rsidRPr="008A6252">
        <w:rPr>
          <w:rFonts w:ascii="Times New Roman" w:hAnsi="Times New Roman" w:cs="Times New Roman"/>
          <w:sz w:val="28"/>
          <w:szCs w:val="28"/>
        </w:rPr>
        <w:t xml:space="preserve">досягалася </w:t>
      </w:r>
      <w:r w:rsidR="0042737C" w:rsidRPr="008A6252">
        <w:rPr>
          <w:rFonts w:ascii="Times New Roman" w:hAnsi="Times New Roman" w:cs="Times New Roman"/>
          <w:sz w:val="28"/>
          <w:szCs w:val="28"/>
        </w:rPr>
        <w:t xml:space="preserve"> вирішенням таких</w:t>
      </w:r>
      <w:r w:rsidR="0042737C" w:rsidRPr="008A6252">
        <w:rPr>
          <w:rFonts w:ascii="Times New Roman" w:hAnsi="Times New Roman" w:cs="Times New Roman"/>
          <w:b/>
          <w:sz w:val="28"/>
          <w:szCs w:val="28"/>
        </w:rPr>
        <w:t xml:space="preserve"> завдань: </w:t>
      </w:r>
    </w:p>
    <w:p w14:paraId="20D158FD" w14:textId="77777777" w:rsidR="004B2518" w:rsidRPr="008A6252" w:rsidRDefault="004B2518" w:rsidP="004B2518">
      <w:pPr>
        <w:pStyle w:val="a3"/>
        <w:numPr>
          <w:ilvl w:val="0"/>
          <w:numId w:val="8"/>
        </w:numPr>
        <w:tabs>
          <w:tab w:val="left" w:pos="993"/>
        </w:tabs>
        <w:spacing w:after="0" w:line="360" w:lineRule="auto"/>
        <w:ind w:left="0" w:firstLine="567"/>
        <w:jc w:val="both"/>
        <w:rPr>
          <w:rFonts w:ascii="Times New Roman" w:hAnsi="Times New Roman" w:cs="Times New Roman"/>
          <w:sz w:val="28"/>
          <w:szCs w:val="28"/>
        </w:rPr>
      </w:pPr>
      <w:r w:rsidRPr="008A6252">
        <w:rPr>
          <w:rFonts w:ascii="Times New Roman" w:hAnsi="Times New Roman"/>
          <w:sz w:val="28"/>
          <w:szCs w:val="28"/>
        </w:rPr>
        <w:t xml:space="preserve">обґрунтувати </w:t>
      </w:r>
      <w:r w:rsidRPr="008A6252">
        <w:rPr>
          <w:rFonts w:ascii="Times New Roman" w:hAnsi="Times New Roman" w:cs="Times New Roman"/>
          <w:sz w:val="28"/>
          <w:szCs w:val="28"/>
        </w:rPr>
        <w:t xml:space="preserve">об’єктивну необхідність та </w:t>
      </w:r>
      <w:r w:rsidRPr="008A6252">
        <w:rPr>
          <w:rFonts w:ascii="Times New Roman" w:hAnsi="Times New Roman"/>
          <w:sz w:val="28"/>
          <w:szCs w:val="28"/>
        </w:rPr>
        <w:t xml:space="preserve">розкрити особливості </w:t>
      </w:r>
      <w:r w:rsidRPr="008A6252">
        <w:rPr>
          <w:rFonts w:ascii="Times New Roman" w:hAnsi="Times New Roman" w:cs="Times New Roman"/>
          <w:sz w:val="28"/>
          <w:szCs w:val="28"/>
        </w:rPr>
        <w:t xml:space="preserve">сучасних підходів до публічного управління фармацевтичним сектором охорони здоров’я; </w:t>
      </w:r>
    </w:p>
    <w:p w14:paraId="1A4F9504" w14:textId="77777777" w:rsidR="004B2518" w:rsidRPr="008A6252" w:rsidRDefault="004B2518" w:rsidP="004B2518">
      <w:pPr>
        <w:pStyle w:val="a3"/>
        <w:numPr>
          <w:ilvl w:val="0"/>
          <w:numId w:val="8"/>
        </w:numPr>
        <w:tabs>
          <w:tab w:val="left" w:pos="993"/>
        </w:tabs>
        <w:spacing w:after="0" w:line="360" w:lineRule="auto"/>
        <w:ind w:left="0" w:firstLine="567"/>
        <w:jc w:val="both"/>
        <w:rPr>
          <w:rFonts w:ascii="Times New Roman" w:hAnsi="Times New Roman" w:cs="Times New Roman"/>
          <w:sz w:val="28"/>
          <w:szCs w:val="28"/>
        </w:rPr>
      </w:pPr>
      <w:r w:rsidRPr="008A6252">
        <w:rPr>
          <w:rFonts w:ascii="Times New Roman" w:hAnsi="Times New Roman" w:cs="Times New Roman"/>
          <w:sz w:val="28"/>
          <w:szCs w:val="28"/>
        </w:rPr>
        <w:t>узагальнити інституційне забезпечення публічного управління фармацевтичним сектором охорони здоров’я в Україні в умовах медичної реформи;</w:t>
      </w:r>
    </w:p>
    <w:p w14:paraId="7A146948" w14:textId="77777777" w:rsidR="004B2518" w:rsidRPr="008A6252" w:rsidRDefault="004B2518" w:rsidP="004B2518">
      <w:pPr>
        <w:pStyle w:val="a3"/>
        <w:numPr>
          <w:ilvl w:val="0"/>
          <w:numId w:val="8"/>
        </w:numPr>
        <w:tabs>
          <w:tab w:val="left" w:pos="993"/>
        </w:tabs>
        <w:spacing w:after="0" w:line="360" w:lineRule="auto"/>
        <w:ind w:left="0" w:firstLine="567"/>
        <w:jc w:val="both"/>
        <w:rPr>
          <w:rFonts w:ascii="Times New Roman" w:hAnsi="Times New Roman" w:cs="Times New Roman"/>
          <w:sz w:val="28"/>
          <w:szCs w:val="28"/>
        </w:rPr>
      </w:pPr>
      <w:r w:rsidRPr="008A6252">
        <w:rPr>
          <w:rFonts w:ascii="Times New Roman" w:hAnsi="Times New Roman"/>
          <w:sz w:val="28"/>
          <w:szCs w:val="28"/>
        </w:rPr>
        <w:t>зробити аналітичну оцінку с</w:t>
      </w:r>
      <w:r w:rsidRPr="008A6252">
        <w:rPr>
          <w:rFonts w:ascii="Times New Roman" w:hAnsi="Times New Roman" w:cs="Times New Roman"/>
          <w:sz w:val="28"/>
          <w:szCs w:val="28"/>
        </w:rPr>
        <w:t>учасних тенденцій розвитку фармацевтичного сектору охорони здоров’я України в умовах медичної реформи;</w:t>
      </w:r>
    </w:p>
    <w:p w14:paraId="7C17DD26" w14:textId="77777777" w:rsidR="004B2518" w:rsidRPr="008A6252" w:rsidRDefault="004B2518" w:rsidP="004B2518">
      <w:pPr>
        <w:pStyle w:val="a3"/>
        <w:numPr>
          <w:ilvl w:val="0"/>
          <w:numId w:val="8"/>
        </w:numPr>
        <w:tabs>
          <w:tab w:val="left" w:pos="993"/>
        </w:tabs>
        <w:spacing w:after="0" w:line="360" w:lineRule="auto"/>
        <w:ind w:left="0" w:firstLine="567"/>
        <w:jc w:val="both"/>
        <w:rPr>
          <w:rFonts w:ascii="Times New Roman" w:hAnsi="Times New Roman" w:cs="Times New Roman"/>
          <w:sz w:val="28"/>
          <w:szCs w:val="28"/>
        </w:rPr>
      </w:pPr>
      <w:r w:rsidRPr="008A6252">
        <w:rPr>
          <w:rFonts w:ascii="Times New Roman" w:hAnsi="Times New Roman" w:cs="Times New Roman"/>
          <w:sz w:val="28"/>
          <w:szCs w:val="28"/>
        </w:rPr>
        <w:t>проаналізувати діючі механізми публічного управління фармацевтичним сектором охорони здоров’я;</w:t>
      </w:r>
    </w:p>
    <w:p w14:paraId="3A8BED85" w14:textId="77777777" w:rsidR="004B2518" w:rsidRPr="008A6252" w:rsidRDefault="004B2518" w:rsidP="004B2518">
      <w:pPr>
        <w:pStyle w:val="a3"/>
        <w:numPr>
          <w:ilvl w:val="0"/>
          <w:numId w:val="8"/>
        </w:numPr>
        <w:tabs>
          <w:tab w:val="left" w:pos="993"/>
        </w:tabs>
        <w:spacing w:after="0" w:line="360" w:lineRule="auto"/>
        <w:ind w:left="0" w:firstLine="567"/>
        <w:jc w:val="both"/>
        <w:rPr>
          <w:rFonts w:ascii="Times New Roman" w:hAnsi="Times New Roman" w:cs="Times New Roman"/>
          <w:sz w:val="28"/>
          <w:szCs w:val="28"/>
        </w:rPr>
      </w:pPr>
      <w:r w:rsidRPr="008A6252">
        <w:rPr>
          <w:rFonts w:ascii="Times New Roman" w:hAnsi="Times New Roman" w:cs="Times New Roman"/>
          <w:sz w:val="28"/>
          <w:szCs w:val="28"/>
        </w:rPr>
        <w:t xml:space="preserve">охарактеризувати процес формування цінової політики у фармацевтичному секторі охорони здоров’я; </w:t>
      </w:r>
    </w:p>
    <w:p w14:paraId="2523E4C1" w14:textId="77777777" w:rsidR="004B2518" w:rsidRPr="008A6252" w:rsidRDefault="004B2518" w:rsidP="004B2518">
      <w:pPr>
        <w:pStyle w:val="a3"/>
        <w:numPr>
          <w:ilvl w:val="0"/>
          <w:numId w:val="8"/>
        </w:numPr>
        <w:tabs>
          <w:tab w:val="left" w:pos="993"/>
        </w:tabs>
        <w:spacing w:after="0" w:line="360" w:lineRule="auto"/>
        <w:ind w:left="0" w:firstLine="567"/>
        <w:jc w:val="both"/>
        <w:rPr>
          <w:rFonts w:ascii="Times New Roman" w:hAnsi="Times New Roman" w:cs="Times New Roman"/>
          <w:sz w:val="28"/>
          <w:szCs w:val="28"/>
        </w:rPr>
      </w:pPr>
      <w:r w:rsidRPr="008A6252">
        <w:rPr>
          <w:rFonts w:ascii="Times New Roman" w:hAnsi="Times New Roman" w:cs="Times New Roman"/>
          <w:sz w:val="28"/>
          <w:szCs w:val="28"/>
        </w:rPr>
        <w:t>запропонувати пріоритетні напрями розвитку фармацевтичної галузі  в умовах трансформаційних змін в охороні здоров’я;</w:t>
      </w:r>
    </w:p>
    <w:p w14:paraId="6D0B86FE" w14:textId="77777777" w:rsidR="004B2518" w:rsidRPr="008A6252" w:rsidRDefault="004B2518" w:rsidP="004B2518">
      <w:pPr>
        <w:numPr>
          <w:ilvl w:val="0"/>
          <w:numId w:val="8"/>
        </w:numPr>
        <w:tabs>
          <w:tab w:val="left" w:pos="993"/>
        </w:tabs>
        <w:spacing w:after="0" w:line="360" w:lineRule="auto"/>
        <w:ind w:left="0" w:firstLine="567"/>
        <w:jc w:val="both"/>
        <w:rPr>
          <w:rFonts w:ascii="Times New Roman" w:hAnsi="Times New Roman"/>
          <w:sz w:val="28"/>
          <w:szCs w:val="28"/>
        </w:rPr>
      </w:pPr>
      <w:r w:rsidRPr="008A6252">
        <w:rPr>
          <w:rFonts w:ascii="Times New Roman" w:hAnsi="Times New Roman" w:cs="Times New Roman"/>
          <w:sz w:val="28"/>
          <w:szCs w:val="28"/>
        </w:rPr>
        <w:t>надати рекомендації щодо удосконалення механізмів регулювання якості лікарських засобів.</w:t>
      </w:r>
    </w:p>
    <w:p w14:paraId="6E46B808" w14:textId="77777777" w:rsidR="0042737C" w:rsidRPr="008A6252" w:rsidRDefault="0042737C" w:rsidP="0042737C">
      <w:pPr>
        <w:spacing w:after="0" w:line="360" w:lineRule="auto"/>
        <w:ind w:firstLine="709"/>
        <w:jc w:val="both"/>
        <w:rPr>
          <w:rFonts w:ascii="Times New Roman" w:hAnsi="Times New Roman"/>
          <w:sz w:val="28"/>
          <w:szCs w:val="28"/>
        </w:rPr>
      </w:pPr>
      <w:r w:rsidRPr="008A6252">
        <w:rPr>
          <w:rFonts w:ascii="Times New Roman" w:hAnsi="Times New Roman"/>
          <w:b/>
          <w:sz w:val="28"/>
          <w:szCs w:val="28"/>
        </w:rPr>
        <w:t>Об’єктом дослідження</w:t>
      </w:r>
      <w:r w:rsidRPr="008A6252">
        <w:rPr>
          <w:rFonts w:ascii="Times New Roman" w:hAnsi="Times New Roman"/>
          <w:sz w:val="28"/>
          <w:szCs w:val="28"/>
        </w:rPr>
        <w:t xml:space="preserve"> є процес </w:t>
      </w:r>
      <w:r w:rsidR="004B2518" w:rsidRPr="008A6252">
        <w:rPr>
          <w:rFonts w:ascii="Times New Roman" w:hAnsi="Times New Roman"/>
          <w:sz w:val="28"/>
          <w:szCs w:val="28"/>
        </w:rPr>
        <w:t xml:space="preserve">публічного </w:t>
      </w:r>
      <w:r w:rsidRPr="008A6252">
        <w:rPr>
          <w:rFonts w:ascii="Times New Roman" w:hAnsi="Times New Roman"/>
          <w:sz w:val="28"/>
          <w:szCs w:val="28"/>
        </w:rPr>
        <w:t xml:space="preserve">управління </w:t>
      </w:r>
      <w:r w:rsidR="004B2518" w:rsidRPr="008A6252">
        <w:rPr>
          <w:rFonts w:ascii="Times New Roman" w:hAnsi="Times New Roman"/>
          <w:sz w:val="28"/>
          <w:szCs w:val="28"/>
        </w:rPr>
        <w:t xml:space="preserve">розвитком фармацевтичного сектору </w:t>
      </w:r>
      <w:r w:rsidRPr="008A6252">
        <w:rPr>
          <w:rFonts w:ascii="Times New Roman" w:hAnsi="Times New Roman"/>
          <w:sz w:val="28"/>
          <w:szCs w:val="28"/>
        </w:rPr>
        <w:t xml:space="preserve">  в умовах реформування </w:t>
      </w:r>
      <w:r w:rsidR="004B2518" w:rsidRPr="008A6252">
        <w:rPr>
          <w:rFonts w:ascii="Times New Roman" w:hAnsi="Times New Roman"/>
          <w:sz w:val="28"/>
          <w:szCs w:val="28"/>
        </w:rPr>
        <w:t xml:space="preserve">сфери </w:t>
      </w:r>
      <w:r w:rsidRPr="008A6252">
        <w:rPr>
          <w:rFonts w:ascii="Times New Roman" w:hAnsi="Times New Roman"/>
          <w:sz w:val="28"/>
          <w:szCs w:val="28"/>
        </w:rPr>
        <w:t>охорони здоров'я.</w:t>
      </w:r>
    </w:p>
    <w:p w14:paraId="2A0EEB31" w14:textId="77777777" w:rsidR="0042737C" w:rsidRPr="008A6252" w:rsidRDefault="0042737C" w:rsidP="0042737C">
      <w:pPr>
        <w:pStyle w:val="a3"/>
        <w:tabs>
          <w:tab w:val="left" w:pos="2410"/>
        </w:tabs>
        <w:spacing w:after="0" w:line="360" w:lineRule="auto"/>
        <w:ind w:left="0" w:firstLine="709"/>
        <w:jc w:val="both"/>
        <w:rPr>
          <w:rFonts w:ascii="Times New Roman" w:hAnsi="Times New Roman"/>
          <w:sz w:val="28"/>
          <w:szCs w:val="28"/>
        </w:rPr>
      </w:pPr>
      <w:r w:rsidRPr="008A6252">
        <w:rPr>
          <w:rFonts w:ascii="Times New Roman" w:hAnsi="Times New Roman"/>
          <w:b/>
          <w:sz w:val="28"/>
          <w:szCs w:val="28"/>
        </w:rPr>
        <w:t>Предметом дослідження</w:t>
      </w:r>
      <w:r w:rsidRPr="008A6252">
        <w:rPr>
          <w:rFonts w:ascii="Times New Roman" w:hAnsi="Times New Roman"/>
          <w:sz w:val="28"/>
          <w:szCs w:val="28"/>
        </w:rPr>
        <w:t xml:space="preserve"> є теоретичні, методичні та прикладні аспекти механізму </w:t>
      </w:r>
      <w:r w:rsidR="004B2518" w:rsidRPr="008A6252">
        <w:rPr>
          <w:rFonts w:ascii="Times New Roman" w:hAnsi="Times New Roman"/>
          <w:sz w:val="28"/>
          <w:szCs w:val="28"/>
        </w:rPr>
        <w:t xml:space="preserve">публічного </w:t>
      </w:r>
      <w:r w:rsidRPr="008A6252">
        <w:rPr>
          <w:rFonts w:ascii="Times New Roman" w:hAnsi="Times New Roman"/>
          <w:sz w:val="28"/>
          <w:szCs w:val="28"/>
        </w:rPr>
        <w:t>управління</w:t>
      </w:r>
      <w:r w:rsidR="004B2518" w:rsidRPr="008A6252">
        <w:rPr>
          <w:rFonts w:ascii="Times New Roman" w:hAnsi="Times New Roman"/>
          <w:sz w:val="28"/>
          <w:szCs w:val="28"/>
        </w:rPr>
        <w:t xml:space="preserve"> фармацевтичного сектору  охорони </w:t>
      </w:r>
      <w:r w:rsidR="006D669E" w:rsidRPr="008A6252">
        <w:rPr>
          <w:rFonts w:ascii="Times New Roman" w:hAnsi="Times New Roman"/>
          <w:sz w:val="28"/>
          <w:szCs w:val="28"/>
        </w:rPr>
        <w:t>здоров’я</w:t>
      </w:r>
      <w:r w:rsidR="004B2518" w:rsidRPr="008A6252">
        <w:rPr>
          <w:rFonts w:ascii="Times New Roman" w:hAnsi="Times New Roman"/>
          <w:sz w:val="28"/>
          <w:szCs w:val="28"/>
        </w:rPr>
        <w:t xml:space="preserve"> в Україні</w:t>
      </w:r>
      <w:r w:rsidRPr="008A6252">
        <w:rPr>
          <w:rFonts w:ascii="Times New Roman" w:hAnsi="Times New Roman"/>
          <w:sz w:val="28"/>
          <w:szCs w:val="28"/>
        </w:rPr>
        <w:t>.</w:t>
      </w:r>
    </w:p>
    <w:p w14:paraId="19617A04" w14:textId="77777777" w:rsidR="0042737C" w:rsidRPr="008A6252" w:rsidRDefault="0042737C" w:rsidP="0042737C">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b/>
          <w:bCs/>
          <w:sz w:val="28"/>
          <w:szCs w:val="28"/>
        </w:rPr>
        <w:t xml:space="preserve">Методи дослідження. </w:t>
      </w:r>
      <w:r w:rsidR="0071485A" w:rsidRPr="008A6252">
        <w:rPr>
          <w:rFonts w:ascii="Times New Roman" w:hAnsi="Times New Roman" w:cs="Times New Roman"/>
          <w:bCs/>
          <w:sz w:val="28"/>
          <w:szCs w:val="28"/>
        </w:rPr>
        <w:t>Для</w:t>
      </w:r>
      <w:r w:rsidR="0071485A" w:rsidRPr="008A6252">
        <w:rPr>
          <w:rFonts w:ascii="Times New Roman" w:hAnsi="Times New Roman" w:cs="Times New Roman"/>
          <w:b/>
          <w:bCs/>
          <w:sz w:val="28"/>
          <w:szCs w:val="28"/>
        </w:rPr>
        <w:t xml:space="preserve"> </w:t>
      </w:r>
      <w:r w:rsidR="0071485A" w:rsidRPr="008A6252">
        <w:rPr>
          <w:rFonts w:ascii="Times New Roman" w:hAnsi="Times New Roman" w:cs="Times New Roman"/>
          <w:sz w:val="28"/>
          <w:szCs w:val="28"/>
        </w:rPr>
        <w:t xml:space="preserve">проведення наукових досліджень за темою кваліфікаційної роботи </w:t>
      </w:r>
      <w:r w:rsidRPr="008A6252">
        <w:rPr>
          <w:rFonts w:ascii="Times New Roman" w:hAnsi="Times New Roman" w:cs="Times New Roman"/>
          <w:sz w:val="28"/>
          <w:szCs w:val="28"/>
        </w:rPr>
        <w:t xml:space="preserve"> використовувалися системн</w:t>
      </w:r>
      <w:r w:rsidR="0071485A" w:rsidRPr="008A6252">
        <w:rPr>
          <w:rFonts w:ascii="Times New Roman" w:hAnsi="Times New Roman" w:cs="Times New Roman"/>
          <w:sz w:val="28"/>
          <w:szCs w:val="28"/>
        </w:rPr>
        <w:t>і</w:t>
      </w:r>
      <w:r w:rsidRPr="008A6252">
        <w:rPr>
          <w:rFonts w:ascii="Times New Roman" w:hAnsi="Times New Roman" w:cs="Times New Roman"/>
          <w:sz w:val="28"/>
          <w:szCs w:val="28"/>
        </w:rPr>
        <w:t>, функціональн</w:t>
      </w:r>
      <w:r w:rsidR="0071485A" w:rsidRPr="008A6252">
        <w:rPr>
          <w:rFonts w:ascii="Times New Roman" w:hAnsi="Times New Roman" w:cs="Times New Roman"/>
          <w:sz w:val="28"/>
          <w:szCs w:val="28"/>
        </w:rPr>
        <w:t>і</w:t>
      </w:r>
      <w:r w:rsidRPr="008A6252">
        <w:rPr>
          <w:rFonts w:ascii="Times New Roman" w:hAnsi="Times New Roman" w:cs="Times New Roman"/>
          <w:sz w:val="28"/>
          <w:szCs w:val="28"/>
        </w:rPr>
        <w:t xml:space="preserve"> і логічн</w:t>
      </w:r>
      <w:r w:rsidR="0071485A" w:rsidRPr="008A6252">
        <w:rPr>
          <w:rFonts w:ascii="Times New Roman" w:hAnsi="Times New Roman" w:cs="Times New Roman"/>
          <w:sz w:val="28"/>
          <w:szCs w:val="28"/>
        </w:rPr>
        <w:t>і</w:t>
      </w:r>
      <w:r w:rsidRPr="008A6252">
        <w:rPr>
          <w:rFonts w:ascii="Times New Roman" w:hAnsi="Times New Roman" w:cs="Times New Roman"/>
          <w:sz w:val="28"/>
          <w:szCs w:val="28"/>
        </w:rPr>
        <w:t xml:space="preserve"> </w:t>
      </w:r>
      <w:r w:rsidR="009F4ED5" w:rsidRPr="008A6252">
        <w:rPr>
          <w:rFonts w:ascii="Times New Roman" w:hAnsi="Times New Roman" w:cs="Times New Roman"/>
          <w:sz w:val="28"/>
          <w:szCs w:val="28"/>
        </w:rPr>
        <w:t>засоби</w:t>
      </w:r>
      <w:r w:rsidR="0071485A" w:rsidRPr="008A6252">
        <w:rPr>
          <w:rFonts w:ascii="Times New Roman" w:hAnsi="Times New Roman" w:cs="Times New Roman"/>
          <w:sz w:val="28"/>
          <w:szCs w:val="28"/>
        </w:rPr>
        <w:t xml:space="preserve"> публічно</w:t>
      </w:r>
      <w:r w:rsidR="009F4ED5" w:rsidRPr="008A6252">
        <w:rPr>
          <w:rFonts w:ascii="Times New Roman" w:hAnsi="Times New Roman" w:cs="Times New Roman"/>
          <w:sz w:val="28"/>
          <w:szCs w:val="28"/>
        </w:rPr>
        <w:t>го</w:t>
      </w:r>
      <w:r w:rsidR="0071485A" w:rsidRPr="008A6252">
        <w:rPr>
          <w:rFonts w:ascii="Times New Roman" w:hAnsi="Times New Roman" w:cs="Times New Roman"/>
          <w:sz w:val="28"/>
          <w:szCs w:val="28"/>
        </w:rPr>
        <w:t xml:space="preserve"> управлінн</w:t>
      </w:r>
      <w:r w:rsidR="009F4ED5" w:rsidRPr="008A6252">
        <w:rPr>
          <w:rFonts w:ascii="Times New Roman" w:hAnsi="Times New Roman" w:cs="Times New Roman"/>
          <w:sz w:val="28"/>
          <w:szCs w:val="28"/>
        </w:rPr>
        <w:t>я, які включали:</w:t>
      </w:r>
      <w:r w:rsidR="0071485A" w:rsidRPr="008A6252">
        <w:rPr>
          <w:rFonts w:ascii="Times New Roman" w:hAnsi="Times New Roman" w:cs="Times New Roman"/>
          <w:sz w:val="28"/>
          <w:szCs w:val="28"/>
        </w:rPr>
        <w:t xml:space="preserve"> </w:t>
      </w:r>
      <w:r w:rsidRPr="008A6252">
        <w:rPr>
          <w:rFonts w:ascii="Times New Roman" w:hAnsi="Times New Roman" w:cs="Times New Roman"/>
          <w:sz w:val="28"/>
          <w:szCs w:val="28"/>
        </w:rPr>
        <w:t xml:space="preserve"> метод</w:t>
      </w:r>
      <w:r w:rsidR="0071485A" w:rsidRPr="008A6252">
        <w:rPr>
          <w:rFonts w:ascii="Times New Roman" w:hAnsi="Times New Roman" w:cs="Times New Roman"/>
          <w:sz w:val="28"/>
          <w:szCs w:val="28"/>
        </w:rPr>
        <w:t>и</w:t>
      </w:r>
      <w:r w:rsidRPr="008A6252">
        <w:rPr>
          <w:rFonts w:ascii="Times New Roman" w:hAnsi="Times New Roman" w:cs="Times New Roman"/>
          <w:sz w:val="28"/>
          <w:szCs w:val="28"/>
        </w:rPr>
        <w:t xml:space="preserve"> системного </w:t>
      </w:r>
      <w:r w:rsidR="004D7BE4" w:rsidRPr="008A6252">
        <w:rPr>
          <w:rFonts w:ascii="Times New Roman" w:hAnsi="Times New Roman" w:cs="Times New Roman"/>
          <w:sz w:val="28"/>
          <w:szCs w:val="28"/>
        </w:rPr>
        <w:t xml:space="preserve">і порівняльного </w:t>
      </w:r>
      <w:r w:rsidRPr="008A6252">
        <w:rPr>
          <w:rFonts w:ascii="Times New Roman" w:hAnsi="Times New Roman" w:cs="Times New Roman"/>
          <w:sz w:val="28"/>
          <w:szCs w:val="28"/>
        </w:rPr>
        <w:t xml:space="preserve">аналізу (для дослідження теоретичних основ </w:t>
      </w:r>
      <w:r w:rsidR="0071485A" w:rsidRPr="008A6252">
        <w:rPr>
          <w:rFonts w:ascii="Times New Roman" w:hAnsi="Times New Roman" w:cs="Times New Roman"/>
          <w:sz w:val="28"/>
          <w:szCs w:val="28"/>
        </w:rPr>
        <w:t>публічного управління та виявлення тенденцій розвитку фармацевтичного сектору охорони здоров’я)</w:t>
      </w:r>
      <w:r w:rsidRPr="008A6252">
        <w:rPr>
          <w:rFonts w:ascii="Times New Roman" w:hAnsi="Times New Roman" w:cs="Times New Roman"/>
          <w:sz w:val="28"/>
          <w:szCs w:val="28"/>
        </w:rPr>
        <w:t>; факторного та структурного аналізу (для комплексно</w:t>
      </w:r>
      <w:r w:rsidR="0071485A" w:rsidRPr="008A6252">
        <w:rPr>
          <w:rFonts w:ascii="Times New Roman" w:hAnsi="Times New Roman" w:cs="Times New Roman"/>
          <w:sz w:val="28"/>
          <w:szCs w:val="28"/>
        </w:rPr>
        <w:t>го</w:t>
      </w:r>
      <w:r w:rsidRPr="008A6252">
        <w:rPr>
          <w:rFonts w:ascii="Times New Roman" w:hAnsi="Times New Roman" w:cs="Times New Roman"/>
          <w:sz w:val="28"/>
          <w:szCs w:val="28"/>
        </w:rPr>
        <w:t xml:space="preserve"> оцін</w:t>
      </w:r>
      <w:r w:rsidR="0071485A" w:rsidRPr="008A6252">
        <w:rPr>
          <w:rFonts w:ascii="Times New Roman" w:hAnsi="Times New Roman" w:cs="Times New Roman"/>
          <w:sz w:val="28"/>
          <w:szCs w:val="28"/>
        </w:rPr>
        <w:t xml:space="preserve">ювання стану фармацевтичного сектору та </w:t>
      </w:r>
      <w:r w:rsidR="009F4ED5" w:rsidRPr="008A6252">
        <w:rPr>
          <w:rFonts w:ascii="Times New Roman" w:hAnsi="Times New Roman" w:cs="Times New Roman"/>
          <w:sz w:val="28"/>
          <w:szCs w:val="28"/>
        </w:rPr>
        <w:t xml:space="preserve">впливу низки ключових </w:t>
      </w:r>
      <w:r w:rsidR="009F4ED5" w:rsidRPr="008A6252">
        <w:rPr>
          <w:rFonts w:ascii="Times New Roman" w:hAnsi="Times New Roman" w:cs="Times New Roman"/>
          <w:sz w:val="28"/>
          <w:szCs w:val="28"/>
        </w:rPr>
        <w:lastRenderedPageBreak/>
        <w:t>факторів на його розвиток)</w:t>
      </w:r>
      <w:r w:rsidRPr="008A6252">
        <w:rPr>
          <w:rFonts w:ascii="Times New Roman" w:hAnsi="Times New Roman" w:cs="Times New Roman"/>
          <w:sz w:val="28"/>
          <w:szCs w:val="28"/>
        </w:rPr>
        <w:t>; експертних оцінок</w:t>
      </w:r>
      <w:r w:rsidR="009F4ED5" w:rsidRPr="008A6252">
        <w:rPr>
          <w:rFonts w:ascii="Times New Roman" w:hAnsi="Times New Roman" w:cs="Times New Roman"/>
          <w:sz w:val="28"/>
          <w:szCs w:val="28"/>
        </w:rPr>
        <w:t xml:space="preserve"> ( для визначення пріоритетів і перспектив розвитку)</w:t>
      </w:r>
      <w:r w:rsidRPr="008A6252">
        <w:rPr>
          <w:rFonts w:ascii="Times New Roman" w:hAnsi="Times New Roman" w:cs="Times New Roman"/>
          <w:sz w:val="28"/>
          <w:szCs w:val="28"/>
        </w:rPr>
        <w:t xml:space="preserve">, </w:t>
      </w:r>
      <w:r w:rsidR="004D7BE4" w:rsidRPr="008A6252">
        <w:rPr>
          <w:rFonts w:ascii="Times New Roman" w:hAnsi="Times New Roman" w:cs="Times New Roman"/>
          <w:sz w:val="28"/>
          <w:szCs w:val="28"/>
        </w:rPr>
        <w:t xml:space="preserve">узагальнення, </w:t>
      </w:r>
      <w:r w:rsidRPr="008A6252">
        <w:rPr>
          <w:rFonts w:ascii="Times New Roman" w:hAnsi="Times New Roman" w:cs="Times New Roman"/>
          <w:sz w:val="28"/>
          <w:szCs w:val="28"/>
        </w:rPr>
        <w:t>графічні методи</w:t>
      </w:r>
      <w:r w:rsidR="009F4ED5" w:rsidRPr="008A6252">
        <w:rPr>
          <w:rFonts w:ascii="Times New Roman" w:hAnsi="Times New Roman" w:cs="Times New Roman"/>
          <w:sz w:val="28"/>
          <w:szCs w:val="28"/>
        </w:rPr>
        <w:t xml:space="preserve"> </w:t>
      </w:r>
      <w:r w:rsidR="004D7BE4" w:rsidRPr="008A6252">
        <w:rPr>
          <w:rFonts w:ascii="Times New Roman" w:hAnsi="Times New Roman" w:cs="Times New Roman"/>
          <w:sz w:val="28"/>
          <w:szCs w:val="28"/>
        </w:rPr>
        <w:t xml:space="preserve">моделювання </w:t>
      </w:r>
      <w:r w:rsidR="009F4ED5" w:rsidRPr="008A6252">
        <w:rPr>
          <w:rFonts w:ascii="Times New Roman" w:hAnsi="Times New Roman" w:cs="Times New Roman"/>
          <w:sz w:val="28"/>
          <w:szCs w:val="28"/>
        </w:rPr>
        <w:t xml:space="preserve">( з метою ілюстрації виявлених тенденцій та процесів управління). </w:t>
      </w:r>
    </w:p>
    <w:p w14:paraId="4B929C4E" w14:textId="77777777" w:rsidR="008E1106" w:rsidRPr="008A6252" w:rsidRDefault="0042737C" w:rsidP="008E1106">
      <w:pPr>
        <w:spacing w:after="0" w:line="360" w:lineRule="auto"/>
        <w:ind w:firstLine="709"/>
        <w:jc w:val="both"/>
        <w:rPr>
          <w:rFonts w:ascii="Times New Roman" w:hAnsi="Times New Roman"/>
          <w:sz w:val="28"/>
          <w:szCs w:val="28"/>
        </w:rPr>
      </w:pPr>
      <w:r w:rsidRPr="008A6252">
        <w:rPr>
          <w:rFonts w:ascii="Times New Roman" w:hAnsi="Times New Roman"/>
          <w:sz w:val="28"/>
          <w:szCs w:val="28"/>
        </w:rPr>
        <w:t>Інформаційн</w:t>
      </w:r>
      <w:r w:rsidR="009F4ED5" w:rsidRPr="008A6252">
        <w:rPr>
          <w:rFonts w:ascii="Times New Roman" w:hAnsi="Times New Roman"/>
          <w:sz w:val="28"/>
          <w:szCs w:val="28"/>
        </w:rPr>
        <w:t>а</w:t>
      </w:r>
      <w:r w:rsidRPr="008A6252">
        <w:rPr>
          <w:rFonts w:ascii="Times New Roman" w:hAnsi="Times New Roman"/>
          <w:sz w:val="28"/>
          <w:szCs w:val="28"/>
        </w:rPr>
        <w:t>, методологічн</w:t>
      </w:r>
      <w:r w:rsidR="009F4ED5" w:rsidRPr="008A6252">
        <w:rPr>
          <w:rFonts w:ascii="Times New Roman" w:hAnsi="Times New Roman"/>
          <w:sz w:val="28"/>
          <w:szCs w:val="28"/>
        </w:rPr>
        <w:t>а</w:t>
      </w:r>
      <w:r w:rsidRPr="008A6252">
        <w:rPr>
          <w:rFonts w:ascii="Times New Roman" w:hAnsi="Times New Roman"/>
          <w:sz w:val="28"/>
          <w:szCs w:val="28"/>
        </w:rPr>
        <w:t xml:space="preserve"> та правов</w:t>
      </w:r>
      <w:r w:rsidR="009F4ED5" w:rsidRPr="008A6252">
        <w:rPr>
          <w:rFonts w:ascii="Times New Roman" w:hAnsi="Times New Roman"/>
          <w:sz w:val="28"/>
          <w:szCs w:val="28"/>
        </w:rPr>
        <w:t>а</w:t>
      </w:r>
      <w:r w:rsidRPr="008A6252">
        <w:rPr>
          <w:rFonts w:ascii="Times New Roman" w:hAnsi="Times New Roman"/>
          <w:sz w:val="28"/>
          <w:szCs w:val="28"/>
        </w:rPr>
        <w:t xml:space="preserve"> основ</w:t>
      </w:r>
      <w:r w:rsidR="009F4ED5" w:rsidRPr="008A6252">
        <w:rPr>
          <w:rFonts w:ascii="Times New Roman" w:hAnsi="Times New Roman"/>
          <w:sz w:val="28"/>
          <w:szCs w:val="28"/>
        </w:rPr>
        <w:t>а</w:t>
      </w:r>
      <w:r w:rsidRPr="008A6252">
        <w:rPr>
          <w:rFonts w:ascii="Times New Roman" w:hAnsi="Times New Roman"/>
          <w:sz w:val="28"/>
          <w:szCs w:val="28"/>
        </w:rPr>
        <w:t xml:space="preserve"> досліджен</w:t>
      </w:r>
      <w:r w:rsidR="009F4ED5" w:rsidRPr="008A6252">
        <w:rPr>
          <w:rFonts w:ascii="Times New Roman" w:hAnsi="Times New Roman"/>
          <w:sz w:val="28"/>
          <w:szCs w:val="28"/>
        </w:rPr>
        <w:t>ь</w:t>
      </w:r>
      <w:r w:rsidRPr="008A6252">
        <w:rPr>
          <w:rFonts w:ascii="Times New Roman" w:hAnsi="Times New Roman"/>
          <w:sz w:val="28"/>
          <w:szCs w:val="28"/>
        </w:rPr>
        <w:t xml:space="preserve"> склада</w:t>
      </w:r>
      <w:r w:rsidR="009F4ED5" w:rsidRPr="008A6252">
        <w:rPr>
          <w:rFonts w:ascii="Times New Roman" w:hAnsi="Times New Roman"/>
          <w:sz w:val="28"/>
          <w:szCs w:val="28"/>
        </w:rPr>
        <w:t>лася</w:t>
      </w:r>
      <w:r w:rsidRPr="008A6252">
        <w:rPr>
          <w:rFonts w:ascii="Times New Roman" w:hAnsi="Times New Roman"/>
          <w:sz w:val="28"/>
          <w:szCs w:val="28"/>
        </w:rPr>
        <w:t xml:space="preserve"> </w:t>
      </w:r>
      <w:r w:rsidR="009F4ED5" w:rsidRPr="008A6252">
        <w:rPr>
          <w:rFonts w:ascii="Times New Roman" w:hAnsi="Times New Roman"/>
          <w:sz w:val="28"/>
          <w:szCs w:val="28"/>
        </w:rPr>
        <w:t xml:space="preserve">із </w:t>
      </w:r>
      <w:r w:rsidRPr="008A6252">
        <w:rPr>
          <w:rFonts w:ascii="Times New Roman" w:hAnsi="Times New Roman"/>
          <w:sz w:val="28"/>
          <w:szCs w:val="28"/>
        </w:rPr>
        <w:t>законодавч</w:t>
      </w:r>
      <w:r w:rsidR="009F4ED5" w:rsidRPr="008A6252">
        <w:rPr>
          <w:rFonts w:ascii="Times New Roman" w:hAnsi="Times New Roman"/>
          <w:sz w:val="28"/>
          <w:szCs w:val="28"/>
        </w:rPr>
        <w:t>их</w:t>
      </w:r>
      <w:r w:rsidRPr="008A6252">
        <w:rPr>
          <w:rFonts w:ascii="Times New Roman" w:hAnsi="Times New Roman"/>
          <w:sz w:val="28"/>
          <w:szCs w:val="28"/>
        </w:rPr>
        <w:t xml:space="preserve"> і нормативно-правов</w:t>
      </w:r>
      <w:r w:rsidR="009F4ED5" w:rsidRPr="008A6252">
        <w:rPr>
          <w:rFonts w:ascii="Times New Roman" w:hAnsi="Times New Roman"/>
          <w:sz w:val="28"/>
          <w:szCs w:val="28"/>
        </w:rPr>
        <w:t>их</w:t>
      </w:r>
      <w:r w:rsidRPr="008A6252">
        <w:rPr>
          <w:rFonts w:ascii="Times New Roman" w:hAnsi="Times New Roman"/>
          <w:sz w:val="28"/>
          <w:szCs w:val="28"/>
        </w:rPr>
        <w:t xml:space="preserve"> документ</w:t>
      </w:r>
      <w:r w:rsidR="009F4ED5" w:rsidRPr="008A6252">
        <w:rPr>
          <w:rFonts w:ascii="Times New Roman" w:hAnsi="Times New Roman"/>
          <w:sz w:val="28"/>
          <w:szCs w:val="28"/>
        </w:rPr>
        <w:t xml:space="preserve">ів України, </w:t>
      </w:r>
      <w:r w:rsidR="008E1106" w:rsidRPr="008A6252">
        <w:rPr>
          <w:rFonts w:ascii="Times New Roman" w:hAnsi="Times New Roman"/>
          <w:sz w:val="28"/>
          <w:szCs w:val="28"/>
        </w:rPr>
        <w:t xml:space="preserve">національних </w:t>
      </w:r>
      <w:r w:rsidR="00FE0E3D" w:rsidRPr="008A6252">
        <w:rPr>
          <w:rFonts w:ascii="Times New Roman" w:hAnsi="Times New Roman"/>
          <w:sz w:val="28"/>
          <w:szCs w:val="28"/>
        </w:rPr>
        <w:t xml:space="preserve">і міжнародних </w:t>
      </w:r>
      <w:r w:rsidR="008E1106" w:rsidRPr="008A6252">
        <w:rPr>
          <w:rFonts w:ascii="Times New Roman" w:hAnsi="Times New Roman"/>
          <w:sz w:val="28"/>
          <w:szCs w:val="28"/>
        </w:rPr>
        <w:t xml:space="preserve">стандартів </w:t>
      </w:r>
      <w:r w:rsidR="00FE0E3D" w:rsidRPr="008A6252">
        <w:rPr>
          <w:rFonts w:ascii="Times New Roman" w:hAnsi="Times New Roman"/>
          <w:sz w:val="28"/>
          <w:szCs w:val="28"/>
        </w:rPr>
        <w:t xml:space="preserve">якості серії </w:t>
      </w:r>
      <w:r w:rsidR="00FE0E3D" w:rsidRPr="008A6252">
        <w:rPr>
          <w:rFonts w:ascii="Times New Roman" w:hAnsi="Times New Roman"/>
          <w:sz w:val="28"/>
          <w:szCs w:val="28"/>
          <w:lang w:val="en-US"/>
        </w:rPr>
        <w:t>ISO</w:t>
      </w:r>
      <w:r w:rsidR="00FE0E3D" w:rsidRPr="008A6252">
        <w:rPr>
          <w:rFonts w:ascii="Times New Roman" w:hAnsi="Times New Roman"/>
          <w:sz w:val="28"/>
          <w:szCs w:val="28"/>
        </w:rPr>
        <w:t xml:space="preserve"> та стандартів належної практики (GDP/GSP/ GPP/GVP)</w:t>
      </w:r>
      <w:r w:rsidR="008E1106" w:rsidRPr="008A6252">
        <w:rPr>
          <w:rFonts w:ascii="Times New Roman" w:hAnsi="Times New Roman"/>
          <w:sz w:val="28"/>
          <w:szCs w:val="28"/>
        </w:rPr>
        <w:t xml:space="preserve">, </w:t>
      </w:r>
      <w:r w:rsidR="009F4ED5" w:rsidRPr="008A6252">
        <w:rPr>
          <w:rFonts w:ascii="Times New Roman" w:hAnsi="Times New Roman"/>
          <w:sz w:val="28"/>
          <w:szCs w:val="28"/>
        </w:rPr>
        <w:t>наукових статей</w:t>
      </w:r>
      <w:r w:rsidRPr="008A6252">
        <w:rPr>
          <w:rFonts w:ascii="Times New Roman" w:hAnsi="Times New Roman"/>
          <w:sz w:val="28"/>
          <w:szCs w:val="28"/>
        </w:rPr>
        <w:t>,</w:t>
      </w:r>
      <w:r w:rsidR="009F4ED5" w:rsidRPr="008A6252">
        <w:rPr>
          <w:rFonts w:ascii="Times New Roman" w:hAnsi="Times New Roman"/>
          <w:sz w:val="28"/>
          <w:szCs w:val="28"/>
        </w:rPr>
        <w:t xml:space="preserve"> </w:t>
      </w:r>
      <w:r w:rsidRPr="008A6252">
        <w:rPr>
          <w:rFonts w:ascii="Times New Roman" w:hAnsi="Times New Roman"/>
          <w:sz w:val="28"/>
          <w:szCs w:val="28"/>
        </w:rPr>
        <w:t>монографічн</w:t>
      </w:r>
      <w:r w:rsidR="009F4ED5" w:rsidRPr="008A6252">
        <w:rPr>
          <w:rFonts w:ascii="Times New Roman" w:hAnsi="Times New Roman"/>
          <w:sz w:val="28"/>
          <w:szCs w:val="28"/>
        </w:rPr>
        <w:t>ої</w:t>
      </w:r>
      <w:r w:rsidRPr="008A6252">
        <w:rPr>
          <w:rFonts w:ascii="Times New Roman" w:hAnsi="Times New Roman"/>
          <w:sz w:val="28"/>
          <w:szCs w:val="28"/>
        </w:rPr>
        <w:t xml:space="preserve"> літератур</w:t>
      </w:r>
      <w:r w:rsidR="009F4ED5" w:rsidRPr="008A6252">
        <w:rPr>
          <w:rFonts w:ascii="Times New Roman" w:hAnsi="Times New Roman"/>
          <w:sz w:val="28"/>
          <w:szCs w:val="28"/>
        </w:rPr>
        <w:t>и</w:t>
      </w:r>
      <w:r w:rsidRPr="008A6252">
        <w:rPr>
          <w:rFonts w:ascii="Times New Roman" w:hAnsi="Times New Roman"/>
          <w:sz w:val="28"/>
          <w:szCs w:val="28"/>
        </w:rPr>
        <w:t>,  матеріал</w:t>
      </w:r>
      <w:r w:rsidR="009F4ED5" w:rsidRPr="008A6252">
        <w:rPr>
          <w:rFonts w:ascii="Times New Roman" w:hAnsi="Times New Roman"/>
          <w:sz w:val="28"/>
          <w:szCs w:val="28"/>
        </w:rPr>
        <w:t>ів</w:t>
      </w:r>
      <w:r w:rsidRPr="008A6252">
        <w:rPr>
          <w:rFonts w:ascii="Times New Roman" w:hAnsi="Times New Roman"/>
          <w:sz w:val="28"/>
          <w:szCs w:val="28"/>
        </w:rPr>
        <w:t xml:space="preserve"> науково-практичних конференцій з проблем </w:t>
      </w:r>
      <w:r w:rsidR="009F4ED5" w:rsidRPr="008A6252">
        <w:rPr>
          <w:rFonts w:ascii="Times New Roman" w:hAnsi="Times New Roman"/>
          <w:sz w:val="28"/>
          <w:szCs w:val="28"/>
        </w:rPr>
        <w:t xml:space="preserve">публічного </w:t>
      </w:r>
      <w:r w:rsidRPr="008A6252">
        <w:rPr>
          <w:rFonts w:ascii="Times New Roman" w:hAnsi="Times New Roman"/>
          <w:sz w:val="28"/>
          <w:szCs w:val="28"/>
        </w:rPr>
        <w:t xml:space="preserve">управління </w:t>
      </w:r>
      <w:r w:rsidR="009F4ED5" w:rsidRPr="008A6252">
        <w:rPr>
          <w:rFonts w:ascii="Times New Roman" w:hAnsi="Times New Roman"/>
          <w:sz w:val="28"/>
          <w:szCs w:val="28"/>
        </w:rPr>
        <w:t>фармацевтичним сектором у</w:t>
      </w:r>
      <w:r w:rsidRPr="008A6252">
        <w:rPr>
          <w:rFonts w:ascii="Times New Roman" w:hAnsi="Times New Roman"/>
          <w:sz w:val="28"/>
          <w:szCs w:val="28"/>
        </w:rPr>
        <w:t xml:space="preserve"> контексті здійснюваної медичної реформи, практичні матеріали</w:t>
      </w:r>
      <w:r w:rsidR="009F4ED5" w:rsidRPr="008A6252">
        <w:rPr>
          <w:rFonts w:ascii="Times New Roman" w:hAnsi="Times New Roman"/>
          <w:sz w:val="28"/>
          <w:szCs w:val="28"/>
        </w:rPr>
        <w:t xml:space="preserve"> Міністерства охорони здоров’я</w:t>
      </w:r>
      <w:r w:rsidRPr="008A6252">
        <w:rPr>
          <w:rFonts w:ascii="Times New Roman" w:hAnsi="Times New Roman"/>
          <w:sz w:val="28"/>
          <w:szCs w:val="28"/>
        </w:rPr>
        <w:t>, Інтернет-ресурси.</w:t>
      </w:r>
    </w:p>
    <w:p w14:paraId="528346A9" w14:textId="77777777" w:rsidR="0042737C" w:rsidRPr="008A6252" w:rsidRDefault="0042737C" w:rsidP="0042737C">
      <w:pPr>
        <w:spacing w:after="0" w:line="360" w:lineRule="auto"/>
        <w:ind w:firstLine="709"/>
        <w:jc w:val="both"/>
        <w:rPr>
          <w:rFonts w:ascii="Times New Roman" w:hAnsi="Times New Roman"/>
          <w:sz w:val="28"/>
          <w:szCs w:val="28"/>
        </w:rPr>
      </w:pPr>
      <w:r w:rsidRPr="008A6252">
        <w:rPr>
          <w:rFonts w:ascii="Times New Roman" w:hAnsi="Times New Roman"/>
          <w:b/>
          <w:bCs/>
          <w:iCs/>
          <w:spacing w:val="2"/>
          <w:sz w:val="28"/>
          <w:szCs w:val="28"/>
        </w:rPr>
        <w:t>Практичне значення</w:t>
      </w:r>
      <w:r w:rsidRPr="008A6252">
        <w:rPr>
          <w:rFonts w:ascii="Times New Roman" w:hAnsi="Times New Roman"/>
          <w:bCs/>
          <w:iCs/>
          <w:spacing w:val="2"/>
          <w:sz w:val="28"/>
          <w:szCs w:val="28"/>
        </w:rPr>
        <w:t xml:space="preserve"> отриманих результатів</w:t>
      </w:r>
      <w:r w:rsidRPr="008A6252">
        <w:rPr>
          <w:rFonts w:ascii="Times New Roman" w:hAnsi="Times New Roman"/>
          <w:spacing w:val="2"/>
          <w:sz w:val="28"/>
          <w:szCs w:val="28"/>
        </w:rPr>
        <w:t xml:space="preserve"> </w:t>
      </w:r>
      <w:r w:rsidRPr="008A6252">
        <w:rPr>
          <w:rFonts w:ascii="Times New Roman" w:hAnsi="Times New Roman"/>
          <w:sz w:val="28"/>
          <w:szCs w:val="28"/>
        </w:rPr>
        <w:t xml:space="preserve">полягає у виробленні </w:t>
      </w:r>
      <w:r w:rsidR="0060304C" w:rsidRPr="008A6252">
        <w:rPr>
          <w:rFonts w:ascii="Times New Roman" w:hAnsi="Times New Roman"/>
          <w:sz w:val="28"/>
          <w:szCs w:val="28"/>
        </w:rPr>
        <w:t>практичних рекомендації щодо удосконалення</w:t>
      </w:r>
      <w:r w:rsidR="008E1106" w:rsidRPr="008A6252">
        <w:rPr>
          <w:rFonts w:ascii="Times New Roman" w:hAnsi="Times New Roman"/>
          <w:sz w:val="28"/>
          <w:szCs w:val="28"/>
        </w:rPr>
        <w:t xml:space="preserve"> системи публічного управління фармацевтичним сектором охорони </w:t>
      </w:r>
      <w:proofErr w:type="spellStart"/>
      <w:r w:rsidR="008E1106" w:rsidRPr="008A6252">
        <w:rPr>
          <w:rFonts w:ascii="Times New Roman" w:hAnsi="Times New Roman"/>
          <w:sz w:val="28"/>
          <w:szCs w:val="28"/>
        </w:rPr>
        <w:t>здоров</w:t>
      </w:r>
      <w:proofErr w:type="spellEnd"/>
      <w:r w:rsidR="008E1106" w:rsidRPr="008A6252">
        <w:rPr>
          <w:rFonts w:ascii="Times New Roman" w:hAnsi="Times New Roman"/>
          <w:sz w:val="28"/>
          <w:szCs w:val="28"/>
        </w:rPr>
        <w:t xml:space="preserve"> та впровадження інтегрованих систем управління на фармацевтичних підприємствах. </w:t>
      </w:r>
    </w:p>
    <w:p w14:paraId="113A9192" w14:textId="77777777" w:rsidR="0042737C" w:rsidRPr="008A6252" w:rsidRDefault="00641839" w:rsidP="00641839">
      <w:pPr>
        <w:spacing w:after="0" w:line="360" w:lineRule="auto"/>
        <w:ind w:firstLine="709"/>
        <w:jc w:val="both"/>
        <w:rPr>
          <w:rFonts w:ascii="Times New Roman" w:hAnsi="Times New Roman" w:cs="Times New Roman"/>
          <w:sz w:val="28"/>
          <w:szCs w:val="28"/>
        </w:rPr>
      </w:pPr>
      <w:r w:rsidRPr="00641839">
        <w:rPr>
          <w:rFonts w:ascii="Times New Roman" w:hAnsi="Times New Roman" w:cs="Times New Roman"/>
          <w:b/>
          <w:sz w:val="28"/>
          <w:szCs w:val="28"/>
        </w:rPr>
        <w:t>Апробація результатів дослідження</w:t>
      </w:r>
      <w:r w:rsidRPr="00641839">
        <w:rPr>
          <w:rFonts w:ascii="Times New Roman" w:hAnsi="Times New Roman" w:cs="Times New Roman"/>
          <w:sz w:val="28"/>
          <w:szCs w:val="28"/>
        </w:rPr>
        <w:t xml:space="preserve">. </w:t>
      </w:r>
      <w:r>
        <w:rPr>
          <w:rFonts w:ascii="Times New Roman" w:hAnsi="Times New Roman" w:cs="Times New Roman"/>
          <w:sz w:val="28"/>
          <w:szCs w:val="28"/>
        </w:rPr>
        <w:t>Р</w:t>
      </w:r>
      <w:r w:rsidRPr="00641839">
        <w:rPr>
          <w:rFonts w:ascii="Times New Roman" w:hAnsi="Times New Roman" w:cs="Times New Roman"/>
          <w:sz w:val="28"/>
          <w:szCs w:val="28"/>
        </w:rPr>
        <w:t>ез</w:t>
      </w:r>
      <w:r>
        <w:rPr>
          <w:rFonts w:ascii="Times New Roman" w:hAnsi="Times New Roman" w:cs="Times New Roman"/>
          <w:sz w:val="28"/>
          <w:szCs w:val="28"/>
        </w:rPr>
        <w:t xml:space="preserve">ультати проведених досліджень були апробовані на </w:t>
      </w:r>
      <w:r w:rsidRPr="00641839">
        <w:rPr>
          <w:rFonts w:ascii="Times New Roman" w:hAnsi="Times New Roman" w:cs="Times New Roman"/>
          <w:sz w:val="28"/>
          <w:szCs w:val="28"/>
        </w:rPr>
        <w:t>Всеукраїнській науково-практичній  конференції з міжнародною участю «Актуальні проблеми менеджменту в умовах інноваційного розвитку економіки», (травень 2021) та  науковій інтернет-конференції студентів та молодих вчених кафедри менеджменту, публічного управління та персоналу «Інноваційні технології в менеджменті та публічному управлінні» (листопад 2021).</w:t>
      </w:r>
    </w:p>
    <w:p w14:paraId="0EEF4F28" w14:textId="77777777" w:rsidR="0042737C" w:rsidRPr="008A6252" w:rsidRDefault="0042737C" w:rsidP="0042737C">
      <w:pPr>
        <w:spacing w:after="0" w:line="240" w:lineRule="auto"/>
        <w:ind w:firstLine="709"/>
        <w:jc w:val="both"/>
        <w:rPr>
          <w:rFonts w:ascii="Times New Roman" w:hAnsi="Times New Roman" w:cs="Times New Roman"/>
          <w:sz w:val="28"/>
          <w:szCs w:val="28"/>
        </w:rPr>
      </w:pPr>
    </w:p>
    <w:p w14:paraId="0DBC5F17" w14:textId="77777777" w:rsidR="0042737C" w:rsidRPr="008A6252" w:rsidRDefault="0042737C">
      <w:pPr>
        <w:rPr>
          <w:rFonts w:ascii="Times New Roman" w:hAnsi="Times New Roman" w:cs="Times New Roman"/>
          <w:b/>
          <w:sz w:val="28"/>
          <w:szCs w:val="28"/>
        </w:rPr>
      </w:pPr>
      <w:r w:rsidRPr="008A6252">
        <w:rPr>
          <w:rFonts w:ascii="Times New Roman" w:hAnsi="Times New Roman" w:cs="Times New Roman"/>
          <w:b/>
          <w:sz w:val="28"/>
          <w:szCs w:val="28"/>
        </w:rPr>
        <w:br w:type="page"/>
      </w:r>
    </w:p>
    <w:p w14:paraId="0E98B99E" w14:textId="77777777" w:rsidR="0042737C" w:rsidRPr="008A6252" w:rsidRDefault="002B4E62" w:rsidP="0042737C">
      <w:pPr>
        <w:spacing w:after="0" w:line="360" w:lineRule="auto"/>
        <w:ind w:firstLine="709"/>
        <w:jc w:val="center"/>
        <w:rPr>
          <w:rFonts w:ascii="Times New Roman" w:hAnsi="Times New Roman" w:cs="Times New Roman"/>
          <w:b/>
          <w:sz w:val="28"/>
          <w:szCs w:val="28"/>
        </w:rPr>
      </w:pPr>
      <w:r w:rsidRPr="008A6252">
        <w:rPr>
          <w:rFonts w:ascii="Times New Roman" w:hAnsi="Times New Roman" w:cs="Times New Roman"/>
          <w:b/>
          <w:sz w:val="28"/>
          <w:szCs w:val="28"/>
        </w:rPr>
        <w:lastRenderedPageBreak/>
        <w:t>РОЗДІЛ 1</w:t>
      </w:r>
    </w:p>
    <w:p w14:paraId="1415A816" w14:textId="77777777" w:rsidR="0042737C" w:rsidRPr="008A6252" w:rsidRDefault="0042737C" w:rsidP="0042737C">
      <w:pPr>
        <w:spacing w:after="0" w:line="360" w:lineRule="auto"/>
        <w:ind w:firstLine="709"/>
        <w:jc w:val="center"/>
        <w:rPr>
          <w:rFonts w:ascii="Times New Roman" w:hAnsi="Times New Roman" w:cs="Times New Roman"/>
          <w:b/>
          <w:sz w:val="28"/>
          <w:szCs w:val="28"/>
        </w:rPr>
      </w:pPr>
      <w:r w:rsidRPr="008A6252">
        <w:rPr>
          <w:rFonts w:ascii="Times New Roman" w:hAnsi="Times New Roman" w:cs="Times New Roman"/>
          <w:b/>
          <w:sz w:val="28"/>
          <w:szCs w:val="28"/>
        </w:rPr>
        <w:t>ТЕОРЕТИКО-ІНСТИТУЦІЙНІ ЗАСАДИ ПУБЛІЧНОГО УПРАВЛІННЯ ФАРМАЦЕВТИЧНИМ СЕКТОРОМ ОХОРОНИ ЗДОРОВ’Я УКРАЇНИ В УМОВАХ МЕДИЧНОЇ РЕФОРМИ</w:t>
      </w:r>
    </w:p>
    <w:p w14:paraId="1DDE04A0" w14:textId="77777777" w:rsidR="0042737C" w:rsidRPr="008A6252" w:rsidRDefault="0042737C" w:rsidP="0042737C">
      <w:pPr>
        <w:spacing w:after="0" w:line="360" w:lineRule="auto"/>
        <w:ind w:firstLine="709"/>
        <w:jc w:val="both"/>
        <w:rPr>
          <w:rFonts w:ascii="Times New Roman" w:hAnsi="Times New Roman" w:cs="Times New Roman"/>
          <w:b/>
          <w:sz w:val="28"/>
          <w:szCs w:val="28"/>
        </w:rPr>
      </w:pPr>
      <w:r w:rsidRPr="008A6252">
        <w:rPr>
          <w:rFonts w:ascii="Times New Roman" w:hAnsi="Times New Roman" w:cs="Times New Roman"/>
          <w:b/>
          <w:sz w:val="28"/>
          <w:szCs w:val="28"/>
        </w:rPr>
        <w:t xml:space="preserve">1.1. Об’єктивна необхідність та завдання публічного управління фармацевтичним сектором охорони здоров’я </w:t>
      </w:r>
    </w:p>
    <w:p w14:paraId="69641D2E" w14:textId="77777777" w:rsidR="0042737C" w:rsidRPr="008A6252" w:rsidRDefault="0042737C" w:rsidP="0042737C">
      <w:pPr>
        <w:spacing w:after="0" w:line="240" w:lineRule="auto"/>
        <w:ind w:firstLine="709"/>
        <w:jc w:val="both"/>
        <w:rPr>
          <w:rFonts w:ascii="Times New Roman" w:hAnsi="Times New Roman" w:cs="Times New Roman"/>
          <w:sz w:val="28"/>
          <w:szCs w:val="28"/>
        </w:rPr>
      </w:pPr>
    </w:p>
    <w:p w14:paraId="40C04A3F" w14:textId="77777777" w:rsidR="008E1106" w:rsidRPr="008A6252" w:rsidRDefault="006C4498" w:rsidP="008462F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Вироблення </w:t>
      </w:r>
      <w:r w:rsidR="00500D13" w:rsidRPr="008A6252">
        <w:rPr>
          <w:rFonts w:ascii="Times New Roman" w:hAnsi="Times New Roman" w:cs="Times New Roman"/>
          <w:sz w:val="28"/>
          <w:szCs w:val="28"/>
        </w:rPr>
        <w:t xml:space="preserve">дієвих механізмів публічного управління фармацевтичним сектором охорони здоров’я </w:t>
      </w:r>
      <w:r w:rsidR="006B75A9" w:rsidRPr="008A6252">
        <w:rPr>
          <w:rFonts w:ascii="Times New Roman" w:hAnsi="Times New Roman" w:cs="Times New Roman"/>
          <w:sz w:val="28"/>
          <w:szCs w:val="28"/>
        </w:rPr>
        <w:t>(далі – ФСОЗ)</w:t>
      </w:r>
      <w:r w:rsidR="00500D13" w:rsidRPr="008A6252">
        <w:rPr>
          <w:rFonts w:ascii="Times New Roman" w:hAnsi="Times New Roman" w:cs="Times New Roman"/>
          <w:sz w:val="28"/>
          <w:szCs w:val="28"/>
        </w:rPr>
        <w:t xml:space="preserve"> в Україні </w:t>
      </w:r>
      <w:r w:rsidR="00897F97" w:rsidRPr="008A6252">
        <w:rPr>
          <w:rFonts w:ascii="Times New Roman" w:hAnsi="Times New Roman" w:cs="Times New Roman"/>
          <w:sz w:val="28"/>
          <w:szCs w:val="28"/>
        </w:rPr>
        <w:t>обумовлен</w:t>
      </w:r>
      <w:r w:rsidRPr="008A6252">
        <w:rPr>
          <w:rFonts w:ascii="Times New Roman" w:hAnsi="Times New Roman" w:cs="Times New Roman"/>
          <w:sz w:val="28"/>
          <w:szCs w:val="28"/>
        </w:rPr>
        <w:t>о</w:t>
      </w:r>
      <w:r w:rsidR="00897F97" w:rsidRPr="008A6252">
        <w:rPr>
          <w:rFonts w:ascii="Times New Roman" w:hAnsi="Times New Roman" w:cs="Times New Roman"/>
          <w:sz w:val="28"/>
          <w:szCs w:val="28"/>
        </w:rPr>
        <w:t xml:space="preserve"> низкою </w:t>
      </w:r>
      <w:r w:rsidR="00B7693C" w:rsidRPr="008A6252">
        <w:rPr>
          <w:rFonts w:ascii="Times New Roman" w:hAnsi="Times New Roman" w:cs="Times New Roman"/>
          <w:sz w:val="28"/>
          <w:szCs w:val="28"/>
        </w:rPr>
        <w:t>управлінських ініціатив</w:t>
      </w:r>
      <w:r w:rsidR="00897F97" w:rsidRPr="008A6252">
        <w:rPr>
          <w:rFonts w:ascii="Times New Roman" w:hAnsi="Times New Roman" w:cs="Times New Roman"/>
          <w:sz w:val="28"/>
          <w:szCs w:val="28"/>
        </w:rPr>
        <w:t xml:space="preserve">, які </w:t>
      </w:r>
      <w:r w:rsidR="00E92453" w:rsidRPr="008A6252">
        <w:rPr>
          <w:rFonts w:ascii="Times New Roman" w:hAnsi="Times New Roman" w:cs="Times New Roman"/>
          <w:sz w:val="28"/>
          <w:szCs w:val="28"/>
        </w:rPr>
        <w:t>викликані</w:t>
      </w:r>
      <w:r w:rsidR="00897F97" w:rsidRPr="008A6252">
        <w:rPr>
          <w:rFonts w:ascii="Times New Roman" w:hAnsi="Times New Roman" w:cs="Times New Roman"/>
          <w:sz w:val="28"/>
          <w:szCs w:val="28"/>
        </w:rPr>
        <w:t xml:space="preserve"> реальними політичними, економічними</w:t>
      </w:r>
      <w:r w:rsidR="00E92453" w:rsidRPr="008A6252">
        <w:rPr>
          <w:rFonts w:ascii="Times New Roman" w:hAnsi="Times New Roman" w:cs="Times New Roman"/>
          <w:sz w:val="28"/>
          <w:szCs w:val="28"/>
        </w:rPr>
        <w:t>,</w:t>
      </w:r>
      <w:r w:rsidR="00897F97" w:rsidRPr="008A6252">
        <w:rPr>
          <w:rFonts w:ascii="Times New Roman" w:hAnsi="Times New Roman" w:cs="Times New Roman"/>
          <w:sz w:val="28"/>
          <w:szCs w:val="28"/>
        </w:rPr>
        <w:t xml:space="preserve"> соціальними </w:t>
      </w:r>
      <w:r w:rsidRPr="008A6252">
        <w:rPr>
          <w:rFonts w:ascii="Times New Roman" w:hAnsi="Times New Roman" w:cs="Times New Roman"/>
          <w:sz w:val="28"/>
          <w:szCs w:val="28"/>
        </w:rPr>
        <w:t>та глобалізацій</w:t>
      </w:r>
      <w:r w:rsidR="00E92453" w:rsidRPr="008A6252">
        <w:rPr>
          <w:rFonts w:ascii="Times New Roman" w:hAnsi="Times New Roman" w:cs="Times New Roman"/>
          <w:sz w:val="28"/>
          <w:szCs w:val="28"/>
        </w:rPr>
        <w:t xml:space="preserve">ними </w:t>
      </w:r>
      <w:r w:rsidR="00897F97" w:rsidRPr="008A6252">
        <w:rPr>
          <w:rFonts w:ascii="Times New Roman" w:hAnsi="Times New Roman" w:cs="Times New Roman"/>
          <w:sz w:val="28"/>
          <w:szCs w:val="28"/>
        </w:rPr>
        <w:t>процесами, передусім:</w:t>
      </w:r>
    </w:p>
    <w:p w14:paraId="2BED393E" w14:textId="77777777" w:rsidR="00897F97" w:rsidRPr="008A6252" w:rsidRDefault="00897F97" w:rsidP="008462F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інтеграційними намірами входження України до економічного світового співтовариства, що передбачає дотримання встановлених правил і вимог відповідності критеріям якості</w:t>
      </w:r>
      <w:r w:rsidR="006C4498" w:rsidRPr="008A6252">
        <w:rPr>
          <w:rFonts w:ascii="Times New Roman" w:hAnsi="Times New Roman" w:cs="Times New Roman"/>
          <w:sz w:val="28"/>
          <w:szCs w:val="28"/>
        </w:rPr>
        <w:t>, в т.ч. і фармації;</w:t>
      </w:r>
    </w:p>
    <w:p w14:paraId="46B9B7A5" w14:textId="77777777" w:rsidR="00897F97" w:rsidRPr="008A6252" w:rsidRDefault="00897F97" w:rsidP="008462FB">
      <w:pPr>
        <w:spacing w:after="0" w:line="360" w:lineRule="auto"/>
        <w:ind w:firstLine="709"/>
        <w:jc w:val="both"/>
        <w:rPr>
          <w:rFonts w:ascii="Times New Roman" w:hAnsi="Times New Roman" w:cs="Times New Roman"/>
          <w:sz w:val="28"/>
          <w:szCs w:val="28"/>
        </w:rPr>
      </w:pPr>
      <w:bookmarkStart w:id="0" w:name="n216"/>
      <w:bookmarkEnd w:id="0"/>
      <w:r w:rsidRPr="008A6252">
        <w:rPr>
          <w:rFonts w:ascii="Times New Roman" w:hAnsi="Times New Roman" w:cs="Times New Roman"/>
          <w:sz w:val="28"/>
          <w:szCs w:val="28"/>
        </w:rPr>
        <w:t>процесами реформування сфери охорони здоров’я та формування повноцінного ринку медичних послуг, в т.ч. ринку лікарських засобів;</w:t>
      </w:r>
    </w:p>
    <w:p w14:paraId="5DC710A7" w14:textId="77777777" w:rsidR="00897F97" w:rsidRPr="008A6252" w:rsidRDefault="00E92453" w:rsidP="008462FB">
      <w:pPr>
        <w:spacing w:after="0" w:line="360" w:lineRule="auto"/>
        <w:ind w:firstLine="709"/>
        <w:jc w:val="both"/>
        <w:rPr>
          <w:rFonts w:ascii="Times New Roman" w:hAnsi="Times New Roman" w:cs="Times New Roman"/>
          <w:sz w:val="28"/>
          <w:szCs w:val="28"/>
        </w:rPr>
      </w:pPr>
      <w:bookmarkStart w:id="1" w:name="n217"/>
      <w:bookmarkEnd w:id="1"/>
      <w:r w:rsidRPr="008A6252">
        <w:rPr>
          <w:rFonts w:ascii="Times New Roman" w:hAnsi="Times New Roman" w:cs="Times New Roman"/>
          <w:sz w:val="28"/>
          <w:szCs w:val="28"/>
        </w:rPr>
        <w:t>підвищення</w:t>
      </w:r>
      <w:r w:rsidR="00897F97" w:rsidRPr="008A6252">
        <w:rPr>
          <w:rFonts w:ascii="Times New Roman" w:hAnsi="Times New Roman" w:cs="Times New Roman"/>
          <w:sz w:val="28"/>
          <w:szCs w:val="28"/>
        </w:rPr>
        <w:t xml:space="preserve"> рівня забезпеченості громадян якісними і безпечними лікарськими засобами;</w:t>
      </w:r>
    </w:p>
    <w:p w14:paraId="38D6BD19" w14:textId="77777777" w:rsidR="00897F97" w:rsidRPr="008A6252" w:rsidRDefault="00897F97" w:rsidP="008462F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 </w:t>
      </w:r>
      <w:r w:rsidR="00E92453" w:rsidRPr="008A6252">
        <w:rPr>
          <w:rFonts w:ascii="Times New Roman" w:hAnsi="Times New Roman" w:cs="Times New Roman"/>
          <w:sz w:val="28"/>
          <w:szCs w:val="28"/>
        </w:rPr>
        <w:t>забезпечення</w:t>
      </w:r>
      <w:r w:rsidRPr="008A6252">
        <w:rPr>
          <w:rFonts w:ascii="Times New Roman" w:hAnsi="Times New Roman" w:cs="Times New Roman"/>
          <w:sz w:val="28"/>
          <w:szCs w:val="28"/>
        </w:rPr>
        <w:t xml:space="preserve"> соціально</w:t>
      </w:r>
      <w:r w:rsidR="00B7693C" w:rsidRPr="008A6252">
        <w:rPr>
          <w:rFonts w:ascii="Times New Roman" w:hAnsi="Times New Roman" w:cs="Times New Roman"/>
          <w:sz w:val="28"/>
          <w:szCs w:val="28"/>
        </w:rPr>
        <w:t>ї</w:t>
      </w:r>
      <w:r w:rsidRPr="008A6252">
        <w:rPr>
          <w:rFonts w:ascii="Times New Roman" w:hAnsi="Times New Roman" w:cs="Times New Roman"/>
          <w:sz w:val="28"/>
          <w:szCs w:val="28"/>
        </w:rPr>
        <w:t xml:space="preserve"> та економічно</w:t>
      </w:r>
      <w:r w:rsidR="00B7693C" w:rsidRPr="008A6252">
        <w:rPr>
          <w:rFonts w:ascii="Times New Roman" w:hAnsi="Times New Roman" w:cs="Times New Roman"/>
          <w:sz w:val="28"/>
          <w:szCs w:val="28"/>
        </w:rPr>
        <w:t>ї</w:t>
      </w:r>
      <w:r w:rsidRPr="008A6252">
        <w:rPr>
          <w:rFonts w:ascii="Times New Roman" w:hAnsi="Times New Roman" w:cs="Times New Roman"/>
          <w:sz w:val="28"/>
          <w:szCs w:val="28"/>
        </w:rPr>
        <w:t xml:space="preserve"> ефективн</w:t>
      </w:r>
      <w:r w:rsidR="00B7693C" w:rsidRPr="008A6252">
        <w:rPr>
          <w:rFonts w:ascii="Times New Roman" w:hAnsi="Times New Roman" w:cs="Times New Roman"/>
          <w:sz w:val="28"/>
          <w:szCs w:val="28"/>
        </w:rPr>
        <w:t>ості</w:t>
      </w:r>
      <w:r w:rsidRPr="008A6252">
        <w:rPr>
          <w:rFonts w:ascii="Times New Roman" w:hAnsi="Times New Roman" w:cs="Times New Roman"/>
          <w:sz w:val="28"/>
          <w:szCs w:val="28"/>
        </w:rPr>
        <w:t xml:space="preserve"> використання ресурсів </w:t>
      </w:r>
      <w:r w:rsidR="00B7693C" w:rsidRPr="008A6252">
        <w:rPr>
          <w:rFonts w:ascii="Times New Roman" w:hAnsi="Times New Roman" w:cs="Times New Roman"/>
          <w:sz w:val="28"/>
          <w:szCs w:val="28"/>
        </w:rPr>
        <w:t xml:space="preserve">розвитку </w:t>
      </w:r>
      <w:r w:rsidRPr="008A6252">
        <w:rPr>
          <w:rFonts w:ascii="Times New Roman" w:hAnsi="Times New Roman" w:cs="Times New Roman"/>
          <w:sz w:val="28"/>
          <w:szCs w:val="28"/>
        </w:rPr>
        <w:t>як сфер</w:t>
      </w:r>
      <w:r w:rsidR="00B7693C" w:rsidRPr="008A6252">
        <w:rPr>
          <w:rFonts w:ascii="Times New Roman" w:hAnsi="Times New Roman" w:cs="Times New Roman"/>
          <w:sz w:val="28"/>
          <w:szCs w:val="28"/>
        </w:rPr>
        <w:t>и</w:t>
      </w:r>
      <w:r w:rsidRPr="008A6252">
        <w:rPr>
          <w:rFonts w:ascii="Times New Roman" w:hAnsi="Times New Roman" w:cs="Times New Roman"/>
          <w:sz w:val="28"/>
          <w:szCs w:val="28"/>
        </w:rPr>
        <w:t xml:space="preserve"> охорони здоров’я</w:t>
      </w:r>
      <w:r w:rsidR="00B7693C" w:rsidRPr="008A6252">
        <w:rPr>
          <w:rFonts w:ascii="Times New Roman" w:hAnsi="Times New Roman" w:cs="Times New Roman"/>
          <w:sz w:val="28"/>
          <w:szCs w:val="28"/>
        </w:rPr>
        <w:t xml:space="preserve"> загалом</w:t>
      </w:r>
      <w:r w:rsidRPr="008A6252">
        <w:rPr>
          <w:rFonts w:ascii="Times New Roman" w:hAnsi="Times New Roman" w:cs="Times New Roman"/>
          <w:sz w:val="28"/>
          <w:szCs w:val="28"/>
        </w:rPr>
        <w:t>, так і фармацевтично</w:t>
      </w:r>
      <w:r w:rsidR="00B7693C" w:rsidRPr="008A6252">
        <w:rPr>
          <w:rFonts w:ascii="Times New Roman" w:hAnsi="Times New Roman" w:cs="Times New Roman"/>
          <w:sz w:val="28"/>
          <w:szCs w:val="28"/>
        </w:rPr>
        <w:t>го</w:t>
      </w:r>
      <w:r w:rsidRPr="008A6252">
        <w:rPr>
          <w:rFonts w:ascii="Times New Roman" w:hAnsi="Times New Roman" w:cs="Times New Roman"/>
          <w:sz w:val="28"/>
          <w:szCs w:val="28"/>
        </w:rPr>
        <w:t xml:space="preserve"> сектор</w:t>
      </w:r>
      <w:r w:rsidR="00B7693C" w:rsidRPr="008A6252">
        <w:rPr>
          <w:rFonts w:ascii="Times New Roman" w:hAnsi="Times New Roman" w:cs="Times New Roman"/>
          <w:sz w:val="28"/>
          <w:szCs w:val="28"/>
        </w:rPr>
        <w:t>у</w:t>
      </w:r>
      <w:r w:rsidRPr="008A6252">
        <w:rPr>
          <w:rFonts w:ascii="Times New Roman" w:hAnsi="Times New Roman" w:cs="Times New Roman"/>
          <w:sz w:val="28"/>
          <w:szCs w:val="28"/>
        </w:rPr>
        <w:t xml:space="preserve"> зокрема.</w:t>
      </w:r>
    </w:p>
    <w:p w14:paraId="2121272D" w14:textId="77777777" w:rsidR="00E92453" w:rsidRPr="008A6252" w:rsidRDefault="00EF183A" w:rsidP="008462F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Як стверджують аналітики і фахівці у сфері фармації </w:t>
      </w:r>
      <w:r w:rsidRPr="002541ED">
        <w:rPr>
          <w:rFonts w:ascii="Times New Roman" w:hAnsi="Times New Roman" w:cs="Times New Roman"/>
          <w:sz w:val="28"/>
          <w:szCs w:val="28"/>
        </w:rPr>
        <w:t>[</w:t>
      </w:r>
      <w:r w:rsidR="00C13FAB" w:rsidRPr="002541ED">
        <w:rPr>
          <w:rFonts w:ascii="Times New Roman" w:hAnsi="Times New Roman" w:cs="Times New Roman"/>
          <w:sz w:val="28"/>
          <w:szCs w:val="28"/>
        </w:rPr>
        <w:t>3;4;46</w:t>
      </w:r>
      <w:r w:rsidRPr="002541ED">
        <w:rPr>
          <w:rFonts w:ascii="Times New Roman" w:hAnsi="Times New Roman" w:cs="Times New Roman"/>
          <w:sz w:val="28"/>
          <w:szCs w:val="28"/>
        </w:rPr>
        <w:t>]</w:t>
      </w:r>
      <w:r w:rsidRPr="008A6252">
        <w:rPr>
          <w:rFonts w:ascii="Times New Roman" w:hAnsi="Times New Roman" w:cs="Times New Roman"/>
          <w:sz w:val="28"/>
          <w:szCs w:val="28"/>
        </w:rPr>
        <w:t xml:space="preserve">, ключовими проблемами </w:t>
      </w:r>
      <w:r w:rsidR="006C4498" w:rsidRPr="008A6252">
        <w:rPr>
          <w:rFonts w:ascii="Times New Roman" w:hAnsi="Times New Roman" w:cs="Times New Roman"/>
          <w:sz w:val="28"/>
          <w:szCs w:val="28"/>
        </w:rPr>
        <w:t xml:space="preserve">формування та розвитку фармацевтичного сектору в Україні </w:t>
      </w:r>
      <w:r w:rsidRPr="008A6252">
        <w:rPr>
          <w:rFonts w:ascii="Times New Roman" w:hAnsi="Times New Roman" w:cs="Times New Roman"/>
          <w:sz w:val="28"/>
          <w:szCs w:val="28"/>
        </w:rPr>
        <w:t>в сучасних умовах,</w:t>
      </w:r>
      <w:r w:rsidR="00E92453" w:rsidRPr="008A6252">
        <w:rPr>
          <w:rFonts w:ascii="Times New Roman" w:hAnsi="Times New Roman" w:cs="Times New Roman"/>
          <w:sz w:val="28"/>
          <w:szCs w:val="28"/>
        </w:rPr>
        <w:t xml:space="preserve"> </w:t>
      </w:r>
      <w:r w:rsidRPr="008A6252">
        <w:rPr>
          <w:rFonts w:ascii="Times New Roman" w:hAnsi="Times New Roman" w:cs="Times New Roman"/>
          <w:sz w:val="28"/>
          <w:szCs w:val="28"/>
        </w:rPr>
        <w:t>і які потребують вирішення на загальнодержавному рівні,</w:t>
      </w:r>
      <w:r w:rsidR="00E92453" w:rsidRPr="008A6252">
        <w:rPr>
          <w:rFonts w:ascii="Times New Roman" w:hAnsi="Times New Roman" w:cs="Times New Roman"/>
          <w:sz w:val="28"/>
          <w:szCs w:val="28"/>
        </w:rPr>
        <w:t xml:space="preserve"> є: </w:t>
      </w:r>
    </w:p>
    <w:p w14:paraId="0FE89A94" w14:textId="77777777" w:rsidR="00E92453" w:rsidRPr="008A6252" w:rsidRDefault="00B7693C" w:rsidP="008462F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 </w:t>
      </w:r>
      <w:r w:rsidR="00E92453" w:rsidRPr="008A6252">
        <w:rPr>
          <w:rFonts w:ascii="Times New Roman" w:hAnsi="Times New Roman" w:cs="Times New Roman"/>
          <w:sz w:val="28"/>
          <w:szCs w:val="28"/>
        </w:rPr>
        <w:t>«обмежений обсяг державного фінансування системи охорони здоров'я та переведення утримання закладів охорони здоров'я на місцеві бюджети, механізм наповнення яких залишається неадекватним потребам;</w:t>
      </w:r>
    </w:p>
    <w:p w14:paraId="697EE034" w14:textId="77777777" w:rsidR="00E92453" w:rsidRPr="008A6252" w:rsidRDefault="00E92453" w:rsidP="008462FB">
      <w:pPr>
        <w:spacing w:after="0" w:line="360" w:lineRule="auto"/>
        <w:ind w:firstLine="709"/>
        <w:jc w:val="both"/>
        <w:rPr>
          <w:rFonts w:ascii="Times New Roman" w:hAnsi="Times New Roman" w:cs="Times New Roman"/>
          <w:sz w:val="28"/>
          <w:szCs w:val="28"/>
        </w:rPr>
      </w:pPr>
      <w:bookmarkStart w:id="2" w:name="n221"/>
      <w:bookmarkEnd w:id="2"/>
      <w:r w:rsidRPr="008A6252">
        <w:rPr>
          <w:rFonts w:ascii="Times New Roman" w:hAnsi="Times New Roman" w:cs="Times New Roman"/>
          <w:sz w:val="28"/>
          <w:szCs w:val="28"/>
        </w:rPr>
        <w:t xml:space="preserve">повільні темпи реформування системи охорони здоров'я, обумовлені відсутністю стандартизації та прозорості у сфері призначення та споживання </w:t>
      </w:r>
      <w:r w:rsidRPr="008A6252">
        <w:rPr>
          <w:rFonts w:ascii="Times New Roman" w:hAnsi="Times New Roman" w:cs="Times New Roman"/>
          <w:sz w:val="28"/>
          <w:szCs w:val="28"/>
        </w:rPr>
        <w:lastRenderedPageBreak/>
        <w:t>лікарських засобів, що призводить до нераціонального їх використання та поширення поліпрагмазії (призначення зайвої кількості лікарських засобів);</w:t>
      </w:r>
    </w:p>
    <w:p w14:paraId="436C0CD2" w14:textId="77777777" w:rsidR="00E92453" w:rsidRPr="008A6252" w:rsidRDefault="00E92453" w:rsidP="008462FB">
      <w:pPr>
        <w:spacing w:after="0" w:line="360" w:lineRule="auto"/>
        <w:ind w:firstLine="709"/>
        <w:jc w:val="both"/>
        <w:rPr>
          <w:rFonts w:ascii="Times New Roman" w:hAnsi="Times New Roman" w:cs="Times New Roman"/>
          <w:sz w:val="28"/>
          <w:szCs w:val="28"/>
        </w:rPr>
      </w:pPr>
      <w:bookmarkStart w:id="3" w:name="n222"/>
      <w:bookmarkEnd w:id="3"/>
      <w:r w:rsidRPr="008A6252">
        <w:rPr>
          <w:rFonts w:ascii="Times New Roman" w:hAnsi="Times New Roman" w:cs="Times New Roman"/>
          <w:sz w:val="28"/>
          <w:szCs w:val="28"/>
        </w:rPr>
        <w:t xml:space="preserve">переведення вітчизняного виробництва лікарських засобів на повне самофінансування без будь-яких дотацій та пільг, що призводить до зростання цін на лікарські засоби і зниження фінансової доступності лікарських засобів для населення» </w:t>
      </w:r>
      <w:r w:rsidRPr="002541ED">
        <w:rPr>
          <w:rFonts w:ascii="Times New Roman" w:hAnsi="Times New Roman" w:cs="Times New Roman"/>
          <w:sz w:val="28"/>
          <w:szCs w:val="28"/>
        </w:rPr>
        <w:t>[</w:t>
      </w:r>
      <w:r w:rsidR="00C13FAB" w:rsidRPr="008A6252">
        <w:rPr>
          <w:rFonts w:ascii="Times New Roman" w:hAnsi="Times New Roman" w:cs="Times New Roman"/>
          <w:sz w:val="28"/>
          <w:szCs w:val="28"/>
        </w:rPr>
        <w:t>19</w:t>
      </w:r>
      <w:r w:rsidRPr="002541ED">
        <w:rPr>
          <w:rFonts w:ascii="Times New Roman" w:hAnsi="Times New Roman" w:cs="Times New Roman"/>
          <w:sz w:val="28"/>
          <w:szCs w:val="28"/>
        </w:rPr>
        <w:t>]</w:t>
      </w:r>
      <w:r w:rsidRPr="008A6252">
        <w:rPr>
          <w:rFonts w:ascii="Times New Roman" w:hAnsi="Times New Roman" w:cs="Times New Roman"/>
          <w:sz w:val="28"/>
          <w:szCs w:val="28"/>
        </w:rPr>
        <w:t>.</w:t>
      </w:r>
    </w:p>
    <w:p w14:paraId="2334BDA4" w14:textId="77777777" w:rsidR="00EF183A" w:rsidRPr="008A6252" w:rsidRDefault="00EF183A" w:rsidP="008462F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Суттєвими чинниками, що впливають на належне функціонування фармацевтичного сектору і вимагають</w:t>
      </w:r>
      <w:r w:rsidR="001E57A6" w:rsidRPr="008A6252">
        <w:rPr>
          <w:rFonts w:ascii="Times New Roman" w:hAnsi="Times New Roman" w:cs="Times New Roman"/>
          <w:sz w:val="28"/>
          <w:szCs w:val="28"/>
        </w:rPr>
        <w:t xml:space="preserve"> його </w:t>
      </w:r>
      <w:r w:rsidRPr="008A6252">
        <w:rPr>
          <w:rFonts w:ascii="Times New Roman" w:hAnsi="Times New Roman" w:cs="Times New Roman"/>
          <w:sz w:val="28"/>
          <w:szCs w:val="28"/>
        </w:rPr>
        <w:t xml:space="preserve"> удосконалення, є, також,  власне сам стан промислового і науково-технічного потенціалу підприємств, що входять в даний сектор, та наявна система фінансування досліджень, розробки та тестування лікарських засобів, їх патентування  і впро</w:t>
      </w:r>
      <w:r w:rsidR="00AD0004" w:rsidRPr="008A6252">
        <w:rPr>
          <w:rFonts w:ascii="Times New Roman" w:hAnsi="Times New Roman" w:cs="Times New Roman"/>
          <w:sz w:val="28"/>
          <w:szCs w:val="28"/>
        </w:rPr>
        <w:t>вадження в серійне виробництво.</w:t>
      </w:r>
      <w:r w:rsidRPr="008A6252">
        <w:rPr>
          <w:rFonts w:ascii="Times New Roman" w:hAnsi="Times New Roman" w:cs="Times New Roman"/>
          <w:sz w:val="28"/>
          <w:szCs w:val="28"/>
        </w:rPr>
        <w:t xml:space="preserve"> </w:t>
      </w:r>
      <w:r w:rsidR="008462FB" w:rsidRPr="008A6252">
        <w:rPr>
          <w:rFonts w:ascii="Times New Roman" w:hAnsi="Times New Roman" w:cs="Times New Roman"/>
          <w:sz w:val="28"/>
          <w:szCs w:val="28"/>
        </w:rPr>
        <w:t xml:space="preserve">Поглиблення </w:t>
      </w:r>
      <w:r w:rsidRPr="008A6252">
        <w:rPr>
          <w:rFonts w:ascii="Times New Roman" w:hAnsi="Times New Roman" w:cs="Times New Roman"/>
          <w:sz w:val="28"/>
          <w:szCs w:val="28"/>
        </w:rPr>
        <w:t xml:space="preserve">цих </w:t>
      </w:r>
      <w:r w:rsidR="008462FB" w:rsidRPr="008A6252">
        <w:rPr>
          <w:rFonts w:ascii="Times New Roman" w:hAnsi="Times New Roman" w:cs="Times New Roman"/>
          <w:sz w:val="28"/>
          <w:szCs w:val="28"/>
        </w:rPr>
        <w:t xml:space="preserve">проблем посилюється, також, недосконалістю національного законодавства щодо урегулювання прав інвесторів (спонсорів) і розробників на  об’єкти інтелектуальної власності, якими є нові ідеї і нові лікарські препарати; </w:t>
      </w:r>
      <w:bookmarkStart w:id="4" w:name="n255"/>
      <w:bookmarkEnd w:id="4"/>
      <w:r w:rsidR="008462FB" w:rsidRPr="008A6252">
        <w:rPr>
          <w:rFonts w:ascii="Times New Roman" w:hAnsi="Times New Roman" w:cs="Times New Roman"/>
          <w:sz w:val="28"/>
          <w:szCs w:val="28"/>
        </w:rPr>
        <w:t>суттєв</w:t>
      </w:r>
      <w:r w:rsidR="005A3189" w:rsidRPr="008A6252">
        <w:rPr>
          <w:rFonts w:ascii="Times New Roman" w:hAnsi="Times New Roman" w:cs="Times New Roman"/>
          <w:sz w:val="28"/>
          <w:szCs w:val="28"/>
        </w:rPr>
        <w:t>им</w:t>
      </w:r>
      <w:r w:rsidR="008462FB" w:rsidRPr="008A6252">
        <w:rPr>
          <w:rFonts w:ascii="Times New Roman" w:hAnsi="Times New Roman" w:cs="Times New Roman"/>
          <w:sz w:val="28"/>
          <w:szCs w:val="28"/>
        </w:rPr>
        <w:t xml:space="preserve"> скорочення</w:t>
      </w:r>
      <w:r w:rsidR="005A3189" w:rsidRPr="008A6252">
        <w:rPr>
          <w:rFonts w:ascii="Times New Roman" w:hAnsi="Times New Roman" w:cs="Times New Roman"/>
          <w:sz w:val="28"/>
          <w:szCs w:val="28"/>
        </w:rPr>
        <w:t>м</w:t>
      </w:r>
      <w:r w:rsidR="008462FB" w:rsidRPr="008A6252">
        <w:rPr>
          <w:rFonts w:ascii="Times New Roman" w:hAnsi="Times New Roman" w:cs="Times New Roman"/>
          <w:sz w:val="28"/>
          <w:szCs w:val="28"/>
        </w:rPr>
        <w:t xml:space="preserve"> бюджетного фінансування наукових розробок у сфері фармації (більш як на 70% за останнє десятиліття); </w:t>
      </w:r>
      <w:bookmarkStart w:id="5" w:name="n256"/>
      <w:bookmarkEnd w:id="5"/>
      <w:r w:rsidR="008462FB" w:rsidRPr="008A6252">
        <w:rPr>
          <w:rFonts w:ascii="Times New Roman" w:hAnsi="Times New Roman" w:cs="Times New Roman"/>
          <w:sz w:val="28"/>
          <w:szCs w:val="28"/>
        </w:rPr>
        <w:t>проведення</w:t>
      </w:r>
      <w:r w:rsidR="005A3189" w:rsidRPr="008A6252">
        <w:rPr>
          <w:rFonts w:ascii="Times New Roman" w:hAnsi="Times New Roman" w:cs="Times New Roman"/>
          <w:sz w:val="28"/>
          <w:szCs w:val="28"/>
        </w:rPr>
        <w:t>м</w:t>
      </w:r>
      <w:r w:rsidR="008462FB" w:rsidRPr="008A6252">
        <w:rPr>
          <w:rFonts w:ascii="Times New Roman" w:hAnsi="Times New Roman" w:cs="Times New Roman"/>
          <w:sz w:val="28"/>
          <w:szCs w:val="28"/>
        </w:rPr>
        <w:t xml:space="preserve"> агресивної маркетингової політики виробників лікарських засобів </w:t>
      </w:r>
      <w:r w:rsidR="005A3189" w:rsidRPr="008A6252">
        <w:rPr>
          <w:rFonts w:ascii="Times New Roman" w:hAnsi="Times New Roman" w:cs="Times New Roman"/>
          <w:sz w:val="28"/>
          <w:szCs w:val="28"/>
        </w:rPr>
        <w:t xml:space="preserve">(як вітчизняних, так і зарубіжних) </w:t>
      </w:r>
      <w:r w:rsidR="008462FB" w:rsidRPr="008A6252">
        <w:rPr>
          <w:rFonts w:ascii="Times New Roman" w:hAnsi="Times New Roman" w:cs="Times New Roman"/>
          <w:sz w:val="28"/>
          <w:szCs w:val="28"/>
        </w:rPr>
        <w:t>серед фармаце</w:t>
      </w:r>
      <w:r w:rsidR="005A3189" w:rsidRPr="008A6252">
        <w:rPr>
          <w:rFonts w:ascii="Times New Roman" w:hAnsi="Times New Roman" w:cs="Times New Roman"/>
          <w:sz w:val="28"/>
          <w:szCs w:val="28"/>
        </w:rPr>
        <w:t>в</w:t>
      </w:r>
      <w:r w:rsidR="008462FB" w:rsidRPr="008A6252">
        <w:rPr>
          <w:rFonts w:ascii="Times New Roman" w:hAnsi="Times New Roman" w:cs="Times New Roman"/>
          <w:sz w:val="28"/>
          <w:szCs w:val="28"/>
        </w:rPr>
        <w:t>тичних працівників,</w:t>
      </w:r>
      <w:r w:rsidR="005A3189" w:rsidRPr="008A6252">
        <w:rPr>
          <w:rFonts w:ascii="Times New Roman" w:hAnsi="Times New Roman" w:cs="Times New Roman"/>
          <w:sz w:val="28"/>
          <w:szCs w:val="28"/>
        </w:rPr>
        <w:t xml:space="preserve"> медичного персоналу, </w:t>
      </w:r>
      <w:r w:rsidR="008462FB" w:rsidRPr="008A6252">
        <w:rPr>
          <w:rFonts w:ascii="Times New Roman" w:hAnsi="Times New Roman" w:cs="Times New Roman"/>
          <w:sz w:val="28"/>
          <w:szCs w:val="28"/>
        </w:rPr>
        <w:t>населення</w:t>
      </w:r>
      <w:r w:rsidR="005A3189" w:rsidRPr="008A6252">
        <w:rPr>
          <w:rFonts w:ascii="Times New Roman" w:hAnsi="Times New Roman" w:cs="Times New Roman"/>
          <w:sz w:val="28"/>
          <w:szCs w:val="28"/>
        </w:rPr>
        <w:t>; відкритістю вітчизняного ринку для імпортних лікарських засобів, які практично витісняють вітчизняні</w:t>
      </w:r>
      <w:r w:rsidR="00AD0004" w:rsidRPr="008A6252">
        <w:rPr>
          <w:rFonts w:ascii="Times New Roman" w:hAnsi="Times New Roman" w:cs="Times New Roman"/>
          <w:sz w:val="28"/>
          <w:szCs w:val="28"/>
        </w:rPr>
        <w:t xml:space="preserve"> і не завжди відповідають встановленим вимогам якості</w:t>
      </w:r>
      <w:r w:rsidR="005A3189" w:rsidRPr="008A6252">
        <w:rPr>
          <w:rFonts w:ascii="Times New Roman" w:hAnsi="Times New Roman" w:cs="Times New Roman"/>
          <w:sz w:val="28"/>
          <w:szCs w:val="28"/>
        </w:rPr>
        <w:t>; безконтрольністю застосування та споживання лікарських препаратів населенням; слабкою системою державного нагляду  за безпекою лікарських засобів</w:t>
      </w:r>
      <w:r w:rsidR="002A0978" w:rsidRPr="008A6252">
        <w:rPr>
          <w:rFonts w:ascii="Times New Roman" w:hAnsi="Times New Roman" w:cs="Times New Roman"/>
          <w:sz w:val="28"/>
          <w:szCs w:val="28"/>
        </w:rPr>
        <w:t xml:space="preserve"> та їх обігом</w:t>
      </w:r>
      <w:r w:rsidR="006B75A9" w:rsidRPr="008A6252">
        <w:rPr>
          <w:rFonts w:ascii="Times New Roman" w:hAnsi="Times New Roman" w:cs="Times New Roman"/>
          <w:sz w:val="28"/>
          <w:szCs w:val="28"/>
        </w:rPr>
        <w:t xml:space="preserve"> </w:t>
      </w:r>
      <w:r w:rsidR="006B75A9" w:rsidRPr="002541ED">
        <w:rPr>
          <w:rFonts w:ascii="Times New Roman" w:hAnsi="Times New Roman" w:cs="Times New Roman"/>
          <w:sz w:val="28"/>
          <w:szCs w:val="28"/>
        </w:rPr>
        <w:t>[</w:t>
      </w:r>
      <w:r w:rsidR="00C13FAB" w:rsidRPr="008A6252">
        <w:rPr>
          <w:rFonts w:ascii="Times New Roman" w:hAnsi="Times New Roman" w:cs="Times New Roman"/>
          <w:sz w:val="28"/>
          <w:szCs w:val="28"/>
        </w:rPr>
        <w:t>53</w:t>
      </w:r>
      <w:r w:rsidR="006B75A9" w:rsidRPr="002541ED">
        <w:rPr>
          <w:rFonts w:ascii="Times New Roman" w:hAnsi="Times New Roman" w:cs="Times New Roman"/>
          <w:sz w:val="28"/>
          <w:szCs w:val="28"/>
        </w:rPr>
        <w:t>]</w:t>
      </w:r>
      <w:r w:rsidR="008462FB" w:rsidRPr="008A6252">
        <w:rPr>
          <w:rFonts w:ascii="Times New Roman" w:hAnsi="Times New Roman" w:cs="Times New Roman"/>
          <w:sz w:val="28"/>
          <w:szCs w:val="28"/>
        </w:rPr>
        <w:t>.</w:t>
      </w:r>
      <w:r w:rsidR="005A3189" w:rsidRPr="008A6252">
        <w:rPr>
          <w:rFonts w:ascii="Times New Roman" w:hAnsi="Times New Roman" w:cs="Times New Roman"/>
          <w:sz w:val="28"/>
          <w:szCs w:val="28"/>
        </w:rPr>
        <w:t xml:space="preserve"> </w:t>
      </w:r>
    </w:p>
    <w:p w14:paraId="395BFEE4" w14:textId="77777777" w:rsidR="008462FB" w:rsidRPr="008A6252" w:rsidRDefault="006B75A9" w:rsidP="008462F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Зазначені вище проблеми спричинили с</w:t>
      </w:r>
      <w:r w:rsidR="00AE7B46" w:rsidRPr="008A6252">
        <w:rPr>
          <w:rFonts w:ascii="Times New Roman" w:hAnsi="Times New Roman" w:cs="Times New Roman"/>
          <w:sz w:val="28"/>
          <w:szCs w:val="28"/>
        </w:rPr>
        <w:t>и</w:t>
      </w:r>
      <w:r w:rsidRPr="008A6252">
        <w:rPr>
          <w:rFonts w:ascii="Times New Roman" w:hAnsi="Times New Roman" w:cs="Times New Roman"/>
          <w:sz w:val="28"/>
          <w:szCs w:val="28"/>
        </w:rPr>
        <w:t xml:space="preserve">туацію, </w:t>
      </w:r>
      <w:r w:rsidR="00AE7B46" w:rsidRPr="008A6252">
        <w:rPr>
          <w:rFonts w:ascii="Times New Roman" w:hAnsi="Times New Roman" w:cs="Times New Roman"/>
          <w:sz w:val="28"/>
          <w:szCs w:val="28"/>
        </w:rPr>
        <w:t>коли</w:t>
      </w:r>
      <w:r w:rsidRPr="008A6252">
        <w:rPr>
          <w:rFonts w:ascii="Times New Roman" w:hAnsi="Times New Roman" w:cs="Times New Roman"/>
          <w:sz w:val="28"/>
          <w:szCs w:val="28"/>
        </w:rPr>
        <w:t xml:space="preserve"> структура та обсяги споживання </w:t>
      </w:r>
      <w:r w:rsidR="00AE7B46" w:rsidRPr="008A6252">
        <w:rPr>
          <w:rFonts w:ascii="Times New Roman" w:hAnsi="Times New Roman" w:cs="Times New Roman"/>
          <w:sz w:val="28"/>
          <w:szCs w:val="28"/>
        </w:rPr>
        <w:t xml:space="preserve">ЛЗ </w:t>
      </w:r>
      <w:r w:rsidRPr="008A6252">
        <w:rPr>
          <w:rFonts w:ascii="Times New Roman" w:hAnsi="Times New Roman" w:cs="Times New Roman"/>
          <w:sz w:val="28"/>
          <w:szCs w:val="28"/>
        </w:rPr>
        <w:t>не відповідають об'єктивн</w:t>
      </w:r>
      <w:r w:rsidR="00AE7B46" w:rsidRPr="008A6252">
        <w:rPr>
          <w:rFonts w:ascii="Times New Roman" w:hAnsi="Times New Roman" w:cs="Times New Roman"/>
          <w:sz w:val="28"/>
          <w:szCs w:val="28"/>
        </w:rPr>
        <w:t>им</w:t>
      </w:r>
      <w:r w:rsidRPr="008A6252">
        <w:rPr>
          <w:rFonts w:ascii="Times New Roman" w:hAnsi="Times New Roman" w:cs="Times New Roman"/>
          <w:sz w:val="28"/>
          <w:szCs w:val="28"/>
        </w:rPr>
        <w:t xml:space="preserve"> потреб</w:t>
      </w:r>
      <w:r w:rsidR="00AE7B46" w:rsidRPr="008A6252">
        <w:rPr>
          <w:rFonts w:ascii="Times New Roman" w:hAnsi="Times New Roman" w:cs="Times New Roman"/>
          <w:sz w:val="28"/>
          <w:szCs w:val="28"/>
        </w:rPr>
        <w:t xml:space="preserve">ам забезпеченості ними сфери </w:t>
      </w:r>
      <w:r w:rsidRPr="008A6252">
        <w:rPr>
          <w:rFonts w:ascii="Times New Roman" w:hAnsi="Times New Roman" w:cs="Times New Roman"/>
          <w:sz w:val="28"/>
          <w:szCs w:val="28"/>
        </w:rPr>
        <w:t xml:space="preserve"> охорони здоров'я,</w:t>
      </w:r>
      <w:r w:rsidR="00AE7B46" w:rsidRPr="008A6252">
        <w:rPr>
          <w:rFonts w:ascii="Times New Roman" w:hAnsi="Times New Roman" w:cs="Times New Roman"/>
          <w:sz w:val="28"/>
          <w:szCs w:val="28"/>
        </w:rPr>
        <w:t xml:space="preserve"> про що і свідчать </w:t>
      </w:r>
      <w:r w:rsidRPr="008A6252">
        <w:rPr>
          <w:rFonts w:ascii="Times New Roman" w:hAnsi="Times New Roman" w:cs="Times New Roman"/>
          <w:sz w:val="28"/>
          <w:szCs w:val="28"/>
        </w:rPr>
        <w:t>показник</w:t>
      </w:r>
      <w:r w:rsidR="00AE7B46" w:rsidRPr="008A6252">
        <w:rPr>
          <w:rFonts w:ascii="Times New Roman" w:hAnsi="Times New Roman" w:cs="Times New Roman"/>
          <w:sz w:val="28"/>
          <w:szCs w:val="28"/>
        </w:rPr>
        <w:t>и</w:t>
      </w:r>
      <w:r w:rsidRPr="008A6252">
        <w:rPr>
          <w:rFonts w:ascii="Times New Roman" w:hAnsi="Times New Roman" w:cs="Times New Roman"/>
          <w:sz w:val="28"/>
          <w:szCs w:val="28"/>
        </w:rPr>
        <w:t xml:space="preserve"> </w:t>
      </w:r>
      <w:r w:rsidR="00AD0004" w:rsidRPr="008A6252">
        <w:rPr>
          <w:rFonts w:ascii="Times New Roman" w:hAnsi="Times New Roman" w:cs="Times New Roman"/>
          <w:sz w:val="28"/>
          <w:szCs w:val="28"/>
        </w:rPr>
        <w:t xml:space="preserve">зростання </w:t>
      </w:r>
      <w:r w:rsidRPr="008A6252">
        <w:rPr>
          <w:rFonts w:ascii="Times New Roman" w:hAnsi="Times New Roman" w:cs="Times New Roman"/>
          <w:sz w:val="28"/>
          <w:szCs w:val="28"/>
        </w:rPr>
        <w:t xml:space="preserve">захворюваності </w:t>
      </w:r>
      <w:r w:rsidR="00AD0004" w:rsidRPr="008A6252">
        <w:rPr>
          <w:rFonts w:ascii="Times New Roman" w:hAnsi="Times New Roman" w:cs="Times New Roman"/>
          <w:sz w:val="28"/>
          <w:szCs w:val="28"/>
        </w:rPr>
        <w:t xml:space="preserve">населення та </w:t>
      </w:r>
      <w:r w:rsidR="00AE7B46" w:rsidRPr="008A6252">
        <w:rPr>
          <w:rFonts w:ascii="Times New Roman" w:hAnsi="Times New Roman" w:cs="Times New Roman"/>
          <w:sz w:val="28"/>
          <w:szCs w:val="28"/>
        </w:rPr>
        <w:t xml:space="preserve"> </w:t>
      </w:r>
      <w:r w:rsidRPr="008A6252">
        <w:rPr>
          <w:rFonts w:ascii="Times New Roman" w:hAnsi="Times New Roman" w:cs="Times New Roman"/>
          <w:sz w:val="28"/>
          <w:szCs w:val="28"/>
        </w:rPr>
        <w:t>поширеності хвороб</w:t>
      </w:r>
      <w:r w:rsidR="00AD0004" w:rsidRPr="008A6252">
        <w:rPr>
          <w:rFonts w:ascii="Times New Roman" w:hAnsi="Times New Roman" w:cs="Times New Roman"/>
          <w:sz w:val="28"/>
          <w:szCs w:val="28"/>
        </w:rPr>
        <w:t xml:space="preserve">. </w:t>
      </w:r>
    </w:p>
    <w:p w14:paraId="194E4127" w14:textId="77777777" w:rsidR="00AD0004" w:rsidRPr="008A6252" w:rsidRDefault="00AD0004" w:rsidP="008462F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В цьому контексті, варто зазначити, що деякі проблеми фармацевтичного сектору стали об’єктом посиленої уваги з боку держави. Так, суттєві зміни відбу</w:t>
      </w:r>
      <w:r w:rsidR="008648BF" w:rsidRPr="008A6252">
        <w:rPr>
          <w:rFonts w:ascii="Times New Roman" w:hAnsi="Times New Roman" w:cs="Times New Roman"/>
          <w:sz w:val="28"/>
          <w:szCs w:val="28"/>
        </w:rPr>
        <w:t>лися</w:t>
      </w:r>
      <w:r w:rsidRPr="008A6252">
        <w:rPr>
          <w:rFonts w:ascii="Times New Roman" w:hAnsi="Times New Roman" w:cs="Times New Roman"/>
          <w:sz w:val="28"/>
          <w:szCs w:val="28"/>
        </w:rPr>
        <w:t xml:space="preserve"> у державному регулюванні </w:t>
      </w:r>
      <w:r w:rsidR="003345AF" w:rsidRPr="008A6252">
        <w:rPr>
          <w:rFonts w:ascii="Times New Roman" w:hAnsi="Times New Roman" w:cs="Times New Roman"/>
          <w:sz w:val="28"/>
          <w:szCs w:val="28"/>
        </w:rPr>
        <w:t xml:space="preserve">доступності ЛЗ для </w:t>
      </w:r>
      <w:r w:rsidR="003345AF" w:rsidRPr="008A6252">
        <w:rPr>
          <w:rFonts w:ascii="Times New Roman" w:hAnsi="Times New Roman" w:cs="Times New Roman"/>
          <w:sz w:val="28"/>
          <w:szCs w:val="28"/>
        </w:rPr>
        <w:lastRenderedPageBreak/>
        <w:t>населення</w:t>
      </w:r>
      <w:r w:rsidR="008648BF" w:rsidRPr="008A6252">
        <w:rPr>
          <w:rFonts w:ascii="Times New Roman" w:hAnsi="Times New Roman" w:cs="Times New Roman"/>
          <w:sz w:val="28"/>
          <w:szCs w:val="28"/>
        </w:rPr>
        <w:t>;</w:t>
      </w:r>
      <w:r w:rsidR="003345AF" w:rsidRPr="008A6252">
        <w:rPr>
          <w:rFonts w:ascii="Times New Roman" w:hAnsi="Times New Roman" w:cs="Times New Roman"/>
          <w:sz w:val="28"/>
          <w:szCs w:val="28"/>
        </w:rPr>
        <w:t xml:space="preserve"> </w:t>
      </w:r>
      <w:r w:rsidR="008648BF" w:rsidRPr="008A6252">
        <w:rPr>
          <w:rFonts w:ascii="Times New Roman" w:hAnsi="Times New Roman" w:cs="Times New Roman"/>
          <w:sz w:val="28"/>
          <w:szCs w:val="28"/>
        </w:rPr>
        <w:t xml:space="preserve">впроваджені механізми відшкодування вартості окремих категорій ЛЗ </w:t>
      </w:r>
      <w:r w:rsidRPr="008A6252">
        <w:rPr>
          <w:rFonts w:ascii="Times New Roman" w:hAnsi="Times New Roman" w:cs="Times New Roman"/>
          <w:sz w:val="28"/>
          <w:szCs w:val="28"/>
        </w:rPr>
        <w:t>за програмою «Доступні ліки»</w:t>
      </w:r>
      <w:r w:rsidR="0045563F" w:rsidRPr="008A6252">
        <w:rPr>
          <w:rFonts w:ascii="Times New Roman" w:hAnsi="Times New Roman" w:cs="Times New Roman"/>
          <w:sz w:val="28"/>
          <w:szCs w:val="28"/>
        </w:rPr>
        <w:t xml:space="preserve"> (до якої залучено на добровільних засадах  більше 3000 аптек і на яку виділено близько 750 </w:t>
      </w:r>
      <w:proofErr w:type="spellStart"/>
      <w:r w:rsidR="0045563F" w:rsidRPr="008A6252">
        <w:rPr>
          <w:rFonts w:ascii="Times New Roman" w:hAnsi="Times New Roman" w:cs="Times New Roman"/>
          <w:sz w:val="28"/>
          <w:szCs w:val="28"/>
        </w:rPr>
        <w:t>млн.грн</w:t>
      </w:r>
      <w:proofErr w:type="spellEnd"/>
      <w:r w:rsidR="0045563F" w:rsidRPr="008A6252">
        <w:rPr>
          <w:rFonts w:ascii="Times New Roman" w:hAnsi="Times New Roman" w:cs="Times New Roman"/>
          <w:sz w:val="28"/>
          <w:szCs w:val="28"/>
        </w:rPr>
        <w:t>)</w:t>
      </w:r>
      <w:r w:rsidR="008648BF" w:rsidRPr="008A6252">
        <w:rPr>
          <w:rFonts w:ascii="Times New Roman" w:hAnsi="Times New Roman" w:cs="Times New Roman"/>
          <w:sz w:val="28"/>
          <w:szCs w:val="28"/>
        </w:rPr>
        <w:t>;</w:t>
      </w:r>
      <w:r w:rsidR="003345AF" w:rsidRPr="008A6252">
        <w:rPr>
          <w:rFonts w:ascii="Times New Roman" w:hAnsi="Times New Roman" w:cs="Times New Roman"/>
          <w:sz w:val="28"/>
          <w:szCs w:val="28"/>
        </w:rPr>
        <w:t xml:space="preserve"> </w:t>
      </w:r>
      <w:r w:rsidR="008648BF" w:rsidRPr="008A6252">
        <w:rPr>
          <w:rFonts w:ascii="Times New Roman" w:hAnsi="Times New Roman" w:cs="Times New Roman"/>
          <w:sz w:val="28"/>
          <w:szCs w:val="28"/>
        </w:rPr>
        <w:t>запровад</w:t>
      </w:r>
      <w:r w:rsidR="0045563F" w:rsidRPr="008A6252">
        <w:rPr>
          <w:rFonts w:ascii="Times New Roman" w:hAnsi="Times New Roman" w:cs="Times New Roman"/>
          <w:sz w:val="28"/>
          <w:szCs w:val="28"/>
        </w:rPr>
        <w:t>жується</w:t>
      </w:r>
      <w:r w:rsidR="008648BF" w:rsidRPr="008A6252">
        <w:rPr>
          <w:rFonts w:ascii="Times New Roman" w:hAnsi="Times New Roman" w:cs="Times New Roman"/>
          <w:sz w:val="28"/>
          <w:szCs w:val="28"/>
        </w:rPr>
        <w:t xml:space="preserve"> практика </w:t>
      </w:r>
      <w:r w:rsidR="008648BF" w:rsidRPr="008A6252">
        <w:rPr>
          <w:rFonts w:ascii="Times New Roman" w:hAnsi="Times New Roman" w:cs="Times New Roman"/>
          <w:color w:val="111111"/>
          <w:sz w:val="28"/>
          <w:szCs w:val="28"/>
          <w:shd w:val="clear" w:color="auto" w:fill="FFFFFF"/>
        </w:rPr>
        <w:t xml:space="preserve">міжнародних закупівель ЛЗ і медичних виробів із залученням міжнародних спеціалізованих організацій (що дозволило </w:t>
      </w:r>
      <w:r w:rsidR="0045563F" w:rsidRPr="008A6252">
        <w:rPr>
          <w:rFonts w:ascii="Times New Roman" w:hAnsi="Times New Roman" w:cs="Times New Roman"/>
          <w:color w:val="111111"/>
          <w:sz w:val="28"/>
          <w:szCs w:val="28"/>
          <w:shd w:val="clear" w:color="auto" w:fill="FFFFFF"/>
        </w:rPr>
        <w:t xml:space="preserve">забезпечити прозорість закупівель та </w:t>
      </w:r>
      <w:r w:rsidR="008648BF" w:rsidRPr="008A6252">
        <w:rPr>
          <w:rFonts w:ascii="Times New Roman" w:hAnsi="Times New Roman" w:cs="Times New Roman"/>
          <w:color w:val="111111"/>
          <w:sz w:val="28"/>
          <w:szCs w:val="28"/>
          <w:shd w:val="clear" w:color="auto" w:fill="FFFFFF"/>
        </w:rPr>
        <w:t xml:space="preserve">подолати </w:t>
      </w:r>
      <w:r w:rsidR="0045563F" w:rsidRPr="008A6252">
        <w:rPr>
          <w:rFonts w:ascii="Times New Roman" w:hAnsi="Times New Roman" w:cs="Times New Roman"/>
          <w:color w:val="111111"/>
          <w:sz w:val="28"/>
          <w:szCs w:val="28"/>
          <w:shd w:val="clear" w:color="auto" w:fill="FFFFFF"/>
        </w:rPr>
        <w:t xml:space="preserve">тиск </w:t>
      </w:r>
      <w:r w:rsidR="008648BF" w:rsidRPr="008A6252">
        <w:rPr>
          <w:rFonts w:ascii="Times New Roman" w:hAnsi="Times New Roman" w:cs="Times New Roman"/>
          <w:color w:val="111111"/>
          <w:sz w:val="28"/>
          <w:szCs w:val="28"/>
          <w:shd w:val="clear" w:color="auto" w:fill="FFFFFF"/>
        </w:rPr>
        <w:t xml:space="preserve">фармацевтичного </w:t>
      </w:r>
      <w:proofErr w:type="spellStart"/>
      <w:r w:rsidR="008648BF" w:rsidRPr="008A6252">
        <w:rPr>
          <w:rFonts w:ascii="Times New Roman" w:hAnsi="Times New Roman" w:cs="Times New Roman"/>
          <w:color w:val="111111"/>
          <w:sz w:val="28"/>
          <w:szCs w:val="28"/>
          <w:shd w:val="clear" w:color="auto" w:fill="FFFFFF"/>
        </w:rPr>
        <w:t>лоббі</w:t>
      </w:r>
      <w:proofErr w:type="spellEnd"/>
      <w:r w:rsidR="008648BF" w:rsidRPr="008A6252">
        <w:rPr>
          <w:rFonts w:ascii="Times New Roman" w:hAnsi="Times New Roman" w:cs="Times New Roman"/>
          <w:color w:val="111111"/>
          <w:sz w:val="28"/>
          <w:szCs w:val="28"/>
          <w:shd w:val="clear" w:color="auto" w:fill="FFFFFF"/>
        </w:rPr>
        <w:t>)</w:t>
      </w:r>
      <w:r w:rsidRPr="008A6252">
        <w:rPr>
          <w:rFonts w:ascii="Times New Roman" w:hAnsi="Times New Roman" w:cs="Times New Roman"/>
          <w:sz w:val="28"/>
          <w:szCs w:val="28"/>
        </w:rPr>
        <w:t xml:space="preserve">; </w:t>
      </w:r>
      <w:r w:rsidR="008648BF" w:rsidRPr="008A6252">
        <w:rPr>
          <w:rFonts w:ascii="Times New Roman" w:hAnsi="Times New Roman" w:cs="Times New Roman"/>
          <w:sz w:val="28"/>
          <w:szCs w:val="28"/>
        </w:rPr>
        <w:t xml:space="preserve"> </w:t>
      </w:r>
      <w:r w:rsidRPr="008A6252">
        <w:rPr>
          <w:rFonts w:ascii="Times New Roman" w:hAnsi="Times New Roman" w:cs="Times New Roman"/>
          <w:sz w:val="28"/>
          <w:szCs w:val="28"/>
        </w:rPr>
        <w:t>налагодж</w:t>
      </w:r>
      <w:r w:rsidR="003345AF" w:rsidRPr="008A6252">
        <w:rPr>
          <w:rFonts w:ascii="Times New Roman" w:hAnsi="Times New Roman" w:cs="Times New Roman"/>
          <w:sz w:val="28"/>
          <w:szCs w:val="28"/>
        </w:rPr>
        <w:t xml:space="preserve">ений </w:t>
      </w:r>
      <w:r w:rsidRPr="008A6252">
        <w:rPr>
          <w:rFonts w:ascii="Times New Roman" w:hAnsi="Times New Roman" w:cs="Times New Roman"/>
          <w:sz w:val="28"/>
          <w:szCs w:val="28"/>
        </w:rPr>
        <w:t xml:space="preserve"> процес  ліцензування господарської діяльності  ( в т.ч. через електронні засоби) у сфері  обігу ЛЗ</w:t>
      </w:r>
      <w:r w:rsidR="00660A37" w:rsidRPr="008A6252">
        <w:rPr>
          <w:rFonts w:ascii="Times New Roman" w:hAnsi="Times New Roman" w:cs="Times New Roman"/>
          <w:sz w:val="28"/>
          <w:szCs w:val="28"/>
        </w:rPr>
        <w:t xml:space="preserve"> ( на даний час фармацевтичну діяльність провадить 110 ліцензованих виробництв з більше як 25 тис. робочими місцями) </w:t>
      </w:r>
      <w:r w:rsidRPr="008A6252">
        <w:rPr>
          <w:rFonts w:ascii="Times New Roman" w:hAnsi="Times New Roman" w:cs="Times New Roman"/>
          <w:sz w:val="28"/>
          <w:szCs w:val="28"/>
        </w:rPr>
        <w:t xml:space="preserve">; здійснюється </w:t>
      </w:r>
      <w:r w:rsidR="0045563F" w:rsidRPr="008A6252">
        <w:rPr>
          <w:rFonts w:ascii="Times New Roman" w:hAnsi="Times New Roman" w:cs="Times New Roman"/>
          <w:sz w:val="28"/>
          <w:szCs w:val="28"/>
        </w:rPr>
        <w:t>постійний</w:t>
      </w:r>
      <w:r w:rsidR="003345AF" w:rsidRPr="008A6252">
        <w:rPr>
          <w:rFonts w:ascii="Times New Roman" w:hAnsi="Times New Roman" w:cs="Times New Roman"/>
          <w:sz w:val="28"/>
          <w:szCs w:val="28"/>
        </w:rPr>
        <w:t xml:space="preserve"> </w:t>
      </w:r>
      <w:r w:rsidRPr="008A6252">
        <w:rPr>
          <w:rFonts w:ascii="Times New Roman" w:hAnsi="Times New Roman" w:cs="Times New Roman"/>
          <w:sz w:val="28"/>
          <w:szCs w:val="28"/>
        </w:rPr>
        <w:t>державний нагляд і контрол</w:t>
      </w:r>
      <w:r w:rsidR="003345AF" w:rsidRPr="008A6252">
        <w:rPr>
          <w:rFonts w:ascii="Times New Roman" w:hAnsi="Times New Roman" w:cs="Times New Roman"/>
          <w:sz w:val="28"/>
          <w:szCs w:val="28"/>
        </w:rPr>
        <w:t>ь</w:t>
      </w:r>
      <w:r w:rsidRPr="008A6252">
        <w:rPr>
          <w:rFonts w:ascii="Times New Roman" w:hAnsi="Times New Roman" w:cs="Times New Roman"/>
          <w:sz w:val="28"/>
          <w:szCs w:val="28"/>
        </w:rPr>
        <w:t xml:space="preserve"> за </w:t>
      </w:r>
      <w:r w:rsidR="003345AF" w:rsidRPr="008A6252">
        <w:rPr>
          <w:rFonts w:ascii="Times New Roman" w:hAnsi="Times New Roman" w:cs="Times New Roman"/>
          <w:sz w:val="28"/>
          <w:szCs w:val="28"/>
        </w:rPr>
        <w:t>безпечністю і ефективністю ЛЗ</w:t>
      </w:r>
      <w:r w:rsidR="0045563F" w:rsidRPr="008A6252">
        <w:rPr>
          <w:rFonts w:ascii="Times New Roman" w:hAnsi="Times New Roman" w:cs="Times New Roman"/>
          <w:sz w:val="28"/>
          <w:szCs w:val="28"/>
        </w:rPr>
        <w:t xml:space="preserve">; сформований Державний реєстр лікарських засобів та реформований  Національний перелік основних ЛЗ за рекомендаціями ВООЗ.  </w:t>
      </w:r>
    </w:p>
    <w:p w14:paraId="6A264437" w14:textId="77777777" w:rsidR="00AE7B46" w:rsidRPr="008A6252" w:rsidRDefault="003345AF" w:rsidP="00CB11C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Актуалізація</w:t>
      </w:r>
      <w:r w:rsidR="00F9685C" w:rsidRPr="008A6252">
        <w:rPr>
          <w:rFonts w:ascii="Times New Roman" w:hAnsi="Times New Roman" w:cs="Times New Roman"/>
          <w:sz w:val="28"/>
          <w:szCs w:val="28"/>
        </w:rPr>
        <w:t xml:space="preserve"> завдань</w:t>
      </w:r>
      <w:r w:rsidR="001C2006" w:rsidRPr="008A6252">
        <w:rPr>
          <w:rFonts w:ascii="Times New Roman" w:hAnsi="Times New Roman" w:cs="Times New Roman"/>
          <w:sz w:val="28"/>
          <w:szCs w:val="28"/>
        </w:rPr>
        <w:t xml:space="preserve"> </w:t>
      </w:r>
      <w:r w:rsidR="00F9685C" w:rsidRPr="008A6252">
        <w:rPr>
          <w:rFonts w:ascii="Times New Roman" w:hAnsi="Times New Roman" w:cs="Times New Roman"/>
          <w:sz w:val="28"/>
          <w:szCs w:val="28"/>
        </w:rPr>
        <w:t>державної політики у сфері розвитку  фармацевтичної галузі в Україні передбача</w:t>
      </w:r>
      <w:r w:rsidRPr="008A6252">
        <w:rPr>
          <w:rFonts w:ascii="Times New Roman" w:hAnsi="Times New Roman" w:cs="Times New Roman"/>
          <w:sz w:val="28"/>
          <w:szCs w:val="28"/>
        </w:rPr>
        <w:t>є</w:t>
      </w:r>
      <w:r w:rsidR="00F9685C" w:rsidRPr="008A6252">
        <w:rPr>
          <w:rFonts w:ascii="Times New Roman" w:hAnsi="Times New Roman" w:cs="Times New Roman"/>
          <w:sz w:val="28"/>
          <w:szCs w:val="28"/>
        </w:rPr>
        <w:t xml:space="preserve"> </w:t>
      </w:r>
      <w:r w:rsidR="00AE7B46" w:rsidRPr="008A6252">
        <w:rPr>
          <w:rFonts w:ascii="Times New Roman" w:hAnsi="Times New Roman" w:cs="Times New Roman"/>
          <w:sz w:val="28"/>
          <w:szCs w:val="28"/>
        </w:rPr>
        <w:t xml:space="preserve">необхідність </w:t>
      </w:r>
      <w:r w:rsidR="00F9685C" w:rsidRPr="008A6252">
        <w:rPr>
          <w:rFonts w:ascii="Times New Roman" w:hAnsi="Times New Roman" w:cs="Times New Roman"/>
          <w:sz w:val="28"/>
          <w:szCs w:val="28"/>
        </w:rPr>
        <w:t xml:space="preserve">інтерпретації таких </w:t>
      </w:r>
      <w:r w:rsidR="00AE7B46" w:rsidRPr="008A6252">
        <w:rPr>
          <w:rFonts w:ascii="Times New Roman" w:hAnsi="Times New Roman" w:cs="Times New Roman"/>
          <w:sz w:val="28"/>
          <w:szCs w:val="28"/>
        </w:rPr>
        <w:t>понят</w:t>
      </w:r>
      <w:r w:rsidR="00F9685C" w:rsidRPr="008A6252">
        <w:rPr>
          <w:rFonts w:ascii="Times New Roman" w:hAnsi="Times New Roman" w:cs="Times New Roman"/>
          <w:sz w:val="28"/>
          <w:szCs w:val="28"/>
        </w:rPr>
        <w:t>ь як: фармацевтичний сектор,</w:t>
      </w:r>
      <w:r w:rsidR="00AE7B46" w:rsidRPr="008A6252">
        <w:rPr>
          <w:rFonts w:ascii="Times New Roman" w:hAnsi="Times New Roman" w:cs="Times New Roman"/>
          <w:sz w:val="28"/>
          <w:szCs w:val="28"/>
        </w:rPr>
        <w:t xml:space="preserve"> фармацевтична діяльність, </w:t>
      </w:r>
      <w:r w:rsidR="00F9685C" w:rsidRPr="008A6252">
        <w:rPr>
          <w:rFonts w:ascii="Times New Roman" w:hAnsi="Times New Roman" w:cs="Times New Roman"/>
          <w:sz w:val="28"/>
          <w:szCs w:val="28"/>
        </w:rPr>
        <w:t xml:space="preserve">фармацевтичне обслуговування, оскільки вони визначають об’єкт управлінського впливу з боку публічних інституцій та громадського сектору. </w:t>
      </w:r>
    </w:p>
    <w:p w14:paraId="5913E405" w14:textId="77777777" w:rsidR="00F9685C" w:rsidRPr="008A6252" w:rsidRDefault="00F9685C" w:rsidP="00CB11C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Як свідчить аналітика наукових публікацій, особливих підходів до трактування даних визначень </w:t>
      </w:r>
      <w:r w:rsidR="00ED11FC" w:rsidRPr="008A6252">
        <w:rPr>
          <w:rFonts w:ascii="Times New Roman" w:hAnsi="Times New Roman" w:cs="Times New Roman"/>
          <w:sz w:val="28"/>
          <w:szCs w:val="28"/>
        </w:rPr>
        <w:t xml:space="preserve">в літературних джерелах </w:t>
      </w:r>
      <w:r w:rsidRPr="008A6252">
        <w:rPr>
          <w:rFonts w:ascii="Times New Roman" w:hAnsi="Times New Roman" w:cs="Times New Roman"/>
          <w:sz w:val="28"/>
          <w:szCs w:val="28"/>
        </w:rPr>
        <w:t xml:space="preserve">не існує. Найчастіше </w:t>
      </w:r>
      <w:r w:rsidR="00ED11FC" w:rsidRPr="008A6252">
        <w:rPr>
          <w:rFonts w:ascii="Times New Roman" w:hAnsi="Times New Roman" w:cs="Times New Roman"/>
          <w:sz w:val="28"/>
          <w:szCs w:val="28"/>
        </w:rPr>
        <w:t xml:space="preserve">їх зміст виписується у контексті необхідності вирішення проблеми, стосовно яких приймаються ті чи інші  нормативно-правові </w:t>
      </w:r>
      <w:r w:rsidRPr="008A6252">
        <w:rPr>
          <w:rFonts w:ascii="Times New Roman" w:hAnsi="Times New Roman" w:cs="Times New Roman"/>
          <w:sz w:val="28"/>
          <w:szCs w:val="28"/>
        </w:rPr>
        <w:t>акт</w:t>
      </w:r>
      <w:r w:rsidR="00ED11FC" w:rsidRPr="008A6252">
        <w:rPr>
          <w:rFonts w:ascii="Times New Roman" w:hAnsi="Times New Roman" w:cs="Times New Roman"/>
          <w:sz w:val="28"/>
          <w:szCs w:val="28"/>
        </w:rPr>
        <w:t xml:space="preserve">и. </w:t>
      </w:r>
      <w:r w:rsidRPr="008A6252">
        <w:rPr>
          <w:rFonts w:ascii="Times New Roman" w:hAnsi="Times New Roman" w:cs="Times New Roman"/>
          <w:sz w:val="28"/>
          <w:szCs w:val="28"/>
        </w:rPr>
        <w:t xml:space="preserve">  </w:t>
      </w:r>
    </w:p>
    <w:p w14:paraId="6B1F7F30" w14:textId="77777777" w:rsidR="00AE7B46" w:rsidRPr="008A6252" w:rsidRDefault="003345AF" w:rsidP="00CB11C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За</w:t>
      </w:r>
      <w:r w:rsidR="00CB11C6" w:rsidRPr="008A6252">
        <w:rPr>
          <w:rFonts w:ascii="Times New Roman" w:hAnsi="Times New Roman" w:cs="Times New Roman"/>
          <w:sz w:val="28"/>
          <w:szCs w:val="28"/>
        </w:rPr>
        <w:t xml:space="preserve"> авторськи</w:t>
      </w:r>
      <w:r w:rsidRPr="008A6252">
        <w:rPr>
          <w:rFonts w:ascii="Times New Roman" w:hAnsi="Times New Roman" w:cs="Times New Roman"/>
          <w:sz w:val="28"/>
          <w:szCs w:val="28"/>
        </w:rPr>
        <w:t>ми</w:t>
      </w:r>
      <w:r w:rsidR="00CB11C6" w:rsidRPr="008A6252">
        <w:rPr>
          <w:rFonts w:ascii="Times New Roman" w:hAnsi="Times New Roman" w:cs="Times New Roman"/>
          <w:sz w:val="28"/>
          <w:szCs w:val="28"/>
        </w:rPr>
        <w:t xml:space="preserve"> </w:t>
      </w:r>
      <w:r w:rsidRPr="008A6252">
        <w:rPr>
          <w:rFonts w:ascii="Times New Roman" w:hAnsi="Times New Roman" w:cs="Times New Roman"/>
          <w:sz w:val="28"/>
          <w:szCs w:val="28"/>
        </w:rPr>
        <w:t>висновками</w:t>
      </w:r>
      <w:r w:rsidR="00AE7B46" w:rsidRPr="008A6252">
        <w:rPr>
          <w:rFonts w:ascii="Times New Roman" w:hAnsi="Times New Roman" w:cs="Times New Roman"/>
          <w:sz w:val="28"/>
          <w:szCs w:val="28"/>
        </w:rPr>
        <w:t xml:space="preserve"> О.Г. </w:t>
      </w:r>
      <w:proofErr w:type="spellStart"/>
      <w:r w:rsidR="00AE7B46" w:rsidRPr="008A6252">
        <w:rPr>
          <w:rFonts w:ascii="Times New Roman" w:hAnsi="Times New Roman" w:cs="Times New Roman"/>
          <w:sz w:val="28"/>
          <w:szCs w:val="28"/>
        </w:rPr>
        <w:t>Алєксєєв</w:t>
      </w:r>
      <w:r w:rsidR="00CB11C6" w:rsidRPr="008A6252">
        <w:rPr>
          <w:rFonts w:ascii="Times New Roman" w:hAnsi="Times New Roman" w:cs="Times New Roman"/>
          <w:sz w:val="28"/>
          <w:szCs w:val="28"/>
        </w:rPr>
        <w:t>а</w:t>
      </w:r>
      <w:proofErr w:type="spellEnd"/>
      <w:r w:rsidR="00AE7B46" w:rsidRPr="008A6252">
        <w:rPr>
          <w:rFonts w:ascii="Times New Roman" w:hAnsi="Times New Roman" w:cs="Times New Roman"/>
          <w:sz w:val="28"/>
          <w:szCs w:val="28"/>
        </w:rPr>
        <w:t>, на сьогодні фармацевтичний се</w:t>
      </w:r>
      <w:r w:rsidR="004674DE" w:rsidRPr="008A6252">
        <w:rPr>
          <w:rFonts w:ascii="Times New Roman" w:hAnsi="Times New Roman" w:cs="Times New Roman"/>
          <w:sz w:val="28"/>
          <w:szCs w:val="28"/>
        </w:rPr>
        <w:t>ктор охорони здоров’я в Україні</w:t>
      </w:r>
      <w:r w:rsidR="00AE7B46" w:rsidRPr="008A6252">
        <w:rPr>
          <w:rFonts w:ascii="Times New Roman" w:hAnsi="Times New Roman" w:cs="Times New Roman"/>
          <w:sz w:val="28"/>
          <w:szCs w:val="28"/>
        </w:rPr>
        <w:t xml:space="preserve"> </w:t>
      </w:r>
      <w:r w:rsidR="004674DE" w:rsidRPr="008A6252">
        <w:rPr>
          <w:rFonts w:ascii="Times New Roman" w:hAnsi="Times New Roman" w:cs="Times New Roman"/>
          <w:sz w:val="28"/>
          <w:szCs w:val="28"/>
        </w:rPr>
        <w:t xml:space="preserve">це </w:t>
      </w:r>
      <w:r w:rsidR="00AE7B46" w:rsidRPr="008A6252">
        <w:rPr>
          <w:rFonts w:ascii="Times New Roman" w:hAnsi="Times New Roman" w:cs="Times New Roman"/>
          <w:sz w:val="28"/>
          <w:szCs w:val="28"/>
        </w:rPr>
        <w:t xml:space="preserve">«система взаємопов’язаних елементів: потужного фармацевтичного виробництва, розгалуженої мережі аптечних закладів різних організаційно-правових форм і форм власності, чіткої системи підготовки та перепідготовки фармацевтичних кадрів тощо» </w:t>
      </w:r>
      <w:r w:rsidR="00AE7B46" w:rsidRPr="002541ED">
        <w:rPr>
          <w:rFonts w:ascii="Times New Roman" w:hAnsi="Times New Roman" w:cs="Times New Roman"/>
          <w:sz w:val="28"/>
          <w:szCs w:val="28"/>
        </w:rPr>
        <w:t>[</w:t>
      </w:r>
      <w:r w:rsidR="00C13FAB" w:rsidRPr="008A6252">
        <w:rPr>
          <w:rFonts w:ascii="Times New Roman" w:hAnsi="Times New Roman" w:cs="Times New Roman"/>
          <w:sz w:val="28"/>
          <w:szCs w:val="28"/>
        </w:rPr>
        <w:t>3</w:t>
      </w:r>
      <w:r w:rsidR="00AE7B46" w:rsidRPr="002541ED">
        <w:rPr>
          <w:rFonts w:ascii="Times New Roman" w:hAnsi="Times New Roman" w:cs="Times New Roman"/>
          <w:sz w:val="28"/>
          <w:szCs w:val="28"/>
        </w:rPr>
        <w:t>]</w:t>
      </w:r>
      <w:r w:rsidR="00AE7B46" w:rsidRPr="008A6252">
        <w:rPr>
          <w:rFonts w:ascii="Times New Roman" w:hAnsi="Times New Roman" w:cs="Times New Roman"/>
          <w:sz w:val="28"/>
          <w:szCs w:val="28"/>
        </w:rPr>
        <w:t xml:space="preserve">. Важливим у системі управління розвитком цього сектору є забезпечення та взаємоузгодження  економічних інтересів всіх учасників, але </w:t>
      </w:r>
      <w:r w:rsidR="00AE7B46" w:rsidRPr="008A6252">
        <w:rPr>
          <w:rFonts w:ascii="Times New Roman" w:hAnsi="Times New Roman" w:cs="Times New Roman"/>
          <w:sz w:val="28"/>
          <w:szCs w:val="28"/>
        </w:rPr>
        <w:lastRenderedPageBreak/>
        <w:t xml:space="preserve">з урахуванням головної цілі і філософії функціонування фармацевтичної галузі –. </w:t>
      </w:r>
    </w:p>
    <w:p w14:paraId="325F3971" w14:textId="77777777" w:rsidR="00B87332" w:rsidRPr="008A6252" w:rsidRDefault="00C97D40" w:rsidP="009E3701">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У спільному рішенні національного з’їзду фармацевтів України </w:t>
      </w:r>
      <w:r w:rsidRPr="002541ED">
        <w:rPr>
          <w:rFonts w:ascii="Times New Roman" w:hAnsi="Times New Roman" w:cs="Times New Roman"/>
          <w:sz w:val="28"/>
          <w:szCs w:val="28"/>
        </w:rPr>
        <w:t>[</w:t>
      </w:r>
      <w:r w:rsidR="00C13FAB" w:rsidRPr="008A6252">
        <w:rPr>
          <w:rFonts w:ascii="Times New Roman" w:hAnsi="Times New Roman" w:cs="Times New Roman"/>
          <w:sz w:val="28"/>
          <w:szCs w:val="28"/>
        </w:rPr>
        <w:t>45</w:t>
      </w:r>
      <w:r w:rsidRPr="002541ED">
        <w:rPr>
          <w:rFonts w:ascii="Times New Roman" w:hAnsi="Times New Roman" w:cs="Times New Roman"/>
          <w:sz w:val="28"/>
          <w:szCs w:val="28"/>
        </w:rPr>
        <w:t>]</w:t>
      </w:r>
      <w:r w:rsidRPr="008A6252">
        <w:rPr>
          <w:rFonts w:ascii="Times New Roman" w:hAnsi="Times New Roman" w:cs="Times New Roman"/>
          <w:sz w:val="28"/>
          <w:szCs w:val="28"/>
        </w:rPr>
        <w:t>, зазначається,  що фармацевтичний сектор  охорони здоров’я «</w:t>
      </w:r>
      <w:r w:rsidRPr="008A6252">
        <w:rPr>
          <w:rFonts w:ascii="Times New Roman" w:hAnsi="Times New Roman" w:cs="Times New Roman"/>
          <w:sz w:val="28"/>
          <w:szCs w:val="28"/>
          <w:shd w:val="clear" w:color="auto" w:fill="FFFFFF"/>
        </w:rPr>
        <w:t>включає в себе виробництво лікарських засобів і виробів медичного призначення, оптову й роздрібну торгівлю, спеціалізоване зберігання й розподіл (дистрибуцію) за допомогою налагодженої збутової мережі (аптеки, аптечні пункти тощо), підготовку кадрів для фармацевтичних підприємств та установ, наукові розробки та інноваційні підходи до створення нових ліків, а також оперативне інформування працівників галузі зі сторінок професійних періодичних та наукових видань</w:t>
      </w:r>
      <w:r w:rsidRPr="008A6252">
        <w:rPr>
          <w:rFonts w:ascii="Times New Roman" w:hAnsi="Times New Roman" w:cs="Times New Roman"/>
          <w:sz w:val="28"/>
          <w:szCs w:val="28"/>
        </w:rPr>
        <w:t xml:space="preserve">» </w:t>
      </w:r>
      <w:r w:rsidRPr="002541ED">
        <w:rPr>
          <w:rFonts w:ascii="Times New Roman" w:hAnsi="Times New Roman" w:cs="Times New Roman"/>
          <w:sz w:val="28"/>
          <w:szCs w:val="28"/>
        </w:rPr>
        <w:t>[</w:t>
      </w:r>
      <w:r w:rsidR="00C13FAB" w:rsidRPr="008A6252">
        <w:rPr>
          <w:rFonts w:ascii="Times New Roman" w:hAnsi="Times New Roman" w:cs="Times New Roman"/>
          <w:sz w:val="28"/>
          <w:szCs w:val="28"/>
        </w:rPr>
        <w:t>45</w:t>
      </w:r>
      <w:r w:rsidRPr="002541ED">
        <w:rPr>
          <w:rFonts w:ascii="Times New Roman" w:hAnsi="Times New Roman" w:cs="Times New Roman"/>
          <w:sz w:val="28"/>
          <w:szCs w:val="28"/>
        </w:rPr>
        <w:t>]</w:t>
      </w:r>
      <w:r w:rsidRPr="008A6252">
        <w:rPr>
          <w:rFonts w:ascii="Times New Roman" w:hAnsi="Times New Roman" w:cs="Times New Roman"/>
          <w:sz w:val="28"/>
          <w:szCs w:val="28"/>
        </w:rPr>
        <w:t>.</w:t>
      </w:r>
      <w:r w:rsidR="00C862A0" w:rsidRPr="008A6252">
        <w:rPr>
          <w:rFonts w:ascii="Times New Roman" w:hAnsi="Times New Roman" w:cs="Times New Roman"/>
          <w:sz w:val="28"/>
          <w:szCs w:val="28"/>
        </w:rPr>
        <w:t xml:space="preserve"> </w:t>
      </w:r>
      <w:r w:rsidRPr="008A6252">
        <w:rPr>
          <w:rFonts w:ascii="Times New Roman" w:hAnsi="Times New Roman" w:cs="Times New Roman"/>
          <w:sz w:val="28"/>
          <w:szCs w:val="28"/>
        </w:rPr>
        <w:t xml:space="preserve">При цьому провідні фахівці фармацевтичної галузі </w:t>
      </w:r>
      <w:r w:rsidR="00B87332" w:rsidRPr="008A6252">
        <w:rPr>
          <w:rFonts w:ascii="Times New Roman" w:hAnsi="Times New Roman" w:cs="Times New Roman"/>
          <w:sz w:val="28"/>
          <w:szCs w:val="28"/>
        </w:rPr>
        <w:t xml:space="preserve">констатують той факт,  що у зарубіжній практиці, незважаючи на  високу динамічність і рентабельність фармацевтичної галузі, вона «виступає як особливий сегмент ринку, що регулюється державними органами влади» </w:t>
      </w:r>
      <w:r w:rsidR="00B87332" w:rsidRPr="002541ED">
        <w:rPr>
          <w:rFonts w:ascii="Times New Roman" w:hAnsi="Times New Roman" w:cs="Times New Roman"/>
          <w:sz w:val="28"/>
          <w:szCs w:val="28"/>
        </w:rPr>
        <w:t>[</w:t>
      </w:r>
      <w:r w:rsidR="00C13FAB" w:rsidRPr="008A6252">
        <w:rPr>
          <w:rFonts w:ascii="Times New Roman" w:hAnsi="Times New Roman" w:cs="Times New Roman"/>
          <w:sz w:val="28"/>
          <w:szCs w:val="28"/>
        </w:rPr>
        <w:t>45</w:t>
      </w:r>
      <w:r w:rsidR="00B87332" w:rsidRPr="002541ED">
        <w:rPr>
          <w:rFonts w:ascii="Times New Roman" w:hAnsi="Times New Roman" w:cs="Times New Roman"/>
          <w:sz w:val="28"/>
          <w:szCs w:val="28"/>
        </w:rPr>
        <w:t>]</w:t>
      </w:r>
      <w:r w:rsidR="00B87332" w:rsidRPr="008A6252">
        <w:rPr>
          <w:rFonts w:ascii="Times New Roman" w:hAnsi="Times New Roman" w:cs="Times New Roman"/>
          <w:sz w:val="28"/>
          <w:szCs w:val="28"/>
        </w:rPr>
        <w:t xml:space="preserve">, тобто потребує державної підтримки і державного контролю за якістю і безпекою ЛЗ. </w:t>
      </w:r>
    </w:p>
    <w:p w14:paraId="0A2B7833" w14:textId="77777777" w:rsidR="00B87332" w:rsidRPr="008A6252" w:rsidRDefault="00B87332" w:rsidP="009E3701">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В нинішніх умовах, пов’язаних з глобалізацій ними процесами та  ширенням пандемії короно вірусного захворювання, </w:t>
      </w:r>
      <w:r w:rsidR="00C862A0" w:rsidRPr="008A6252">
        <w:rPr>
          <w:rFonts w:ascii="Times New Roman" w:hAnsi="Times New Roman" w:cs="Times New Roman"/>
          <w:sz w:val="28"/>
          <w:szCs w:val="28"/>
        </w:rPr>
        <w:t>даний сектор є одним із найважливіших складових сфери охорони здоров’я</w:t>
      </w:r>
      <w:r w:rsidRPr="008A6252">
        <w:rPr>
          <w:rFonts w:ascii="Times New Roman" w:hAnsi="Times New Roman" w:cs="Times New Roman"/>
          <w:sz w:val="28"/>
          <w:szCs w:val="28"/>
        </w:rPr>
        <w:t>.</w:t>
      </w:r>
      <w:r w:rsidR="00C862A0" w:rsidRPr="008A6252">
        <w:rPr>
          <w:rFonts w:ascii="Times New Roman" w:hAnsi="Times New Roman" w:cs="Times New Roman"/>
          <w:sz w:val="28"/>
          <w:szCs w:val="28"/>
        </w:rPr>
        <w:t xml:space="preserve"> </w:t>
      </w:r>
      <w:r w:rsidRPr="008A6252">
        <w:rPr>
          <w:rFonts w:ascii="Times New Roman" w:hAnsi="Times New Roman" w:cs="Times New Roman"/>
          <w:sz w:val="28"/>
          <w:szCs w:val="28"/>
        </w:rPr>
        <w:t xml:space="preserve">Його розвиток </w:t>
      </w:r>
      <w:r w:rsidR="00C862A0" w:rsidRPr="008A6252">
        <w:rPr>
          <w:rFonts w:ascii="Times New Roman" w:hAnsi="Times New Roman" w:cs="Times New Roman"/>
          <w:sz w:val="28"/>
          <w:szCs w:val="28"/>
        </w:rPr>
        <w:t xml:space="preserve">супроводжується активними позитивними змінами у розробленні і виробництві нових ЛЗ та приведення умов їх обігу і якості до рівня вимог ЄС. Відповідно діяльність всіх його учасників  спрямовується на досягнення стратегічної мети, а саме: від розроблення ЛЗ до їх медичного застосування, що забезпечить належний рівень здоров’я нації та покращення якості життя громадян. </w:t>
      </w:r>
    </w:p>
    <w:p w14:paraId="40AEEF54" w14:textId="77777777" w:rsidR="009E3701" w:rsidRPr="008A6252" w:rsidRDefault="00C862A0" w:rsidP="009E3701">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Важливим аспектом у розвитку фармацевтичного сектору є його </w:t>
      </w:r>
      <w:r w:rsidR="009E3701" w:rsidRPr="008A6252">
        <w:rPr>
          <w:rFonts w:ascii="Times New Roman" w:hAnsi="Times New Roman" w:cs="Times New Roman"/>
          <w:sz w:val="28"/>
          <w:szCs w:val="28"/>
        </w:rPr>
        <w:t xml:space="preserve">інтенсивне </w:t>
      </w:r>
      <w:r w:rsidRPr="008A6252">
        <w:rPr>
          <w:rFonts w:ascii="Times New Roman" w:hAnsi="Times New Roman" w:cs="Times New Roman"/>
          <w:sz w:val="28"/>
          <w:szCs w:val="28"/>
        </w:rPr>
        <w:t xml:space="preserve">інтегрування зі сферою медичних послуг, </w:t>
      </w:r>
      <w:r w:rsidR="00B1334F" w:rsidRPr="008A6252">
        <w:rPr>
          <w:rFonts w:ascii="Times New Roman" w:hAnsi="Times New Roman" w:cs="Times New Roman"/>
          <w:sz w:val="28"/>
          <w:szCs w:val="28"/>
        </w:rPr>
        <w:t>передусім</w:t>
      </w:r>
      <w:r w:rsidRPr="008A6252">
        <w:rPr>
          <w:rFonts w:ascii="Times New Roman" w:hAnsi="Times New Roman" w:cs="Times New Roman"/>
          <w:sz w:val="28"/>
          <w:szCs w:val="28"/>
        </w:rPr>
        <w:t xml:space="preserve"> </w:t>
      </w:r>
      <w:r w:rsidR="009E3701" w:rsidRPr="008A6252">
        <w:rPr>
          <w:rFonts w:ascii="Times New Roman" w:hAnsi="Times New Roman" w:cs="Times New Roman"/>
          <w:sz w:val="28"/>
          <w:szCs w:val="28"/>
        </w:rPr>
        <w:t xml:space="preserve">із </w:t>
      </w:r>
      <w:r w:rsidRPr="008A6252">
        <w:rPr>
          <w:rFonts w:ascii="Times New Roman" w:hAnsi="Times New Roman" w:cs="Times New Roman"/>
          <w:sz w:val="28"/>
          <w:szCs w:val="28"/>
        </w:rPr>
        <w:t>закладами охорони здоров’я, що їх надають</w:t>
      </w:r>
      <w:r w:rsidR="00B1334F" w:rsidRPr="008A6252">
        <w:rPr>
          <w:rFonts w:ascii="Times New Roman" w:hAnsi="Times New Roman" w:cs="Times New Roman"/>
          <w:sz w:val="28"/>
          <w:szCs w:val="28"/>
        </w:rPr>
        <w:t xml:space="preserve"> і якість яких залежить від якості ЛЗ</w:t>
      </w:r>
      <w:r w:rsidRPr="008A6252">
        <w:rPr>
          <w:rFonts w:ascii="Times New Roman" w:hAnsi="Times New Roman" w:cs="Times New Roman"/>
          <w:sz w:val="28"/>
          <w:szCs w:val="28"/>
        </w:rPr>
        <w:t>.</w:t>
      </w:r>
      <w:r w:rsidR="009E3701" w:rsidRPr="008A6252">
        <w:rPr>
          <w:rFonts w:ascii="Times New Roman" w:hAnsi="Times New Roman" w:cs="Times New Roman"/>
          <w:sz w:val="28"/>
          <w:szCs w:val="28"/>
        </w:rPr>
        <w:t xml:space="preserve"> </w:t>
      </w:r>
    </w:p>
    <w:p w14:paraId="12204934" w14:textId="77777777" w:rsidR="00660A37" w:rsidRPr="008A6252" w:rsidRDefault="009E3701" w:rsidP="009E3701">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lastRenderedPageBreak/>
        <w:t xml:space="preserve">Значення розвитку ФСОЗ у </w:t>
      </w:r>
      <w:r w:rsidRPr="008A6252">
        <w:rPr>
          <w:rFonts w:ascii="Times New Roman" w:hAnsi="Times New Roman" w:cs="Times New Roman"/>
          <w:sz w:val="28"/>
          <w:szCs w:val="28"/>
          <w:shd w:val="clear" w:color="auto" w:fill="FFFFFF"/>
        </w:rPr>
        <w:t>підтриманні здоров`я громадян</w:t>
      </w:r>
      <w:r w:rsidR="00DF25CA" w:rsidRPr="008A6252">
        <w:rPr>
          <w:rFonts w:ascii="Times New Roman" w:hAnsi="Times New Roman" w:cs="Times New Roman"/>
          <w:sz w:val="28"/>
          <w:szCs w:val="28"/>
          <w:shd w:val="clear" w:color="auto" w:fill="FFFFFF"/>
        </w:rPr>
        <w:t xml:space="preserve">, гарантуванні їх прав на якісне медичне обслуговування </w:t>
      </w:r>
      <w:r w:rsidRPr="008A6252">
        <w:rPr>
          <w:rFonts w:ascii="Times New Roman" w:hAnsi="Times New Roman" w:cs="Times New Roman"/>
          <w:sz w:val="28"/>
          <w:szCs w:val="28"/>
          <w:shd w:val="clear" w:color="auto" w:fill="FFFFFF"/>
        </w:rPr>
        <w:t>та забезпеченн</w:t>
      </w:r>
      <w:r w:rsidR="00DF25CA" w:rsidRPr="008A6252">
        <w:rPr>
          <w:rFonts w:ascii="Times New Roman" w:hAnsi="Times New Roman" w:cs="Times New Roman"/>
          <w:sz w:val="28"/>
          <w:szCs w:val="28"/>
          <w:shd w:val="clear" w:color="auto" w:fill="FFFFFF"/>
        </w:rPr>
        <w:t>я</w:t>
      </w:r>
      <w:r w:rsidRPr="008A6252">
        <w:rPr>
          <w:rFonts w:ascii="Times New Roman" w:hAnsi="Times New Roman" w:cs="Times New Roman"/>
          <w:sz w:val="28"/>
          <w:szCs w:val="28"/>
          <w:shd w:val="clear" w:color="auto" w:fill="FFFFFF"/>
        </w:rPr>
        <w:t xml:space="preserve"> соціальної безпеки країни</w:t>
      </w:r>
      <w:r w:rsidRPr="008A6252">
        <w:rPr>
          <w:rFonts w:ascii="Times New Roman" w:hAnsi="Times New Roman" w:cs="Times New Roman"/>
          <w:sz w:val="28"/>
          <w:szCs w:val="28"/>
        </w:rPr>
        <w:t>, проілюстрован</w:t>
      </w:r>
      <w:r w:rsidR="00DF25CA" w:rsidRPr="008A6252">
        <w:rPr>
          <w:rFonts w:ascii="Times New Roman" w:hAnsi="Times New Roman" w:cs="Times New Roman"/>
          <w:sz w:val="28"/>
          <w:szCs w:val="28"/>
        </w:rPr>
        <w:t>о</w:t>
      </w:r>
      <w:r w:rsidRPr="008A6252">
        <w:rPr>
          <w:rFonts w:ascii="Times New Roman" w:hAnsi="Times New Roman" w:cs="Times New Roman"/>
          <w:sz w:val="28"/>
          <w:szCs w:val="28"/>
        </w:rPr>
        <w:t xml:space="preserve"> на рис.1.</w:t>
      </w:r>
      <w:r w:rsidR="00C13FAB" w:rsidRPr="008A6252">
        <w:rPr>
          <w:rFonts w:ascii="Times New Roman" w:hAnsi="Times New Roman" w:cs="Times New Roman"/>
          <w:sz w:val="28"/>
          <w:szCs w:val="28"/>
        </w:rPr>
        <w:t>1.</w:t>
      </w:r>
    </w:p>
    <w:p w14:paraId="7BA501A4" w14:textId="77777777" w:rsidR="009E3701" w:rsidRPr="008A6252" w:rsidRDefault="00B87332" w:rsidP="00B87332">
      <w:pPr>
        <w:pStyle w:val="11"/>
        <w:ind w:firstLine="0"/>
        <w:jc w:val="both"/>
      </w:pPr>
      <w:r w:rsidRPr="008A6252">
        <w:rPr>
          <w:noProof/>
        </w:rPr>
        <w:drawing>
          <wp:inline distT="0" distB="0" distL="0" distR="0" wp14:anchorId="4EA050CE" wp14:editId="7748C7FF">
            <wp:extent cx="5943600" cy="2743200"/>
            <wp:effectExtent l="0" t="0" r="0"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043CE1CC" w14:textId="77777777" w:rsidR="009E3701" w:rsidRPr="008A6252" w:rsidRDefault="009E3701" w:rsidP="00660A37">
      <w:pPr>
        <w:pStyle w:val="11"/>
        <w:jc w:val="both"/>
      </w:pPr>
    </w:p>
    <w:p w14:paraId="2EAF1445" w14:textId="77777777" w:rsidR="009E3701" w:rsidRPr="008A6252" w:rsidRDefault="00B1334F" w:rsidP="00660A37">
      <w:pPr>
        <w:pStyle w:val="11"/>
        <w:jc w:val="both"/>
      </w:pPr>
      <w:r w:rsidRPr="008A6252">
        <w:t>Рис. 1.1. Значення розвитку фармацевтичного сектору охорони здоров’я</w:t>
      </w:r>
    </w:p>
    <w:p w14:paraId="0DA967A6" w14:textId="77777777" w:rsidR="00B1334F" w:rsidRPr="008A6252" w:rsidRDefault="00B1334F" w:rsidP="00B1334F">
      <w:pPr>
        <w:pStyle w:val="11"/>
        <w:ind w:firstLine="0"/>
        <w:jc w:val="both"/>
        <w:rPr>
          <w:sz w:val="24"/>
          <w:szCs w:val="24"/>
        </w:rPr>
      </w:pPr>
    </w:p>
    <w:p w14:paraId="36F9F0D8" w14:textId="77777777" w:rsidR="00B1334F" w:rsidRPr="008A6252" w:rsidRDefault="00B1334F" w:rsidP="00B1334F">
      <w:pPr>
        <w:pStyle w:val="11"/>
        <w:ind w:firstLine="0"/>
        <w:jc w:val="both"/>
        <w:rPr>
          <w:sz w:val="24"/>
          <w:szCs w:val="24"/>
        </w:rPr>
      </w:pPr>
      <w:r w:rsidRPr="008A6252">
        <w:rPr>
          <w:sz w:val="24"/>
          <w:szCs w:val="24"/>
        </w:rPr>
        <w:t>Примітка. Узагальнено автором</w:t>
      </w:r>
    </w:p>
    <w:p w14:paraId="2D996862" w14:textId="77777777" w:rsidR="009E3701" w:rsidRPr="008A6252" w:rsidRDefault="009E3701" w:rsidP="00660A37">
      <w:pPr>
        <w:pStyle w:val="11"/>
        <w:jc w:val="both"/>
      </w:pPr>
    </w:p>
    <w:p w14:paraId="7146503D" w14:textId="77777777" w:rsidR="005736A5" w:rsidRPr="008A6252" w:rsidRDefault="00B1334F" w:rsidP="005736A5">
      <w:pPr>
        <w:pStyle w:val="11"/>
        <w:spacing w:line="360" w:lineRule="auto"/>
        <w:jc w:val="both"/>
      </w:pPr>
      <w:r w:rsidRPr="008A6252">
        <w:t>Часто в наукових джерелах фармацевтичний сектор о</w:t>
      </w:r>
      <w:r w:rsidR="005736A5" w:rsidRPr="008A6252">
        <w:t>тот</w:t>
      </w:r>
      <w:r w:rsidRPr="008A6252">
        <w:t xml:space="preserve">ожнюється з фармацевтичною галуззю, яка  відповідно до </w:t>
      </w:r>
      <w:r w:rsidR="005736A5" w:rsidRPr="008A6252">
        <w:t xml:space="preserve">формулювань </w:t>
      </w:r>
      <w:r w:rsidRPr="008A6252">
        <w:t>фармацевтичної енциклопедії  трактується як «сукупність підприємств, організацій і установ, зайнятих у процесі створення, виробництва, реалізації лікарських субстанцій, препаратів та виробів медичного призначення, забезпечення контролю їх якості, а також підготовки та перепідготовки кадрів</w:t>
      </w:r>
      <w:r w:rsidR="005736A5" w:rsidRPr="008A6252">
        <w:t xml:space="preserve">» </w:t>
      </w:r>
      <w:r w:rsidR="005736A5" w:rsidRPr="002541ED">
        <w:t>[</w:t>
      </w:r>
      <w:r w:rsidR="00C13FAB" w:rsidRPr="008A6252">
        <w:t>51</w:t>
      </w:r>
      <w:r w:rsidR="005736A5" w:rsidRPr="002541ED">
        <w:t>]</w:t>
      </w:r>
      <w:r w:rsidR="005736A5" w:rsidRPr="008A6252">
        <w:t xml:space="preserve">.  При цьому підприємства, що входять до складу фармацевтичної галузі «характеризуються відносною однорідністю продукції, яку вони виробляють та реалізують споживачам, а також тотожністю технічної бази і технологічних процесів, сировини, яка використовується, загальних підходів до організації та управління процесами створення, виробництва, контролю якості та реалізації продукції, а також професійної підготовки кадрів, і має єдиний орган управління» </w:t>
      </w:r>
      <w:r w:rsidR="005736A5" w:rsidRPr="002541ED">
        <w:t>[</w:t>
      </w:r>
      <w:r w:rsidR="00C13FAB" w:rsidRPr="008A6252">
        <w:t>51</w:t>
      </w:r>
      <w:r w:rsidR="005736A5" w:rsidRPr="002541ED">
        <w:t>]</w:t>
      </w:r>
      <w:r w:rsidR="005736A5" w:rsidRPr="008A6252">
        <w:t xml:space="preserve">.  </w:t>
      </w:r>
    </w:p>
    <w:p w14:paraId="31812FCB" w14:textId="77777777" w:rsidR="009E3701" w:rsidRPr="008A6252" w:rsidRDefault="005736A5" w:rsidP="005736A5">
      <w:pPr>
        <w:pStyle w:val="11"/>
        <w:spacing w:line="360" w:lineRule="auto"/>
        <w:jc w:val="both"/>
      </w:pPr>
      <w:r w:rsidRPr="008A6252">
        <w:t>З точки зору науково-технічного процесу, фармацевтична галузь відрізня</w:t>
      </w:r>
      <w:r w:rsidR="00F24E08" w:rsidRPr="008A6252">
        <w:t>ється</w:t>
      </w:r>
      <w:r w:rsidRPr="008A6252">
        <w:t xml:space="preserve"> від інших сфер діяльності</w:t>
      </w:r>
      <w:r w:rsidR="00F24E08" w:rsidRPr="008A6252">
        <w:t>:</w:t>
      </w:r>
      <w:r w:rsidRPr="008A6252">
        <w:t xml:space="preserve"> тривали</w:t>
      </w:r>
      <w:r w:rsidR="00F24E08" w:rsidRPr="008A6252">
        <w:t>м</w:t>
      </w:r>
      <w:r w:rsidRPr="008A6252">
        <w:t xml:space="preserve"> цикл</w:t>
      </w:r>
      <w:r w:rsidR="00F24E08" w:rsidRPr="008A6252">
        <w:t>ом</w:t>
      </w:r>
      <w:r w:rsidRPr="008A6252">
        <w:t xml:space="preserve">  розроблення ЛЗ</w:t>
      </w:r>
      <w:r w:rsidR="00F24E08" w:rsidRPr="008A6252">
        <w:t xml:space="preserve"> від </w:t>
      </w:r>
      <w:r w:rsidR="00F24E08" w:rsidRPr="008A6252">
        <w:lastRenderedPageBreak/>
        <w:t>ідеї до патентування</w:t>
      </w:r>
      <w:r w:rsidRPr="008A6252">
        <w:t>, висок</w:t>
      </w:r>
      <w:r w:rsidR="00F24E08" w:rsidRPr="008A6252">
        <w:t>ою</w:t>
      </w:r>
      <w:r w:rsidRPr="008A6252">
        <w:t xml:space="preserve"> </w:t>
      </w:r>
      <w:proofErr w:type="spellStart"/>
      <w:r w:rsidRPr="008A6252">
        <w:t>науко</w:t>
      </w:r>
      <w:r w:rsidR="00F24E08" w:rsidRPr="008A6252">
        <w:t>місткістю</w:t>
      </w:r>
      <w:proofErr w:type="spellEnd"/>
      <w:r w:rsidRPr="008A6252">
        <w:t xml:space="preserve"> виробництва, широки</w:t>
      </w:r>
      <w:r w:rsidR="00F24E08" w:rsidRPr="008A6252">
        <w:t>м</w:t>
      </w:r>
      <w:r w:rsidRPr="008A6252">
        <w:t xml:space="preserve"> асортимент</w:t>
      </w:r>
      <w:r w:rsidR="00F24E08" w:rsidRPr="008A6252">
        <w:t>ом</w:t>
      </w:r>
      <w:r w:rsidRPr="008A6252">
        <w:t xml:space="preserve"> ЛЗ, нееластични</w:t>
      </w:r>
      <w:r w:rsidR="00F24E08" w:rsidRPr="008A6252">
        <w:t>м</w:t>
      </w:r>
      <w:r w:rsidRPr="008A6252">
        <w:t xml:space="preserve"> попит</w:t>
      </w:r>
      <w:r w:rsidR="00F24E08" w:rsidRPr="008A6252">
        <w:t>ом</w:t>
      </w:r>
      <w:r w:rsidRPr="008A6252">
        <w:t>, залежніст</w:t>
      </w:r>
      <w:r w:rsidR="00F24E08" w:rsidRPr="008A6252">
        <w:t>ю</w:t>
      </w:r>
      <w:r w:rsidRPr="008A6252">
        <w:t xml:space="preserve"> потреби в ЛЗ від екстремальних ситуацій та стихійних бід, </w:t>
      </w:r>
      <w:r w:rsidR="00F24E08" w:rsidRPr="008A6252">
        <w:t>пош</w:t>
      </w:r>
      <w:r w:rsidRPr="008A6252">
        <w:t xml:space="preserve">ирення інфекції </w:t>
      </w:r>
      <w:r w:rsidR="00F24E08" w:rsidRPr="008A6252">
        <w:t>та</w:t>
      </w:r>
      <w:r w:rsidRPr="008A6252">
        <w:t xml:space="preserve"> епідемій, необхідн</w:t>
      </w:r>
      <w:r w:rsidR="00F24E08" w:rsidRPr="008A6252">
        <w:t>ості</w:t>
      </w:r>
      <w:r w:rsidRPr="008A6252">
        <w:t xml:space="preserve"> забезпечити доступність ЛЗ для громадян. </w:t>
      </w:r>
    </w:p>
    <w:p w14:paraId="44134D7F" w14:textId="77777777" w:rsidR="00660A37" w:rsidRPr="008A6252" w:rsidRDefault="009E3701" w:rsidP="00DE7956">
      <w:pPr>
        <w:pStyle w:val="11"/>
        <w:spacing w:line="360" w:lineRule="auto"/>
        <w:jc w:val="both"/>
      </w:pPr>
      <w:r w:rsidRPr="008A6252">
        <w:t>Отже,  о</w:t>
      </w:r>
      <w:r w:rsidR="00660A37" w:rsidRPr="008A6252">
        <w:t xml:space="preserve">пираючись на офіційні дані Міністерства охорони здоров’я щодо </w:t>
      </w:r>
      <w:r w:rsidR="00172447" w:rsidRPr="008A6252">
        <w:t>сфер діяльності</w:t>
      </w:r>
      <w:r w:rsidR="00660A37" w:rsidRPr="008A6252">
        <w:t xml:space="preserve"> фармацевтичної галузі</w:t>
      </w:r>
      <w:r w:rsidR="00172447" w:rsidRPr="008A6252">
        <w:t xml:space="preserve">, </w:t>
      </w:r>
      <w:r w:rsidR="00C97D40" w:rsidRPr="008A6252">
        <w:t>висновки експертів та фахівців-фа</w:t>
      </w:r>
      <w:r w:rsidR="00C97D40" w:rsidRPr="002541ED">
        <w:t>р</w:t>
      </w:r>
      <w:r w:rsidR="00C97D40" w:rsidRPr="008A6252">
        <w:t xml:space="preserve">мацевтів </w:t>
      </w:r>
      <w:r w:rsidR="00C97D40" w:rsidRPr="002541ED">
        <w:t>[</w:t>
      </w:r>
      <w:r w:rsidR="00C13FAB" w:rsidRPr="002541ED">
        <w:t>45</w:t>
      </w:r>
      <w:r w:rsidR="00C97D40" w:rsidRPr="002541ED">
        <w:t>]</w:t>
      </w:r>
      <w:r w:rsidR="00C97D40" w:rsidRPr="008A6252">
        <w:t xml:space="preserve">, </w:t>
      </w:r>
      <w:r w:rsidR="00660A37" w:rsidRPr="008A6252">
        <w:t xml:space="preserve">основних положень що закладаються у Концепцію </w:t>
      </w:r>
      <w:r w:rsidR="00172447" w:rsidRPr="008A6252">
        <w:t xml:space="preserve">фармацевтичного сектору </w:t>
      </w:r>
      <w:r w:rsidR="00C97D40" w:rsidRPr="008A6252">
        <w:t xml:space="preserve"> </w:t>
      </w:r>
      <w:r w:rsidR="00C97D40" w:rsidRPr="002541ED">
        <w:t>[</w:t>
      </w:r>
      <w:r w:rsidR="00C13FAB" w:rsidRPr="008A6252">
        <w:t>19</w:t>
      </w:r>
      <w:r w:rsidR="00C97D40" w:rsidRPr="002541ED">
        <w:t>]</w:t>
      </w:r>
      <w:r w:rsidR="00C97D40" w:rsidRPr="008A6252">
        <w:t xml:space="preserve"> </w:t>
      </w:r>
      <w:r w:rsidR="00660A37" w:rsidRPr="008A6252">
        <w:t xml:space="preserve">та наукові обґрунтування </w:t>
      </w:r>
      <w:r w:rsidR="00C97D40" w:rsidRPr="008A6252">
        <w:t>вчених</w:t>
      </w:r>
      <w:r w:rsidR="00660A37" w:rsidRPr="008A6252">
        <w:t xml:space="preserve">,  можна робити висновок, що фармацевтичний сектор в охороні здоров’я  представлений </w:t>
      </w:r>
      <w:r w:rsidR="00172447" w:rsidRPr="008A6252">
        <w:t xml:space="preserve">такими його структурними підрозділами: </w:t>
      </w:r>
      <w:r w:rsidR="00660A37" w:rsidRPr="008A6252">
        <w:t>фармацевтичними компаніями-виробниками лікарських засобів та медичної продукції, закладами, що провадять гуртову та роздрібну торгівлю (аптеки, аптечні склади, аптечні кіоски та пункти), дистриб’юторами (компаніями, що здійснюють перевезення ЛЗ і медичної продукції), а також, безпосередньо, ринком  ліків і медичних виробів</w:t>
      </w:r>
      <w:r w:rsidR="00C21D84" w:rsidRPr="008A6252">
        <w:t xml:space="preserve"> (рис.1.2)</w:t>
      </w:r>
      <w:r w:rsidR="00660A37" w:rsidRPr="008A6252">
        <w:t xml:space="preserve">.   </w:t>
      </w:r>
    </w:p>
    <w:p w14:paraId="3390D74E" w14:textId="77777777" w:rsidR="00AE7B46" w:rsidRPr="008A6252" w:rsidRDefault="00C87AE0" w:rsidP="00C87AE0">
      <w:pPr>
        <w:spacing w:after="0" w:line="360" w:lineRule="auto"/>
        <w:jc w:val="both"/>
        <w:rPr>
          <w:rFonts w:ascii="Times New Roman" w:hAnsi="Times New Roman" w:cs="Times New Roman"/>
          <w:sz w:val="28"/>
          <w:szCs w:val="28"/>
        </w:rPr>
      </w:pPr>
      <w:r w:rsidRPr="008A6252">
        <w:rPr>
          <w:rFonts w:ascii="Times New Roman" w:hAnsi="Times New Roman" w:cs="Times New Roman"/>
          <w:noProof/>
          <w:sz w:val="28"/>
          <w:szCs w:val="28"/>
          <w:lang w:eastAsia="uk-UA"/>
        </w:rPr>
        <w:drawing>
          <wp:inline distT="0" distB="0" distL="0" distR="0" wp14:anchorId="3E2D87AF" wp14:editId="73BB1CC3">
            <wp:extent cx="5939790" cy="2647950"/>
            <wp:effectExtent l="0" t="0" r="22860" b="19050"/>
            <wp:docPr id="7"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56A0A0D4" w14:textId="77777777" w:rsidR="00CB11C6" w:rsidRPr="008A6252" w:rsidRDefault="00CB11C6" w:rsidP="00CB11C6">
      <w:pPr>
        <w:spacing w:after="0" w:line="240" w:lineRule="auto"/>
        <w:ind w:firstLine="709"/>
        <w:jc w:val="both"/>
        <w:rPr>
          <w:rFonts w:ascii="Times New Roman" w:hAnsi="Times New Roman" w:cs="Times New Roman"/>
          <w:sz w:val="28"/>
          <w:szCs w:val="28"/>
        </w:rPr>
      </w:pPr>
    </w:p>
    <w:p w14:paraId="6B46C885" w14:textId="77777777" w:rsidR="00AE7B46" w:rsidRPr="008A6252" w:rsidRDefault="00C87AE0" w:rsidP="00CB11C6">
      <w:pPr>
        <w:spacing w:after="0" w:line="24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Рис. 1.</w:t>
      </w:r>
      <w:r w:rsidR="00DE7956" w:rsidRPr="008A6252">
        <w:rPr>
          <w:rFonts w:ascii="Times New Roman" w:hAnsi="Times New Roman" w:cs="Times New Roman"/>
          <w:sz w:val="28"/>
          <w:szCs w:val="28"/>
        </w:rPr>
        <w:t>2</w:t>
      </w:r>
      <w:r w:rsidRPr="008A6252">
        <w:rPr>
          <w:rFonts w:ascii="Times New Roman" w:hAnsi="Times New Roman" w:cs="Times New Roman"/>
          <w:sz w:val="28"/>
          <w:szCs w:val="28"/>
        </w:rPr>
        <w:t xml:space="preserve">. </w:t>
      </w:r>
      <w:r w:rsidR="00CB11C6" w:rsidRPr="008A6252">
        <w:rPr>
          <w:rFonts w:ascii="Times New Roman" w:hAnsi="Times New Roman" w:cs="Times New Roman"/>
          <w:sz w:val="28"/>
          <w:szCs w:val="28"/>
        </w:rPr>
        <w:t>С</w:t>
      </w:r>
      <w:r w:rsidRPr="008A6252">
        <w:rPr>
          <w:rFonts w:ascii="Times New Roman" w:hAnsi="Times New Roman" w:cs="Times New Roman"/>
          <w:sz w:val="28"/>
          <w:szCs w:val="28"/>
        </w:rPr>
        <w:t>труктура фарм</w:t>
      </w:r>
      <w:r w:rsidR="00CB11C6" w:rsidRPr="008A6252">
        <w:rPr>
          <w:rFonts w:ascii="Times New Roman" w:hAnsi="Times New Roman" w:cs="Times New Roman"/>
          <w:sz w:val="28"/>
          <w:szCs w:val="28"/>
        </w:rPr>
        <w:t>ацевтичного сектору охорони здоров’я України</w:t>
      </w:r>
    </w:p>
    <w:p w14:paraId="1587788D" w14:textId="77777777" w:rsidR="00CB11C6" w:rsidRPr="008A6252" w:rsidRDefault="00CB11C6" w:rsidP="00CB11C6">
      <w:pPr>
        <w:spacing w:after="0" w:line="240" w:lineRule="auto"/>
        <w:ind w:firstLine="709"/>
        <w:jc w:val="both"/>
        <w:rPr>
          <w:rFonts w:ascii="Times New Roman" w:hAnsi="Times New Roman" w:cs="Times New Roman"/>
          <w:sz w:val="24"/>
          <w:szCs w:val="24"/>
        </w:rPr>
      </w:pPr>
    </w:p>
    <w:p w14:paraId="092871CC" w14:textId="77777777" w:rsidR="00AE7B46" w:rsidRPr="008A6252" w:rsidRDefault="00CB11C6" w:rsidP="00E92453">
      <w:pPr>
        <w:spacing w:after="0" w:line="360" w:lineRule="auto"/>
        <w:ind w:firstLine="709"/>
        <w:jc w:val="both"/>
        <w:rPr>
          <w:rFonts w:ascii="Times New Roman" w:hAnsi="Times New Roman" w:cs="Times New Roman"/>
          <w:sz w:val="24"/>
          <w:szCs w:val="24"/>
        </w:rPr>
      </w:pPr>
      <w:r w:rsidRPr="008A6252">
        <w:rPr>
          <w:rFonts w:ascii="Times New Roman" w:hAnsi="Times New Roman" w:cs="Times New Roman"/>
          <w:sz w:val="24"/>
          <w:szCs w:val="24"/>
        </w:rPr>
        <w:t>Примітка. Узагальнено автором.</w:t>
      </w:r>
    </w:p>
    <w:p w14:paraId="6FA257E7" w14:textId="77777777" w:rsidR="00AE7B46" w:rsidRPr="008A6252" w:rsidRDefault="00AE7B46" w:rsidP="00E92453">
      <w:pPr>
        <w:spacing w:after="0" w:line="360" w:lineRule="auto"/>
        <w:ind w:firstLine="709"/>
        <w:jc w:val="both"/>
        <w:rPr>
          <w:rFonts w:ascii="Times New Roman" w:hAnsi="Times New Roman" w:cs="Times New Roman"/>
          <w:sz w:val="28"/>
          <w:szCs w:val="28"/>
        </w:rPr>
      </w:pPr>
    </w:p>
    <w:p w14:paraId="42132CFB" w14:textId="77777777" w:rsidR="00F52A1E" w:rsidRPr="008A6252" w:rsidRDefault="00823438" w:rsidP="00E92453">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З метою </w:t>
      </w:r>
      <w:r w:rsidR="00F52A1E" w:rsidRPr="008A6252">
        <w:rPr>
          <w:rFonts w:ascii="Times New Roman" w:hAnsi="Times New Roman" w:cs="Times New Roman"/>
          <w:sz w:val="28"/>
          <w:szCs w:val="28"/>
        </w:rPr>
        <w:t>раціоналізації відносин у фармацевтичному секторі</w:t>
      </w:r>
      <w:r w:rsidR="00E90C3E" w:rsidRPr="008A6252">
        <w:rPr>
          <w:rFonts w:ascii="Times New Roman" w:hAnsi="Times New Roman" w:cs="Times New Roman"/>
          <w:sz w:val="28"/>
          <w:szCs w:val="28"/>
        </w:rPr>
        <w:t xml:space="preserve"> та переведення у контрольований  (регламентований) процес обіг ЛЗ з чітким </w:t>
      </w:r>
      <w:r w:rsidR="00E90C3E" w:rsidRPr="008A6252">
        <w:rPr>
          <w:rFonts w:ascii="Times New Roman" w:hAnsi="Times New Roman" w:cs="Times New Roman"/>
          <w:sz w:val="28"/>
          <w:szCs w:val="28"/>
        </w:rPr>
        <w:lastRenderedPageBreak/>
        <w:t xml:space="preserve">розмежуванням повноважень і відповідальності </w:t>
      </w:r>
      <w:r w:rsidR="000574CD" w:rsidRPr="008A6252">
        <w:rPr>
          <w:rFonts w:ascii="Times New Roman" w:hAnsi="Times New Roman" w:cs="Times New Roman"/>
          <w:sz w:val="28"/>
          <w:szCs w:val="28"/>
        </w:rPr>
        <w:t xml:space="preserve">всіх </w:t>
      </w:r>
      <w:r w:rsidR="00E90C3E" w:rsidRPr="008A6252">
        <w:rPr>
          <w:rFonts w:ascii="Times New Roman" w:hAnsi="Times New Roman" w:cs="Times New Roman"/>
          <w:sz w:val="28"/>
          <w:szCs w:val="28"/>
        </w:rPr>
        <w:t>учасників фармацевтичної діяльності</w:t>
      </w:r>
      <w:r w:rsidR="000574CD" w:rsidRPr="008A6252">
        <w:rPr>
          <w:rFonts w:ascii="Times New Roman" w:hAnsi="Times New Roman" w:cs="Times New Roman"/>
          <w:sz w:val="28"/>
          <w:szCs w:val="28"/>
        </w:rPr>
        <w:t>,</w:t>
      </w:r>
      <w:r w:rsidR="00E90C3E" w:rsidRPr="008A6252">
        <w:rPr>
          <w:rFonts w:ascii="Times New Roman" w:hAnsi="Times New Roman" w:cs="Times New Roman"/>
          <w:sz w:val="28"/>
          <w:szCs w:val="28"/>
        </w:rPr>
        <w:t xml:space="preserve"> була прийнята Концепція </w:t>
      </w:r>
      <w:r w:rsidR="00E90C3E" w:rsidRPr="008A6252">
        <w:rPr>
          <w:rFonts w:ascii="Times New Roman" w:hAnsi="Times New Roman" w:cs="Times New Roman"/>
          <w:bCs/>
          <w:sz w:val="28"/>
          <w:szCs w:val="28"/>
        </w:rPr>
        <w:t>розвитку фармацевтичного сектору на 2011-2020 роки, положення якої пролонговані і реалізуються з урахуванням нових підходів в контексті рефор</w:t>
      </w:r>
      <w:r w:rsidR="000B1EBB" w:rsidRPr="008A6252">
        <w:rPr>
          <w:rFonts w:ascii="Times New Roman" w:hAnsi="Times New Roman" w:cs="Times New Roman"/>
          <w:bCs/>
          <w:sz w:val="28"/>
          <w:szCs w:val="28"/>
        </w:rPr>
        <w:t>мування сфери охорони здоров’я.</w:t>
      </w:r>
      <w:r w:rsidR="00E90C3E" w:rsidRPr="008A6252">
        <w:rPr>
          <w:rFonts w:ascii="Times New Roman" w:hAnsi="Times New Roman" w:cs="Times New Roman"/>
          <w:bCs/>
          <w:sz w:val="28"/>
          <w:szCs w:val="28"/>
        </w:rPr>
        <w:t xml:space="preserve"> Концепція розроблена згідно рекомендацій ВООЗ і спрямована на </w:t>
      </w:r>
      <w:r w:rsidR="000574CD" w:rsidRPr="008A6252">
        <w:rPr>
          <w:rFonts w:ascii="Times New Roman" w:hAnsi="Times New Roman" w:cs="Times New Roman"/>
          <w:bCs/>
          <w:sz w:val="28"/>
          <w:szCs w:val="28"/>
        </w:rPr>
        <w:t>забезпечення якості, ефективності  і безпеки ЛЗ.</w:t>
      </w:r>
    </w:p>
    <w:p w14:paraId="74B180F5" w14:textId="77777777" w:rsidR="00C21D84" w:rsidRPr="008A6252" w:rsidRDefault="00C21D84" w:rsidP="00C21D84">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Система регламентації обігу ЛЗ включає: державну реєстрацію ЛЗ; ліцензування діяльності у сфері виробництва та реалізації ЛЗ; доведення рівня виробництва ЛЗ (через реформування та удосконалення технологічних процесів) до світових вимог; впровадження правил і положень належних практик (</w:t>
      </w:r>
      <w:r w:rsidRPr="008A6252">
        <w:rPr>
          <w:rFonts w:ascii="Times New Roman" w:hAnsi="Times New Roman" w:cs="Times New Roman"/>
          <w:color w:val="333333"/>
          <w:sz w:val="28"/>
          <w:szCs w:val="28"/>
        </w:rPr>
        <w:t>GPP, GMP, GCP, GLP, GDP)</w:t>
      </w:r>
      <w:r w:rsidRPr="008A6252">
        <w:rPr>
          <w:rFonts w:ascii="Times New Roman" w:hAnsi="Times New Roman" w:cs="Times New Roman"/>
          <w:sz w:val="28"/>
          <w:szCs w:val="28"/>
        </w:rPr>
        <w:t xml:space="preserve"> у фармацевтичній діяльності; розвиток системи </w:t>
      </w:r>
      <w:proofErr w:type="spellStart"/>
      <w:r w:rsidRPr="008A6252">
        <w:rPr>
          <w:rFonts w:ascii="Times New Roman" w:hAnsi="Times New Roman" w:cs="Times New Roman"/>
          <w:sz w:val="28"/>
          <w:szCs w:val="28"/>
        </w:rPr>
        <w:t>післяреєстраційного</w:t>
      </w:r>
      <w:proofErr w:type="spellEnd"/>
      <w:r w:rsidRPr="008A6252">
        <w:rPr>
          <w:rFonts w:ascii="Times New Roman" w:hAnsi="Times New Roman" w:cs="Times New Roman"/>
          <w:sz w:val="28"/>
          <w:szCs w:val="28"/>
        </w:rPr>
        <w:t xml:space="preserve"> </w:t>
      </w:r>
      <w:proofErr w:type="spellStart"/>
      <w:r w:rsidRPr="008A6252">
        <w:rPr>
          <w:rFonts w:ascii="Times New Roman" w:hAnsi="Times New Roman" w:cs="Times New Roman"/>
          <w:sz w:val="28"/>
          <w:szCs w:val="28"/>
        </w:rPr>
        <w:t>фармаконагляду</w:t>
      </w:r>
      <w:proofErr w:type="spellEnd"/>
      <w:r w:rsidRPr="008A6252">
        <w:rPr>
          <w:rFonts w:ascii="Times New Roman" w:hAnsi="Times New Roman" w:cs="Times New Roman"/>
          <w:sz w:val="28"/>
          <w:szCs w:val="28"/>
        </w:rPr>
        <w:t xml:space="preserve">; </w:t>
      </w:r>
      <w:bookmarkStart w:id="6" w:name="n240"/>
      <w:bookmarkEnd w:id="6"/>
      <w:r w:rsidRPr="008A6252">
        <w:rPr>
          <w:rFonts w:ascii="Times New Roman" w:hAnsi="Times New Roman" w:cs="Times New Roman"/>
          <w:sz w:val="28"/>
          <w:szCs w:val="28"/>
        </w:rPr>
        <w:t xml:space="preserve">підтримання актуальності Державного формуляра лікарських засобів через його перегляд і  оновлення. </w:t>
      </w:r>
    </w:p>
    <w:p w14:paraId="58AD26CC" w14:textId="77777777" w:rsidR="00C21D84" w:rsidRPr="008A6252" w:rsidRDefault="002541ED" w:rsidP="00C21D84">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g">
            <w:drawing>
              <wp:anchor distT="0" distB="0" distL="114300" distR="114300" simplePos="0" relativeHeight="251689984" behindDoc="0" locked="0" layoutInCell="1" allowOverlap="1" wp14:anchorId="6C4B5D06" wp14:editId="223C9682">
                <wp:simplePos x="0" y="0"/>
                <wp:positionH relativeFrom="column">
                  <wp:posOffset>1558290</wp:posOffset>
                </wp:positionH>
                <wp:positionV relativeFrom="paragraph">
                  <wp:posOffset>2776220</wp:posOffset>
                </wp:positionV>
                <wp:extent cx="4438650" cy="704850"/>
                <wp:effectExtent l="9525" t="9525" r="9525" b="9525"/>
                <wp:wrapNone/>
                <wp:docPr id="51"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38650" cy="704850"/>
                          <a:chOff x="4155" y="12750"/>
                          <a:chExt cx="6990" cy="1110"/>
                        </a:xfrm>
                      </wpg:grpSpPr>
                      <wps:wsp>
                        <wps:cNvPr id="52" name="Text Box 27"/>
                        <wps:cNvSpPr txBox="1">
                          <a:spLocks noChangeArrowheads="1"/>
                        </wps:cNvSpPr>
                        <wps:spPr bwMode="auto">
                          <a:xfrm>
                            <a:off x="4155" y="13170"/>
                            <a:ext cx="6990" cy="690"/>
                          </a:xfrm>
                          <a:prstGeom prst="rect">
                            <a:avLst/>
                          </a:prstGeom>
                          <a:solidFill>
                            <a:schemeClr val="tx2">
                              <a:lumMod val="60000"/>
                              <a:lumOff val="40000"/>
                            </a:schemeClr>
                          </a:solidFill>
                          <a:ln w="9525">
                            <a:solidFill>
                              <a:srgbClr val="000000"/>
                            </a:solidFill>
                            <a:miter lim="800000"/>
                            <a:headEnd/>
                            <a:tailEnd/>
                          </a:ln>
                        </wps:spPr>
                        <wps:txbx>
                          <w:txbxContent>
                            <w:p w14:paraId="5FE98CB5" w14:textId="77777777" w:rsidR="008A6252" w:rsidRPr="000B1EBB" w:rsidRDefault="008A6252" w:rsidP="00CD55F0">
                              <w:pPr>
                                <w:spacing w:line="240" w:lineRule="auto"/>
                                <w:rPr>
                                  <w:color w:val="FFFFFF" w:themeColor="background1"/>
                                  <w:sz w:val="24"/>
                                  <w:szCs w:val="24"/>
                                </w:rPr>
                              </w:pPr>
                              <w:r w:rsidRPr="000B1EBB">
                                <w:rPr>
                                  <w:rFonts w:ascii="Times New Roman" w:hAnsi="Times New Roman" w:cs="Times New Roman"/>
                                  <w:color w:val="FFFFFF" w:themeColor="background1"/>
                                  <w:sz w:val="24"/>
                                  <w:szCs w:val="24"/>
                                </w:rPr>
                                <w:t>підтримання актуальності Державного формуляра лікарських засобів через його перегляд і  оновлення</w:t>
                              </w:r>
                            </w:p>
                          </w:txbxContent>
                        </wps:txbx>
                        <wps:bodyPr rot="0" vert="horz" wrap="square" lIns="91440" tIns="45720" rIns="91440" bIns="45720" anchor="t" anchorCtr="0" upright="1">
                          <a:noAutofit/>
                        </wps:bodyPr>
                      </wps:wsp>
                      <wps:wsp>
                        <wps:cNvPr id="53" name="AutoShape 28"/>
                        <wps:cNvSpPr>
                          <a:spLocks noChangeArrowheads="1"/>
                        </wps:cNvSpPr>
                        <wps:spPr bwMode="auto">
                          <a:xfrm>
                            <a:off x="10050" y="12750"/>
                            <a:ext cx="735" cy="420"/>
                          </a:xfrm>
                          <a:prstGeom prst="downArrow">
                            <a:avLst>
                              <a:gd name="adj1" fmla="val 62176"/>
                              <a:gd name="adj2" fmla="val 42319"/>
                            </a:avLst>
                          </a:prstGeom>
                          <a:solidFill>
                            <a:schemeClr val="accent5">
                              <a:lumMod val="20000"/>
                              <a:lumOff val="80000"/>
                            </a:schemeClr>
                          </a:solidFill>
                          <a:ln w="9525">
                            <a:solidFill>
                              <a:srgbClr val="000000"/>
                            </a:solidFill>
                            <a:miter lim="800000"/>
                            <a:headEnd/>
                            <a:tailEnd/>
                          </a:ln>
                        </wps:spPr>
                        <wps:bodyPr rot="0" vert="eaVert"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0" o:spid="_x0000_s1028" style="position:absolute;left:0;text-align:left;margin-left:122.7pt;margin-top:218.6pt;width:349.5pt;height:55.5pt;z-index:251689984" coordorigin="4155,12750" coordsize="6990,1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">
                <v:shapetype id="_x0000_t202" coordsize="21600,21600" o:spt="202" path="m,l,21600r21600,l21600,xe">
                  <v:stroke joinstyle="miter"/>
                  <v:path gradientshapeok="t" o:connecttype="rect"/>
                </v:shapetype>
                <v:shape id="Text Box 27" o:spid="_x0000_s1029" type="#_x0000_t202" style="position:absolute;left:4155;top:13170;width:6990;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" fillcolor="#548dd4 [1951]">
                  <v:textbox>
                    <w:txbxContent>
                      <w:p w:rsidR="008A6252" w:rsidRPr="000B1EBB" w:rsidRDefault="008A6252" w:rsidP="00CD55F0">
                        <w:pPr>
                          <w:spacing w:line="240" w:lineRule="auto"/>
                          <w:rPr>
                            <w:color w:val="FFFFFF" w:themeColor="background1"/>
                            <w:sz w:val="24"/>
                            <w:szCs w:val="24"/>
                          </w:rPr>
                        </w:pPr>
                        <w:r w:rsidRPr="000B1EBB">
                          <w:rPr>
                            <w:rFonts w:ascii="Times New Roman" w:hAnsi="Times New Roman" w:cs="Times New Roman"/>
                            <w:color w:val="FFFFFF" w:themeColor="background1"/>
                            <w:sz w:val="24"/>
                            <w:szCs w:val="24"/>
                          </w:rPr>
                          <w:t>підтримання актуальності Державного формуляра лікарських засобів через його перегляд і  оновлення</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8" o:spid="_x0000_s1030" type="#_x0000_t67" style="position:absolute;left:10050;top:12750;width:73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" adj="12459,4085" fillcolor="#daeef3 [664]">
                  <v:textbox style="layout-flow:vertical-ideographic"/>
                </v:shape>
              </v:group>
            </w:pict>
          </mc:Fallback>
        </mc:AlternateContent>
      </w:r>
      <w:r w:rsidR="000B1EBB" w:rsidRPr="008A6252">
        <w:rPr>
          <w:rFonts w:ascii="Times New Roman" w:hAnsi="Times New Roman" w:cs="Times New Roman"/>
          <w:noProof/>
          <w:sz w:val="28"/>
          <w:szCs w:val="28"/>
          <w:lang w:eastAsia="uk-UA"/>
        </w:rPr>
        <w:drawing>
          <wp:inline distT="0" distB="0" distL="0" distR="0" wp14:anchorId="0966BF4A" wp14:editId="45C526FD">
            <wp:extent cx="5939790" cy="2886075"/>
            <wp:effectExtent l="57150" t="19050" r="60960" b="66675"/>
            <wp:docPr id="16"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05B63A41" w14:textId="77777777" w:rsidR="00C21D84" w:rsidRPr="008A6252" w:rsidRDefault="00C21D84" w:rsidP="00C21D84">
      <w:pPr>
        <w:spacing w:after="0" w:line="360" w:lineRule="auto"/>
        <w:jc w:val="both"/>
        <w:rPr>
          <w:rFonts w:ascii="Times New Roman" w:hAnsi="Times New Roman" w:cs="Times New Roman"/>
          <w:sz w:val="28"/>
          <w:szCs w:val="28"/>
        </w:rPr>
      </w:pPr>
    </w:p>
    <w:p w14:paraId="3AE5706F" w14:textId="77777777" w:rsidR="00C21D84" w:rsidRPr="008A6252" w:rsidRDefault="00C21D84" w:rsidP="00C21D84">
      <w:pPr>
        <w:spacing w:after="0" w:line="360" w:lineRule="auto"/>
        <w:jc w:val="both"/>
        <w:rPr>
          <w:rFonts w:ascii="Times New Roman" w:hAnsi="Times New Roman" w:cs="Times New Roman"/>
          <w:sz w:val="28"/>
          <w:szCs w:val="28"/>
        </w:rPr>
      </w:pPr>
    </w:p>
    <w:p w14:paraId="0F171B3C" w14:textId="77777777" w:rsidR="00C21D84" w:rsidRPr="008A6252" w:rsidRDefault="000B1EBB" w:rsidP="00CD55F0">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Рис. 1.3. Процес регламентації обігу лікарських засобів</w:t>
      </w:r>
    </w:p>
    <w:p w14:paraId="047C7629" w14:textId="77777777" w:rsidR="00C21D84" w:rsidRPr="008A6252" w:rsidRDefault="000B1EBB" w:rsidP="00CD55F0">
      <w:pPr>
        <w:spacing w:after="0" w:line="360" w:lineRule="auto"/>
        <w:jc w:val="both"/>
        <w:rPr>
          <w:rFonts w:ascii="Times New Roman" w:hAnsi="Times New Roman" w:cs="Times New Roman"/>
          <w:sz w:val="24"/>
          <w:szCs w:val="24"/>
        </w:rPr>
      </w:pPr>
      <w:r w:rsidRPr="008A6252">
        <w:rPr>
          <w:rFonts w:ascii="Times New Roman" w:hAnsi="Times New Roman" w:cs="Times New Roman"/>
          <w:sz w:val="24"/>
          <w:szCs w:val="24"/>
        </w:rPr>
        <w:t>Примітка. Складено автором</w:t>
      </w:r>
    </w:p>
    <w:p w14:paraId="35CDC090" w14:textId="77777777" w:rsidR="00CD55F0" w:rsidRPr="008A6252" w:rsidRDefault="00CD55F0" w:rsidP="00CD55F0">
      <w:pPr>
        <w:spacing w:after="0" w:line="360" w:lineRule="auto"/>
        <w:ind w:firstLine="709"/>
        <w:jc w:val="both"/>
        <w:rPr>
          <w:rFonts w:ascii="Times New Roman" w:hAnsi="Times New Roman" w:cs="Times New Roman"/>
          <w:sz w:val="28"/>
          <w:szCs w:val="28"/>
        </w:rPr>
      </w:pPr>
    </w:p>
    <w:p w14:paraId="31611A99" w14:textId="77777777" w:rsidR="00C21D84" w:rsidRPr="008A6252" w:rsidRDefault="00C21D84" w:rsidP="00C21D84">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Зважаючи на проблематику забезпечення ефективного  функціонування фармацевтичних підприємства, та необхідність реалізації державної політики </w:t>
      </w:r>
      <w:r w:rsidRPr="008A6252">
        <w:rPr>
          <w:rFonts w:ascii="Times New Roman" w:hAnsi="Times New Roman" w:cs="Times New Roman"/>
          <w:sz w:val="28"/>
          <w:szCs w:val="28"/>
        </w:rPr>
        <w:lastRenderedPageBreak/>
        <w:t>забезпечення населення якісними і безпечними ЛЗ, пріоритетними напрямами системи публічного управління</w:t>
      </w:r>
      <w:r w:rsidR="000B1EBB" w:rsidRPr="008A6252">
        <w:rPr>
          <w:rFonts w:ascii="Times New Roman" w:hAnsi="Times New Roman" w:cs="Times New Roman"/>
          <w:sz w:val="28"/>
          <w:szCs w:val="28"/>
        </w:rPr>
        <w:t xml:space="preserve"> </w:t>
      </w:r>
      <w:r w:rsidR="00CD2DF1" w:rsidRPr="008A6252">
        <w:rPr>
          <w:rFonts w:ascii="Times New Roman" w:hAnsi="Times New Roman" w:cs="Times New Roman"/>
          <w:sz w:val="28"/>
          <w:szCs w:val="28"/>
        </w:rPr>
        <w:t>є:</w:t>
      </w:r>
    </w:p>
    <w:p w14:paraId="75462197" w14:textId="77777777" w:rsidR="00C21D84" w:rsidRPr="008A6252" w:rsidRDefault="00CD2DF1" w:rsidP="00CD55F0">
      <w:pPr>
        <w:spacing w:after="0" w:line="360" w:lineRule="auto"/>
        <w:ind w:firstLine="709"/>
        <w:jc w:val="both"/>
        <w:rPr>
          <w:rFonts w:ascii="Times New Roman" w:hAnsi="Times New Roman" w:cs="Times New Roman"/>
          <w:sz w:val="28"/>
          <w:szCs w:val="28"/>
        </w:rPr>
      </w:pPr>
      <w:proofErr w:type="spellStart"/>
      <w:r w:rsidRPr="008A6252">
        <w:rPr>
          <w:rFonts w:ascii="Times New Roman" w:hAnsi="Times New Roman" w:cs="Times New Roman"/>
          <w:sz w:val="28"/>
          <w:szCs w:val="28"/>
        </w:rPr>
        <w:t>оптимізування</w:t>
      </w:r>
      <w:proofErr w:type="spellEnd"/>
      <w:r w:rsidRPr="008A6252">
        <w:rPr>
          <w:rFonts w:ascii="Times New Roman" w:hAnsi="Times New Roman" w:cs="Times New Roman"/>
          <w:sz w:val="28"/>
          <w:szCs w:val="28"/>
        </w:rPr>
        <w:t xml:space="preserve"> системи управління ФСОЗ шляхом упорядкування нормативно-правової бази;</w:t>
      </w:r>
    </w:p>
    <w:p w14:paraId="1E839F09" w14:textId="77777777" w:rsidR="00CD2DF1" w:rsidRPr="008A6252" w:rsidRDefault="00CD55F0" w:rsidP="00CD55F0">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здійснення </w:t>
      </w:r>
      <w:r w:rsidR="00CD2DF1" w:rsidRPr="008A6252">
        <w:rPr>
          <w:rFonts w:ascii="Times New Roman" w:hAnsi="Times New Roman" w:cs="Times New Roman"/>
          <w:sz w:val="28"/>
          <w:szCs w:val="28"/>
        </w:rPr>
        <w:t>постійн</w:t>
      </w:r>
      <w:r w:rsidRPr="008A6252">
        <w:rPr>
          <w:rFonts w:ascii="Times New Roman" w:hAnsi="Times New Roman" w:cs="Times New Roman"/>
          <w:sz w:val="28"/>
          <w:szCs w:val="28"/>
        </w:rPr>
        <w:t>ого</w:t>
      </w:r>
      <w:r w:rsidR="00CD2DF1" w:rsidRPr="008A6252">
        <w:rPr>
          <w:rFonts w:ascii="Times New Roman" w:hAnsi="Times New Roman" w:cs="Times New Roman"/>
          <w:sz w:val="28"/>
          <w:szCs w:val="28"/>
        </w:rPr>
        <w:t xml:space="preserve"> моніторинг</w:t>
      </w:r>
      <w:r w:rsidRPr="008A6252">
        <w:rPr>
          <w:rFonts w:ascii="Times New Roman" w:hAnsi="Times New Roman" w:cs="Times New Roman"/>
          <w:sz w:val="28"/>
          <w:szCs w:val="28"/>
        </w:rPr>
        <w:t>у</w:t>
      </w:r>
      <w:r w:rsidR="00CD2DF1" w:rsidRPr="008A6252">
        <w:rPr>
          <w:rFonts w:ascii="Times New Roman" w:hAnsi="Times New Roman" w:cs="Times New Roman"/>
          <w:sz w:val="28"/>
          <w:szCs w:val="28"/>
        </w:rPr>
        <w:t xml:space="preserve"> забезпеченості населення ЛЗ з наступним порівнянням потреби в ЛЗ з фактичним рівнем споживання за кожною нозологією захворювання; </w:t>
      </w:r>
    </w:p>
    <w:p w14:paraId="3A78D571" w14:textId="77777777" w:rsidR="00153099" w:rsidRPr="008A6252" w:rsidRDefault="00153099" w:rsidP="00CD55F0">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упровадження </w:t>
      </w:r>
      <w:r w:rsidR="001E57A6" w:rsidRPr="008A6252">
        <w:rPr>
          <w:rFonts w:ascii="Times New Roman" w:hAnsi="Times New Roman" w:cs="Times New Roman"/>
          <w:sz w:val="28"/>
          <w:szCs w:val="28"/>
        </w:rPr>
        <w:t>на підприємствах ФСОЗ</w:t>
      </w:r>
      <w:r w:rsidRPr="008A6252">
        <w:rPr>
          <w:rFonts w:ascii="Times New Roman" w:hAnsi="Times New Roman" w:cs="Times New Roman"/>
          <w:sz w:val="28"/>
          <w:szCs w:val="28"/>
        </w:rPr>
        <w:t xml:space="preserve"> </w:t>
      </w:r>
      <w:r w:rsidR="001E57A6" w:rsidRPr="008A6252">
        <w:rPr>
          <w:rFonts w:ascii="Times New Roman" w:hAnsi="Times New Roman" w:cs="Times New Roman"/>
          <w:sz w:val="28"/>
          <w:szCs w:val="28"/>
        </w:rPr>
        <w:t xml:space="preserve">системи забезпечення якості ЛЗ і медичних виробів відповідно до  </w:t>
      </w:r>
      <w:r w:rsidRPr="008A6252">
        <w:rPr>
          <w:rFonts w:ascii="Times New Roman" w:hAnsi="Times New Roman" w:cs="Times New Roman"/>
          <w:sz w:val="28"/>
          <w:szCs w:val="28"/>
        </w:rPr>
        <w:t>міжнародни</w:t>
      </w:r>
      <w:r w:rsidR="001E57A6" w:rsidRPr="008A6252">
        <w:rPr>
          <w:rFonts w:ascii="Times New Roman" w:hAnsi="Times New Roman" w:cs="Times New Roman"/>
          <w:sz w:val="28"/>
          <w:szCs w:val="28"/>
        </w:rPr>
        <w:t>х</w:t>
      </w:r>
      <w:r w:rsidRPr="008A6252">
        <w:rPr>
          <w:rFonts w:ascii="Times New Roman" w:hAnsi="Times New Roman" w:cs="Times New Roman"/>
          <w:sz w:val="28"/>
          <w:szCs w:val="28"/>
        </w:rPr>
        <w:t xml:space="preserve"> стандарт</w:t>
      </w:r>
      <w:r w:rsidR="001E57A6" w:rsidRPr="008A6252">
        <w:rPr>
          <w:rFonts w:ascii="Times New Roman" w:hAnsi="Times New Roman" w:cs="Times New Roman"/>
          <w:sz w:val="28"/>
          <w:szCs w:val="28"/>
        </w:rPr>
        <w:t>ів та визнаних світовою практикою належних практик;</w:t>
      </w:r>
    </w:p>
    <w:p w14:paraId="48A11A3B" w14:textId="77777777" w:rsidR="00C21D84" w:rsidRPr="008A6252" w:rsidRDefault="00CD2DF1" w:rsidP="00CD55F0">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р</w:t>
      </w:r>
      <w:r w:rsidR="00C21D84" w:rsidRPr="008A6252">
        <w:rPr>
          <w:rFonts w:ascii="Times New Roman" w:hAnsi="Times New Roman" w:cs="Times New Roman"/>
          <w:sz w:val="28"/>
          <w:szCs w:val="28"/>
        </w:rPr>
        <w:t xml:space="preserve">озбудова системи </w:t>
      </w:r>
      <w:proofErr w:type="spellStart"/>
      <w:r w:rsidR="00C21D84" w:rsidRPr="008A6252">
        <w:rPr>
          <w:rFonts w:ascii="Times New Roman" w:hAnsi="Times New Roman" w:cs="Times New Roman"/>
          <w:sz w:val="28"/>
          <w:szCs w:val="28"/>
        </w:rPr>
        <w:t>фармнагляду</w:t>
      </w:r>
      <w:proofErr w:type="spellEnd"/>
      <w:r w:rsidR="00C21D84" w:rsidRPr="008A6252">
        <w:rPr>
          <w:rFonts w:ascii="Times New Roman" w:hAnsi="Times New Roman" w:cs="Times New Roman"/>
          <w:sz w:val="28"/>
          <w:szCs w:val="28"/>
        </w:rPr>
        <w:t xml:space="preserve"> </w:t>
      </w:r>
      <w:r w:rsidRPr="008A6252">
        <w:rPr>
          <w:rFonts w:ascii="Times New Roman" w:hAnsi="Times New Roman" w:cs="Times New Roman"/>
          <w:sz w:val="28"/>
          <w:szCs w:val="28"/>
        </w:rPr>
        <w:t xml:space="preserve">через впровадження </w:t>
      </w:r>
      <w:r w:rsidR="00C21D84" w:rsidRPr="008A6252">
        <w:rPr>
          <w:rFonts w:ascii="Times New Roman" w:hAnsi="Times New Roman" w:cs="Times New Roman"/>
          <w:sz w:val="28"/>
          <w:szCs w:val="28"/>
        </w:rPr>
        <w:t>активного моніторингу безпеки та ефективності ЛЗ</w:t>
      </w:r>
      <w:r w:rsidRPr="008A6252">
        <w:rPr>
          <w:rFonts w:ascii="Times New Roman" w:hAnsi="Times New Roman" w:cs="Times New Roman"/>
          <w:sz w:val="28"/>
          <w:szCs w:val="28"/>
        </w:rPr>
        <w:t>;</w:t>
      </w:r>
    </w:p>
    <w:p w14:paraId="67781C87" w14:textId="77777777" w:rsidR="00C21D84" w:rsidRPr="008A6252" w:rsidRDefault="00CD2DF1" w:rsidP="00CD55F0">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п</w:t>
      </w:r>
      <w:r w:rsidR="00C21D84" w:rsidRPr="008A6252">
        <w:rPr>
          <w:rFonts w:ascii="Times New Roman" w:hAnsi="Times New Roman" w:cs="Times New Roman"/>
          <w:sz w:val="28"/>
          <w:szCs w:val="28"/>
        </w:rPr>
        <w:t>ідвищення ефективності державних закупівель  відповідно до потреб  сфери ОЗ та кожного конкретного ЗОЗ</w:t>
      </w:r>
      <w:r w:rsidRPr="008A6252">
        <w:rPr>
          <w:rFonts w:ascii="Times New Roman" w:hAnsi="Times New Roman" w:cs="Times New Roman"/>
          <w:sz w:val="28"/>
          <w:szCs w:val="28"/>
        </w:rPr>
        <w:t>;</w:t>
      </w:r>
    </w:p>
    <w:p w14:paraId="05EB51BF" w14:textId="77777777" w:rsidR="00CD55F0" w:rsidRPr="008A6252" w:rsidRDefault="00C21D84" w:rsidP="00CD55F0">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вироблення </w:t>
      </w:r>
      <w:r w:rsidR="00CD55F0" w:rsidRPr="008A6252">
        <w:rPr>
          <w:rFonts w:ascii="Times New Roman" w:hAnsi="Times New Roman" w:cs="Times New Roman"/>
          <w:sz w:val="28"/>
          <w:szCs w:val="28"/>
        </w:rPr>
        <w:t xml:space="preserve">дієвих механізмів державного регулювання ціноутворення та моніторингу цін на ЛЗ  </w:t>
      </w:r>
      <w:r w:rsidRPr="008A6252">
        <w:rPr>
          <w:rFonts w:ascii="Times New Roman" w:hAnsi="Times New Roman" w:cs="Times New Roman"/>
          <w:sz w:val="28"/>
          <w:szCs w:val="28"/>
        </w:rPr>
        <w:t>відповідн</w:t>
      </w:r>
      <w:r w:rsidR="00CD55F0" w:rsidRPr="008A6252">
        <w:rPr>
          <w:rFonts w:ascii="Times New Roman" w:hAnsi="Times New Roman" w:cs="Times New Roman"/>
          <w:sz w:val="28"/>
          <w:szCs w:val="28"/>
        </w:rPr>
        <w:t>о</w:t>
      </w:r>
      <w:r w:rsidRPr="008A6252">
        <w:rPr>
          <w:rFonts w:ascii="Times New Roman" w:hAnsi="Times New Roman" w:cs="Times New Roman"/>
          <w:sz w:val="28"/>
          <w:szCs w:val="28"/>
        </w:rPr>
        <w:t xml:space="preserve"> європейським стандартам </w:t>
      </w:r>
      <w:r w:rsidR="00CD55F0" w:rsidRPr="008A6252">
        <w:rPr>
          <w:rFonts w:ascii="Times New Roman" w:hAnsi="Times New Roman" w:cs="Times New Roman"/>
          <w:sz w:val="28"/>
          <w:szCs w:val="28"/>
        </w:rPr>
        <w:t>і вимогам;</w:t>
      </w:r>
    </w:p>
    <w:p w14:paraId="2FABB2AD" w14:textId="77777777" w:rsidR="00C21D84" w:rsidRPr="008A6252" w:rsidRDefault="00C21D84" w:rsidP="00CD55F0">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підвищення інвестиційної привабливості фармацевтичного ринку</w:t>
      </w:r>
      <w:r w:rsidR="00CD55F0" w:rsidRPr="008A6252">
        <w:rPr>
          <w:rFonts w:ascii="Times New Roman" w:hAnsi="Times New Roman" w:cs="Times New Roman"/>
          <w:sz w:val="28"/>
          <w:szCs w:val="28"/>
        </w:rPr>
        <w:t xml:space="preserve"> для зарубіжних партнерів;</w:t>
      </w:r>
    </w:p>
    <w:p w14:paraId="68F269B7" w14:textId="77777777" w:rsidR="00CD55F0" w:rsidRPr="008A6252" w:rsidRDefault="00CD55F0" w:rsidP="00CD55F0">
      <w:pPr>
        <w:spacing w:after="0" w:line="360" w:lineRule="auto"/>
        <w:ind w:firstLine="709"/>
        <w:jc w:val="both"/>
        <w:rPr>
          <w:rFonts w:ascii="Times New Roman" w:hAnsi="Times New Roman" w:cs="Times New Roman"/>
          <w:sz w:val="28"/>
          <w:szCs w:val="28"/>
        </w:rPr>
      </w:pPr>
      <w:bookmarkStart w:id="7" w:name="n294"/>
      <w:bookmarkStart w:id="8" w:name="n295"/>
      <w:bookmarkEnd w:id="7"/>
      <w:bookmarkEnd w:id="8"/>
      <w:r w:rsidRPr="008A6252">
        <w:rPr>
          <w:rFonts w:ascii="Times New Roman" w:hAnsi="Times New Roman" w:cs="Times New Roman"/>
          <w:sz w:val="28"/>
          <w:szCs w:val="28"/>
        </w:rPr>
        <w:t>розроблення комплексу управлінських заходів щодо захисту внутрішнього фармацевтичного ринку від недобросовісної конкуренції;</w:t>
      </w:r>
    </w:p>
    <w:p w14:paraId="36CE8DA3" w14:textId="77777777" w:rsidR="00CD55F0" w:rsidRPr="008A6252" w:rsidRDefault="00CD55F0" w:rsidP="00CD55F0">
      <w:pPr>
        <w:pStyle w:val="rvps2"/>
        <w:shd w:val="clear" w:color="auto" w:fill="FFFFFF"/>
        <w:spacing w:before="0" w:beforeAutospacing="0" w:after="0" w:afterAutospacing="0" w:line="360" w:lineRule="auto"/>
        <w:ind w:firstLine="450"/>
        <w:jc w:val="both"/>
        <w:rPr>
          <w:sz w:val="28"/>
          <w:szCs w:val="28"/>
        </w:rPr>
      </w:pPr>
      <w:r w:rsidRPr="008A6252">
        <w:rPr>
          <w:sz w:val="28"/>
          <w:szCs w:val="28"/>
        </w:rPr>
        <w:t xml:space="preserve">створення єдиного інформаційного середовища  у сфері обігу ЛЗ </w:t>
      </w:r>
      <w:r w:rsidR="008419BC" w:rsidRPr="008A6252">
        <w:rPr>
          <w:sz w:val="28"/>
          <w:szCs w:val="28"/>
        </w:rPr>
        <w:t xml:space="preserve">з метою </w:t>
      </w:r>
      <w:r w:rsidRPr="008A6252">
        <w:rPr>
          <w:sz w:val="28"/>
          <w:szCs w:val="28"/>
        </w:rPr>
        <w:t xml:space="preserve"> забезпечення </w:t>
      </w:r>
      <w:r w:rsidR="00153099" w:rsidRPr="008A6252">
        <w:rPr>
          <w:sz w:val="28"/>
          <w:szCs w:val="28"/>
        </w:rPr>
        <w:t>всіх учасників</w:t>
      </w:r>
      <w:r w:rsidRPr="008A6252">
        <w:rPr>
          <w:sz w:val="28"/>
          <w:szCs w:val="28"/>
        </w:rPr>
        <w:t xml:space="preserve"> об'єктивною, </w:t>
      </w:r>
      <w:r w:rsidR="00153099" w:rsidRPr="008A6252">
        <w:rPr>
          <w:sz w:val="28"/>
          <w:szCs w:val="28"/>
        </w:rPr>
        <w:t xml:space="preserve">обґрунтованою, доказовою та </w:t>
      </w:r>
      <w:r w:rsidRPr="008A6252">
        <w:rPr>
          <w:sz w:val="28"/>
          <w:szCs w:val="28"/>
        </w:rPr>
        <w:t>оперативною</w:t>
      </w:r>
      <w:r w:rsidR="00153099" w:rsidRPr="008A6252">
        <w:rPr>
          <w:sz w:val="28"/>
          <w:szCs w:val="28"/>
        </w:rPr>
        <w:t xml:space="preserve"> інформацією</w:t>
      </w:r>
      <w:r w:rsidRPr="008A6252">
        <w:rPr>
          <w:sz w:val="28"/>
          <w:szCs w:val="28"/>
        </w:rPr>
        <w:t xml:space="preserve">, </w:t>
      </w:r>
      <w:r w:rsidR="00153099" w:rsidRPr="008A6252">
        <w:rPr>
          <w:sz w:val="28"/>
          <w:szCs w:val="28"/>
        </w:rPr>
        <w:t>що спрямовується н</w:t>
      </w:r>
      <w:r w:rsidRPr="008A6252">
        <w:rPr>
          <w:sz w:val="28"/>
          <w:szCs w:val="28"/>
        </w:rPr>
        <w:t>а якісне меди</w:t>
      </w:r>
      <w:r w:rsidR="00153099" w:rsidRPr="008A6252">
        <w:rPr>
          <w:sz w:val="28"/>
          <w:szCs w:val="28"/>
        </w:rPr>
        <w:t>чне</w:t>
      </w:r>
      <w:r w:rsidRPr="008A6252">
        <w:rPr>
          <w:sz w:val="28"/>
          <w:szCs w:val="28"/>
        </w:rPr>
        <w:t xml:space="preserve"> обслуговування населення.</w:t>
      </w:r>
      <w:r w:rsidR="00153099" w:rsidRPr="008A6252">
        <w:rPr>
          <w:sz w:val="28"/>
          <w:szCs w:val="28"/>
        </w:rPr>
        <w:t xml:space="preserve"> Важливим пріоритетом у цьому завданні в сучасних умовах є створення та супровід електронної версії Державного реєстру лікарських засобів;</w:t>
      </w:r>
    </w:p>
    <w:p w14:paraId="2D1C7F3B" w14:textId="77777777" w:rsidR="0042737C" w:rsidRPr="008A6252" w:rsidRDefault="00CD55F0" w:rsidP="001E57A6">
      <w:pPr>
        <w:spacing w:after="0" w:line="360" w:lineRule="auto"/>
        <w:ind w:firstLine="709"/>
        <w:jc w:val="both"/>
        <w:rPr>
          <w:rFonts w:ascii="Times New Roman" w:hAnsi="Times New Roman" w:cs="Times New Roman"/>
          <w:sz w:val="28"/>
          <w:szCs w:val="28"/>
        </w:rPr>
      </w:pPr>
      <w:bookmarkStart w:id="9" w:name="n463"/>
      <w:bookmarkStart w:id="10" w:name="n465"/>
      <w:bookmarkEnd w:id="9"/>
      <w:bookmarkEnd w:id="10"/>
      <w:r w:rsidRPr="008A6252">
        <w:rPr>
          <w:rFonts w:ascii="Times New Roman" w:hAnsi="Times New Roman" w:cs="Times New Roman"/>
          <w:sz w:val="28"/>
          <w:szCs w:val="28"/>
        </w:rPr>
        <w:t>проведення спільних наукових досліджень з пріоритетних проблем фармації, співробітництво з міжнародними фондами</w:t>
      </w:r>
      <w:r w:rsidR="001E57A6" w:rsidRPr="008A6252">
        <w:rPr>
          <w:rFonts w:ascii="Times New Roman" w:hAnsi="Times New Roman" w:cs="Times New Roman"/>
          <w:sz w:val="28"/>
          <w:szCs w:val="28"/>
        </w:rPr>
        <w:t xml:space="preserve">. </w:t>
      </w:r>
      <w:r w:rsidR="0042737C" w:rsidRPr="008A6252">
        <w:rPr>
          <w:rFonts w:ascii="Times New Roman" w:hAnsi="Times New Roman" w:cs="Times New Roman"/>
          <w:sz w:val="28"/>
          <w:szCs w:val="28"/>
        </w:rPr>
        <w:br w:type="page"/>
      </w:r>
    </w:p>
    <w:p w14:paraId="3949CC2E" w14:textId="77777777" w:rsidR="0042737C" w:rsidRPr="008A6252" w:rsidRDefault="0042737C" w:rsidP="005C28A4">
      <w:pPr>
        <w:spacing w:after="0" w:line="360" w:lineRule="auto"/>
        <w:ind w:firstLine="709"/>
        <w:jc w:val="both"/>
        <w:rPr>
          <w:rFonts w:ascii="Times New Roman" w:hAnsi="Times New Roman" w:cs="Times New Roman"/>
          <w:b/>
          <w:sz w:val="28"/>
          <w:szCs w:val="28"/>
        </w:rPr>
      </w:pPr>
      <w:r w:rsidRPr="008A6252">
        <w:rPr>
          <w:rFonts w:ascii="Times New Roman" w:hAnsi="Times New Roman" w:cs="Times New Roman"/>
          <w:b/>
          <w:sz w:val="28"/>
          <w:szCs w:val="28"/>
        </w:rPr>
        <w:lastRenderedPageBreak/>
        <w:t>1.2. Інституційне забезпечення публічного управління фармацевтичним сектором охорони здоров’я в Україні в умовах медичної реформи</w:t>
      </w:r>
    </w:p>
    <w:p w14:paraId="5F2AE111" w14:textId="77777777" w:rsidR="0042737C" w:rsidRPr="008A6252" w:rsidRDefault="0042737C" w:rsidP="0042737C">
      <w:pPr>
        <w:spacing w:after="0" w:line="24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 </w:t>
      </w:r>
    </w:p>
    <w:p w14:paraId="0B0939A6" w14:textId="77777777" w:rsidR="000B759C" w:rsidRPr="008A6252" w:rsidRDefault="005C28A4" w:rsidP="000521E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Інституційне забезпечення  публічного управління фармацевтичним сектором охорони здоров’я (ФСОЗ)  в цілому спрямоване </w:t>
      </w:r>
      <w:r w:rsidR="0099489C" w:rsidRPr="008A6252">
        <w:rPr>
          <w:rFonts w:ascii="Times New Roman" w:hAnsi="Times New Roman" w:cs="Times New Roman"/>
          <w:sz w:val="28"/>
          <w:szCs w:val="28"/>
        </w:rPr>
        <w:t xml:space="preserve">закріпленні </w:t>
      </w:r>
      <w:r w:rsidR="00B13E2E" w:rsidRPr="008A6252">
        <w:rPr>
          <w:rFonts w:ascii="Times New Roman" w:hAnsi="Times New Roman" w:cs="Times New Roman"/>
          <w:sz w:val="28"/>
          <w:szCs w:val="28"/>
        </w:rPr>
        <w:t xml:space="preserve">чітких </w:t>
      </w:r>
      <w:r w:rsidR="0099489C" w:rsidRPr="008A6252">
        <w:rPr>
          <w:rFonts w:ascii="Times New Roman" w:hAnsi="Times New Roman" w:cs="Times New Roman"/>
          <w:sz w:val="28"/>
          <w:szCs w:val="28"/>
        </w:rPr>
        <w:t xml:space="preserve">правил поведінки </w:t>
      </w:r>
      <w:r w:rsidR="00B13E2E" w:rsidRPr="008A6252">
        <w:rPr>
          <w:rFonts w:ascii="Times New Roman" w:hAnsi="Times New Roman" w:cs="Times New Roman"/>
          <w:sz w:val="28"/>
          <w:szCs w:val="28"/>
        </w:rPr>
        <w:t>суб’єктів господарювання і правовідносин</w:t>
      </w:r>
      <w:r w:rsidR="0099489C" w:rsidRPr="008A6252">
        <w:rPr>
          <w:rFonts w:ascii="Times New Roman" w:hAnsi="Times New Roman" w:cs="Times New Roman"/>
          <w:sz w:val="28"/>
          <w:szCs w:val="28"/>
        </w:rPr>
        <w:t xml:space="preserve">, </w:t>
      </w:r>
      <w:r w:rsidR="00B13E2E" w:rsidRPr="008A6252">
        <w:rPr>
          <w:rFonts w:ascii="Times New Roman" w:hAnsi="Times New Roman" w:cs="Times New Roman"/>
          <w:sz w:val="28"/>
          <w:szCs w:val="28"/>
        </w:rPr>
        <w:t>спрямованих на</w:t>
      </w:r>
      <w:r w:rsidR="0099489C" w:rsidRPr="008A6252">
        <w:rPr>
          <w:rFonts w:ascii="Times New Roman" w:hAnsi="Times New Roman" w:cs="Times New Roman"/>
          <w:sz w:val="28"/>
          <w:szCs w:val="28"/>
        </w:rPr>
        <w:t xml:space="preserve"> забезпечення стабільності у фармацевтичній сфері. </w:t>
      </w:r>
      <w:r w:rsidR="00B13E2E" w:rsidRPr="008A6252">
        <w:rPr>
          <w:rFonts w:ascii="Times New Roman" w:hAnsi="Times New Roman" w:cs="Times New Roman"/>
          <w:sz w:val="28"/>
          <w:szCs w:val="28"/>
        </w:rPr>
        <w:t xml:space="preserve">Як свідчить аналіз, </w:t>
      </w:r>
      <w:r w:rsidR="0099489C" w:rsidRPr="008A6252">
        <w:rPr>
          <w:rFonts w:ascii="Times New Roman" w:hAnsi="Times New Roman" w:cs="Times New Roman"/>
          <w:sz w:val="28"/>
          <w:szCs w:val="28"/>
        </w:rPr>
        <w:t xml:space="preserve"> </w:t>
      </w:r>
      <w:r w:rsidR="00B13E2E" w:rsidRPr="008A6252">
        <w:rPr>
          <w:rFonts w:ascii="Times New Roman" w:hAnsi="Times New Roman" w:cs="Times New Roman"/>
          <w:sz w:val="28"/>
          <w:szCs w:val="28"/>
        </w:rPr>
        <w:t>н</w:t>
      </w:r>
      <w:r w:rsidR="0099489C" w:rsidRPr="008A6252">
        <w:rPr>
          <w:rFonts w:ascii="Times New Roman" w:hAnsi="Times New Roman" w:cs="Times New Roman"/>
          <w:sz w:val="28"/>
          <w:szCs w:val="28"/>
        </w:rPr>
        <w:t xml:space="preserve">ормативно-правова база </w:t>
      </w:r>
      <w:r w:rsidR="00B13E2E" w:rsidRPr="008A6252">
        <w:rPr>
          <w:rFonts w:ascii="Times New Roman" w:hAnsi="Times New Roman" w:cs="Times New Roman"/>
          <w:sz w:val="28"/>
          <w:szCs w:val="28"/>
        </w:rPr>
        <w:t>у фармації сьогодні є</w:t>
      </w:r>
      <w:r w:rsidR="0099489C" w:rsidRPr="008A6252">
        <w:rPr>
          <w:rFonts w:ascii="Times New Roman" w:hAnsi="Times New Roman" w:cs="Times New Roman"/>
          <w:sz w:val="28"/>
          <w:szCs w:val="28"/>
        </w:rPr>
        <w:t xml:space="preserve"> </w:t>
      </w:r>
      <w:r w:rsidR="00B13E2E" w:rsidRPr="008A6252">
        <w:rPr>
          <w:rFonts w:ascii="Times New Roman" w:hAnsi="Times New Roman" w:cs="Times New Roman"/>
          <w:sz w:val="28"/>
          <w:szCs w:val="28"/>
        </w:rPr>
        <w:t>надзвичайно розгалуженою</w:t>
      </w:r>
      <w:r w:rsidR="0099489C" w:rsidRPr="008A6252">
        <w:rPr>
          <w:rFonts w:ascii="Times New Roman" w:hAnsi="Times New Roman" w:cs="Times New Roman"/>
          <w:sz w:val="28"/>
          <w:szCs w:val="28"/>
        </w:rPr>
        <w:t xml:space="preserve"> </w:t>
      </w:r>
      <w:r w:rsidR="00B13E2E" w:rsidRPr="008A6252">
        <w:rPr>
          <w:rFonts w:ascii="Times New Roman" w:hAnsi="Times New Roman" w:cs="Times New Roman"/>
          <w:sz w:val="28"/>
          <w:szCs w:val="28"/>
        </w:rPr>
        <w:t>і включає правові акти</w:t>
      </w:r>
      <w:r w:rsidR="0099489C" w:rsidRPr="008A6252">
        <w:rPr>
          <w:rFonts w:ascii="Times New Roman" w:hAnsi="Times New Roman" w:cs="Times New Roman"/>
          <w:sz w:val="28"/>
          <w:szCs w:val="28"/>
        </w:rPr>
        <w:t xml:space="preserve">, </w:t>
      </w:r>
      <w:r w:rsidR="00B13E2E" w:rsidRPr="008A6252">
        <w:rPr>
          <w:rFonts w:ascii="Times New Roman" w:hAnsi="Times New Roman" w:cs="Times New Roman"/>
          <w:sz w:val="28"/>
          <w:szCs w:val="28"/>
        </w:rPr>
        <w:t>що</w:t>
      </w:r>
      <w:r w:rsidR="0099489C" w:rsidRPr="008A6252">
        <w:rPr>
          <w:rFonts w:ascii="Times New Roman" w:hAnsi="Times New Roman" w:cs="Times New Roman"/>
          <w:sz w:val="28"/>
          <w:szCs w:val="28"/>
        </w:rPr>
        <w:t xml:space="preserve"> </w:t>
      </w:r>
      <w:r w:rsidR="00B13E2E" w:rsidRPr="008A6252">
        <w:rPr>
          <w:rFonts w:ascii="Times New Roman" w:hAnsi="Times New Roman" w:cs="Times New Roman"/>
          <w:sz w:val="28"/>
          <w:szCs w:val="28"/>
        </w:rPr>
        <w:t>різняться як</w:t>
      </w:r>
      <w:r w:rsidR="0099489C" w:rsidRPr="008A6252">
        <w:rPr>
          <w:rFonts w:ascii="Times New Roman" w:hAnsi="Times New Roman" w:cs="Times New Roman"/>
          <w:sz w:val="28"/>
          <w:szCs w:val="28"/>
        </w:rPr>
        <w:t xml:space="preserve"> за юридичною силою, сферою дії</w:t>
      </w:r>
      <w:r w:rsidR="00B13E2E" w:rsidRPr="008A6252">
        <w:rPr>
          <w:rFonts w:ascii="Times New Roman" w:hAnsi="Times New Roman" w:cs="Times New Roman"/>
          <w:sz w:val="28"/>
          <w:szCs w:val="28"/>
        </w:rPr>
        <w:t xml:space="preserve"> так </w:t>
      </w:r>
      <w:r w:rsidR="0099489C" w:rsidRPr="008A6252">
        <w:rPr>
          <w:rFonts w:ascii="Times New Roman" w:hAnsi="Times New Roman" w:cs="Times New Roman"/>
          <w:sz w:val="28"/>
          <w:szCs w:val="28"/>
        </w:rPr>
        <w:t xml:space="preserve">характером </w:t>
      </w:r>
      <w:r w:rsidR="00B13E2E" w:rsidRPr="008A6252">
        <w:rPr>
          <w:rFonts w:ascii="Times New Roman" w:hAnsi="Times New Roman" w:cs="Times New Roman"/>
          <w:sz w:val="28"/>
          <w:szCs w:val="28"/>
        </w:rPr>
        <w:t xml:space="preserve">впливу. </w:t>
      </w:r>
    </w:p>
    <w:p w14:paraId="7BF53B11" w14:textId="77777777" w:rsidR="0042737C" w:rsidRPr="008A6252" w:rsidRDefault="00B13E2E" w:rsidP="000521E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Загалом можемо виокремити декілька важливих зрізів у правовому забезпеченні розвитку  ФСОЗ, які мають соціальну важливість для громадян і на які в основному спрямований адміністративний ресурс  органів влади, а саме: забезпечення доступності ЛЗ для громадян; здійснення  державного контролю за</w:t>
      </w:r>
      <w:r w:rsidR="00614027" w:rsidRPr="008A6252">
        <w:rPr>
          <w:rFonts w:ascii="Times New Roman" w:hAnsi="Times New Roman" w:cs="Times New Roman"/>
          <w:sz w:val="28"/>
          <w:szCs w:val="28"/>
        </w:rPr>
        <w:t xml:space="preserve"> якістю ЛЗ</w:t>
      </w:r>
      <w:r w:rsidRPr="008A6252">
        <w:rPr>
          <w:rFonts w:ascii="Times New Roman" w:hAnsi="Times New Roman" w:cs="Times New Roman"/>
          <w:sz w:val="28"/>
          <w:szCs w:val="28"/>
        </w:rPr>
        <w:t>; ліцензування діяльності провідних учасників  на фармацевтичному ринку з метою запобігання виробництва і торгівлі фальсифікованими та контрафактними ЛЗ; організація  державних закупівель ЛЗ</w:t>
      </w:r>
      <w:r w:rsidR="000B759C" w:rsidRPr="008A6252">
        <w:rPr>
          <w:rFonts w:ascii="Times New Roman" w:hAnsi="Times New Roman" w:cs="Times New Roman"/>
          <w:sz w:val="28"/>
          <w:szCs w:val="28"/>
        </w:rPr>
        <w:t xml:space="preserve">.  </w:t>
      </w:r>
    </w:p>
    <w:p w14:paraId="09E7EA00" w14:textId="77777777" w:rsidR="0026425B" w:rsidRPr="008A6252" w:rsidRDefault="000B759C" w:rsidP="000521E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Суб’єктами регулятивних механізмів у сфері розвитку фармацевтичного сектору виступають як міжнародні організації, так і національні органи державного управління. Суб’єктно-об’єктна підсистема правового забезпечення діяльності фармацевтичних підприємств  </w:t>
      </w:r>
      <w:r w:rsidR="0026425B" w:rsidRPr="008A6252">
        <w:rPr>
          <w:rFonts w:ascii="Times New Roman" w:hAnsi="Times New Roman" w:cs="Times New Roman"/>
          <w:sz w:val="28"/>
          <w:szCs w:val="28"/>
        </w:rPr>
        <w:t>формується з таких інституцій:</w:t>
      </w:r>
    </w:p>
    <w:p w14:paraId="2108A7FE" w14:textId="77777777" w:rsidR="000B759C" w:rsidRPr="008A6252" w:rsidRDefault="0026425B" w:rsidP="000521E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Верховної ради України - шляхом прийняття  відповідних законодавчих актів, державних програм та стратегій, вироблення концептуальних підходів до управління;</w:t>
      </w:r>
    </w:p>
    <w:p w14:paraId="64217245" w14:textId="77777777" w:rsidR="0026425B" w:rsidRPr="008A6252" w:rsidRDefault="0026425B" w:rsidP="000521E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Кабінету Міністрів України – через розроблення та затвердження відповідних положень, регламентів діяльності, правил торгівлі і порядку здійснення контрольних функцій за якістю і безпекою ЛЗ, формування державних реєстрів, вироблення планових заходів;</w:t>
      </w:r>
    </w:p>
    <w:p w14:paraId="7229A757" w14:textId="77777777" w:rsidR="0026425B" w:rsidRPr="008A6252" w:rsidRDefault="0026425B" w:rsidP="000521E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lastRenderedPageBreak/>
        <w:t xml:space="preserve">Міністерство економіки України – шляхом  затвердження </w:t>
      </w:r>
      <w:r w:rsidR="00EA6997" w:rsidRPr="008A6252">
        <w:rPr>
          <w:rFonts w:ascii="Times New Roman" w:hAnsi="Times New Roman" w:cs="Times New Roman"/>
          <w:sz w:val="28"/>
          <w:szCs w:val="28"/>
        </w:rPr>
        <w:t>національних стандартів якості та належних практик ( виробничої, контролю, дистрибуції, зберігання), класифікаторів  медичних виробів, ЛЗ, послуг та видів діяльності, ліцензування діяльності через відповідні накази;</w:t>
      </w:r>
    </w:p>
    <w:p w14:paraId="4305B27C" w14:textId="77777777" w:rsidR="0026425B" w:rsidRPr="008A6252" w:rsidRDefault="0026425B" w:rsidP="00EA699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Міністерства охорони здоров’я, Державної служби  з лікарських засобів та контролю за наркотиками – шляхом </w:t>
      </w:r>
      <w:r w:rsidR="00EA6997" w:rsidRPr="008A6252">
        <w:rPr>
          <w:rFonts w:ascii="Times New Roman" w:hAnsi="Times New Roman" w:cs="Times New Roman"/>
          <w:sz w:val="28"/>
          <w:szCs w:val="28"/>
        </w:rPr>
        <w:t xml:space="preserve"> формування відповідного  порядку, правил, інструкцій, ліцензійних умов, протоколів та методичних рекомендацій,  формування Державного реєстру ЛЗ, Державного формуляру ЛЗ,  переліку ЛЗ, Державної Фармакопеї України, методів контролю якості,  прописів на традиційні </w:t>
      </w:r>
      <w:proofErr w:type="spellStart"/>
      <w:r w:rsidR="00EA6997" w:rsidRPr="008A6252">
        <w:rPr>
          <w:rFonts w:ascii="Times New Roman" w:hAnsi="Times New Roman" w:cs="Times New Roman"/>
          <w:sz w:val="28"/>
          <w:szCs w:val="28"/>
        </w:rPr>
        <w:t>ЛЗ,вироблення</w:t>
      </w:r>
      <w:proofErr w:type="spellEnd"/>
      <w:r w:rsidR="00EA6997" w:rsidRPr="008A6252">
        <w:rPr>
          <w:rFonts w:ascii="Times New Roman" w:hAnsi="Times New Roman" w:cs="Times New Roman"/>
          <w:sz w:val="28"/>
          <w:szCs w:val="28"/>
        </w:rPr>
        <w:t xml:space="preserve"> концепції розвитку сфери охорони </w:t>
      </w:r>
      <w:proofErr w:type="spellStart"/>
      <w:r w:rsidR="00EA6997" w:rsidRPr="008A6252">
        <w:rPr>
          <w:rFonts w:ascii="Times New Roman" w:hAnsi="Times New Roman" w:cs="Times New Roman"/>
          <w:sz w:val="28"/>
          <w:szCs w:val="28"/>
        </w:rPr>
        <w:t>здоровя</w:t>
      </w:r>
      <w:proofErr w:type="spellEnd"/>
      <w:r w:rsidR="00EA6997" w:rsidRPr="008A6252">
        <w:rPr>
          <w:rFonts w:ascii="Times New Roman" w:hAnsi="Times New Roman" w:cs="Times New Roman"/>
          <w:sz w:val="28"/>
          <w:szCs w:val="28"/>
        </w:rPr>
        <w:t>;</w:t>
      </w:r>
    </w:p>
    <w:p w14:paraId="4C9D1EE1" w14:textId="77777777" w:rsidR="00EA6997" w:rsidRPr="008A6252" w:rsidRDefault="00EA6997" w:rsidP="00EA699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професійних асоціацій фармацевтичних працівників – шляхом розроблення  етичних кодексів, стандартів  та правил.</w:t>
      </w:r>
    </w:p>
    <w:p w14:paraId="42B683CA" w14:textId="77777777" w:rsidR="00EA6997" w:rsidRPr="008A6252" w:rsidRDefault="00EA6997" w:rsidP="00EA699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Інституційна база публічного управління фармацевтичного сектору охорони здоров’я представлена в табл. 1.1.</w:t>
      </w:r>
    </w:p>
    <w:p w14:paraId="6EEAC55B" w14:textId="77777777" w:rsidR="00CD0C70" w:rsidRPr="008A6252" w:rsidRDefault="00EA6997" w:rsidP="00CD0C70">
      <w:pPr>
        <w:spacing w:after="0" w:line="360" w:lineRule="auto"/>
        <w:ind w:firstLine="709"/>
        <w:jc w:val="both"/>
        <w:rPr>
          <w:rFonts w:ascii="Times New Roman" w:eastAsia="Times New Roman" w:hAnsi="Times New Roman" w:cs="Times New Roman"/>
          <w:sz w:val="28"/>
          <w:szCs w:val="28"/>
        </w:rPr>
      </w:pPr>
      <w:r w:rsidRPr="008A6252">
        <w:rPr>
          <w:rFonts w:ascii="Times New Roman" w:eastAsia="Times New Roman" w:hAnsi="Times New Roman" w:cs="Times New Roman"/>
          <w:sz w:val="28"/>
          <w:szCs w:val="28"/>
        </w:rPr>
        <w:t xml:space="preserve">Базовим  правовим документом у формуванні державної політики в сфері  виробництва, контролю якості та реалізації ЛЗ є Закон України «Про лікарські засоби». </w:t>
      </w:r>
    </w:p>
    <w:p w14:paraId="3FA22041" w14:textId="77777777" w:rsidR="00CD0C70" w:rsidRPr="008A6252" w:rsidRDefault="00EA6997" w:rsidP="00CD0C70">
      <w:pPr>
        <w:spacing w:after="0" w:line="360" w:lineRule="auto"/>
        <w:ind w:firstLine="709"/>
        <w:jc w:val="both"/>
        <w:rPr>
          <w:rFonts w:ascii="Times New Roman" w:hAnsi="Times New Roman" w:cs="Times New Roman"/>
          <w:sz w:val="28"/>
          <w:szCs w:val="28"/>
        </w:rPr>
      </w:pPr>
      <w:r w:rsidRPr="008A6252">
        <w:rPr>
          <w:rFonts w:ascii="Times New Roman" w:eastAsia="Times New Roman" w:hAnsi="Times New Roman" w:cs="Times New Roman"/>
          <w:sz w:val="28"/>
          <w:szCs w:val="28"/>
        </w:rPr>
        <w:t xml:space="preserve">Відповідно, регулятивний механізм у впровадженні такої політики спрямовується на «підтримку наукових досліджень, створення та впровадження нових технологій, а також розвиток виробництва високоефективних та безпечних лікарських засобів, забезпечення потреб населення ліками належної якості та в необхідному асортименті шляхом ведення Державного реєстру лікарських засобів України із забезпеченням публічного доступу до нього осіб, здійснення відповідних загальнодержавних програм, пріоритетного фінансування, надання пільгових кредитів, встановлення податкових пільг» </w:t>
      </w:r>
      <w:r w:rsidRPr="002541ED">
        <w:rPr>
          <w:rFonts w:ascii="Times New Roman" w:eastAsia="Times New Roman" w:hAnsi="Times New Roman" w:cs="Times New Roman"/>
          <w:sz w:val="28"/>
          <w:szCs w:val="28"/>
        </w:rPr>
        <w:t>[</w:t>
      </w:r>
      <w:r w:rsidR="00C13FAB" w:rsidRPr="008A6252">
        <w:rPr>
          <w:rFonts w:ascii="Times New Roman" w:eastAsia="Times New Roman" w:hAnsi="Times New Roman" w:cs="Times New Roman"/>
          <w:sz w:val="28"/>
          <w:szCs w:val="28"/>
        </w:rPr>
        <w:t>42</w:t>
      </w:r>
      <w:r w:rsidRPr="002541ED">
        <w:rPr>
          <w:rFonts w:ascii="Times New Roman" w:eastAsia="Times New Roman" w:hAnsi="Times New Roman" w:cs="Times New Roman"/>
          <w:sz w:val="28"/>
          <w:szCs w:val="28"/>
        </w:rPr>
        <w:t>]</w:t>
      </w:r>
      <w:r w:rsidRPr="008A6252">
        <w:rPr>
          <w:rFonts w:ascii="Times New Roman" w:eastAsia="Times New Roman" w:hAnsi="Times New Roman" w:cs="Times New Roman"/>
          <w:sz w:val="28"/>
          <w:szCs w:val="28"/>
        </w:rPr>
        <w:t>.</w:t>
      </w:r>
      <w:r w:rsidR="00CD0C70" w:rsidRPr="008A6252">
        <w:rPr>
          <w:rFonts w:ascii="Times New Roman" w:eastAsia="Times New Roman" w:hAnsi="Times New Roman" w:cs="Times New Roman"/>
          <w:sz w:val="28"/>
          <w:szCs w:val="28"/>
        </w:rPr>
        <w:t xml:space="preserve"> </w:t>
      </w:r>
      <w:r w:rsidRPr="008A6252">
        <w:rPr>
          <w:rFonts w:ascii="Times New Roman" w:eastAsia="Times New Roman" w:hAnsi="Times New Roman" w:cs="Times New Roman"/>
          <w:sz w:val="28"/>
          <w:szCs w:val="28"/>
        </w:rPr>
        <w:t>При цьому управління здійснюється на всіх етапах життєвого циклу ЛЗ, який представлений на рис.</w:t>
      </w:r>
      <w:r w:rsidRPr="008A6252">
        <w:rPr>
          <w:rFonts w:ascii="Times New Roman" w:hAnsi="Times New Roman" w:cs="Times New Roman"/>
          <w:sz w:val="28"/>
          <w:szCs w:val="28"/>
        </w:rPr>
        <w:t xml:space="preserve"> 1.</w:t>
      </w:r>
      <w:r w:rsidR="00C13FAB" w:rsidRPr="008A6252">
        <w:rPr>
          <w:rFonts w:ascii="Times New Roman" w:hAnsi="Times New Roman" w:cs="Times New Roman"/>
          <w:sz w:val="28"/>
          <w:szCs w:val="28"/>
        </w:rPr>
        <w:t>4.</w:t>
      </w:r>
      <w:r w:rsidRPr="008A6252">
        <w:rPr>
          <w:rFonts w:ascii="Times New Roman" w:hAnsi="Times New Roman" w:cs="Times New Roman"/>
          <w:sz w:val="28"/>
          <w:szCs w:val="28"/>
        </w:rPr>
        <w:t xml:space="preserve"> </w:t>
      </w:r>
    </w:p>
    <w:p w14:paraId="49BC428B" w14:textId="77777777" w:rsidR="00CD0C70" w:rsidRPr="008A6252" w:rsidRDefault="00CD0C70" w:rsidP="00EA6997">
      <w:pPr>
        <w:spacing w:after="0" w:line="360" w:lineRule="auto"/>
        <w:ind w:firstLine="709"/>
        <w:jc w:val="right"/>
        <w:rPr>
          <w:rFonts w:ascii="Times New Roman" w:hAnsi="Times New Roman" w:cs="Times New Roman"/>
          <w:i/>
          <w:sz w:val="28"/>
          <w:szCs w:val="28"/>
        </w:rPr>
      </w:pPr>
    </w:p>
    <w:p w14:paraId="56519BAC" w14:textId="77777777" w:rsidR="00EA6997" w:rsidRPr="008A6252" w:rsidRDefault="00EA6997" w:rsidP="00EA6997">
      <w:pPr>
        <w:spacing w:after="0" w:line="360" w:lineRule="auto"/>
        <w:ind w:firstLine="709"/>
        <w:jc w:val="right"/>
        <w:rPr>
          <w:rFonts w:ascii="Times New Roman" w:hAnsi="Times New Roman" w:cs="Times New Roman"/>
          <w:i/>
          <w:sz w:val="28"/>
          <w:szCs w:val="28"/>
        </w:rPr>
      </w:pPr>
      <w:r w:rsidRPr="008A6252">
        <w:rPr>
          <w:rFonts w:ascii="Times New Roman" w:hAnsi="Times New Roman" w:cs="Times New Roman"/>
          <w:i/>
          <w:sz w:val="28"/>
          <w:szCs w:val="28"/>
        </w:rPr>
        <w:t>Таблиця 1.1</w:t>
      </w:r>
    </w:p>
    <w:p w14:paraId="13CDF2C6" w14:textId="77777777" w:rsidR="0026425B" w:rsidRPr="008A6252" w:rsidRDefault="00EA6997" w:rsidP="00EA6997">
      <w:pPr>
        <w:spacing w:after="0" w:line="360" w:lineRule="auto"/>
        <w:jc w:val="both"/>
        <w:rPr>
          <w:rFonts w:ascii="Times New Roman" w:hAnsi="Times New Roman" w:cs="Times New Roman"/>
          <w:sz w:val="28"/>
          <w:szCs w:val="28"/>
        </w:rPr>
      </w:pPr>
      <w:r w:rsidRPr="008A6252">
        <w:rPr>
          <w:rFonts w:ascii="Times New Roman" w:hAnsi="Times New Roman" w:cs="Times New Roman"/>
          <w:noProof/>
          <w:sz w:val="28"/>
          <w:szCs w:val="28"/>
          <w:lang w:eastAsia="uk-UA"/>
        </w:rPr>
        <w:lastRenderedPageBreak/>
        <w:drawing>
          <wp:inline distT="0" distB="0" distL="0" distR="0" wp14:anchorId="37759F16" wp14:editId="3664ED67">
            <wp:extent cx="5847074" cy="7448550"/>
            <wp:effectExtent l="19050" t="0" r="1276" b="0"/>
            <wp:docPr id="2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srcRect/>
                    <a:stretch>
                      <a:fillRect/>
                    </a:stretch>
                  </pic:blipFill>
                  <pic:spPr bwMode="auto">
                    <a:xfrm>
                      <a:off x="0" y="0"/>
                      <a:ext cx="5851695" cy="7454437"/>
                    </a:xfrm>
                    <a:prstGeom prst="rect">
                      <a:avLst/>
                    </a:prstGeom>
                    <a:noFill/>
                    <a:ln w="9525">
                      <a:noFill/>
                      <a:miter lim="800000"/>
                      <a:headEnd/>
                      <a:tailEnd/>
                    </a:ln>
                  </pic:spPr>
                </pic:pic>
              </a:graphicData>
            </a:graphic>
          </wp:inline>
        </w:drawing>
      </w:r>
    </w:p>
    <w:p w14:paraId="5EE74EE0" w14:textId="77777777" w:rsidR="0026425B" w:rsidRPr="002541ED" w:rsidRDefault="00EA6997" w:rsidP="000521E7">
      <w:pPr>
        <w:spacing w:after="0" w:line="360" w:lineRule="auto"/>
        <w:ind w:firstLine="709"/>
        <w:jc w:val="both"/>
        <w:rPr>
          <w:rFonts w:ascii="Times New Roman" w:hAnsi="Times New Roman" w:cs="Times New Roman"/>
          <w:sz w:val="24"/>
          <w:szCs w:val="24"/>
        </w:rPr>
      </w:pPr>
      <w:r w:rsidRPr="002541ED">
        <w:rPr>
          <w:rFonts w:ascii="Times New Roman" w:hAnsi="Times New Roman" w:cs="Times New Roman"/>
          <w:sz w:val="24"/>
          <w:szCs w:val="24"/>
        </w:rPr>
        <w:t>Примітка. Сформовано автором</w:t>
      </w:r>
    </w:p>
    <w:p w14:paraId="6AC9C303" w14:textId="77777777" w:rsidR="0026425B" w:rsidRPr="008A6252" w:rsidRDefault="0026425B" w:rsidP="000521E7">
      <w:pPr>
        <w:spacing w:after="0" w:line="360" w:lineRule="auto"/>
        <w:ind w:firstLine="709"/>
        <w:jc w:val="both"/>
        <w:rPr>
          <w:rFonts w:ascii="Times New Roman" w:hAnsi="Times New Roman" w:cs="Times New Roman"/>
          <w:sz w:val="28"/>
          <w:szCs w:val="28"/>
        </w:rPr>
      </w:pPr>
    </w:p>
    <w:p w14:paraId="594B298C" w14:textId="77777777" w:rsidR="00CD0C70" w:rsidRPr="008A6252" w:rsidRDefault="00CD0C70" w:rsidP="00CD0C70">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Життєвий цикл ЛЗ характеризується певним ланцюгом розвитку процесів від ідеї створення і розроблення ЛЗ, його тестування, реєстрації, промислового виробництва (або виготовлення в аптечних і медичних </w:t>
      </w:r>
      <w:r w:rsidRPr="008A6252">
        <w:rPr>
          <w:rFonts w:ascii="Times New Roman" w:hAnsi="Times New Roman" w:cs="Times New Roman"/>
          <w:sz w:val="28"/>
          <w:szCs w:val="28"/>
        </w:rPr>
        <w:lastRenderedPageBreak/>
        <w:t>закладах), виходу на ринок, дистрибуції, гуртової та роздрібної торгівлі, кінцевого споживання.</w:t>
      </w:r>
    </w:p>
    <w:p w14:paraId="3385C996" w14:textId="77777777" w:rsidR="006A6233" w:rsidRPr="008A6252" w:rsidRDefault="006A6233" w:rsidP="006A6233">
      <w:pPr>
        <w:spacing w:after="0" w:line="240" w:lineRule="auto"/>
        <w:jc w:val="both"/>
        <w:rPr>
          <w:rFonts w:ascii="Times New Roman" w:hAnsi="Times New Roman" w:cs="Times New Roman"/>
          <w:sz w:val="28"/>
          <w:szCs w:val="28"/>
        </w:rPr>
      </w:pPr>
      <w:r w:rsidRPr="008A6252">
        <w:rPr>
          <w:rFonts w:ascii="Times New Roman" w:hAnsi="Times New Roman" w:cs="Times New Roman"/>
          <w:noProof/>
          <w:sz w:val="28"/>
          <w:szCs w:val="28"/>
          <w:lang w:eastAsia="uk-UA"/>
        </w:rPr>
        <w:drawing>
          <wp:inline distT="0" distB="0" distL="0" distR="0" wp14:anchorId="58F45D29" wp14:editId="31A6D872">
            <wp:extent cx="5838825" cy="3400425"/>
            <wp:effectExtent l="0" t="19050" r="0" b="0"/>
            <wp:docPr id="21"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2E933E49" w14:textId="77777777" w:rsidR="006A6233" w:rsidRPr="008A6252" w:rsidRDefault="008A4F4F" w:rsidP="006A6233">
      <w:pPr>
        <w:spacing w:after="0" w:line="24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Рис. </w:t>
      </w:r>
      <w:r w:rsidR="00C13FAB" w:rsidRPr="008A6252">
        <w:rPr>
          <w:rFonts w:ascii="Times New Roman" w:hAnsi="Times New Roman" w:cs="Times New Roman"/>
          <w:sz w:val="28"/>
          <w:szCs w:val="28"/>
        </w:rPr>
        <w:t>1.4.</w:t>
      </w:r>
      <w:r w:rsidRPr="008A6252">
        <w:rPr>
          <w:rFonts w:ascii="Times New Roman" w:hAnsi="Times New Roman" w:cs="Times New Roman"/>
          <w:sz w:val="28"/>
          <w:szCs w:val="28"/>
        </w:rPr>
        <w:t>. Життєвий цикл виробництва лікарських засобів</w:t>
      </w:r>
    </w:p>
    <w:p w14:paraId="61C9323C" w14:textId="77777777" w:rsidR="000521E7" w:rsidRPr="008A6252" w:rsidRDefault="000521E7" w:rsidP="000521E7">
      <w:pPr>
        <w:spacing w:after="0" w:line="240" w:lineRule="auto"/>
        <w:ind w:firstLine="709"/>
        <w:jc w:val="both"/>
        <w:rPr>
          <w:rFonts w:ascii="Times New Roman" w:hAnsi="Times New Roman" w:cs="Times New Roman"/>
          <w:sz w:val="24"/>
          <w:szCs w:val="24"/>
        </w:rPr>
      </w:pPr>
    </w:p>
    <w:p w14:paraId="7E991F14" w14:textId="77777777" w:rsidR="006A6233" w:rsidRPr="008A6252" w:rsidRDefault="000521E7" w:rsidP="000521E7">
      <w:pPr>
        <w:spacing w:after="0" w:line="360" w:lineRule="auto"/>
        <w:ind w:hanging="142"/>
        <w:jc w:val="both"/>
        <w:rPr>
          <w:rFonts w:ascii="Times New Roman" w:hAnsi="Times New Roman" w:cs="Times New Roman"/>
          <w:sz w:val="24"/>
          <w:szCs w:val="24"/>
        </w:rPr>
      </w:pPr>
      <w:r w:rsidRPr="008A6252">
        <w:rPr>
          <w:rFonts w:ascii="Times New Roman" w:hAnsi="Times New Roman" w:cs="Times New Roman"/>
          <w:sz w:val="24"/>
          <w:szCs w:val="24"/>
        </w:rPr>
        <w:t>Примітка. Сформовано автором</w:t>
      </w:r>
    </w:p>
    <w:p w14:paraId="534A4910" w14:textId="77777777" w:rsidR="00DF141C" w:rsidRPr="008A6252" w:rsidRDefault="00DF141C" w:rsidP="00EA6997">
      <w:pPr>
        <w:spacing w:after="0" w:line="360" w:lineRule="auto"/>
        <w:ind w:firstLine="709"/>
        <w:jc w:val="both"/>
        <w:rPr>
          <w:rFonts w:ascii="Times New Roman" w:hAnsi="Times New Roman" w:cs="Times New Roman"/>
          <w:sz w:val="28"/>
          <w:szCs w:val="28"/>
        </w:rPr>
      </w:pPr>
    </w:p>
    <w:p w14:paraId="63E1BBF5" w14:textId="77777777" w:rsidR="008626D0" w:rsidRPr="008A6252" w:rsidRDefault="00EA6997" w:rsidP="002737F2">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Відповідно, чинними законодавчими нормами передбачений комплекс управлінських заходів зі створення належних умов і підтримки процесів на кожному з етапів з використанням як адміністративних методів, так і регуляторів підтримки</w:t>
      </w:r>
      <w:r w:rsidR="00DF141C" w:rsidRPr="008A6252">
        <w:rPr>
          <w:rFonts w:ascii="Times New Roman" w:hAnsi="Times New Roman" w:cs="Times New Roman"/>
          <w:sz w:val="28"/>
          <w:szCs w:val="28"/>
        </w:rPr>
        <w:t xml:space="preserve">, сприяння та надання спеціальних </w:t>
      </w:r>
      <w:r w:rsidRPr="008A6252">
        <w:rPr>
          <w:rFonts w:ascii="Times New Roman" w:hAnsi="Times New Roman" w:cs="Times New Roman"/>
          <w:sz w:val="28"/>
          <w:szCs w:val="28"/>
        </w:rPr>
        <w:t xml:space="preserve">дозволів. </w:t>
      </w:r>
    </w:p>
    <w:p w14:paraId="65F49B57" w14:textId="77777777" w:rsidR="00EA6997" w:rsidRPr="008A6252" w:rsidRDefault="00DF141C" w:rsidP="002737F2">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 Суттєве значення в системі управління ФСОЗ надається контрольним </w:t>
      </w:r>
      <w:r w:rsidR="002737F2" w:rsidRPr="008A6252">
        <w:rPr>
          <w:rFonts w:ascii="Times New Roman" w:hAnsi="Times New Roman" w:cs="Times New Roman"/>
          <w:sz w:val="28"/>
          <w:szCs w:val="28"/>
        </w:rPr>
        <w:t xml:space="preserve">заходам, які реалізуються в рамках </w:t>
      </w:r>
      <w:r w:rsidRPr="008A6252">
        <w:rPr>
          <w:rFonts w:ascii="Times New Roman" w:hAnsi="Times New Roman" w:cs="Times New Roman"/>
          <w:sz w:val="28"/>
          <w:szCs w:val="28"/>
        </w:rPr>
        <w:t xml:space="preserve"> </w:t>
      </w:r>
      <w:r w:rsidR="00EA6997" w:rsidRPr="008A6252">
        <w:rPr>
          <w:rFonts w:ascii="Times New Roman" w:hAnsi="Times New Roman" w:cs="Times New Roman"/>
          <w:sz w:val="28"/>
          <w:szCs w:val="28"/>
        </w:rPr>
        <w:t xml:space="preserve">проведення державного контролю якості ЛЗ, через визначення рівнів його здійснення, </w:t>
      </w:r>
      <w:r w:rsidR="002737F2" w:rsidRPr="008A6252">
        <w:rPr>
          <w:rFonts w:ascii="Times New Roman" w:hAnsi="Times New Roman" w:cs="Times New Roman"/>
          <w:sz w:val="28"/>
          <w:szCs w:val="28"/>
        </w:rPr>
        <w:t xml:space="preserve">призначення </w:t>
      </w:r>
      <w:r w:rsidR="00EA6997" w:rsidRPr="008A6252">
        <w:rPr>
          <w:rFonts w:ascii="Times New Roman" w:hAnsi="Times New Roman" w:cs="Times New Roman"/>
          <w:sz w:val="28"/>
          <w:szCs w:val="28"/>
        </w:rPr>
        <w:t>уповноважених  осіб, порядку здійснення контролю, правового захисту осіб, що здійснюють перевірку тощо</w:t>
      </w:r>
      <w:r w:rsidR="002737F2" w:rsidRPr="008A6252">
        <w:rPr>
          <w:rFonts w:ascii="Times New Roman" w:hAnsi="Times New Roman" w:cs="Times New Roman"/>
          <w:sz w:val="28"/>
          <w:szCs w:val="28"/>
        </w:rPr>
        <w:t>.</w:t>
      </w:r>
    </w:p>
    <w:p w14:paraId="73F843AD" w14:textId="77777777" w:rsidR="005C28A4" w:rsidRPr="008A6252" w:rsidRDefault="000521E7" w:rsidP="002737F2">
      <w:pPr>
        <w:shd w:val="clear" w:color="auto" w:fill="FFFFFF"/>
        <w:spacing w:after="0" w:line="360" w:lineRule="auto"/>
        <w:ind w:firstLine="709"/>
        <w:jc w:val="both"/>
        <w:rPr>
          <w:rFonts w:ascii="Times New Roman" w:eastAsia="Times New Roman" w:hAnsi="Times New Roman" w:cs="Times New Roman"/>
          <w:sz w:val="28"/>
          <w:szCs w:val="28"/>
        </w:rPr>
      </w:pPr>
      <w:r w:rsidRPr="008A6252">
        <w:rPr>
          <w:rFonts w:ascii="Times New Roman" w:eastAsia="Times New Roman" w:hAnsi="Times New Roman" w:cs="Times New Roman"/>
          <w:sz w:val="28"/>
          <w:szCs w:val="28"/>
        </w:rPr>
        <w:t xml:space="preserve">В частині </w:t>
      </w:r>
      <w:r w:rsidR="002737F2" w:rsidRPr="008A6252">
        <w:rPr>
          <w:rFonts w:ascii="Times New Roman" w:eastAsia="Times New Roman" w:hAnsi="Times New Roman" w:cs="Times New Roman"/>
          <w:sz w:val="28"/>
          <w:szCs w:val="28"/>
        </w:rPr>
        <w:t>реалізації</w:t>
      </w:r>
      <w:r w:rsidRPr="008A6252">
        <w:rPr>
          <w:rFonts w:ascii="Times New Roman" w:eastAsia="Times New Roman" w:hAnsi="Times New Roman" w:cs="Times New Roman"/>
          <w:sz w:val="28"/>
          <w:szCs w:val="28"/>
        </w:rPr>
        <w:t xml:space="preserve"> ЛЗ</w:t>
      </w:r>
      <w:r w:rsidR="002737F2" w:rsidRPr="008A6252">
        <w:rPr>
          <w:rFonts w:ascii="Times New Roman" w:eastAsia="Times New Roman" w:hAnsi="Times New Roman" w:cs="Times New Roman"/>
          <w:sz w:val="28"/>
          <w:szCs w:val="28"/>
        </w:rPr>
        <w:t>, законодавство</w:t>
      </w:r>
      <w:r w:rsidR="00DF141C" w:rsidRPr="008A6252">
        <w:rPr>
          <w:rFonts w:ascii="Times New Roman" w:eastAsia="Times New Roman" w:hAnsi="Times New Roman" w:cs="Times New Roman"/>
          <w:sz w:val="28"/>
          <w:szCs w:val="28"/>
        </w:rPr>
        <w:t xml:space="preserve"> унормовує порядок</w:t>
      </w:r>
      <w:r w:rsidRPr="008A6252">
        <w:rPr>
          <w:rFonts w:ascii="Times New Roman" w:eastAsia="Times New Roman" w:hAnsi="Times New Roman" w:cs="Times New Roman"/>
          <w:sz w:val="28"/>
          <w:szCs w:val="28"/>
        </w:rPr>
        <w:t xml:space="preserve"> </w:t>
      </w:r>
      <w:r w:rsidR="00DF141C" w:rsidRPr="008A6252">
        <w:rPr>
          <w:rFonts w:ascii="Times New Roman" w:eastAsia="Times New Roman" w:hAnsi="Times New Roman" w:cs="Times New Roman"/>
          <w:sz w:val="28"/>
          <w:szCs w:val="28"/>
        </w:rPr>
        <w:t xml:space="preserve">здійснення торгівельної діяльності </w:t>
      </w:r>
      <w:r w:rsidRPr="008A6252">
        <w:rPr>
          <w:rFonts w:ascii="Times New Roman" w:eastAsia="Times New Roman" w:hAnsi="Times New Roman" w:cs="Times New Roman"/>
          <w:sz w:val="28"/>
          <w:szCs w:val="28"/>
        </w:rPr>
        <w:t>ЛЗ</w:t>
      </w:r>
      <w:r w:rsidR="00DF141C" w:rsidRPr="008A6252">
        <w:rPr>
          <w:rFonts w:ascii="Times New Roman" w:eastAsia="Times New Roman" w:hAnsi="Times New Roman" w:cs="Times New Roman"/>
          <w:sz w:val="28"/>
          <w:szCs w:val="28"/>
        </w:rPr>
        <w:t xml:space="preserve"> та встановлю</w:t>
      </w:r>
      <w:r w:rsidR="002737F2" w:rsidRPr="008A6252">
        <w:rPr>
          <w:rFonts w:ascii="Times New Roman" w:eastAsia="Times New Roman" w:hAnsi="Times New Roman" w:cs="Times New Roman"/>
          <w:sz w:val="28"/>
          <w:szCs w:val="28"/>
        </w:rPr>
        <w:t>є</w:t>
      </w:r>
      <w:r w:rsidR="00DF141C" w:rsidRPr="008A6252">
        <w:rPr>
          <w:rFonts w:ascii="Times New Roman" w:eastAsia="Times New Roman" w:hAnsi="Times New Roman" w:cs="Times New Roman"/>
          <w:sz w:val="28"/>
          <w:szCs w:val="28"/>
        </w:rPr>
        <w:t xml:space="preserve"> вимоги до процесу їх </w:t>
      </w:r>
      <w:r w:rsidR="002737F2" w:rsidRPr="008A6252">
        <w:rPr>
          <w:rFonts w:ascii="Times New Roman" w:eastAsia="Times New Roman" w:hAnsi="Times New Roman" w:cs="Times New Roman"/>
          <w:sz w:val="28"/>
          <w:szCs w:val="28"/>
        </w:rPr>
        <w:t>продажу</w:t>
      </w:r>
      <w:r w:rsidR="00DF141C" w:rsidRPr="008A6252">
        <w:rPr>
          <w:rFonts w:ascii="Times New Roman" w:eastAsia="Times New Roman" w:hAnsi="Times New Roman" w:cs="Times New Roman"/>
          <w:sz w:val="28"/>
          <w:szCs w:val="28"/>
        </w:rPr>
        <w:t xml:space="preserve"> громадянам та іншим споживачам. </w:t>
      </w:r>
      <w:r w:rsidRPr="008A6252">
        <w:rPr>
          <w:rFonts w:ascii="Times New Roman" w:eastAsia="Times New Roman" w:hAnsi="Times New Roman" w:cs="Times New Roman"/>
          <w:sz w:val="28"/>
          <w:szCs w:val="28"/>
        </w:rPr>
        <w:t>Зокрема, на території України  можуть реалізовуватися лише зареєстровані ЛЗ і</w:t>
      </w:r>
      <w:r w:rsidR="00DF141C" w:rsidRPr="008A6252">
        <w:rPr>
          <w:rFonts w:ascii="Times New Roman" w:eastAsia="Times New Roman" w:hAnsi="Times New Roman" w:cs="Times New Roman"/>
          <w:sz w:val="28"/>
          <w:szCs w:val="28"/>
        </w:rPr>
        <w:t xml:space="preserve"> ті,</w:t>
      </w:r>
      <w:r w:rsidRPr="008A6252">
        <w:rPr>
          <w:rFonts w:ascii="Times New Roman" w:eastAsia="Times New Roman" w:hAnsi="Times New Roman" w:cs="Times New Roman"/>
          <w:sz w:val="28"/>
          <w:szCs w:val="28"/>
        </w:rPr>
        <w:t xml:space="preserve"> які мають відповідний сертифікат </w:t>
      </w:r>
      <w:r w:rsidRPr="008A6252">
        <w:rPr>
          <w:rFonts w:ascii="Times New Roman" w:eastAsia="Times New Roman" w:hAnsi="Times New Roman" w:cs="Times New Roman"/>
          <w:sz w:val="28"/>
          <w:szCs w:val="28"/>
        </w:rPr>
        <w:lastRenderedPageBreak/>
        <w:t>якості, забороняється реалізація неякісних або фальсифікованих ЛЗ</w:t>
      </w:r>
      <w:r w:rsidR="00DF141C" w:rsidRPr="008A6252">
        <w:rPr>
          <w:rFonts w:ascii="Times New Roman" w:eastAsia="Times New Roman" w:hAnsi="Times New Roman" w:cs="Times New Roman"/>
          <w:sz w:val="28"/>
          <w:szCs w:val="28"/>
        </w:rPr>
        <w:t xml:space="preserve">, а також, </w:t>
      </w:r>
      <w:proofErr w:type="spellStart"/>
      <w:r w:rsidR="00DF141C" w:rsidRPr="008A6252">
        <w:rPr>
          <w:rFonts w:ascii="Times New Roman" w:eastAsia="Times New Roman" w:hAnsi="Times New Roman" w:cs="Times New Roman"/>
          <w:sz w:val="28"/>
          <w:szCs w:val="28"/>
        </w:rPr>
        <w:t>протермінованих</w:t>
      </w:r>
      <w:proofErr w:type="spellEnd"/>
      <w:r w:rsidR="00DF141C" w:rsidRPr="008A6252">
        <w:rPr>
          <w:rFonts w:ascii="Times New Roman" w:eastAsia="Times New Roman" w:hAnsi="Times New Roman" w:cs="Times New Roman"/>
          <w:sz w:val="28"/>
          <w:szCs w:val="28"/>
        </w:rPr>
        <w:t xml:space="preserve"> за кінцевою датою використання.</w:t>
      </w:r>
      <w:r w:rsidRPr="008A6252">
        <w:rPr>
          <w:rFonts w:ascii="Times New Roman" w:eastAsia="Times New Roman" w:hAnsi="Times New Roman" w:cs="Times New Roman"/>
          <w:sz w:val="28"/>
          <w:szCs w:val="28"/>
        </w:rPr>
        <w:t xml:space="preserve"> </w:t>
      </w:r>
    </w:p>
    <w:p w14:paraId="16493358" w14:textId="77777777" w:rsidR="001C7FFA" w:rsidRPr="008A6252" w:rsidRDefault="008626D0" w:rsidP="001C7FFA">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8A6252">
        <w:rPr>
          <w:rFonts w:ascii="Times New Roman" w:eastAsia="TimesNewRomanPSMT" w:hAnsi="Times New Roman" w:cs="Times New Roman"/>
          <w:sz w:val="28"/>
          <w:szCs w:val="28"/>
        </w:rPr>
        <w:t xml:space="preserve">Особливе місце серед механізмів публічного управління ФСОЗ займає управління якістю та безпекою ЛЗ, яке ґрунтується на значному масиві взаємопов’язаних та  взаємодоповнюючих стандартів якості та настанов, розроблених з урахуванням процесного підходу на основі рекомендацій міжнародних стандартів якості ISO та стандартів забезпечення якості лікарських засобів, відомих під назвою «Належні практики». </w:t>
      </w:r>
      <w:r w:rsidR="001C7FFA" w:rsidRPr="008A6252">
        <w:rPr>
          <w:rFonts w:ascii="Times New Roman" w:eastAsia="TimesNewRomanPSMT" w:hAnsi="Times New Roman" w:cs="Times New Roman"/>
          <w:sz w:val="28"/>
          <w:szCs w:val="28"/>
        </w:rPr>
        <w:t xml:space="preserve"> </w:t>
      </w:r>
    </w:p>
    <w:p w14:paraId="1143753D" w14:textId="77777777" w:rsidR="008626D0" w:rsidRPr="008A6252" w:rsidRDefault="001C7FFA" w:rsidP="008626D0">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8A6252">
        <w:rPr>
          <w:rFonts w:ascii="Times New Roman" w:eastAsia="TimesNewRomanPSMT" w:hAnsi="Times New Roman" w:cs="Times New Roman"/>
          <w:sz w:val="28"/>
          <w:szCs w:val="28"/>
        </w:rPr>
        <w:t>З огляду на важливість проблеми забезпечення якості  і безпеки лікарських засобів, «обов’язковою умовою для впровадження стандартів та правил належних практик на підприємствах, закладах і організаціях фармацевтичного сектора є створення цілісної системи документації, в якій встановлюються загальні принципи забезпечення якості ЛЗ. Такими документами є настанова з якості, методики системи управління якістю, технологічні інструкції, стандартні операційні процедури (СОП) або стандартні робочі методики (СРМ), карти та схеми процесів, протоколи, звіти тощо» [</w:t>
      </w:r>
      <w:r w:rsidR="00C13FAB" w:rsidRPr="008A6252">
        <w:rPr>
          <w:rFonts w:ascii="Times New Roman" w:eastAsia="TimesNewRomanPSMT" w:hAnsi="Times New Roman" w:cs="Times New Roman"/>
          <w:sz w:val="28"/>
          <w:szCs w:val="28"/>
        </w:rPr>
        <w:t>7</w:t>
      </w:r>
      <w:r w:rsidRPr="008A6252">
        <w:rPr>
          <w:rFonts w:ascii="Times New Roman" w:eastAsia="TimesNewRomanPSMT" w:hAnsi="Times New Roman" w:cs="Times New Roman"/>
          <w:sz w:val="28"/>
          <w:szCs w:val="28"/>
        </w:rPr>
        <w:t>]. Тому</w:t>
      </w:r>
      <w:r w:rsidR="00FF6856" w:rsidRPr="008A6252">
        <w:rPr>
          <w:rFonts w:ascii="Times New Roman" w:eastAsia="TimesNewRomanPSMT" w:hAnsi="Times New Roman" w:cs="Times New Roman"/>
          <w:sz w:val="28"/>
          <w:szCs w:val="28"/>
        </w:rPr>
        <w:t xml:space="preserve">, на думку фахівців і експертів у сфері якості і безпеки ЛЗ </w:t>
      </w:r>
      <w:r w:rsidRPr="008A6252">
        <w:rPr>
          <w:rFonts w:ascii="Times New Roman" w:eastAsia="TimesNewRomanPSMT" w:hAnsi="Times New Roman" w:cs="Times New Roman"/>
          <w:sz w:val="28"/>
          <w:szCs w:val="28"/>
        </w:rPr>
        <w:t xml:space="preserve"> актуальним напрямом</w:t>
      </w:r>
      <w:r w:rsidR="00FF6856" w:rsidRPr="008A6252">
        <w:rPr>
          <w:rFonts w:ascii="Times New Roman" w:eastAsia="TimesNewRomanPSMT" w:hAnsi="Times New Roman" w:cs="Times New Roman"/>
          <w:sz w:val="28"/>
          <w:szCs w:val="28"/>
        </w:rPr>
        <w:t xml:space="preserve">  у розвитку системи їх  стандартизації має стати</w:t>
      </w:r>
      <w:r w:rsidRPr="008A6252">
        <w:rPr>
          <w:rFonts w:ascii="Times New Roman" w:eastAsia="TimesNewRomanPSMT" w:hAnsi="Times New Roman" w:cs="Times New Roman"/>
          <w:sz w:val="28"/>
          <w:szCs w:val="28"/>
        </w:rPr>
        <w:t xml:space="preserve"> розроб</w:t>
      </w:r>
      <w:r w:rsidR="00FF6856" w:rsidRPr="008A6252">
        <w:rPr>
          <w:rFonts w:ascii="Times New Roman" w:eastAsia="TimesNewRomanPSMT" w:hAnsi="Times New Roman" w:cs="Times New Roman"/>
          <w:sz w:val="28"/>
          <w:szCs w:val="28"/>
        </w:rPr>
        <w:t>лення</w:t>
      </w:r>
      <w:r w:rsidRPr="008A6252">
        <w:rPr>
          <w:rFonts w:ascii="Times New Roman" w:eastAsia="TimesNewRomanPSMT" w:hAnsi="Times New Roman" w:cs="Times New Roman"/>
          <w:sz w:val="28"/>
          <w:szCs w:val="28"/>
        </w:rPr>
        <w:t xml:space="preserve"> </w:t>
      </w:r>
      <w:r w:rsidR="00FF6856" w:rsidRPr="008A6252">
        <w:rPr>
          <w:rFonts w:ascii="Times New Roman" w:eastAsia="TimesNewRomanPSMT" w:hAnsi="Times New Roman" w:cs="Times New Roman"/>
          <w:sz w:val="28"/>
          <w:szCs w:val="28"/>
        </w:rPr>
        <w:t>«</w:t>
      </w:r>
      <w:proofErr w:type="spellStart"/>
      <w:r w:rsidRPr="008A6252">
        <w:rPr>
          <w:rFonts w:ascii="Times New Roman" w:eastAsia="TimesNewRomanPSMT" w:hAnsi="Times New Roman" w:cs="Times New Roman"/>
          <w:sz w:val="28"/>
          <w:szCs w:val="28"/>
        </w:rPr>
        <w:t>інструктивно</w:t>
      </w:r>
      <w:proofErr w:type="spellEnd"/>
      <w:r w:rsidRPr="008A6252">
        <w:rPr>
          <w:rFonts w:ascii="Times New Roman" w:eastAsia="TimesNewRomanPSMT" w:hAnsi="Times New Roman" w:cs="Times New Roman"/>
          <w:sz w:val="28"/>
          <w:szCs w:val="28"/>
        </w:rPr>
        <w:t>-методичних матеріалів щодо створення систем якості ЛЗ на різних етапах їх «життєвого» циклу</w:t>
      </w:r>
      <w:r w:rsidR="00FF6856" w:rsidRPr="008A6252">
        <w:rPr>
          <w:rFonts w:ascii="Times New Roman" w:eastAsia="TimesNewRomanPSMT" w:hAnsi="Times New Roman" w:cs="Times New Roman"/>
          <w:sz w:val="28"/>
          <w:szCs w:val="28"/>
        </w:rPr>
        <w:t>» [</w:t>
      </w:r>
      <w:r w:rsidR="00C13FAB" w:rsidRPr="008A6252">
        <w:rPr>
          <w:rFonts w:ascii="Times New Roman" w:eastAsia="TimesNewRomanPSMT" w:hAnsi="Times New Roman" w:cs="Times New Roman"/>
          <w:sz w:val="28"/>
          <w:szCs w:val="28"/>
        </w:rPr>
        <w:t>7</w:t>
      </w:r>
      <w:r w:rsidR="00FF6856" w:rsidRPr="008A6252">
        <w:rPr>
          <w:rFonts w:ascii="Times New Roman" w:eastAsia="TimesNewRomanPSMT" w:hAnsi="Times New Roman" w:cs="Times New Roman"/>
          <w:sz w:val="28"/>
          <w:szCs w:val="28"/>
        </w:rPr>
        <w:t>]</w:t>
      </w:r>
      <w:r w:rsidRPr="008A6252">
        <w:rPr>
          <w:rFonts w:ascii="Times New Roman" w:eastAsia="TimesNewRomanPSMT" w:hAnsi="Times New Roman" w:cs="Times New Roman"/>
          <w:sz w:val="28"/>
          <w:szCs w:val="28"/>
        </w:rPr>
        <w:t>.</w:t>
      </w:r>
      <w:r w:rsidR="00FF6856" w:rsidRPr="008A6252">
        <w:rPr>
          <w:rFonts w:ascii="Times New Roman" w:eastAsia="TimesNewRomanPSMT" w:hAnsi="Times New Roman" w:cs="Times New Roman"/>
          <w:sz w:val="28"/>
          <w:szCs w:val="28"/>
        </w:rPr>
        <w:t xml:space="preserve"> </w:t>
      </w:r>
      <w:r w:rsidR="008626D0" w:rsidRPr="008A6252">
        <w:rPr>
          <w:rFonts w:ascii="Times New Roman" w:eastAsia="TimesNewRomanPSMT" w:hAnsi="Times New Roman" w:cs="Times New Roman"/>
          <w:sz w:val="28"/>
          <w:szCs w:val="28"/>
        </w:rPr>
        <w:t>За проведеними оцінками</w:t>
      </w:r>
      <w:r w:rsidR="00FF6856" w:rsidRPr="008A6252">
        <w:rPr>
          <w:rFonts w:ascii="Times New Roman" w:eastAsia="TimesNewRomanPSMT" w:hAnsi="Times New Roman" w:cs="Times New Roman"/>
          <w:sz w:val="28"/>
          <w:szCs w:val="28"/>
        </w:rPr>
        <w:t>,</w:t>
      </w:r>
      <w:r w:rsidR="008626D0" w:rsidRPr="008A6252">
        <w:rPr>
          <w:rFonts w:ascii="Times New Roman" w:eastAsia="TimesNewRomanPSMT" w:hAnsi="Times New Roman" w:cs="Times New Roman"/>
          <w:sz w:val="28"/>
          <w:szCs w:val="28"/>
        </w:rPr>
        <w:t xml:space="preserve"> база </w:t>
      </w:r>
      <w:r w:rsidR="00FF6856" w:rsidRPr="008A6252">
        <w:rPr>
          <w:rFonts w:ascii="Times New Roman" w:eastAsia="TimesNewRomanPSMT" w:hAnsi="Times New Roman" w:cs="Times New Roman"/>
          <w:sz w:val="28"/>
          <w:szCs w:val="28"/>
        </w:rPr>
        <w:t xml:space="preserve">стандартизації ЛЗ </w:t>
      </w:r>
      <w:r w:rsidR="008626D0" w:rsidRPr="008A6252">
        <w:rPr>
          <w:rFonts w:ascii="Times New Roman" w:eastAsia="TimesNewRomanPSMT" w:hAnsi="Times New Roman" w:cs="Times New Roman"/>
          <w:sz w:val="28"/>
          <w:szCs w:val="28"/>
        </w:rPr>
        <w:t xml:space="preserve">характеризується даними, наведеними на рис. </w:t>
      </w:r>
      <w:r w:rsidR="00CD0C70" w:rsidRPr="008A6252">
        <w:rPr>
          <w:rFonts w:ascii="Times New Roman" w:eastAsia="TimesNewRomanPSMT" w:hAnsi="Times New Roman" w:cs="Times New Roman"/>
          <w:sz w:val="28"/>
          <w:szCs w:val="28"/>
        </w:rPr>
        <w:t>1</w:t>
      </w:r>
      <w:r w:rsidR="00F11326" w:rsidRPr="008A6252">
        <w:rPr>
          <w:rFonts w:ascii="Times New Roman" w:eastAsia="TimesNewRomanPSMT" w:hAnsi="Times New Roman" w:cs="Times New Roman"/>
          <w:sz w:val="28"/>
          <w:szCs w:val="28"/>
        </w:rPr>
        <w:t>.5.</w:t>
      </w:r>
    </w:p>
    <w:p w14:paraId="63F55676" w14:textId="77777777" w:rsidR="002741AF" w:rsidRPr="008A6252" w:rsidRDefault="00415E5C" w:rsidP="00415E5C">
      <w:pPr>
        <w:autoSpaceDE w:val="0"/>
        <w:autoSpaceDN w:val="0"/>
        <w:adjustRightInd w:val="0"/>
        <w:spacing w:after="0" w:line="360" w:lineRule="auto"/>
        <w:ind w:firstLine="709"/>
        <w:jc w:val="both"/>
        <w:rPr>
          <w:rFonts w:ascii="Times New Roman" w:hAnsi="Times New Roman" w:cs="Times New Roman"/>
          <w:sz w:val="28"/>
          <w:szCs w:val="28"/>
        </w:rPr>
      </w:pPr>
      <w:r w:rsidRPr="008A6252">
        <w:rPr>
          <w:rFonts w:ascii="Times New Roman" w:eastAsia="TimesNewRomanPSMT" w:hAnsi="Times New Roman" w:cs="Times New Roman"/>
          <w:sz w:val="28"/>
          <w:szCs w:val="28"/>
        </w:rPr>
        <w:t xml:space="preserve">Базовим стандартом </w:t>
      </w:r>
      <w:r w:rsidR="002741AF" w:rsidRPr="008A6252">
        <w:rPr>
          <w:rFonts w:ascii="Times New Roman" w:eastAsia="TimesNewRomanPSMT" w:hAnsi="Times New Roman" w:cs="Times New Roman"/>
          <w:sz w:val="28"/>
          <w:szCs w:val="28"/>
        </w:rPr>
        <w:t xml:space="preserve">організації </w:t>
      </w:r>
      <w:r w:rsidRPr="008A6252">
        <w:rPr>
          <w:rFonts w:ascii="Times New Roman" w:eastAsia="TimesNewRomanPSMT" w:hAnsi="Times New Roman" w:cs="Times New Roman"/>
          <w:sz w:val="28"/>
          <w:szCs w:val="28"/>
        </w:rPr>
        <w:t xml:space="preserve">виробництва ЛЗ є Настанова  Міністерства охорони здоров’я України  «Лікарські засоби. Належна виробнича практика» (СТ-Н МОЗУ 42-4.0:2000), розроблена на  базі міжнародного стандарту </w:t>
      </w:r>
      <w:r w:rsidRPr="008A6252">
        <w:rPr>
          <w:rFonts w:ascii="Times New Roman" w:hAnsi="Times New Roman" w:cs="Times New Roman"/>
          <w:sz w:val="28"/>
          <w:szCs w:val="28"/>
        </w:rPr>
        <w:t xml:space="preserve">GVP. </w:t>
      </w:r>
      <w:r w:rsidR="002741AF" w:rsidRPr="008A6252">
        <w:rPr>
          <w:rFonts w:ascii="Times New Roman" w:hAnsi="Times New Roman" w:cs="Times New Roman"/>
          <w:sz w:val="28"/>
          <w:szCs w:val="28"/>
        </w:rPr>
        <w:t xml:space="preserve">Дана Настанова «поширюється на підприємства-виробники готових лікарських засобів та діючих речовин в Україні, незалежно від відомчого підпорядкування та форми власності, а також відповідні підприємства-виробники, продукція яких імпортується в Україну» </w:t>
      </w:r>
      <w:r w:rsidR="002741AF" w:rsidRPr="002541ED">
        <w:rPr>
          <w:rFonts w:ascii="Times New Roman" w:hAnsi="Times New Roman" w:cs="Times New Roman"/>
          <w:sz w:val="28"/>
          <w:szCs w:val="28"/>
        </w:rPr>
        <w:t>[</w:t>
      </w:r>
      <w:r w:rsidR="00F11326" w:rsidRPr="008A6252">
        <w:rPr>
          <w:rFonts w:ascii="Times New Roman" w:hAnsi="Times New Roman" w:cs="Times New Roman"/>
          <w:sz w:val="28"/>
          <w:szCs w:val="28"/>
        </w:rPr>
        <w:t>25</w:t>
      </w:r>
      <w:r w:rsidR="002741AF" w:rsidRPr="002541ED">
        <w:rPr>
          <w:rFonts w:ascii="Times New Roman" w:hAnsi="Times New Roman" w:cs="Times New Roman"/>
          <w:sz w:val="28"/>
          <w:szCs w:val="28"/>
        </w:rPr>
        <w:t>]</w:t>
      </w:r>
      <w:r w:rsidR="002741AF" w:rsidRPr="008A6252">
        <w:rPr>
          <w:rFonts w:ascii="Times New Roman" w:hAnsi="Times New Roman" w:cs="Times New Roman"/>
          <w:sz w:val="28"/>
          <w:szCs w:val="28"/>
        </w:rPr>
        <w:t>.</w:t>
      </w:r>
      <w:r w:rsidR="002741AF" w:rsidRPr="002541ED">
        <w:rPr>
          <w:rFonts w:ascii="Times New Roman" w:hAnsi="Times New Roman" w:cs="Times New Roman"/>
          <w:sz w:val="28"/>
          <w:szCs w:val="28"/>
        </w:rPr>
        <w:t xml:space="preserve"> </w:t>
      </w:r>
    </w:p>
    <w:p w14:paraId="5602DAA3" w14:textId="77777777" w:rsidR="008626D0" w:rsidRPr="008A6252" w:rsidRDefault="008626D0" w:rsidP="008626D0">
      <w:pPr>
        <w:autoSpaceDE w:val="0"/>
        <w:autoSpaceDN w:val="0"/>
        <w:adjustRightInd w:val="0"/>
        <w:spacing w:after="0" w:line="360" w:lineRule="auto"/>
        <w:jc w:val="both"/>
        <w:rPr>
          <w:rFonts w:ascii="Times New Roman" w:eastAsia="TimesNewRomanPSMT" w:hAnsi="Times New Roman" w:cs="Times New Roman"/>
          <w:sz w:val="28"/>
          <w:szCs w:val="28"/>
        </w:rPr>
      </w:pPr>
      <w:r w:rsidRPr="008A6252">
        <w:rPr>
          <w:rFonts w:ascii="Times New Roman" w:eastAsia="TimesNewRomanPSMT" w:hAnsi="Times New Roman" w:cs="Times New Roman"/>
          <w:noProof/>
          <w:sz w:val="28"/>
          <w:szCs w:val="28"/>
          <w:lang w:eastAsia="uk-UA"/>
        </w:rPr>
        <w:lastRenderedPageBreak/>
        <w:drawing>
          <wp:inline distT="0" distB="0" distL="0" distR="0" wp14:anchorId="68CA4C20" wp14:editId="33D7691A">
            <wp:extent cx="5514975" cy="2762250"/>
            <wp:effectExtent l="19050" t="0" r="9525" b="0"/>
            <wp:docPr id="23"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srcRect/>
                    <a:stretch>
                      <a:fillRect/>
                    </a:stretch>
                  </pic:blipFill>
                  <pic:spPr bwMode="auto">
                    <a:xfrm>
                      <a:off x="0" y="0"/>
                      <a:ext cx="5514975" cy="2762250"/>
                    </a:xfrm>
                    <a:prstGeom prst="rect">
                      <a:avLst/>
                    </a:prstGeom>
                    <a:noFill/>
                    <a:ln w="9525">
                      <a:noFill/>
                      <a:miter lim="800000"/>
                      <a:headEnd/>
                      <a:tailEnd/>
                    </a:ln>
                  </pic:spPr>
                </pic:pic>
              </a:graphicData>
            </a:graphic>
          </wp:inline>
        </w:drawing>
      </w:r>
    </w:p>
    <w:p w14:paraId="468A7D06" w14:textId="77777777" w:rsidR="008626D0" w:rsidRPr="008A6252" w:rsidRDefault="00CD0C70" w:rsidP="008626D0">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8A6252">
        <w:rPr>
          <w:rFonts w:ascii="Times New Roman" w:eastAsia="TimesNewRomanPSMT" w:hAnsi="Times New Roman" w:cs="Times New Roman"/>
          <w:sz w:val="28"/>
          <w:szCs w:val="28"/>
        </w:rPr>
        <w:t>Рис. 1.</w:t>
      </w:r>
      <w:r w:rsidR="00F11326" w:rsidRPr="008A6252">
        <w:rPr>
          <w:rFonts w:ascii="Times New Roman" w:eastAsia="TimesNewRomanPSMT" w:hAnsi="Times New Roman" w:cs="Times New Roman"/>
          <w:sz w:val="28"/>
          <w:szCs w:val="28"/>
        </w:rPr>
        <w:t>5.</w:t>
      </w:r>
      <w:r w:rsidRPr="008A6252">
        <w:rPr>
          <w:rFonts w:ascii="Times New Roman" w:eastAsia="TimesNewRomanPSMT" w:hAnsi="Times New Roman" w:cs="Times New Roman"/>
          <w:sz w:val="28"/>
          <w:szCs w:val="28"/>
        </w:rPr>
        <w:t xml:space="preserve"> Стандарти та настанови забезпечення якості лікарських засобів</w:t>
      </w:r>
    </w:p>
    <w:p w14:paraId="49EB38E7" w14:textId="77777777" w:rsidR="008626D0" w:rsidRPr="008A6252" w:rsidRDefault="00CD0C70" w:rsidP="00CD0C70">
      <w:pPr>
        <w:autoSpaceDE w:val="0"/>
        <w:autoSpaceDN w:val="0"/>
        <w:adjustRightInd w:val="0"/>
        <w:spacing w:after="0" w:line="360" w:lineRule="auto"/>
        <w:jc w:val="both"/>
        <w:rPr>
          <w:rFonts w:ascii="Times New Roman" w:eastAsia="TimesNewRomanPSMT" w:hAnsi="Times New Roman" w:cs="Times New Roman"/>
          <w:sz w:val="24"/>
          <w:szCs w:val="24"/>
        </w:rPr>
      </w:pPr>
      <w:r w:rsidRPr="008A6252">
        <w:rPr>
          <w:rFonts w:ascii="Times New Roman" w:eastAsia="TimesNewRomanPSMT" w:hAnsi="Times New Roman" w:cs="Times New Roman"/>
          <w:sz w:val="24"/>
          <w:szCs w:val="24"/>
        </w:rPr>
        <w:t xml:space="preserve">Примітка. Наведено за </w:t>
      </w:r>
      <w:r w:rsidRPr="002541ED">
        <w:rPr>
          <w:rFonts w:ascii="Times New Roman" w:eastAsia="TimesNewRomanPSMT" w:hAnsi="Times New Roman" w:cs="Times New Roman"/>
          <w:sz w:val="24"/>
          <w:szCs w:val="24"/>
          <w:lang w:val="ru-RU"/>
        </w:rPr>
        <w:t>[</w:t>
      </w:r>
      <w:r w:rsidR="00F11326" w:rsidRPr="008A6252">
        <w:rPr>
          <w:rFonts w:ascii="Times New Roman" w:eastAsia="TimesNewRomanPSMT" w:hAnsi="Times New Roman" w:cs="Times New Roman"/>
          <w:sz w:val="24"/>
          <w:szCs w:val="24"/>
        </w:rPr>
        <w:t>7</w:t>
      </w:r>
      <w:r w:rsidRPr="002541ED">
        <w:rPr>
          <w:rFonts w:ascii="Times New Roman" w:eastAsia="TimesNewRomanPSMT" w:hAnsi="Times New Roman" w:cs="Times New Roman"/>
          <w:sz w:val="24"/>
          <w:szCs w:val="24"/>
          <w:lang w:val="ru-RU"/>
        </w:rPr>
        <w:t>]</w:t>
      </w:r>
    </w:p>
    <w:p w14:paraId="5FF2DB12" w14:textId="77777777" w:rsidR="008626D0" w:rsidRPr="008A6252" w:rsidRDefault="008626D0" w:rsidP="00CD0C70">
      <w:pPr>
        <w:autoSpaceDE w:val="0"/>
        <w:autoSpaceDN w:val="0"/>
        <w:adjustRightInd w:val="0"/>
        <w:spacing w:after="0" w:line="240" w:lineRule="auto"/>
        <w:ind w:firstLine="709"/>
        <w:jc w:val="both"/>
        <w:rPr>
          <w:rFonts w:ascii="Times New Roman" w:eastAsia="TimesNewRomanPSMT" w:hAnsi="Times New Roman" w:cs="Times New Roman"/>
          <w:sz w:val="28"/>
          <w:szCs w:val="28"/>
        </w:rPr>
      </w:pPr>
    </w:p>
    <w:p w14:paraId="02CB23A0" w14:textId="77777777" w:rsidR="001E09BB" w:rsidRPr="008A6252" w:rsidRDefault="002222B2" w:rsidP="001E09BB">
      <w:pPr>
        <w:autoSpaceDE w:val="0"/>
        <w:autoSpaceDN w:val="0"/>
        <w:adjustRightInd w:val="0"/>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Належна виробнича практика пов'язана як із безпосереднім технологічним процесом виготовлення ЛЗ, так і з контролем якості.  </w:t>
      </w:r>
      <w:r w:rsidR="001E09BB" w:rsidRPr="008A6252">
        <w:rPr>
          <w:rFonts w:ascii="Times New Roman" w:hAnsi="Times New Roman" w:cs="Times New Roman"/>
          <w:sz w:val="28"/>
          <w:szCs w:val="28"/>
        </w:rPr>
        <w:t>У Настанові</w:t>
      </w:r>
      <w:r w:rsidR="00B10FAD" w:rsidRPr="008A6252">
        <w:rPr>
          <w:rFonts w:ascii="Times New Roman" w:hAnsi="Times New Roman" w:cs="Times New Roman"/>
          <w:sz w:val="28"/>
          <w:szCs w:val="28"/>
        </w:rPr>
        <w:t xml:space="preserve"> виписані </w:t>
      </w:r>
      <w:r w:rsidR="001E09BB" w:rsidRPr="008A6252">
        <w:rPr>
          <w:rFonts w:ascii="Times New Roman" w:hAnsi="Times New Roman" w:cs="Times New Roman"/>
          <w:sz w:val="28"/>
          <w:szCs w:val="28"/>
        </w:rPr>
        <w:t>вимоги до: 1) формування фармацевтичної системи якості з точки зору відповідності встановленим критеріям якості, здійснення контролю за якістю, управління ризиками для якості; 2) персоналу  рівня його кваліфікації, навчання, гігієни; 3) приміщень  та обладнання, зокрема формування зон безпосереднього виробництва ЛЗ, складування, контролю та</w:t>
      </w:r>
      <w:r w:rsidR="00B10FAD" w:rsidRPr="008A6252">
        <w:rPr>
          <w:rFonts w:ascii="Times New Roman" w:hAnsi="Times New Roman" w:cs="Times New Roman"/>
          <w:sz w:val="28"/>
          <w:szCs w:val="28"/>
        </w:rPr>
        <w:t xml:space="preserve"> інших допоміжних зон; 4) </w:t>
      </w:r>
      <w:r w:rsidR="001E09BB" w:rsidRPr="008A6252">
        <w:rPr>
          <w:rFonts w:ascii="Times New Roman" w:hAnsi="Times New Roman" w:cs="Times New Roman"/>
          <w:sz w:val="28"/>
          <w:szCs w:val="28"/>
        </w:rPr>
        <w:t xml:space="preserve">документування процесів та управління документацією  згідно принципів GMP; 5) належної організації технологічного процесу виробництва ЛЗ; 6)  контролювання якості ЛЗ, передусім відбору проб та проведення спеціальних випробувань; 7) роботи з рекламаціями, дефектами якості та відкликанням виготовленої продукції; 8) самоконтролю і </w:t>
      </w:r>
      <w:proofErr w:type="spellStart"/>
      <w:r w:rsidR="001E09BB" w:rsidRPr="008A6252">
        <w:rPr>
          <w:rFonts w:ascii="Times New Roman" w:hAnsi="Times New Roman" w:cs="Times New Roman"/>
          <w:sz w:val="28"/>
          <w:szCs w:val="28"/>
        </w:rPr>
        <w:t>самоінспектування</w:t>
      </w:r>
      <w:proofErr w:type="spellEnd"/>
      <w:r w:rsidR="001E09BB" w:rsidRPr="008A6252">
        <w:rPr>
          <w:rFonts w:ascii="Times New Roman" w:hAnsi="Times New Roman" w:cs="Times New Roman"/>
          <w:sz w:val="28"/>
          <w:szCs w:val="28"/>
        </w:rPr>
        <w:t xml:space="preserve">. </w:t>
      </w:r>
    </w:p>
    <w:p w14:paraId="46225BAF" w14:textId="77777777" w:rsidR="00B10FAD" w:rsidRPr="008A6252" w:rsidRDefault="00B10FAD" w:rsidP="00B10FAD">
      <w:pPr>
        <w:autoSpaceDE w:val="0"/>
        <w:autoSpaceDN w:val="0"/>
        <w:adjustRightInd w:val="0"/>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Управлінські аспекти забезпечення якості ЛЗ в даній Настанові представлені процесами:</w:t>
      </w:r>
    </w:p>
    <w:p w14:paraId="2F242903" w14:textId="77777777" w:rsidR="00B10FAD" w:rsidRPr="008A6252" w:rsidRDefault="00B10FAD" w:rsidP="00B10FAD">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8A6252">
        <w:rPr>
          <w:rFonts w:ascii="Times New Roman" w:hAnsi="Times New Roman" w:cs="Times New Roman"/>
          <w:sz w:val="28"/>
          <w:szCs w:val="28"/>
        </w:rPr>
        <w:t xml:space="preserve">безпосереднього управління якістю, яке реалізується сукупністю організаційних заходів, </w:t>
      </w:r>
      <w:r w:rsidRPr="008A6252">
        <w:rPr>
          <w:rFonts w:ascii="Times New Roman" w:eastAsia="TimesNewRomanPSMT" w:hAnsi="Times New Roman" w:cs="Times New Roman"/>
          <w:sz w:val="28"/>
          <w:szCs w:val="28"/>
        </w:rPr>
        <w:t>що використовуються для гарантування відповідності якості ЛЗ їхньому призначенню;</w:t>
      </w:r>
    </w:p>
    <w:p w14:paraId="194619CE" w14:textId="77777777" w:rsidR="00B10FAD" w:rsidRPr="008A6252" w:rsidRDefault="00B10FAD" w:rsidP="00B10FAD">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8A6252">
        <w:rPr>
          <w:rFonts w:ascii="Times New Roman" w:eastAsia="TimesNewRomanPSMT" w:hAnsi="Times New Roman" w:cs="Times New Roman"/>
          <w:sz w:val="28"/>
          <w:szCs w:val="28"/>
        </w:rPr>
        <w:lastRenderedPageBreak/>
        <w:t xml:space="preserve">формування фармацевтичної системи якості, яка має гарантувати що «реалізація продукції досягається за допомогою розробки, планування, впровадження, підтримування і безперервного удосконалення системи, яка дає можливість постійно поставляти продукцію з відповідними показниками якості» </w:t>
      </w:r>
      <w:r w:rsidRPr="002541ED">
        <w:rPr>
          <w:rFonts w:ascii="Times New Roman" w:eastAsia="TimesNewRomanPSMT" w:hAnsi="Times New Roman" w:cs="Times New Roman"/>
          <w:sz w:val="28"/>
          <w:szCs w:val="28"/>
        </w:rPr>
        <w:t>[</w:t>
      </w:r>
      <w:r w:rsidR="00F11326" w:rsidRPr="008A6252">
        <w:rPr>
          <w:rFonts w:ascii="Times New Roman" w:eastAsia="TimesNewRomanPSMT" w:hAnsi="Times New Roman" w:cs="Times New Roman"/>
          <w:sz w:val="28"/>
          <w:szCs w:val="28"/>
        </w:rPr>
        <w:t>25</w:t>
      </w:r>
      <w:r w:rsidRPr="002541ED">
        <w:rPr>
          <w:rFonts w:ascii="Times New Roman" w:eastAsia="TimesNewRomanPSMT" w:hAnsi="Times New Roman" w:cs="Times New Roman"/>
          <w:sz w:val="28"/>
          <w:szCs w:val="28"/>
        </w:rPr>
        <w:t>]</w:t>
      </w:r>
      <w:r w:rsidRPr="008A6252">
        <w:rPr>
          <w:rFonts w:ascii="Times New Roman" w:eastAsia="TimesNewRomanPSMT" w:hAnsi="Times New Roman" w:cs="Times New Roman"/>
          <w:sz w:val="28"/>
          <w:szCs w:val="28"/>
        </w:rPr>
        <w:t xml:space="preserve">; </w:t>
      </w:r>
    </w:p>
    <w:p w14:paraId="3158B2C7" w14:textId="77777777" w:rsidR="00B10FAD" w:rsidRPr="008A6252" w:rsidRDefault="00B10FAD" w:rsidP="00B10FAD">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8A6252">
        <w:rPr>
          <w:rFonts w:ascii="Times New Roman" w:eastAsia="TimesNewRomanPSMT" w:hAnsi="Times New Roman" w:cs="Times New Roman"/>
          <w:sz w:val="28"/>
          <w:szCs w:val="28"/>
        </w:rPr>
        <w:t>відповідальності вищого керівництва за якість вироблених ЛЗ, лідерства у забезпеченні якості на всіх етапах і у всіх процесах створення продукту, гарантування підтримки фармацевтичній системі якості;</w:t>
      </w:r>
    </w:p>
    <w:p w14:paraId="32CF45F3" w14:textId="77777777" w:rsidR="00B10FAD" w:rsidRPr="008A6252" w:rsidRDefault="00B10FAD" w:rsidP="00B10FAD">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8A6252">
        <w:rPr>
          <w:rFonts w:ascii="Times New Roman" w:eastAsia="TimesNewRomanPSMT" w:hAnsi="Times New Roman" w:cs="Times New Roman"/>
          <w:sz w:val="28"/>
          <w:szCs w:val="28"/>
        </w:rPr>
        <w:t xml:space="preserve">контролю за якістю, пов'язаного із процесами відбору проб для контролю, розробленням специфікацій і проведенням випробувань, документування якості і </w:t>
      </w:r>
      <w:proofErr w:type="spellStart"/>
      <w:r w:rsidRPr="008A6252">
        <w:rPr>
          <w:rFonts w:ascii="Times New Roman" w:eastAsia="TimesNewRomanPSMT" w:hAnsi="Times New Roman" w:cs="Times New Roman"/>
          <w:sz w:val="28"/>
          <w:szCs w:val="28"/>
        </w:rPr>
        <w:t>видачею</w:t>
      </w:r>
      <w:proofErr w:type="spellEnd"/>
      <w:r w:rsidRPr="008A6252">
        <w:rPr>
          <w:rFonts w:ascii="Times New Roman" w:eastAsia="TimesNewRomanPSMT" w:hAnsi="Times New Roman" w:cs="Times New Roman"/>
          <w:sz w:val="28"/>
          <w:szCs w:val="28"/>
        </w:rPr>
        <w:t xml:space="preserve"> дозволу на випуск, що є гарантією безпеки ЛЗ. </w:t>
      </w:r>
    </w:p>
    <w:p w14:paraId="54BB43F5" w14:textId="77777777" w:rsidR="002222B2" w:rsidRPr="008A6252" w:rsidRDefault="00B10FAD" w:rsidP="001E09BB">
      <w:pPr>
        <w:autoSpaceDE w:val="0"/>
        <w:autoSpaceDN w:val="0"/>
        <w:adjustRightInd w:val="0"/>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Загалом, належна виробнича практика, яка є частиною системи управління якістю в процесі виробництва ЛЗ, гарантує, що </w:t>
      </w:r>
      <w:r w:rsidR="002222B2" w:rsidRPr="008A6252">
        <w:rPr>
          <w:rFonts w:ascii="Times New Roman" w:hAnsi="Times New Roman" w:cs="Times New Roman"/>
          <w:sz w:val="28"/>
          <w:szCs w:val="28"/>
        </w:rPr>
        <w:t>вони</w:t>
      </w:r>
      <w:r w:rsidRPr="008A6252">
        <w:rPr>
          <w:rFonts w:ascii="Times New Roman" w:hAnsi="Times New Roman" w:cs="Times New Roman"/>
          <w:sz w:val="28"/>
          <w:szCs w:val="28"/>
        </w:rPr>
        <w:t xml:space="preserve"> виробляють</w:t>
      </w:r>
      <w:r w:rsidR="002222B2" w:rsidRPr="008A6252">
        <w:rPr>
          <w:rFonts w:ascii="Times New Roman" w:hAnsi="Times New Roman" w:cs="Times New Roman"/>
          <w:sz w:val="28"/>
          <w:szCs w:val="28"/>
        </w:rPr>
        <w:t>ся</w:t>
      </w:r>
      <w:r w:rsidRPr="008A6252">
        <w:rPr>
          <w:rFonts w:ascii="Times New Roman" w:hAnsi="Times New Roman" w:cs="Times New Roman"/>
          <w:sz w:val="28"/>
          <w:szCs w:val="28"/>
        </w:rPr>
        <w:t xml:space="preserve"> і контролюють</w:t>
      </w:r>
      <w:r w:rsidR="002222B2" w:rsidRPr="008A6252">
        <w:rPr>
          <w:rFonts w:ascii="Times New Roman" w:hAnsi="Times New Roman" w:cs="Times New Roman"/>
          <w:sz w:val="28"/>
          <w:szCs w:val="28"/>
        </w:rPr>
        <w:t>ся</w:t>
      </w:r>
      <w:r w:rsidRPr="008A6252">
        <w:rPr>
          <w:rFonts w:ascii="Times New Roman" w:hAnsi="Times New Roman" w:cs="Times New Roman"/>
          <w:sz w:val="28"/>
          <w:szCs w:val="28"/>
        </w:rPr>
        <w:t xml:space="preserve"> за </w:t>
      </w:r>
      <w:r w:rsidR="002222B2" w:rsidRPr="008A6252">
        <w:rPr>
          <w:rFonts w:ascii="Times New Roman" w:hAnsi="Times New Roman" w:cs="Times New Roman"/>
          <w:sz w:val="28"/>
          <w:szCs w:val="28"/>
        </w:rPr>
        <w:t xml:space="preserve">встановленими </w:t>
      </w:r>
      <w:r w:rsidRPr="008A6252">
        <w:rPr>
          <w:rFonts w:ascii="Times New Roman" w:hAnsi="Times New Roman" w:cs="Times New Roman"/>
          <w:sz w:val="28"/>
          <w:szCs w:val="28"/>
        </w:rPr>
        <w:t>стандартами якості, відповідають призначенню</w:t>
      </w:r>
      <w:r w:rsidR="002222B2" w:rsidRPr="008A6252">
        <w:rPr>
          <w:rFonts w:ascii="Times New Roman" w:hAnsi="Times New Roman" w:cs="Times New Roman"/>
          <w:sz w:val="28"/>
          <w:szCs w:val="28"/>
        </w:rPr>
        <w:t xml:space="preserve"> і </w:t>
      </w:r>
      <w:r w:rsidRPr="008A6252">
        <w:rPr>
          <w:rFonts w:ascii="Times New Roman" w:hAnsi="Times New Roman" w:cs="Times New Roman"/>
          <w:sz w:val="28"/>
          <w:szCs w:val="28"/>
        </w:rPr>
        <w:t>вимог</w:t>
      </w:r>
      <w:r w:rsidR="002222B2" w:rsidRPr="008A6252">
        <w:rPr>
          <w:rFonts w:ascii="Times New Roman" w:hAnsi="Times New Roman" w:cs="Times New Roman"/>
          <w:sz w:val="28"/>
          <w:szCs w:val="28"/>
        </w:rPr>
        <w:t>ам</w:t>
      </w:r>
      <w:r w:rsidRPr="008A6252">
        <w:rPr>
          <w:rFonts w:ascii="Times New Roman" w:hAnsi="Times New Roman" w:cs="Times New Roman"/>
          <w:sz w:val="28"/>
          <w:szCs w:val="28"/>
        </w:rPr>
        <w:t xml:space="preserve"> реєстраційного досьє, або специфікації на </w:t>
      </w:r>
      <w:r w:rsidR="002222B2" w:rsidRPr="008A6252">
        <w:rPr>
          <w:rFonts w:ascii="Times New Roman" w:hAnsi="Times New Roman" w:cs="Times New Roman"/>
          <w:sz w:val="28"/>
          <w:szCs w:val="28"/>
        </w:rPr>
        <w:t>даний ЛЗ</w:t>
      </w:r>
      <w:r w:rsidRPr="008A6252">
        <w:rPr>
          <w:rFonts w:ascii="Times New Roman" w:hAnsi="Times New Roman" w:cs="Times New Roman"/>
          <w:sz w:val="28"/>
          <w:szCs w:val="28"/>
        </w:rPr>
        <w:t>.</w:t>
      </w:r>
      <w:r w:rsidR="002222B2" w:rsidRPr="008A6252">
        <w:rPr>
          <w:rFonts w:ascii="Times New Roman" w:hAnsi="Times New Roman" w:cs="Times New Roman"/>
          <w:sz w:val="28"/>
          <w:szCs w:val="28"/>
        </w:rPr>
        <w:t xml:space="preserve"> </w:t>
      </w:r>
      <w:r w:rsidRPr="008A6252">
        <w:rPr>
          <w:rFonts w:ascii="Times New Roman" w:hAnsi="Times New Roman" w:cs="Times New Roman"/>
          <w:sz w:val="28"/>
          <w:szCs w:val="28"/>
        </w:rPr>
        <w:t xml:space="preserve"> </w:t>
      </w:r>
    </w:p>
    <w:p w14:paraId="2F2AEF30" w14:textId="77777777" w:rsidR="00CD0C70" w:rsidRPr="008A6252" w:rsidRDefault="00D55AC6" w:rsidP="009D1EFC">
      <w:pPr>
        <w:spacing w:after="0" w:line="360" w:lineRule="auto"/>
        <w:ind w:firstLine="709"/>
        <w:jc w:val="both"/>
        <w:rPr>
          <w:rFonts w:ascii="Times New Roman" w:eastAsia="TimesNewRomanPSMT" w:hAnsi="Times New Roman" w:cs="Times New Roman"/>
          <w:sz w:val="28"/>
          <w:szCs w:val="28"/>
        </w:rPr>
      </w:pPr>
      <w:r w:rsidRPr="002541ED">
        <w:rPr>
          <w:rFonts w:ascii="Times New Roman" w:hAnsi="Times New Roman" w:cs="Times New Roman"/>
          <w:sz w:val="28"/>
          <w:szCs w:val="28"/>
        </w:rPr>
        <w:t xml:space="preserve">Такі ж Настанови розроблені щодо </w:t>
      </w:r>
      <w:r w:rsidRPr="008A6252">
        <w:rPr>
          <w:rFonts w:ascii="Times New Roman" w:hAnsi="Times New Roman" w:cs="Times New Roman"/>
          <w:sz w:val="28"/>
          <w:szCs w:val="28"/>
        </w:rPr>
        <w:t xml:space="preserve">особливостей організації  діяльності фармацевтичних підприємств у сферах гуртової і роздрібної торгівлі ЛЗ, дистрибуції та  </w:t>
      </w:r>
      <w:proofErr w:type="spellStart"/>
      <w:r w:rsidRPr="008A6252">
        <w:rPr>
          <w:rFonts w:ascii="Times New Roman" w:hAnsi="Times New Roman" w:cs="Times New Roman"/>
          <w:sz w:val="28"/>
          <w:szCs w:val="28"/>
        </w:rPr>
        <w:t>берігання</w:t>
      </w:r>
      <w:proofErr w:type="spellEnd"/>
      <w:r w:rsidRPr="008A6252">
        <w:rPr>
          <w:rFonts w:ascii="Times New Roman" w:hAnsi="Times New Roman" w:cs="Times New Roman"/>
          <w:sz w:val="28"/>
          <w:szCs w:val="28"/>
        </w:rPr>
        <w:t>, якості аптечних послуг</w:t>
      </w:r>
      <w:r w:rsidR="009D1EFC" w:rsidRPr="008A6252">
        <w:rPr>
          <w:rFonts w:ascii="Times New Roman" w:hAnsi="Times New Roman" w:cs="Times New Roman"/>
          <w:sz w:val="28"/>
          <w:szCs w:val="28"/>
        </w:rPr>
        <w:t xml:space="preserve">, які ґрунтуються на світових підходах </w:t>
      </w:r>
      <w:r w:rsidR="009D1EFC" w:rsidRPr="008A6252">
        <w:rPr>
          <w:color w:val="333333"/>
          <w:shd w:val="clear" w:color="auto" w:fill="FFFFFF"/>
        </w:rPr>
        <w:t xml:space="preserve"> </w:t>
      </w:r>
      <w:r w:rsidR="009D1EFC" w:rsidRPr="008A6252">
        <w:rPr>
          <w:rFonts w:ascii="Times New Roman" w:hAnsi="Times New Roman" w:cs="Times New Roman"/>
          <w:sz w:val="28"/>
          <w:szCs w:val="28"/>
        </w:rPr>
        <w:t xml:space="preserve">забезпечення якості «клінічної (GCP), лабораторної (GLP), дистриб'юторської (GDP), аптечної (GPP) практик, належної практики з </w:t>
      </w:r>
      <w:proofErr w:type="spellStart"/>
      <w:r w:rsidR="009D1EFC" w:rsidRPr="008A6252">
        <w:rPr>
          <w:rFonts w:ascii="Times New Roman" w:hAnsi="Times New Roman" w:cs="Times New Roman"/>
          <w:sz w:val="28"/>
          <w:szCs w:val="28"/>
        </w:rPr>
        <w:t>фармаконагляду</w:t>
      </w:r>
      <w:proofErr w:type="spellEnd"/>
      <w:r w:rsidR="009D1EFC" w:rsidRPr="008A6252">
        <w:rPr>
          <w:rFonts w:ascii="Times New Roman" w:hAnsi="Times New Roman" w:cs="Times New Roman"/>
          <w:sz w:val="28"/>
          <w:szCs w:val="28"/>
        </w:rPr>
        <w:t xml:space="preserve"> (</w:t>
      </w:r>
      <w:proofErr w:type="spellStart"/>
      <w:r w:rsidR="009D1EFC" w:rsidRPr="008A6252">
        <w:rPr>
          <w:rFonts w:ascii="Times New Roman" w:hAnsi="Times New Roman" w:cs="Times New Roman"/>
          <w:sz w:val="28"/>
          <w:szCs w:val="28"/>
        </w:rPr>
        <w:t>GPhVP</w:t>
      </w:r>
      <w:proofErr w:type="spellEnd"/>
      <w:r w:rsidR="009D1EFC" w:rsidRPr="008A6252">
        <w:rPr>
          <w:rFonts w:ascii="Times New Roman" w:hAnsi="Times New Roman" w:cs="Times New Roman"/>
          <w:sz w:val="28"/>
          <w:szCs w:val="28"/>
        </w:rPr>
        <w:t xml:space="preserve">) та інших належних практик» </w:t>
      </w:r>
      <w:r w:rsidR="009D1EFC" w:rsidRPr="002541ED">
        <w:rPr>
          <w:rFonts w:ascii="Times New Roman" w:hAnsi="Times New Roman" w:cs="Times New Roman"/>
          <w:sz w:val="28"/>
          <w:szCs w:val="28"/>
        </w:rPr>
        <w:t>[</w:t>
      </w:r>
      <w:r w:rsidR="00F11326" w:rsidRPr="008A6252">
        <w:rPr>
          <w:rFonts w:ascii="Times New Roman" w:hAnsi="Times New Roman" w:cs="Times New Roman"/>
          <w:sz w:val="28"/>
          <w:szCs w:val="28"/>
        </w:rPr>
        <w:t>19</w:t>
      </w:r>
      <w:r w:rsidR="009D1EFC" w:rsidRPr="002541ED">
        <w:rPr>
          <w:rFonts w:ascii="Times New Roman" w:hAnsi="Times New Roman" w:cs="Times New Roman"/>
          <w:sz w:val="28"/>
          <w:szCs w:val="28"/>
        </w:rPr>
        <w:t>]</w:t>
      </w:r>
      <w:r w:rsidR="009D1EFC" w:rsidRPr="008A6252">
        <w:rPr>
          <w:rFonts w:ascii="Times New Roman" w:hAnsi="Times New Roman" w:cs="Times New Roman"/>
          <w:sz w:val="28"/>
          <w:szCs w:val="28"/>
        </w:rPr>
        <w:t xml:space="preserve">. </w:t>
      </w:r>
      <w:r w:rsidR="00CD0C70" w:rsidRPr="008A6252">
        <w:rPr>
          <w:rFonts w:ascii="Times New Roman" w:eastAsia="TimesNewRomanPSMT" w:hAnsi="Times New Roman" w:cs="Times New Roman"/>
          <w:sz w:val="28"/>
          <w:szCs w:val="28"/>
        </w:rPr>
        <w:t xml:space="preserve">Активне впровадження </w:t>
      </w:r>
      <w:r w:rsidR="002222B2" w:rsidRPr="008A6252">
        <w:rPr>
          <w:rFonts w:ascii="Times New Roman" w:eastAsia="TimesNewRomanPSMT" w:hAnsi="Times New Roman" w:cs="Times New Roman"/>
          <w:sz w:val="28"/>
          <w:szCs w:val="28"/>
        </w:rPr>
        <w:t>розроблених</w:t>
      </w:r>
      <w:r w:rsidR="00CD0C70" w:rsidRPr="008A6252">
        <w:rPr>
          <w:rFonts w:ascii="Times New Roman" w:eastAsia="TimesNewRomanPSMT" w:hAnsi="Times New Roman" w:cs="Times New Roman"/>
          <w:sz w:val="28"/>
          <w:szCs w:val="28"/>
        </w:rPr>
        <w:t xml:space="preserve"> стандартів і настанов у практику  діяльності фармацевтичних підприємств, дозволить створити всеохоплюючу систему забезпечення якості ЛЗ на всіх етапах їх життєвого циклу. </w:t>
      </w:r>
    </w:p>
    <w:p w14:paraId="1D26CE78" w14:textId="77777777" w:rsidR="005C28A4" w:rsidRPr="008A6252" w:rsidRDefault="00D55AC6" w:rsidP="00114CA3">
      <w:pPr>
        <w:autoSpaceDE w:val="0"/>
        <w:autoSpaceDN w:val="0"/>
        <w:adjustRightInd w:val="0"/>
        <w:spacing w:after="0" w:line="360" w:lineRule="auto"/>
        <w:ind w:firstLine="709"/>
        <w:jc w:val="both"/>
        <w:rPr>
          <w:rFonts w:ascii="Times New Roman" w:eastAsia="Times New Roman" w:hAnsi="Times New Roman" w:cs="Times New Roman"/>
          <w:bCs/>
          <w:sz w:val="28"/>
          <w:szCs w:val="28"/>
        </w:rPr>
      </w:pPr>
      <w:r w:rsidRPr="008A6252">
        <w:rPr>
          <w:rFonts w:ascii="Times New Roman" w:eastAsia="Times New Roman" w:hAnsi="Times New Roman" w:cs="Times New Roman"/>
          <w:sz w:val="28"/>
          <w:szCs w:val="28"/>
        </w:rPr>
        <w:t>Питання  доступності лікарських засобів для населення на даний час врегульову</w:t>
      </w:r>
      <w:r w:rsidR="00114CA3" w:rsidRPr="008A6252">
        <w:rPr>
          <w:rFonts w:ascii="Times New Roman" w:eastAsia="Times New Roman" w:hAnsi="Times New Roman" w:cs="Times New Roman"/>
          <w:sz w:val="28"/>
          <w:szCs w:val="28"/>
        </w:rPr>
        <w:t>ю</w:t>
      </w:r>
      <w:r w:rsidRPr="008A6252">
        <w:rPr>
          <w:rFonts w:ascii="Times New Roman" w:eastAsia="Times New Roman" w:hAnsi="Times New Roman" w:cs="Times New Roman"/>
          <w:sz w:val="28"/>
          <w:szCs w:val="28"/>
        </w:rPr>
        <w:t xml:space="preserve">ться </w:t>
      </w:r>
      <w:r w:rsidR="00114CA3" w:rsidRPr="008A6252">
        <w:rPr>
          <w:rFonts w:ascii="Times New Roman" w:eastAsia="Times New Roman" w:hAnsi="Times New Roman" w:cs="Times New Roman"/>
          <w:sz w:val="28"/>
          <w:szCs w:val="28"/>
        </w:rPr>
        <w:t xml:space="preserve">нормами </w:t>
      </w:r>
      <w:r w:rsidRPr="008A6252">
        <w:rPr>
          <w:rFonts w:ascii="Times New Roman" w:eastAsia="Times New Roman" w:hAnsi="Times New Roman" w:cs="Times New Roman"/>
          <w:sz w:val="28"/>
          <w:szCs w:val="28"/>
        </w:rPr>
        <w:t>чинн</w:t>
      </w:r>
      <w:r w:rsidR="00114CA3" w:rsidRPr="008A6252">
        <w:rPr>
          <w:rFonts w:ascii="Times New Roman" w:eastAsia="Times New Roman" w:hAnsi="Times New Roman" w:cs="Times New Roman"/>
          <w:sz w:val="28"/>
          <w:szCs w:val="28"/>
        </w:rPr>
        <w:t>ого</w:t>
      </w:r>
      <w:r w:rsidRPr="008A6252">
        <w:rPr>
          <w:rFonts w:ascii="Times New Roman" w:eastAsia="Times New Roman" w:hAnsi="Times New Roman" w:cs="Times New Roman"/>
          <w:sz w:val="28"/>
          <w:szCs w:val="28"/>
        </w:rPr>
        <w:t xml:space="preserve"> законодавств</w:t>
      </w:r>
      <w:r w:rsidR="00114CA3" w:rsidRPr="008A6252">
        <w:rPr>
          <w:rFonts w:ascii="Times New Roman" w:eastAsia="Times New Roman" w:hAnsi="Times New Roman" w:cs="Times New Roman"/>
          <w:sz w:val="28"/>
          <w:szCs w:val="28"/>
        </w:rPr>
        <w:t>а</w:t>
      </w:r>
      <w:r w:rsidRPr="008A6252">
        <w:rPr>
          <w:rFonts w:ascii="Times New Roman" w:eastAsia="Times New Roman" w:hAnsi="Times New Roman" w:cs="Times New Roman"/>
          <w:sz w:val="28"/>
          <w:szCs w:val="28"/>
        </w:rPr>
        <w:t xml:space="preserve"> та </w:t>
      </w:r>
      <w:r w:rsidR="00114CA3" w:rsidRPr="008A6252">
        <w:rPr>
          <w:rFonts w:ascii="Times New Roman" w:eastAsia="Times New Roman" w:hAnsi="Times New Roman" w:cs="Times New Roman"/>
          <w:sz w:val="28"/>
          <w:szCs w:val="28"/>
        </w:rPr>
        <w:t xml:space="preserve">практичними заходами, виробленими у рамках затвердженої Постановою КМУ «Державної </w:t>
      </w:r>
      <w:r w:rsidRPr="008A6252">
        <w:rPr>
          <w:rFonts w:ascii="Times New Roman" w:eastAsia="Times New Roman" w:hAnsi="Times New Roman" w:cs="Times New Roman"/>
          <w:sz w:val="28"/>
          <w:szCs w:val="28"/>
        </w:rPr>
        <w:t xml:space="preserve"> </w:t>
      </w:r>
      <w:r w:rsidR="00114CA3" w:rsidRPr="008A6252">
        <w:rPr>
          <w:rFonts w:ascii="Times New Roman" w:eastAsia="Times New Roman" w:hAnsi="Times New Roman" w:cs="Times New Roman"/>
          <w:bCs/>
          <w:sz w:val="28"/>
          <w:szCs w:val="28"/>
        </w:rPr>
        <w:t xml:space="preserve">стратегії  реалізації державної політики забезпечення населення лікарськими засобами на період до 2025 року» </w:t>
      </w:r>
      <w:r w:rsidR="00114CA3" w:rsidRPr="008A6252">
        <w:rPr>
          <w:rFonts w:ascii="Times New Roman" w:eastAsia="Times New Roman" w:hAnsi="Times New Roman" w:cs="Times New Roman"/>
          <w:bCs/>
          <w:sz w:val="28"/>
          <w:szCs w:val="28"/>
          <w:lang w:val="en-US"/>
        </w:rPr>
        <w:t>[</w:t>
      </w:r>
      <w:r w:rsidR="00F11326" w:rsidRPr="008A6252">
        <w:rPr>
          <w:rFonts w:ascii="Times New Roman" w:eastAsia="Times New Roman" w:hAnsi="Times New Roman" w:cs="Times New Roman"/>
          <w:bCs/>
          <w:sz w:val="28"/>
          <w:szCs w:val="28"/>
        </w:rPr>
        <w:t>12</w:t>
      </w:r>
      <w:r w:rsidR="00114CA3" w:rsidRPr="008A6252">
        <w:rPr>
          <w:rFonts w:ascii="Times New Roman" w:eastAsia="Times New Roman" w:hAnsi="Times New Roman" w:cs="Times New Roman"/>
          <w:bCs/>
          <w:sz w:val="28"/>
          <w:szCs w:val="28"/>
          <w:lang w:val="en-US"/>
        </w:rPr>
        <w:t>]</w:t>
      </w:r>
      <w:r w:rsidR="00114CA3" w:rsidRPr="008A6252">
        <w:rPr>
          <w:rFonts w:ascii="Times New Roman" w:eastAsia="Times New Roman" w:hAnsi="Times New Roman" w:cs="Times New Roman"/>
          <w:bCs/>
          <w:sz w:val="28"/>
          <w:szCs w:val="28"/>
        </w:rPr>
        <w:t xml:space="preserve">. Державна стратегія  розроблена з урахування </w:t>
      </w:r>
      <w:r w:rsidR="00114CA3" w:rsidRPr="008A6252">
        <w:rPr>
          <w:rFonts w:ascii="Times New Roman" w:eastAsia="Times New Roman" w:hAnsi="Times New Roman" w:cs="Times New Roman"/>
          <w:bCs/>
          <w:sz w:val="28"/>
          <w:szCs w:val="28"/>
        </w:rPr>
        <w:lastRenderedPageBreak/>
        <w:t xml:space="preserve">рекомендацій ВООЗ і формулюється як політичне зобов’язання  «гарантування доступності та раціонального використання в державі ефективних та безпечних лікарських засобів належної якості» </w:t>
      </w:r>
      <w:r w:rsidR="00114CA3" w:rsidRPr="002541ED">
        <w:rPr>
          <w:rFonts w:ascii="Times New Roman" w:eastAsia="Times New Roman" w:hAnsi="Times New Roman" w:cs="Times New Roman"/>
          <w:bCs/>
          <w:sz w:val="28"/>
          <w:szCs w:val="28"/>
        </w:rPr>
        <w:t>[</w:t>
      </w:r>
      <w:r w:rsidR="00F11326" w:rsidRPr="008A6252">
        <w:rPr>
          <w:rFonts w:ascii="Times New Roman" w:eastAsia="Times New Roman" w:hAnsi="Times New Roman" w:cs="Times New Roman"/>
          <w:bCs/>
          <w:sz w:val="28"/>
          <w:szCs w:val="28"/>
        </w:rPr>
        <w:t>12</w:t>
      </w:r>
      <w:r w:rsidR="00114CA3" w:rsidRPr="002541ED">
        <w:rPr>
          <w:rFonts w:ascii="Times New Roman" w:eastAsia="Times New Roman" w:hAnsi="Times New Roman" w:cs="Times New Roman"/>
          <w:bCs/>
          <w:sz w:val="28"/>
          <w:szCs w:val="28"/>
        </w:rPr>
        <w:t>]</w:t>
      </w:r>
      <w:r w:rsidR="00114CA3" w:rsidRPr="008A6252">
        <w:rPr>
          <w:rFonts w:ascii="Times New Roman" w:eastAsia="Times New Roman" w:hAnsi="Times New Roman" w:cs="Times New Roman"/>
          <w:bCs/>
          <w:sz w:val="28"/>
          <w:szCs w:val="28"/>
        </w:rPr>
        <w:t>. Вона є «системою дій, заходів, нормативно-правових актів, пріоритетів, визначених в системі охорони здоров’я, які спрямовані на розв’язання сукупності взаємно пов’язаних проблем у сфері забезпечення населення якісними, ефективними та безпечними лікарськими засобами»</w:t>
      </w:r>
      <w:r w:rsidR="00114CA3" w:rsidRPr="002541ED">
        <w:rPr>
          <w:rFonts w:ascii="Times New Roman" w:eastAsia="Times New Roman" w:hAnsi="Times New Roman" w:cs="Times New Roman"/>
          <w:bCs/>
          <w:sz w:val="28"/>
          <w:szCs w:val="28"/>
        </w:rPr>
        <w:t xml:space="preserve"> [</w:t>
      </w:r>
      <w:r w:rsidR="00F11326" w:rsidRPr="008A6252">
        <w:rPr>
          <w:rFonts w:ascii="Times New Roman" w:eastAsia="Times New Roman" w:hAnsi="Times New Roman" w:cs="Times New Roman"/>
          <w:bCs/>
          <w:sz w:val="28"/>
          <w:szCs w:val="28"/>
        </w:rPr>
        <w:t>12</w:t>
      </w:r>
      <w:r w:rsidR="00114CA3" w:rsidRPr="002541ED">
        <w:rPr>
          <w:rFonts w:ascii="Times New Roman" w:eastAsia="Times New Roman" w:hAnsi="Times New Roman" w:cs="Times New Roman"/>
          <w:bCs/>
          <w:sz w:val="28"/>
          <w:szCs w:val="28"/>
        </w:rPr>
        <w:t>]</w:t>
      </w:r>
      <w:r w:rsidR="00114CA3" w:rsidRPr="008A6252">
        <w:rPr>
          <w:rFonts w:ascii="Times New Roman" w:eastAsia="Times New Roman" w:hAnsi="Times New Roman" w:cs="Times New Roman"/>
          <w:bCs/>
          <w:sz w:val="28"/>
          <w:szCs w:val="28"/>
        </w:rPr>
        <w:t>.  Її основними завданнями є</w:t>
      </w:r>
      <w:r w:rsidR="001301C9" w:rsidRPr="008A6252">
        <w:rPr>
          <w:rFonts w:ascii="Times New Roman" w:eastAsia="Times New Roman" w:hAnsi="Times New Roman" w:cs="Times New Roman"/>
          <w:bCs/>
          <w:sz w:val="28"/>
          <w:szCs w:val="28"/>
        </w:rPr>
        <w:t>:</w:t>
      </w:r>
      <w:r w:rsidR="00114CA3" w:rsidRPr="008A6252">
        <w:rPr>
          <w:rFonts w:ascii="Times New Roman" w:eastAsia="Times New Roman" w:hAnsi="Times New Roman" w:cs="Times New Roman"/>
          <w:bCs/>
          <w:sz w:val="28"/>
          <w:szCs w:val="28"/>
        </w:rPr>
        <w:t xml:space="preserve"> </w:t>
      </w:r>
    </w:p>
    <w:p w14:paraId="74CB96C0" w14:textId="77777777" w:rsidR="00114CA3" w:rsidRPr="008A6252" w:rsidRDefault="001301C9" w:rsidP="00114CA3">
      <w:pPr>
        <w:shd w:val="clear" w:color="auto" w:fill="FFFFFF"/>
        <w:spacing w:after="0" w:line="360" w:lineRule="auto"/>
        <w:ind w:firstLine="709"/>
        <w:jc w:val="both"/>
        <w:rPr>
          <w:rFonts w:ascii="Times New Roman" w:hAnsi="Times New Roman" w:cs="Times New Roman"/>
          <w:color w:val="1D1D1B"/>
          <w:sz w:val="28"/>
          <w:szCs w:val="28"/>
        </w:rPr>
      </w:pPr>
      <w:r w:rsidRPr="008A6252">
        <w:rPr>
          <w:rFonts w:ascii="Times New Roman" w:hAnsi="Times New Roman" w:cs="Times New Roman"/>
          <w:color w:val="1D1D1B"/>
          <w:sz w:val="28"/>
          <w:szCs w:val="28"/>
        </w:rPr>
        <w:t>«</w:t>
      </w:r>
      <w:r w:rsidR="00114CA3" w:rsidRPr="008A6252">
        <w:rPr>
          <w:rFonts w:ascii="Times New Roman" w:hAnsi="Times New Roman" w:cs="Times New Roman"/>
          <w:color w:val="1D1D1B"/>
          <w:sz w:val="28"/>
          <w:szCs w:val="28"/>
        </w:rPr>
        <w:t>забезпечення доступності лікарських засобів;</w:t>
      </w:r>
    </w:p>
    <w:p w14:paraId="416336B1" w14:textId="77777777" w:rsidR="00114CA3" w:rsidRPr="008A6252" w:rsidRDefault="00114CA3" w:rsidP="00114CA3">
      <w:pPr>
        <w:shd w:val="clear" w:color="auto" w:fill="FFFFFF"/>
        <w:spacing w:after="0" w:line="360" w:lineRule="auto"/>
        <w:ind w:firstLine="709"/>
        <w:jc w:val="both"/>
        <w:rPr>
          <w:rFonts w:ascii="Times New Roman" w:hAnsi="Times New Roman" w:cs="Times New Roman"/>
          <w:color w:val="1D1D1B"/>
          <w:sz w:val="28"/>
          <w:szCs w:val="28"/>
        </w:rPr>
      </w:pPr>
      <w:r w:rsidRPr="008A6252">
        <w:rPr>
          <w:rFonts w:ascii="Times New Roman" w:hAnsi="Times New Roman" w:cs="Times New Roman"/>
          <w:color w:val="1D1D1B"/>
          <w:sz w:val="28"/>
          <w:szCs w:val="28"/>
        </w:rPr>
        <w:t>належне фінансування системи забезпечення населення лікарськими засобами;</w:t>
      </w:r>
    </w:p>
    <w:p w14:paraId="1635F05B" w14:textId="77777777" w:rsidR="00114CA3" w:rsidRPr="008A6252" w:rsidRDefault="00114CA3" w:rsidP="00114CA3">
      <w:pPr>
        <w:shd w:val="clear" w:color="auto" w:fill="FFFFFF"/>
        <w:spacing w:after="0" w:line="360" w:lineRule="auto"/>
        <w:ind w:firstLine="709"/>
        <w:jc w:val="both"/>
        <w:rPr>
          <w:rFonts w:ascii="Times New Roman" w:hAnsi="Times New Roman" w:cs="Times New Roman"/>
          <w:color w:val="1D1D1B"/>
          <w:sz w:val="28"/>
          <w:szCs w:val="28"/>
        </w:rPr>
      </w:pPr>
      <w:r w:rsidRPr="008A6252">
        <w:rPr>
          <w:rFonts w:ascii="Times New Roman" w:hAnsi="Times New Roman" w:cs="Times New Roman"/>
          <w:color w:val="1D1D1B"/>
          <w:sz w:val="28"/>
          <w:szCs w:val="28"/>
        </w:rPr>
        <w:t>удосконалення системи постачання лікарських засобів;</w:t>
      </w:r>
    </w:p>
    <w:p w14:paraId="2E52948C" w14:textId="77777777" w:rsidR="00114CA3" w:rsidRPr="008A6252" w:rsidRDefault="00114CA3" w:rsidP="00114CA3">
      <w:pPr>
        <w:shd w:val="clear" w:color="auto" w:fill="FFFFFF"/>
        <w:spacing w:after="0" w:line="360" w:lineRule="auto"/>
        <w:ind w:firstLine="709"/>
        <w:jc w:val="both"/>
        <w:rPr>
          <w:rFonts w:ascii="Times New Roman" w:hAnsi="Times New Roman" w:cs="Times New Roman"/>
          <w:color w:val="1D1D1B"/>
          <w:sz w:val="28"/>
          <w:szCs w:val="28"/>
        </w:rPr>
      </w:pPr>
      <w:r w:rsidRPr="008A6252">
        <w:rPr>
          <w:rFonts w:ascii="Times New Roman" w:hAnsi="Times New Roman" w:cs="Times New Roman"/>
          <w:color w:val="1D1D1B"/>
          <w:sz w:val="28"/>
          <w:szCs w:val="28"/>
        </w:rPr>
        <w:t>удосконалення державного регулювання та забезпечення якості лікарських засобів;</w:t>
      </w:r>
    </w:p>
    <w:p w14:paraId="31198F42" w14:textId="77777777" w:rsidR="00114CA3" w:rsidRPr="008A6252" w:rsidRDefault="00114CA3" w:rsidP="00C92725">
      <w:pPr>
        <w:shd w:val="clear" w:color="auto" w:fill="FFFFFF"/>
        <w:spacing w:after="0" w:line="360" w:lineRule="auto"/>
        <w:ind w:firstLine="709"/>
        <w:jc w:val="both"/>
        <w:rPr>
          <w:rFonts w:ascii="Times New Roman" w:hAnsi="Times New Roman" w:cs="Times New Roman"/>
          <w:color w:val="1D1D1B"/>
          <w:sz w:val="28"/>
          <w:szCs w:val="28"/>
        </w:rPr>
      </w:pPr>
      <w:r w:rsidRPr="008A6252">
        <w:rPr>
          <w:rFonts w:ascii="Times New Roman" w:hAnsi="Times New Roman" w:cs="Times New Roman"/>
          <w:color w:val="1D1D1B"/>
          <w:sz w:val="28"/>
          <w:szCs w:val="28"/>
        </w:rPr>
        <w:t>підвищення рівня раціонального використання лікарських засобів;</w:t>
      </w:r>
    </w:p>
    <w:p w14:paraId="3C99ACFF" w14:textId="77777777" w:rsidR="00114CA3" w:rsidRPr="008A6252" w:rsidRDefault="00114CA3" w:rsidP="00C92725">
      <w:pPr>
        <w:shd w:val="clear" w:color="auto" w:fill="FFFFFF"/>
        <w:spacing w:after="0" w:line="360" w:lineRule="auto"/>
        <w:ind w:firstLine="709"/>
        <w:jc w:val="both"/>
        <w:rPr>
          <w:rFonts w:ascii="Times New Roman" w:hAnsi="Times New Roman" w:cs="Times New Roman"/>
          <w:color w:val="1D1D1B"/>
          <w:sz w:val="28"/>
          <w:szCs w:val="28"/>
        </w:rPr>
      </w:pPr>
      <w:r w:rsidRPr="008A6252">
        <w:rPr>
          <w:rFonts w:ascii="Times New Roman" w:hAnsi="Times New Roman" w:cs="Times New Roman"/>
          <w:color w:val="1D1D1B"/>
          <w:sz w:val="28"/>
          <w:szCs w:val="28"/>
        </w:rPr>
        <w:t>підвищення інвестиційної привабливості фармацевтичного ринку України у сфері розробки та дослідження лікарських засобів</w:t>
      </w:r>
      <w:r w:rsidR="001301C9" w:rsidRPr="008A6252">
        <w:rPr>
          <w:rFonts w:ascii="Times New Roman" w:hAnsi="Times New Roman" w:cs="Times New Roman"/>
          <w:color w:val="1D1D1B"/>
          <w:sz w:val="28"/>
          <w:szCs w:val="28"/>
        </w:rPr>
        <w:t xml:space="preserve">» </w:t>
      </w:r>
      <w:r w:rsidR="001301C9" w:rsidRPr="002541ED">
        <w:rPr>
          <w:rFonts w:ascii="Times New Roman" w:eastAsia="Times New Roman" w:hAnsi="Times New Roman" w:cs="Times New Roman"/>
          <w:bCs/>
          <w:sz w:val="28"/>
          <w:szCs w:val="28"/>
        </w:rPr>
        <w:t>[</w:t>
      </w:r>
      <w:r w:rsidR="00F11326" w:rsidRPr="008A6252">
        <w:rPr>
          <w:rFonts w:ascii="Times New Roman" w:eastAsia="Times New Roman" w:hAnsi="Times New Roman" w:cs="Times New Roman"/>
          <w:bCs/>
          <w:sz w:val="28"/>
          <w:szCs w:val="28"/>
        </w:rPr>
        <w:t>12</w:t>
      </w:r>
      <w:r w:rsidR="001301C9" w:rsidRPr="002541ED">
        <w:rPr>
          <w:rFonts w:ascii="Times New Roman" w:eastAsia="Times New Roman" w:hAnsi="Times New Roman" w:cs="Times New Roman"/>
          <w:bCs/>
          <w:sz w:val="28"/>
          <w:szCs w:val="28"/>
        </w:rPr>
        <w:t>]</w:t>
      </w:r>
      <w:r w:rsidR="001301C9" w:rsidRPr="008A6252">
        <w:rPr>
          <w:rFonts w:ascii="Times New Roman" w:eastAsia="Times New Roman" w:hAnsi="Times New Roman" w:cs="Times New Roman"/>
          <w:bCs/>
          <w:sz w:val="28"/>
          <w:szCs w:val="28"/>
        </w:rPr>
        <w:t>.</w:t>
      </w:r>
    </w:p>
    <w:p w14:paraId="6E8E7A31" w14:textId="77777777" w:rsidR="005C28A4" w:rsidRPr="008A6252" w:rsidRDefault="001301C9" w:rsidP="00C92725">
      <w:pPr>
        <w:spacing w:after="0" w:line="360" w:lineRule="auto"/>
        <w:ind w:firstLine="709"/>
        <w:jc w:val="both"/>
        <w:rPr>
          <w:rFonts w:ascii="Times New Roman" w:eastAsia="Times New Roman" w:hAnsi="Times New Roman" w:cs="Times New Roman"/>
          <w:sz w:val="28"/>
          <w:szCs w:val="28"/>
        </w:rPr>
      </w:pPr>
      <w:r w:rsidRPr="008A6252">
        <w:rPr>
          <w:rFonts w:ascii="Times New Roman" w:eastAsia="Times New Roman" w:hAnsi="Times New Roman" w:cs="Times New Roman"/>
          <w:sz w:val="28"/>
          <w:szCs w:val="28"/>
        </w:rPr>
        <w:t xml:space="preserve">Іншим нормативним документом, що врегульовує питання  </w:t>
      </w:r>
      <w:r w:rsidRPr="008A6252">
        <w:rPr>
          <w:rFonts w:ascii="Times New Roman" w:hAnsi="Times New Roman" w:cs="Times New Roman"/>
          <w:color w:val="111111"/>
          <w:sz w:val="28"/>
          <w:szCs w:val="28"/>
          <w:shd w:val="clear" w:color="auto" w:fill="FFFFFF"/>
        </w:rPr>
        <w:t>відшкодування вартості деяких категорій ЛЗ,</w:t>
      </w:r>
      <w:r w:rsidRPr="008A6252">
        <w:rPr>
          <w:rFonts w:ascii="Times New Roman" w:eastAsia="Times New Roman" w:hAnsi="Times New Roman" w:cs="Times New Roman"/>
          <w:sz w:val="28"/>
          <w:szCs w:val="28"/>
        </w:rPr>
        <w:t xml:space="preserve"> є державна програма  </w:t>
      </w:r>
      <w:r w:rsidRPr="008A6252">
        <w:rPr>
          <w:rFonts w:ascii="Times New Roman" w:hAnsi="Times New Roman" w:cs="Times New Roman"/>
          <w:color w:val="111111"/>
          <w:sz w:val="28"/>
          <w:szCs w:val="28"/>
          <w:shd w:val="clear" w:color="auto" w:fill="FFFFFF"/>
        </w:rPr>
        <w:t xml:space="preserve">«Доступні ліки». Нею передбачається комплекс заходів </w:t>
      </w:r>
      <w:r w:rsidR="00C92725" w:rsidRPr="008A6252">
        <w:rPr>
          <w:rFonts w:ascii="Times New Roman" w:hAnsi="Times New Roman" w:cs="Times New Roman"/>
          <w:color w:val="111111"/>
          <w:sz w:val="28"/>
          <w:szCs w:val="28"/>
          <w:shd w:val="clear" w:color="auto" w:fill="FFFFFF"/>
        </w:rPr>
        <w:t xml:space="preserve">щодо </w:t>
      </w:r>
      <w:r w:rsidR="005C28A4" w:rsidRPr="008A6252">
        <w:rPr>
          <w:rFonts w:ascii="Times New Roman" w:hAnsi="Times New Roman" w:cs="Times New Roman"/>
          <w:color w:val="111111"/>
          <w:sz w:val="28"/>
          <w:szCs w:val="28"/>
          <w:shd w:val="clear" w:color="auto" w:fill="FFFFFF"/>
        </w:rPr>
        <w:t xml:space="preserve">реформування </w:t>
      </w:r>
      <w:r w:rsidR="00C92725" w:rsidRPr="008A6252">
        <w:rPr>
          <w:rFonts w:ascii="Times New Roman" w:hAnsi="Times New Roman" w:cs="Times New Roman"/>
          <w:color w:val="111111"/>
          <w:sz w:val="28"/>
          <w:szCs w:val="28"/>
          <w:shd w:val="clear" w:color="auto" w:fill="FFFFFF"/>
        </w:rPr>
        <w:t>порядку</w:t>
      </w:r>
      <w:r w:rsidR="005C28A4" w:rsidRPr="008A6252">
        <w:rPr>
          <w:rFonts w:ascii="Times New Roman" w:hAnsi="Times New Roman" w:cs="Times New Roman"/>
          <w:color w:val="111111"/>
          <w:sz w:val="28"/>
          <w:szCs w:val="28"/>
          <w:shd w:val="clear" w:color="auto" w:fill="FFFFFF"/>
        </w:rPr>
        <w:t xml:space="preserve"> відбору основних життєво необхідних </w:t>
      </w:r>
      <w:r w:rsidR="00C92725" w:rsidRPr="008A6252">
        <w:rPr>
          <w:rFonts w:ascii="Times New Roman" w:hAnsi="Times New Roman" w:cs="Times New Roman"/>
          <w:color w:val="111111"/>
          <w:sz w:val="28"/>
          <w:szCs w:val="28"/>
          <w:shd w:val="clear" w:color="auto" w:fill="FFFFFF"/>
        </w:rPr>
        <w:t>ЛЗ</w:t>
      </w:r>
      <w:r w:rsidR="005C28A4" w:rsidRPr="008A6252">
        <w:rPr>
          <w:rFonts w:ascii="Times New Roman" w:hAnsi="Times New Roman" w:cs="Times New Roman"/>
          <w:color w:val="111111"/>
          <w:sz w:val="28"/>
          <w:szCs w:val="28"/>
          <w:shd w:val="clear" w:color="auto" w:fill="FFFFFF"/>
        </w:rPr>
        <w:t xml:space="preserve"> для медикаментозн</w:t>
      </w:r>
      <w:r w:rsidR="00C92725" w:rsidRPr="008A6252">
        <w:rPr>
          <w:rFonts w:ascii="Times New Roman" w:hAnsi="Times New Roman" w:cs="Times New Roman"/>
          <w:color w:val="111111"/>
          <w:sz w:val="28"/>
          <w:szCs w:val="28"/>
          <w:shd w:val="clear" w:color="auto" w:fill="FFFFFF"/>
        </w:rPr>
        <w:t xml:space="preserve">ого </w:t>
      </w:r>
      <w:r w:rsidR="00C92725" w:rsidRPr="008A6252">
        <w:rPr>
          <w:rFonts w:ascii="Times New Roman" w:eastAsia="Times New Roman" w:hAnsi="Times New Roman" w:cs="Times New Roman"/>
          <w:sz w:val="28"/>
          <w:szCs w:val="28"/>
        </w:rPr>
        <w:t>забезпечення базових потреб</w:t>
      </w:r>
      <w:r w:rsidR="005C28A4" w:rsidRPr="008A6252">
        <w:rPr>
          <w:rFonts w:ascii="Times New Roman" w:eastAsia="Times New Roman" w:hAnsi="Times New Roman" w:cs="Times New Roman"/>
          <w:sz w:val="28"/>
          <w:szCs w:val="28"/>
        </w:rPr>
        <w:t xml:space="preserve"> </w:t>
      </w:r>
      <w:r w:rsidR="00C92725" w:rsidRPr="008A6252">
        <w:rPr>
          <w:rFonts w:ascii="Times New Roman" w:eastAsia="Times New Roman" w:hAnsi="Times New Roman" w:cs="Times New Roman"/>
          <w:sz w:val="28"/>
          <w:szCs w:val="28"/>
        </w:rPr>
        <w:t xml:space="preserve">громадян в </w:t>
      </w:r>
      <w:r w:rsidR="005C28A4" w:rsidRPr="008A6252">
        <w:rPr>
          <w:rFonts w:ascii="Times New Roman" w:eastAsia="Times New Roman" w:hAnsi="Times New Roman" w:cs="Times New Roman"/>
          <w:sz w:val="28"/>
          <w:szCs w:val="28"/>
        </w:rPr>
        <w:t>лікуванн</w:t>
      </w:r>
      <w:r w:rsidR="00C92725" w:rsidRPr="008A6252">
        <w:rPr>
          <w:rFonts w:ascii="Times New Roman" w:eastAsia="Times New Roman" w:hAnsi="Times New Roman" w:cs="Times New Roman"/>
          <w:sz w:val="28"/>
          <w:szCs w:val="28"/>
        </w:rPr>
        <w:t xml:space="preserve">і </w:t>
      </w:r>
      <w:r w:rsidR="005C28A4" w:rsidRPr="008A6252">
        <w:rPr>
          <w:rFonts w:ascii="Times New Roman" w:eastAsia="Times New Roman" w:hAnsi="Times New Roman" w:cs="Times New Roman"/>
          <w:sz w:val="28"/>
          <w:szCs w:val="28"/>
        </w:rPr>
        <w:t xml:space="preserve"> </w:t>
      </w:r>
      <w:r w:rsidR="00C92725" w:rsidRPr="008A6252">
        <w:rPr>
          <w:rFonts w:ascii="Times New Roman" w:eastAsia="Times New Roman" w:hAnsi="Times New Roman" w:cs="Times New Roman"/>
          <w:sz w:val="28"/>
          <w:szCs w:val="28"/>
        </w:rPr>
        <w:t xml:space="preserve">серцево-судинних захворювань, бронхіальної астми та діабету.   </w:t>
      </w:r>
    </w:p>
    <w:p w14:paraId="6AF2958C" w14:textId="77777777" w:rsidR="005C28A4" w:rsidRPr="008A6252" w:rsidRDefault="00C92725" w:rsidP="009D1EFC">
      <w:pPr>
        <w:spacing w:after="0" w:line="360" w:lineRule="auto"/>
        <w:ind w:firstLine="709"/>
        <w:jc w:val="both"/>
        <w:rPr>
          <w:rFonts w:ascii="Times New Roman" w:eastAsia="Times New Roman" w:hAnsi="Times New Roman" w:cs="Times New Roman"/>
          <w:sz w:val="28"/>
          <w:szCs w:val="28"/>
        </w:rPr>
      </w:pPr>
      <w:r w:rsidRPr="008A6252">
        <w:rPr>
          <w:rFonts w:ascii="Times New Roman" w:eastAsia="Times New Roman" w:hAnsi="Times New Roman" w:cs="Times New Roman"/>
          <w:sz w:val="28"/>
          <w:szCs w:val="28"/>
        </w:rPr>
        <w:t xml:space="preserve"> Отже, узагальнення інституційної бази системи публічного управління фармацевтичним сектором охорони здоров’я  дозволяє зробити висновки про наявність достатнього масиву нормативно-правових документів </w:t>
      </w:r>
      <w:r w:rsidR="00AC7015" w:rsidRPr="008A6252">
        <w:rPr>
          <w:rFonts w:ascii="Times New Roman" w:eastAsia="Times New Roman" w:hAnsi="Times New Roman" w:cs="Times New Roman"/>
          <w:sz w:val="28"/>
          <w:szCs w:val="28"/>
        </w:rPr>
        <w:t xml:space="preserve">для забезпечення належного  функціонування даної сфери діяльності в рамках реалізації державної політики підвищення якості і безпеки лікарських засобів, забезпечення їх доступності </w:t>
      </w:r>
      <w:r w:rsidR="009D1EFC" w:rsidRPr="008A6252">
        <w:rPr>
          <w:rFonts w:ascii="Times New Roman" w:eastAsia="Times New Roman" w:hAnsi="Times New Roman" w:cs="Times New Roman"/>
          <w:sz w:val="28"/>
          <w:szCs w:val="28"/>
        </w:rPr>
        <w:t xml:space="preserve">(з доведеною ефективністю) </w:t>
      </w:r>
      <w:r w:rsidR="00AC7015" w:rsidRPr="008A6252">
        <w:rPr>
          <w:rFonts w:ascii="Times New Roman" w:eastAsia="Times New Roman" w:hAnsi="Times New Roman" w:cs="Times New Roman"/>
          <w:sz w:val="28"/>
          <w:szCs w:val="28"/>
        </w:rPr>
        <w:t>усім категоріям громадян</w:t>
      </w:r>
      <w:r w:rsidR="009D1EFC" w:rsidRPr="008A6252">
        <w:rPr>
          <w:rFonts w:ascii="Times New Roman" w:eastAsia="Times New Roman" w:hAnsi="Times New Roman" w:cs="Times New Roman"/>
          <w:sz w:val="28"/>
          <w:szCs w:val="28"/>
        </w:rPr>
        <w:t xml:space="preserve">, а також відповідності світовими стандартам якості.  </w:t>
      </w:r>
    </w:p>
    <w:p w14:paraId="775FFD7D" w14:textId="77777777" w:rsidR="009D1EFC" w:rsidRPr="008A6252" w:rsidRDefault="009D1EFC" w:rsidP="0042737C">
      <w:pPr>
        <w:spacing w:after="0" w:line="240" w:lineRule="auto"/>
        <w:ind w:firstLine="709"/>
        <w:jc w:val="both"/>
        <w:rPr>
          <w:rFonts w:ascii="Times New Roman" w:hAnsi="Times New Roman" w:cs="Times New Roman"/>
          <w:b/>
          <w:sz w:val="28"/>
          <w:szCs w:val="28"/>
        </w:rPr>
      </w:pPr>
    </w:p>
    <w:p w14:paraId="388C9853" w14:textId="77777777" w:rsidR="0042737C" w:rsidRPr="008A6252" w:rsidRDefault="0042737C" w:rsidP="0042737C">
      <w:pPr>
        <w:spacing w:after="0" w:line="240" w:lineRule="auto"/>
        <w:ind w:firstLine="709"/>
        <w:jc w:val="both"/>
        <w:rPr>
          <w:rFonts w:ascii="Times New Roman" w:hAnsi="Times New Roman" w:cs="Times New Roman"/>
          <w:b/>
          <w:sz w:val="28"/>
          <w:szCs w:val="28"/>
        </w:rPr>
      </w:pPr>
      <w:r w:rsidRPr="008A6252">
        <w:rPr>
          <w:rFonts w:ascii="Times New Roman" w:hAnsi="Times New Roman" w:cs="Times New Roman"/>
          <w:b/>
          <w:sz w:val="28"/>
          <w:szCs w:val="28"/>
        </w:rPr>
        <w:t xml:space="preserve">Висновки до розділу 1   </w:t>
      </w:r>
    </w:p>
    <w:p w14:paraId="04BC81FF" w14:textId="77777777" w:rsidR="00046238" w:rsidRPr="008A6252" w:rsidRDefault="00046238" w:rsidP="002C495D">
      <w:pPr>
        <w:pStyle w:val="11"/>
      </w:pPr>
    </w:p>
    <w:p w14:paraId="4ED3BEF2" w14:textId="77777777" w:rsidR="00046238" w:rsidRPr="008A6252" w:rsidRDefault="00F62B18" w:rsidP="00F62B18">
      <w:pPr>
        <w:pStyle w:val="11"/>
        <w:spacing w:line="360" w:lineRule="auto"/>
        <w:jc w:val="both"/>
      </w:pPr>
      <w:r w:rsidRPr="008A6252">
        <w:t>Проведені дослідження теоретичних та інституційних засад публічного управління фармацевтичним сектором охорони здоров’я дозволив зробити наступні висновки:</w:t>
      </w:r>
    </w:p>
    <w:p w14:paraId="2C51234E" w14:textId="77777777" w:rsidR="00F62B18" w:rsidRPr="008A6252" w:rsidRDefault="00F62B18" w:rsidP="00F62B18">
      <w:pPr>
        <w:spacing w:after="0" w:line="360" w:lineRule="auto"/>
        <w:ind w:firstLine="709"/>
        <w:jc w:val="both"/>
        <w:rPr>
          <w:rFonts w:ascii="Times New Roman" w:eastAsia="Times New Roman" w:hAnsi="Times New Roman" w:cs="Times New Roman"/>
          <w:kern w:val="36"/>
          <w:sz w:val="28"/>
          <w:szCs w:val="28"/>
          <w:lang w:eastAsia="uk-UA"/>
        </w:rPr>
      </w:pPr>
      <w:r w:rsidRPr="008A6252">
        <w:rPr>
          <w:rFonts w:ascii="Times New Roman" w:eastAsia="Times New Roman" w:hAnsi="Times New Roman" w:cs="Times New Roman"/>
          <w:kern w:val="36"/>
          <w:sz w:val="28"/>
          <w:szCs w:val="28"/>
          <w:lang w:eastAsia="uk-UA"/>
        </w:rPr>
        <w:t>Фармацевтичний сектор в охороні здоров’я  представлений такими його структурними підрозділами: фармацевтичними компаніями-виробниками лікарських засобів та медичної продукції, закладами, що провадять гуртову та роздрібну торгівлю (аптеки, аптечні склади, аптечні кіоски та пункти), дистриб’юторами (компаніями, що здійснюють перевезення ЛЗ і медичної продукції), а також, безпосередньо, ринком  ліків і медичних виробів</w:t>
      </w:r>
    </w:p>
    <w:p w14:paraId="3FC43590" w14:textId="77777777" w:rsidR="00F62B18" w:rsidRPr="008A6252" w:rsidRDefault="00F62B18" w:rsidP="00F62B18">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В нинішніх умовах, пов’язаних з глобалізацій ними процесами та  ширенням пандемії короно вірусного захворювання, даний сектор є одним із найважливіших складових сфери охорони здоров’я. Його розвиток супроводжується активними позитивними змінами у розробленні і виробництві нових ЛЗ та приведення умов їх обігу і якості до рівня вимог ЄС. Відповідно діяльність всіх його учасників  спрямовується на досягнення стратегічної мети, а саме: від розроблення ЛЗ до їх медичного застосування, що забезпечить належний рівень здоров’я нації та покращення якості життя громадян. </w:t>
      </w:r>
    </w:p>
    <w:p w14:paraId="6547A110" w14:textId="77777777" w:rsidR="00F62B18" w:rsidRPr="008A6252" w:rsidRDefault="00F62B18" w:rsidP="00F62B18">
      <w:pPr>
        <w:spacing w:after="0" w:line="360" w:lineRule="auto"/>
        <w:ind w:firstLine="709"/>
        <w:jc w:val="both"/>
        <w:rPr>
          <w:rFonts w:ascii="Times New Roman" w:eastAsia="Times New Roman" w:hAnsi="Times New Roman" w:cs="Times New Roman"/>
          <w:kern w:val="36"/>
          <w:sz w:val="24"/>
          <w:szCs w:val="24"/>
          <w:lang w:eastAsia="uk-UA"/>
        </w:rPr>
      </w:pPr>
      <w:r w:rsidRPr="008A6252">
        <w:rPr>
          <w:rFonts w:ascii="Times New Roman" w:hAnsi="Times New Roman" w:cs="Times New Roman"/>
          <w:sz w:val="28"/>
          <w:szCs w:val="28"/>
        </w:rPr>
        <w:t>Суттєвими чинниками, що впливають на належне функціонування фармацевтичного сектору і вимагають удосконалення, є: обмежене  державне фінансування, повільні темпи реформування галузі  та відсутність прозорості у сфері призначення і споживання ЛЗ, що приводить до їх нераціонального використання ; зниження якості і безпеки лікарських засобів  та засилля ринку фальсифікованими ліками; неврегульованість взаємовідносин та слабка взаємодія між всіма ланками у процесі виробництва та обігу  ЛЗ.</w:t>
      </w:r>
    </w:p>
    <w:p w14:paraId="07FAD528" w14:textId="77777777" w:rsidR="00F62B18" w:rsidRPr="008A6252" w:rsidRDefault="00F62B18" w:rsidP="00F62B18">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Інституційне забезпечення  публічного управління фармацевтичним сектором охорони здоров’я в цілому спрямоване на закріплення чітких правил поведінки суб’єктів господарювання і правовідносин, спрямованих на забезпечення стабільності у фармацевтичній сфері. Як свідчить аналіз,  нормативно-правова база у фармації сьогодні є надзвичайно розгалуженою і </w:t>
      </w:r>
      <w:r w:rsidRPr="008A6252">
        <w:rPr>
          <w:rFonts w:ascii="Times New Roman" w:hAnsi="Times New Roman" w:cs="Times New Roman"/>
          <w:sz w:val="28"/>
          <w:szCs w:val="28"/>
        </w:rPr>
        <w:lastRenderedPageBreak/>
        <w:t xml:space="preserve">включає правові акти, що різняться як за юридичною силою, сферою дії так характером впливу. </w:t>
      </w:r>
    </w:p>
    <w:p w14:paraId="3CD01A0D" w14:textId="77777777" w:rsidR="00F62B18" w:rsidRPr="008A6252" w:rsidRDefault="00F62B18" w:rsidP="00F62B18">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Загалом можна виокремити декілька важливих зрізів у правовому забезпеченні розвитку  фармацевтичного сектору, які мають соціальну важливість для громадян і на які в основному спрямований адміністративний ресурс  органів влади, а саме: забезпечення доступності ЛЗ для громадян; здійснення  державного контролю за якістю ЛЗ; ліцензування діяльності провідних учасників  на фармацевтичному ринку з метою запобігання виробництва і торгівлі фальсифікованими та контрафактними ЛЗ; організація  державних закупівель ЛЗ.  </w:t>
      </w:r>
    </w:p>
    <w:p w14:paraId="1684393F" w14:textId="77777777" w:rsidR="00F62B18" w:rsidRPr="008A6252" w:rsidRDefault="00F62B18" w:rsidP="002C495D">
      <w:pPr>
        <w:pStyle w:val="11"/>
      </w:pPr>
    </w:p>
    <w:p w14:paraId="6994D52A" w14:textId="77777777" w:rsidR="00046238" w:rsidRPr="008A6252" w:rsidRDefault="00046238" w:rsidP="002C495D">
      <w:pPr>
        <w:pStyle w:val="11"/>
      </w:pPr>
    </w:p>
    <w:p w14:paraId="0DC29DB4" w14:textId="77777777" w:rsidR="0042737C" w:rsidRPr="008A6252" w:rsidRDefault="0042737C">
      <w:pPr>
        <w:rPr>
          <w:rFonts w:ascii="Times New Roman" w:eastAsiaTheme="minorEastAsia" w:hAnsi="Times New Roman" w:cs="Times New Roman"/>
          <w:sz w:val="28"/>
          <w:szCs w:val="28"/>
          <w:lang w:eastAsia="uk-UA"/>
        </w:rPr>
      </w:pPr>
      <w:r w:rsidRPr="008A6252">
        <w:br w:type="page"/>
      </w:r>
    </w:p>
    <w:p w14:paraId="7E28B603" w14:textId="77777777" w:rsidR="0042737C" w:rsidRPr="008A6252" w:rsidRDefault="0042737C" w:rsidP="00BD22AB">
      <w:pPr>
        <w:spacing w:after="0" w:line="360" w:lineRule="auto"/>
        <w:ind w:firstLine="709"/>
        <w:jc w:val="center"/>
        <w:rPr>
          <w:rFonts w:ascii="Times New Roman" w:hAnsi="Times New Roman" w:cs="Times New Roman"/>
          <w:b/>
          <w:sz w:val="28"/>
          <w:szCs w:val="28"/>
        </w:rPr>
      </w:pPr>
      <w:r w:rsidRPr="008A6252">
        <w:rPr>
          <w:rFonts w:ascii="Times New Roman" w:hAnsi="Times New Roman" w:cs="Times New Roman"/>
          <w:b/>
          <w:sz w:val="28"/>
          <w:szCs w:val="28"/>
        </w:rPr>
        <w:lastRenderedPageBreak/>
        <w:t>РОЗДІЛ 2</w:t>
      </w:r>
    </w:p>
    <w:p w14:paraId="7ADB970F" w14:textId="77777777" w:rsidR="0042737C" w:rsidRPr="008A6252" w:rsidRDefault="0042737C" w:rsidP="00BD22AB">
      <w:pPr>
        <w:spacing w:after="0" w:line="360" w:lineRule="auto"/>
        <w:ind w:firstLine="709"/>
        <w:jc w:val="center"/>
        <w:rPr>
          <w:rFonts w:ascii="Times New Roman" w:hAnsi="Times New Roman" w:cs="Times New Roman"/>
          <w:b/>
          <w:sz w:val="28"/>
          <w:szCs w:val="28"/>
        </w:rPr>
      </w:pPr>
      <w:r w:rsidRPr="008A6252">
        <w:rPr>
          <w:rFonts w:ascii="Times New Roman" w:hAnsi="Times New Roman" w:cs="Times New Roman"/>
          <w:b/>
          <w:sz w:val="28"/>
          <w:szCs w:val="28"/>
        </w:rPr>
        <w:t>СИСТЕМНИЙ АНАЛІЗ МЕХАНІЗМІВ УПРАВЛІННЯ ФАРМАЦЕВТИЧНИМ СЕКТОРОМ ОХОРОНИ ЗДОРОВ’Я УКРАЇНИ</w:t>
      </w:r>
    </w:p>
    <w:p w14:paraId="553F11F5" w14:textId="77777777" w:rsidR="0042737C" w:rsidRPr="008A6252" w:rsidRDefault="0042737C" w:rsidP="00BD22AB">
      <w:pPr>
        <w:spacing w:after="0" w:line="360" w:lineRule="auto"/>
        <w:ind w:firstLine="709"/>
        <w:jc w:val="both"/>
        <w:rPr>
          <w:rFonts w:ascii="Times New Roman" w:hAnsi="Times New Roman" w:cs="Times New Roman"/>
          <w:b/>
          <w:sz w:val="28"/>
          <w:szCs w:val="28"/>
        </w:rPr>
      </w:pPr>
      <w:r w:rsidRPr="008A6252">
        <w:rPr>
          <w:rFonts w:ascii="Times New Roman" w:hAnsi="Times New Roman" w:cs="Times New Roman"/>
          <w:b/>
          <w:sz w:val="28"/>
          <w:szCs w:val="28"/>
        </w:rPr>
        <w:t>2.1. Сучасні тенденції розвитку фармацевтичного сектору охорони здоров’я України в умовах медичної реформи.</w:t>
      </w:r>
    </w:p>
    <w:p w14:paraId="6FA0D96A" w14:textId="77777777" w:rsidR="00046238" w:rsidRPr="008A6252" w:rsidRDefault="00046238" w:rsidP="002C495D">
      <w:pPr>
        <w:pStyle w:val="11"/>
      </w:pPr>
    </w:p>
    <w:p w14:paraId="08C1A98D" w14:textId="77777777" w:rsidR="00E537C0" w:rsidRPr="008A6252" w:rsidRDefault="00D23BC3" w:rsidP="009F0F58">
      <w:pPr>
        <w:pStyle w:val="11"/>
        <w:spacing w:line="360" w:lineRule="auto"/>
        <w:ind w:firstLine="567"/>
        <w:jc w:val="both"/>
      </w:pPr>
      <w:r w:rsidRPr="008A6252">
        <w:t>Формування ефективно функціонуючого фармацевтичного сектору  є пріоритетним завданням органів влади, які, вибудовуючи ті чи інші моделі управління</w:t>
      </w:r>
      <w:r w:rsidR="009F0F58" w:rsidRPr="008A6252">
        <w:t>,</w:t>
      </w:r>
      <w:r w:rsidRPr="008A6252">
        <w:t xml:space="preserve"> </w:t>
      </w:r>
      <w:r w:rsidR="009F0F58" w:rsidRPr="008A6252">
        <w:t>в першу</w:t>
      </w:r>
      <w:r w:rsidRPr="008A6252">
        <w:t xml:space="preserve"> чергу орієнтуються на </w:t>
      </w:r>
      <w:r w:rsidR="009F0F58" w:rsidRPr="008A6252">
        <w:t xml:space="preserve">вирішення  проблемних питань у їхньому  розвиту, а також на врахуванні складених тенденцій і динаміки   впровадження господарської діяльності. </w:t>
      </w:r>
    </w:p>
    <w:p w14:paraId="08924B63" w14:textId="77777777" w:rsidR="009F0F58" w:rsidRPr="008A6252" w:rsidRDefault="009F0F58" w:rsidP="009F0F58">
      <w:pPr>
        <w:pStyle w:val="11"/>
        <w:spacing w:line="360" w:lineRule="auto"/>
        <w:jc w:val="both"/>
        <w:rPr>
          <w:rFonts w:eastAsia="Times New Roman"/>
          <w:color w:val="000000"/>
        </w:rPr>
      </w:pPr>
      <w:r w:rsidRPr="008A6252">
        <w:t>В нинішніх умовах з</w:t>
      </w:r>
      <w:r w:rsidR="00F81EFF" w:rsidRPr="008A6252">
        <w:t xml:space="preserve">агальний стан фармацевтичного сектору в Україні характеризується  певними позитивними тенденціями та розвитком </w:t>
      </w:r>
      <w:r w:rsidRPr="008A6252">
        <w:t xml:space="preserve">в розрізі кожного його структурного елементу, передусім </w:t>
      </w:r>
      <w:r w:rsidR="00533551" w:rsidRPr="008A6252">
        <w:t xml:space="preserve">нарощенням виробництва лікарських засобів </w:t>
      </w:r>
      <w:r w:rsidRPr="008A6252">
        <w:t xml:space="preserve">підприємствами-виробниками та </w:t>
      </w:r>
      <w:r w:rsidR="00533551" w:rsidRPr="008A6252">
        <w:t xml:space="preserve">збільшення обсягів продажу </w:t>
      </w:r>
      <w:r w:rsidRPr="008A6252">
        <w:t>підприємствами гуртов</w:t>
      </w:r>
      <w:r w:rsidR="00533551" w:rsidRPr="008A6252">
        <w:t>ої</w:t>
      </w:r>
      <w:r w:rsidRPr="008A6252">
        <w:t xml:space="preserve"> </w:t>
      </w:r>
      <w:r w:rsidR="00533551" w:rsidRPr="008A6252">
        <w:t xml:space="preserve">і роздрібної торгівлі ліками.  Незважаючи на обмежувальні заходи, пов’язані з пандемією  </w:t>
      </w:r>
      <w:r w:rsidR="00533551" w:rsidRPr="008A6252">
        <w:rPr>
          <w:rFonts w:eastAsia="Times New Roman"/>
          <w:color w:val="000000"/>
        </w:rPr>
        <w:t>COVID-19, фармацевтична галузь ефективно долає наслідки її впливу і за темпами змін  та нововведень  лідирує серед інших секторів національної економіки.</w:t>
      </w:r>
    </w:p>
    <w:p w14:paraId="6F62BB2D" w14:textId="77777777" w:rsidR="00E537C0" w:rsidRPr="008A6252" w:rsidRDefault="009F0F58" w:rsidP="009F0F58">
      <w:pPr>
        <w:pStyle w:val="11"/>
        <w:spacing w:line="360" w:lineRule="auto"/>
        <w:jc w:val="both"/>
      </w:pPr>
      <w:r w:rsidRPr="008A6252">
        <w:t xml:space="preserve">У загальному обороті лікарських засобів, за даними </w:t>
      </w:r>
      <w:proofErr w:type="spellStart"/>
      <w:r w:rsidR="005209F1" w:rsidRPr="008A6252">
        <w:t>Держлікслужби</w:t>
      </w:r>
      <w:proofErr w:type="spellEnd"/>
      <w:r w:rsidR="005209F1" w:rsidRPr="008A6252">
        <w:t xml:space="preserve"> </w:t>
      </w:r>
      <w:r w:rsidR="00DE0E96" w:rsidRPr="008A6252">
        <w:t xml:space="preserve"> та офіційної статистики </w:t>
      </w:r>
      <w:r w:rsidR="005209F1" w:rsidRPr="008A6252">
        <w:t>у 2020 році  на науково-дослідницькі роботи, пов’язані з дослідженням, розробленням та патентуванням лікарських засобів було  витрачено 56 млн. грн.</w:t>
      </w:r>
      <w:r w:rsidR="00DE0E96" w:rsidRPr="008A6252">
        <w:t>, пров</w:t>
      </w:r>
      <w:r w:rsidR="003540C2" w:rsidRPr="008A6252">
        <w:t>е</w:t>
      </w:r>
      <w:r w:rsidR="00DE0E96" w:rsidRPr="008A6252">
        <w:t>д</w:t>
      </w:r>
      <w:r w:rsidR="00533551" w:rsidRPr="008A6252">
        <w:t>ен</w:t>
      </w:r>
      <w:r w:rsidR="00BA78F2" w:rsidRPr="008A6252">
        <w:t>о</w:t>
      </w:r>
      <w:r w:rsidR="00DE0E96" w:rsidRPr="008A6252">
        <w:t xml:space="preserve">  587 клінічних тестувань лікарських препаратів (д</w:t>
      </w:r>
      <w:r w:rsidR="005209F1" w:rsidRPr="008A6252">
        <w:t>оклінічн</w:t>
      </w:r>
      <w:r w:rsidR="00533551" w:rsidRPr="008A6252">
        <w:t>их та клінічних випробувань),</w:t>
      </w:r>
      <w:r w:rsidR="00DE0E96" w:rsidRPr="008A6252">
        <w:t xml:space="preserve"> отримано 2,9</w:t>
      </w:r>
      <w:r w:rsidR="00533551" w:rsidRPr="008A6252">
        <w:t xml:space="preserve"> </w:t>
      </w:r>
      <w:r w:rsidR="00DE0E96" w:rsidRPr="008A6252">
        <w:t>тис. реєстраційн</w:t>
      </w:r>
      <w:r w:rsidR="004145A2" w:rsidRPr="008A6252">
        <w:t xml:space="preserve">их дозволів на </w:t>
      </w:r>
      <w:r w:rsidR="00533551" w:rsidRPr="008A6252">
        <w:t xml:space="preserve">виробництво </w:t>
      </w:r>
      <w:r w:rsidR="004145A2" w:rsidRPr="008A6252">
        <w:t>лікарськ</w:t>
      </w:r>
      <w:r w:rsidR="00533551" w:rsidRPr="008A6252">
        <w:t>их</w:t>
      </w:r>
      <w:r w:rsidR="004145A2" w:rsidRPr="008A6252">
        <w:t xml:space="preserve"> засоб</w:t>
      </w:r>
      <w:r w:rsidR="00533551" w:rsidRPr="008A6252">
        <w:t>ів</w:t>
      </w:r>
      <w:r w:rsidR="004145A2" w:rsidRPr="008A6252">
        <w:t xml:space="preserve">. </w:t>
      </w:r>
      <w:r w:rsidR="00533551" w:rsidRPr="008A6252">
        <w:t xml:space="preserve">На даний час , </w:t>
      </w:r>
      <w:r w:rsidR="004145A2" w:rsidRPr="008A6252">
        <w:t>120 кампаній</w:t>
      </w:r>
      <w:r w:rsidR="00533551" w:rsidRPr="008A6252">
        <w:t>, які</w:t>
      </w:r>
      <w:r w:rsidR="004145A2" w:rsidRPr="008A6252">
        <w:t xml:space="preserve"> </w:t>
      </w:r>
      <w:r w:rsidR="00533551" w:rsidRPr="008A6252">
        <w:t xml:space="preserve">отримали </w:t>
      </w:r>
      <w:r w:rsidR="004145A2" w:rsidRPr="008A6252">
        <w:t>ліцензі</w:t>
      </w:r>
      <w:r w:rsidR="00533551" w:rsidRPr="008A6252">
        <w:t>ї</w:t>
      </w:r>
      <w:r w:rsidR="004145A2" w:rsidRPr="008A6252">
        <w:t xml:space="preserve"> на виробництво ліків, </w:t>
      </w:r>
      <w:r w:rsidR="00DE0E96" w:rsidRPr="008A6252">
        <w:t>забезпечи</w:t>
      </w:r>
      <w:r w:rsidR="002E6B07" w:rsidRPr="008A6252">
        <w:t xml:space="preserve">ли </w:t>
      </w:r>
      <w:r w:rsidR="00DE0E96" w:rsidRPr="008A6252">
        <w:t>зростання ринку ЛЗ</w:t>
      </w:r>
      <w:r w:rsidR="004145A2" w:rsidRPr="008A6252">
        <w:t xml:space="preserve"> у 2020р. на 6%.  Продаж лікарськи</w:t>
      </w:r>
      <w:r w:rsidRPr="008A6252">
        <w:t>х засобів кінцевим споживачам (</w:t>
      </w:r>
      <w:r w:rsidR="004145A2" w:rsidRPr="008A6252">
        <w:t xml:space="preserve">населенню та закладам охорони здоров’я)  </w:t>
      </w:r>
      <w:r w:rsidR="002E6B07" w:rsidRPr="008A6252">
        <w:t xml:space="preserve">в 2020 р. </w:t>
      </w:r>
      <w:r w:rsidR="004145A2" w:rsidRPr="008A6252">
        <w:t>с</w:t>
      </w:r>
      <w:r w:rsidR="002E6B07" w:rsidRPr="008A6252">
        <w:t>клав</w:t>
      </w:r>
      <w:r w:rsidR="004145A2" w:rsidRPr="008A6252">
        <w:t xml:space="preserve">  більше </w:t>
      </w:r>
      <w:r w:rsidR="002E6B07" w:rsidRPr="008A6252">
        <w:t xml:space="preserve"> 100 млрд. грн., або </w:t>
      </w:r>
      <w:r w:rsidR="004145A2" w:rsidRPr="008A6252">
        <w:t>4,0 млрд.</w:t>
      </w:r>
      <w:r w:rsidR="002E6B07" w:rsidRPr="008A6252">
        <w:t>дол</w:t>
      </w:r>
      <w:r w:rsidR="002E6B07" w:rsidRPr="008A6252">
        <w:rPr>
          <w:rFonts w:eastAsia="Times New Roman"/>
          <w:color w:val="000000"/>
        </w:rPr>
        <w:t xml:space="preserve"> США</w:t>
      </w:r>
      <w:r w:rsidR="004145A2" w:rsidRPr="008A6252">
        <w:t xml:space="preserve">. </w:t>
      </w:r>
      <w:r w:rsidR="002E6B07" w:rsidRPr="008A6252">
        <w:rPr>
          <w:rFonts w:eastAsia="Times New Roman"/>
          <w:color w:val="000000"/>
        </w:rPr>
        <w:t xml:space="preserve"> </w:t>
      </w:r>
      <w:r w:rsidR="004145A2" w:rsidRPr="008A6252">
        <w:t>Загальна інформація про стан фармацевтичного сектору наведена на рис. 2</w:t>
      </w:r>
      <w:r w:rsidRPr="008A6252">
        <w:t>.1.</w:t>
      </w:r>
    </w:p>
    <w:p w14:paraId="39B39F9D" w14:textId="77777777" w:rsidR="0060592F" w:rsidRPr="008A6252" w:rsidRDefault="0060592F" w:rsidP="002C495D">
      <w:pPr>
        <w:pStyle w:val="11"/>
      </w:pPr>
    </w:p>
    <w:p w14:paraId="3AFF2406" w14:textId="77777777" w:rsidR="00E537C0" w:rsidRPr="008A6252" w:rsidRDefault="004145A2" w:rsidP="004145A2">
      <w:pPr>
        <w:pStyle w:val="11"/>
        <w:ind w:firstLine="0"/>
      </w:pPr>
      <w:r w:rsidRPr="008A6252">
        <w:rPr>
          <w:noProof/>
        </w:rPr>
        <w:lastRenderedPageBreak/>
        <w:drawing>
          <wp:inline distT="0" distB="0" distL="0" distR="0" wp14:anchorId="69E7DF7D" wp14:editId="7F759E77">
            <wp:extent cx="5810250" cy="3762375"/>
            <wp:effectExtent l="0" t="57150" r="0" b="0"/>
            <wp:docPr id="8"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6915D9C9" w14:textId="77777777" w:rsidR="005209F1" w:rsidRPr="008A6252" w:rsidRDefault="0060592F" w:rsidP="002C495D">
      <w:pPr>
        <w:pStyle w:val="11"/>
      </w:pPr>
      <w:r w:rsidRPr="008A6252">
        <w:t>Рис.2.</w:t>
      </w:r>
      <w:r w:rsidR="0017747C" w:rsidRPr="008A6252">
        <w:t>1.</w:t>
      </w:r>
      <w:r w:rsidRPr="008A6252">
        <w:t xml:space="preserve"> Розвиток фармацевтичного сектору в по елементному розрізі  у 2020р.</w:t>
      </w:r>
    </w:p>
    <w:p w14:paraId="0650EB89" w14:textId="77777777" w:rsidR="005209F1" w:rsidRPr="008A6252" w:rsidRDefault="0060592F" w:rsidP="002C495D">
      <w:pPr>
        <w:pStyle w:val="11"/>
        <w:rPr>
          <w:sz w:val="24"/>
          <w:szCs w:val="24"/>
        </w:rPr>
      </w:pPr>
      <w:r w:rsidRPr="008A6252">
        <w:rPr>
          <w:sz w:val="24"/>
          <w:szCs w:val="24"/>
        </w:rPr>
        <w:t xml:space="preserve">Примітка. Складено автором за </w:t>
      </w:r>
      <w:r w:rsidRPr="002541ED">
        <w:rPr>
          <w:sz w:val="24"/>
          <w:szCs w:val="24"/>
          <w:lang w:val="ru-RU"/>
        </w:rPr>
        <w:t>[</w:t>
      </w:r>
      <w:r w:rsidR="00F11326" w:rsidRPr="008A6252">
        <w:rPr>
          <w:sz w:val="24"/>
          <w:szCs w:val="24"/>
        </w:rPr>
        <w:t>15</w:t>
      </w:r>
      <w:r w:rsidRPr="002541ED">
        <w:rPr>
          <w:sz w:val="24"/>
          <w:szCs w:val="24"/>
          <w:lang w:val="ru-RU"/>
        </w:rPr>
        <w:t>]</w:t>
      </w:r>
    </w:p>
    <w:p w14:paraId="69688F61" w14:textId="77777777" w:rsidR="005209F1" w:rsidRPr="008A6252" w:rsidRDefault="005209F1" w:rsidP="002C495D">
      <w:pPr>
        <w:pStyle w:val="11"/>
      </w:pPr>
    </w:p>
    <w:p w14:paraId="6B51674F" w14:textId="77777777" w:rsidR="00541469" w:rsidRPr="008A6252" w:rsidRDefault="002E6B07" w:rsidP="00541469">
      <w:pPr>
        <w:pStyle w:val="11"/>
        <w:spacing w:line="360" w:lineRule="auto"/>
        <w:jc w:val="both"/>
        <w:rPr>
          <w:rFonts w:eastAsia="Times New Roman"/>
          <w:color w:val="000000"/>
        </w:rPr>
      </w:pPr>
      <w:r w:rsidRPr="008A6252">
        <w:t>Найбільшу частку у фармацевтичному секторі склала фармацевтична промисловість</w:t>
      </w:r>
      <w:r w:rsidR="00C51CD2" w:rsidRPr="008A6252">
        <w:t xml:space="preserve">. За оцінками експертів, вона </w:t>
      </w:r>
      <w:r w:rsidR="00C51CD2" w:rsidRPr="008A6252">
        <w:rPr>
          <w:rFonts w:eastAsia="Times New Roman"/>
          <w:color w:val="000000"/>
        </w:rPr>
        <w:t xml:space="preserve">займає лідерські позиції </w:t>
      </w:r>
      <w:r w:rsidR="00F77895" w:rsidRPr="008A6252">
        <w:rPr>
          <w:rFonts w:eastAsia="Times New Roman"/>
          <w:color w:val="000000"/>
        </w:rPr>
        <w:t>на ринку ЛЗ</w:t>
      </w:r>
      <w:r w:rsidRPr="008A6252">
        <w:rPr>
          <w:rFonts w:eastAsia="Times New Roman"/>
          <w:color w:val="000000"/>
        </w:rPr>
        <w:t xml:space="preserve"> </w:t>
      </w:r>
      <w:r w:rsidR="00F77895" w:rsidRPr="008A6252">
        <w:rPr>
          <w:rFonts w:eastAsia="Times New Roman"/>
          <w:color w:val="000000"/>
        </w:rPr>
        <w:t xml:space="preserve">як </w:t>
      </w:r>
      <w:r w:rsidR="00C51CD2" w:rsidRPr="008A6252">
        <w:rPr>
          <w:rFonts w:eastAsia="Times New Roman"/>
          <w:color w:val="000000"/>
        </w:rPr>
        <w:t>за</w:t>
      </w:r>
      <w:r w:rsidRPr="008A6252">
        <w:rPr>
          <w:rFonts w:eastAsia="Times New Roman"/>
          <w:color w:val="000000"/>
        </w:rPr>
        <w:t xml:space="preserve"> продуктивністю праці</w:t>
      </w:r>
      <w:r w:rsidR="00F77895" w:rsidRPr="008A6252">
        <w:rPr>
          <w:rFonts w:eastAsia="Times New Roman"/>
          <w:color w:val="000000"/>
        </w:rPr>
        <w:t>, так і</w:t>
      </w:r>
      <w:r w:rsidR="00C51CD2" w:rsidRPr="008A6252">
        <w:rPr>
          <w:rFonts w:eastAsia="Times New Roman"/>
          <w:color w:val="000000"/>
        </w:rPr>
        <w:t xml:space="preserve"> </w:t>
      </w:r>
      <w:r w:rsidRPr="008A6252">
        <w:rPr>
          <w:rFonts w:eastAsia="Times New Roman"/>
          <w:color w:val="000000"/>
        </w:rPr>
        <w:t>витра</w:t>
      </w:r>
      <w:r w:rsidR="00C51CD2" w:rsidRPr="008A6252">
        <w:rPr>
          <w:rFonts w:eastAsia="Times New Roman"/>
          <w:color w:val="000000"/>
        </w:rPr>
        <w:t>тами на інновації</w:t>
      </w:r>
      <w:r w:rsidRPr="008A6252">
        <w:rPr>
          <w:rFonts w:eastAsia="Times New Roman"/>
          <w:color w:val="000000"/>
        </w:rPr>
        <w:t xml:space="preserve"> </w:t>
      </w:r>
      <w:r w:rsidR="00C51CD2" w:rsidRPr="008A6252">
        <w:rPr>
          <w:rFonts w:eastAsia="Times New Roman"/>
          <w:color w:val="000000"/>
        </w:rPr>
        <w:t>та технологіями виробництва</w:t>
      </w:r>
      <w:r w:rsidR="00F77895" w:rsidRPr="008A6252">
        <w:rPr>
          <w:rFonts w:eastAsia="Times New Roman"/>
          <w:color w:val="000000"/>
        </w:rPr>
        <w:t xml:space="preserve">, які пронизують </w:t>
      </w:r>
      <w:r w:rsidR="00C51CD2" w:rsidRPr="008A6252">
        <w:rPr>
          <w:rFonts w:eastAsia="Times New Roman"/>
          <w:color w:val="000000"/>
        </w:rPr>
        <w:t>усі процеси</w:t>
      </w:r>
      <w:r w:rsidR="00541469" w:rsidRPr="008A6252">
        <w:rPr>
          <w:rFonts w:eastAsia="Times New Roman"/>
          <w:color w:val="000000"/>
        </w:rPr>
        <w:t xml:space="preserve">. Сьогодні </w:t>
      </w:r>
      <w:r w:rsidR="00F77895" w:rsidRPr="008A6252">
        <w:rPr>
          <w:rFonts w:eastAsia="Times New Roman"/>
          <w:color w:val="000000"/>
        </w:rPr>
        <w:t xml:space="preserve"> </w:t>
      </w:r>
      <w:r w:rsidR="00C51CD2" w:rsidRPr="008A6252">
        <w:rPr>
          <w:rFonts w:eastAsia="Times New Roman"/>
          <w:color w:val="000000"/>
        </w:rPr>
        <w:t>48% фарм</w:t>
      </w:r>
      <w:r w:rsidR="00541469" w:rsidRPr="008A6252">
        <w:rPr>
          <w:rFonts w:eastAsia="Times New Roman"/>
          <w:color w:val="000000"/>
        </w:rPr>
        <w:t xml:space="preserve">ацевтичних </w:t>
      </w:r>
      <w:r w:rsidR="00C51CD2" w:rsidRPr="008A6252">
        <w:rPr>
          <w:rFonts w:eastAsia="Times New Roman"/>
          <w:color w:val="000000"/>
        </w:rPr>
        <w:t xml:space="preserve">виробників сфокусовані на </w:t>
      </w:r>
      <w:r w:rsidR="00541469" w:rsidRPr="008A6252">
        <w:rPr>
          <w:rFonts w:eastAsia="Times New Roman"/>
          <w:color w:val="000000"/>
        </w:rPr>
        <w:t xml:space="preserve">застосуванні </w:t>
      </w:r>
      <w:r w:rsidR="00C51CD2" w:rsidRPr="008A6252">
        <w:rPr>
          <w:rFonts w:eastAsia="Times New Roman"/>
          <w:color w:val="000000"/>
        </w:rPr>
        <w:t>інноваці</w:t>
      </w:r>
      <w:r w:rsidR="00541469" w:rsidRPr="008A6252">
        <w:rPr>
          <w:rFonts w:eastAsia="Times New Roman"/>
          <w:color w:val="000000"/>
        </w:rPr>
        <w:t>й</w:t>
      </w:r>
      <w:r w:rsidR="00C51CD2" w:rsidRPr="008A6252">
        <w:rPr>
          <w:rFonts w:eastAsia="Times New Roman"/>
          <w:color w:val="000000"/>
        </w:rPr>
        <w:t xml:space="preserve"> у сфері R&amp;D, </w:t>
      </w:r>
      <w:r w:rsidR="00541469" w:rsidRPr="008A6252">
        <w:rPr>
          <w:rFonts w:eastAsia="Times New Roman"/>
          <w:color w:val="000000"/>
        </w:rPr>
        <w:t xml:space="preserve">використанні їх </w:t>
      </w:r>
      <w:r w:rsidR="00C51CD2" w:rsidRPr="008A6252">
        <w:rPr>
          <w:rFonts w:eastAsia="Times New Roman"/>
          <w:color w:val="000000"/>
        </w:rPr>
        <w:t xml:space="preserve">технологій </w:t>
      </w:r>
      <w:r w:rsidR="00541469" w:rsidRPr="008A6252">
        <w:rPr>
          <w:rFonts w:eastAsia="Times New Roman"/>
          <w:color w:val="000000"/>
        </w:rPr>
        <w:t>і</w:t>
      </w:r>
      <w:r w:rsidR="00C51CD2" w:rsidRPr="008A6252">
        <w:rPr>
          <w:rFonts w:eastAsia="Times New Roman"/>
          <w:color w:val="000000"/>
        </w:rPr>
        <w:t xml:space="preserve"> обладнання, отриманн</w:t>
      </w:r>
      <w:r w:rsidR="00541469" w:rsidRPr="008A6252">
        <w:rPr>
          <w:rFonts w:eastAsia="Times New Roman"/>
          <w:color w:val="000000"/>
        </w:rPr>
        <w:t>і</w:t>
      </w:r>
      <w:r w:rsidR="00C51CD2" w:rsidRPr="008A6252">
        <w:rPr>
          <w:rFonts w:eastAsia="Times New Roman"/>
          <w:color w:val="000000"/>
        </w:rPr>
        <w:t xml:space="preserve"> і застосуванн</w:t>
      </w:r>
      <w:r w:rsidR="00541469" w:rsidRPr="008A6252">
        <w:rPr>
          <w:rFonts w:eastAsia="Times New Roman"/>
          <w:color w:val="000000"/>
        </w:rPr>
        <w:t>і</w:t>
      </w:r>
      <w:r w:rsidR="00C51CD2" w:rsidRPr="008A6252">
        <w:rPr>
          <w:rFonts w:eastAsia="Times New Roman"/>
          <w:color w:val="000000"/>
        </w:rPr>
        <w:t xml:space="preserve"> нових знань. На це </w:t>
      </w:r>
      <w:r w:rsidR="00541469" w:rsidRPr="008A6252">
        <w:rPr>
          <w:rFonts w:eastAsia="Times New Roman"/>
          <w:color w:val="000000"/>
        </w:rPr>
        <w:t xml:space="preserve">вони </w:t>
      </w:r>
      <w:r w:rsidR="00C51CD2" w:rsidRPr="008A6252">
        <w:rPr>
          <w:rFonts w:eastAsia="Times New Roman"/>
          <w:color w:val="000000"/>
        </w:rPr>
        <w:t xml:space="preserve"> спрямували </w:t>
      </w:r>
      <w:r w:rsidR="00541469" w:rsidRPr="008A6252">
        <w:rPr>
          <w:rFonts w:eastAsia="Times New Roman"/>
          <w:color w:val="000000"/>
        </w:rPr>
        <w:t>більше</w:t>
      </w:r>
      <w:r w:rsidR="00C51CD2" w:rsidRPr="008A6252">
        <w:rPr>
          <w:rFonts w:eastAsia="Times New Roman"/>
          <w:color w:val="000000"/>
        </w:rPr>
        <w:t>1,5 млрд</w:t>
      </w:r>
      <w:r w:rsidR="00BA78F2" w:rsidRPr="008A6252">
        <w:rPr>
          <w:rFonts w:eastAsia="Times New Roman"/>
          <w:color w:val="000000"/>
        </w:rPr>
        <w:t>.</w:t>
      </w:r>
      <w:r w:rsidR="00C51CD2" w:rsidRPr="008A6252">
        <w:rPr>
          <w:rFonts w:eastAsia="Times New Roman"/>
          <w:color w:val="000000"/>
        </w:rPr>
        <w:t xml:space="preserve"> гр</w:t>
      </w:r>
      <w:r w:rsidR="00BA78F2" w:rsidRPr="008A6252">
        <w:rPr>
          <w:rFonts w:eastAsia="Times New Roman"/>
          <w:color w:val="000000"/>
        </w:rPr>
        <w:t>н.</w:t>
      </w:r>
      <w:r w:rsidR="00F77895" w:rsidRPr="008A6252">
        <w:rPr>
          <w:rFonts w:eastAsia="Times New Roman"/>
          <w:color w:val="000000"/>
        </w:rPr>
        <w:t xml:space="preserve"> </w:t>
      </w:r>
      <w:r w:rsidR="00F77895" w:rsidRPr="002541ED">
        <w:rPr>
          <w:rFonts w:eastAsia="Times New Roman"/>
          <w:color w:val="000000"/>
        </w:rPr>
        <w:t>[</w:t>
      </w:r>
      <w:r w:rsidR="00F11326" w:rsidRPr="008A6252">
        <w:rPr>
          <w:rFonts w:eastAsia="Times New Roman"/>
          <w:color w:val="000000"/>
        </w:rPr>
        <w:t>14</w:t>
      </w:r>
      <w:r w:rsidR="00F77895" w:rsidRPr="002541ED">
        <w:rPr>
          <w:rFonts w:eastAsia="Times New Roman"/>
          <w:color w:val="000000"/>
        </w:rPr>
        <w:t>]</w:t>
      </w:r>
      <w:r w:rsidR="00C51CD2" w:rsidRPr="008A6252">
        <w:rPr>
          <w:rFonts w:eastAsia="Times New Roman"/>
          <w:color w:val="000000"/>
        </w:rPr>
        <w:t>.</w:t>
      </w:r>
      <w:r w:rsidR="00F77895" w:rsidRPr="008A6252">
        <w:rPr>
          <w:rFonts w:eastAsia="Times New Roman"/>
          <w:color w:val="000000"/>
        </w:rPr>
        <w:t xml:space="preserve"> </w:t>
      </w:r>
    </w:p>
    <w:p w14:paraId="2CF53132" w14:textId="77777777" w:rsidR="0060592F" w:rsidRPr="008A6252" w:rsidRDefault="00F77895" w:rsidP="00BA78F2">
      <w:pPr>
        <w:pStyle w:val="11"/>
        <w:spacing w:line="360" w:lineRule="auto"/>
        <w:jc w:val="both"/>
        <w:rPr>
          <w:rFonts w:eastAsia="Times New Roman"/>
          <w:color w:val="000000"/>
        </w:rPr>
      </w:pPr>
      <w:r w:rsidRPr="008A6252">
        <w:rPr>
          <w:rFonts w:eastAsia="Times New Roman"/>
          <w:color w:val="000000"/>
        </w:rPr>
        <w:t xml:space="preserve">Окрім того, фармацевтичний сектор виявився найбільш стійким і гнучким до викликів </w:t>
      </w:r>
      <w:r w:rsidR="00C51CD2" w:rsidRPr="008A6252">
        <w:rPr>
          <w:rFonts w:eastAsia="Times New Roman"/>
          <w:color w:val="000000"/>
        </w:rPr>
        <w:t>п</w:t>
      </w:r>
      <w:r w:rsidR="002E6B07" w:rsidRPr="008A6252">
        <w:rPr>
          <w:rFonts w:eastAsia="Times New Roman"/>
          <w:color w:val="000000"/>
        </w:rPr>
        <w:t>андемі</w:t>
      </w:r>
      <w:r w:rsidRPr="008A6252">
        <w:rPr>
          <w:rFonts w:eastAsia="Times New Roman"/>
          <w:color w:val="000000"/>
        </w:rPr>
        <w:t>ї</w:t>
      </w:r>
      <w:r w:rsidR="00C51CD2" w:rsidRPr="008A6252">
        <w:rPr>
          <w:rFonts w:eastAsia="Times New Roman"/>
          <w:color w:val="000000"/>
        </w:rPr>
        <w:t xml:space="preserve"> короно вірусу</w:t>
      </w:r>
      <w:r w:rsidR="002E6B07" w:rsidRPr="008A6252">
        <w:rPr>
          <w:rFonts w:eastAsia="Times New Roman"/>
          <w:color w:val="000000"/>
        </w:rPr>
        <w:t xml:space="preserve"> Covid-19</w:t>
      </w:r>
      <w:r w:rsidR="00541469" w:rsidRPr="008A6252">
        <w:rPr>
          <w:rFonts w:eastAsia="Times New Roman"/>
          <w:color w:val="000000"/>
        </w:rPr>
        <w:t xml:space="preserve">, що дозволило йому </w:t>
      </w:r>
      <w:r w:rsidR="002E6B07" w:rsidRPr="008A6252">
        <w:rPr>
          <w:rFonts w:eastAsia="Times New Roman"/>
          <w:color w:val="000000"/>
        </w:rPr>
        <w:t xml:space="preserve"> </w:t>
      </w:r>
      <w:r w:rsidR="00541469" w:rsidRPr="008A6252">
        <w:rPr>
          <w:rFonts w:eastAsia="Times New Roman"/>
          <w:color w:val="000000"/>
        </w:rPr>
        <w:t xml:space="preserve">швидко адаптуватися до потреб ринку та забезпечити виробництво необхідних лікарських препаратів. </w:t>
      </w:r>
      <w:r w:rsidR="00541469" w:rsidRPr="008A6252">
        <w:rPr>
          <w:rFonts w:eastAsia="Times New Roman"/>
          <w:color w:val="000000"/>
          <w:lang w:eastAsia="en-US"/>
        </w:rPr>
        <w:t xml:space="preserve">Завдяки цьому, у 2020 р. на фармацевтичному ринку </w:t>
      </w:r>
      <w:r w:rsidR="002E6B07" w:rsidRPr="008A6252">
        <w:rPr>
          <w:rFonts w:eastAsia="Times New Roman"/>
          <w:color w:val="000000"/>
        </w:rPr>
        <w:t>вдалося уникнути дефіциту ліків</w:t>
      </w:r>
      <w:r w:rsidR="00541469" w:rsidRPr="008A6252">
        <w:rPr>
          <w:rFonts w:eastAsia="Times New Roman"/>
          <w:color w:val="000000"/>
        </w:rPr>
        <w:t xml:space="preserve">. </w:t>
      </w:r>
    </w:p>
    <w:p w14:paraId="556D096E" w14:textId="77777777" w:rsidR="002405AA" w:rsidRPr="008A6252" w:rsidRDefault="002405AA" w:rsidP="002405AA">
      <w:pPr>
        <w:pStyle w:val="11"/>
        <w:spacing w:line="360" w:lineRule="auto"/>
        <w:jc w:val="both"/>
        <w:rPr>
          <w:rFonts w:eastAsia="Times New Roman"/>
          <w:color w:val="000000"/>
        </w:rPr>
      </w:pPr>
      <w:r w:rsidRPr="008A6252">
        <w:rPr>
          <w:rFonts w:eastAsia="Times New Roman"/>
          <w:color w:val="000000"/>
        </w:rPr>
        <w:t>Її важливість для забезпечення економічного розвитку країни та регіонів  визначається тим, що у 2020 році  на її долю припадало:</w:t>
      </w:r>
    </w:p>
    <w:p w14:paraId="530F98A0" w14:textId="77777777" w:rsidR="002405AA" w:rsidRPr="008A6252" w:rsidRDefault="002405AA" w:rsidP="002405AA">
      <w:pPr>
        <w:pStyle w:val="11"/>
        <w:spacing w:line="360" w:lineRule="auto"/>
        <w:jc w:val="both"/>
        <w:rPr>
          <w:rFonts w:eastAsia="Times New Roman"/>
          <w:color w:val="000000"/>
        </w:rPr>
      </w:pPr>
      <w:r w:rsidRPr="008A6252">
        <w:rPr>
          <w:rFonts w:eastAsia="Times New Roman"/>
          <w:color w:val="000000"/>
        </w:rPr>
        <w:t xml:space="preserve">4,0% від ВВП переробної промисловості (32,6 </w:t>
      </w:r>
      <w:proofErr w:type="spellStart"/>
      <w:r w:rsidRPr="008A6252">
        <w:rPr>
          <w:rFonts w:eastAsia="Times New Roman"/>
          <w:color w:val="000000"/>
        </w:rPr>
        <w:t>млрд.грн</w:t>
      </w:r>
      <w:proofErr w:type="spellEnd"/>
      <w:r w:rsidRPr="008A6252">
        <w:rPr>
          <w:rFonts w:eastAsia="Times New Roman"/>
          <w:color w:val="000000"/>
        </w:rPr>
        <w:t>.);</w:t>
      </w:r>
    </w:p>
    <w:p w14:paraId="185F1FE6" w14:textId="77777777" w:rsidR="002405AA" w:rsidRPr="008A6252" w:rsidRDefault="002405AA" w:rsidP="002405AA">
      <w:pPr>
        <w:pStyle w:val="11"/>
        <w:spacing w:line="360" w:lineRule="auto"/>
        <w:jc w:val="both"/>
        <w:rPr>
          <w:rFonts w:eastAsia="Times New Roman"/>
          <w:color w:val="000000"/>
        </w:rPr>
      </w:pPr>
      <w:r w:rsidRPr="008A6252">
        <w:rPr>
          <w:rFonts w:eastAsia="Times New Roman"/>
          <w:color w:val="000000"/>
        </w:rPr>
        <w:lastRenderedPageBreak/>
        <w:t xml:space="preserve">0,5% експорту  товарів ( 64 млрд. грн.); </w:t>
      </w:r>
    </w:p>
    <w:p w14:paraId="14577201" w14:textId="77777777" w:rsidR="002405AA" w:rsidRPr="008A6252" w:rsidRDefault="002405AA" w:rsidP="002405AA">
      <w:pPr>
        <w:pStyle w:val="11"/>
        <w:spacing w:line="360" w:lineRule="auto"/>
        <w:jc w:val="both"/>
      </w:pPr>
      <w:r w:rsidRPr="008A6252">
        <w:t>39 % інвестицій у переробну промисловість (2,7млрд. грн,);</w:t>
      </w:r>
    </w:p>
    <w:p w14:paraId="79BD53B8" w14:textId="77777777" w:rsidR="002405AA" w:rsidRPr="008A6252" w:rsidRDefault="002405AA" w:rsidP="002405AA">
      <w:pPr>
        <w:pStyle w:val="11"/>
        <w:spacing w:line="360" w:lineRule="auto"/>
        <w:jc w:val="both"/>
      </w:pPr>
      <w:r w:rsidRPr="008A6252">
        <w:t xml:space="preserve">3,7 % імпорту товарів ( 53,6 </w:t>
      </w:r>
      <w:proofErr w:type="spellStart"/>
      <w:r w:rsidRPr="008A6252">
        <w:t>млрд.грн</w:t>
      </w:r>
      <w:proofErr w:type="spellEnd"/>
      <w:r w:rsidRPr="008A6252">
        <w:t xml:space="preserve">.). </w:t>
      </w:r>
    </w:p>
    <w:p w14:paraId="6F41C55C" w14:textId="77777777" w:rsidR="002405AA" w:rsidRPr="008A6252" w:rsidRDefault="002405AA" w:rsidP="002405AA">
      <w:pPr>
        <w:pStyle w:val="11"/>
        <w:spacing w:line="360" w:lineRule="auto"/>
        <w:jc w:val="both"/>
      </w:pPr>
      <w:r w:rsidRPr="008A6252">
        <w:t xml:space="preserve"> Кількість працівників у секторі </w:t>
      </w:r>
      <w:proofErr w:type="spellStart"/>
      <w:r w:rsidRPr="008A6252">
        <w:t>фармвиробництва</w:t>
      </w:r>
      <w:proofErr w:type="spellEnd"/>
      <w:r w:rsidRPr="008A6252">
        <w:t xml:space="preserve">  у 2020р. склала 24,5 тис. працюючих і в порівнянні з 2019 роком зросла на 0,5ис. осіб, тобто у галузі працівники не звільнялися.</w:t>
      </w:r>
    </w:p>
    <w:p w14:paraId="493D3CA7" w14:textId="77777777" w:rsidR="00FA41FE" w:rsidRPr="008A6252" w:rsidRDefault="00FA41FE" w:rsidP="00991F8B">
      <w:pPr>
        <w:pStyle w:val="11"/>
        <w:spacing w:line="360" w:lineRule="auto"/>
        <w:jc w:val="both"/>
      </w:pPr>
      <w:r w:rsidRPr="008A6252">
        <w:t>На фармацевтичному ринку у 2020р. загальний обіг ЛЗ як зазначалося вище, становив близько 100 млрд грн., з  яких 6 млрд грн.  ( або 6,0%) складали державні закупівлі, що здійснювалися згідно Національного переліку ЛЗ,</w:t>
      </w:r>
      <w:r w:rsidR="00991F8B" w:rsidRPr="008A6252">
        <w:t xml:space="preserve"> затвердженого за рекомендаціями ВООЗ, і</w:t>
      </w:r>
      <w:r w:rsidRPr="008A6252">
        <w:t xml:space="preserve"> 2 млрд. грн.  ( або 2,0%) становили закупівлі  за програмою </w:t>
      </w:r>
      <w:proofErr w:type="spellStart"/>
      <w:r w:rsidRPr="008A6252">
        <w:t>реімбурсації</w:t>
      </w:r>
      <w:proofErr w:type="spellEnd"/>
      <w:r w:rsidRPr="008A6252">
        <w:t xml:space="preserve">. </w:t>
      </w:r>
      <w:r w:rsidR="00991F8B" w:rsidRPr="008A6252">
        <w:t xml:space="preserve">За оцінками фахівців, за   рахунок бюджетних коштів в 2020р. було закуплено лише 15% загальної потреби в ЛЗ для лікуванні основних захворювань. </w:t>
      </w:r>
      <w:r w:rsidRPr="008A6252">
        <w:t xml:space="preserve">При цьому, за різними оцінками, </w:t>
      </w:r>
      <w:r w:rsidR="00991F8B" w:rsidRPr="008A6252">
        <w:t>«лише</w:t>
      </w:r>
      <w:r w:rsidRPr="008A6252">
        <w:t xml:space="preserve"> 25% із зазначеного загального обігу ліків споживається за переліком основних захворювань</w:t>
      </w:r>
      <w:r w:rsidR="00991F8B" w:rsidRPr="008A6252">
        <w:t>»</w:t>
      </w:r>
      <w:r w:rsidR="00991F8B" w:rsidRPr="002541ED">
        <w:rPr>
          <w:rFonts w:eastAsia="Times New Roman"/>
          <w:color w:val="000000"/>
          <w:lang w:val="ru-RU"/>
        </w:rPr>
        <w:t xml:space="preserve"> [</w:t>
      </w:r>
      <w:r w:rsidR="00F11326" w:rsidRPr="008A6252">
        <w:rPr>
          <w:rFonts w:eastAsia="Times New Roman"/>
          <w:color w:val="000000"/>
        </w:rPr>
        <w:t>14</w:t>
      </w:r>
      <w:r w:rsidR="00991F8B" w:rsidRPr="002541ED">
        <w:rPr>
          <w:rFonts w:eastAsia="Times New Roman"/>
          <w:color w:val="000000"/>
          <w:lang w:val="ru-RU"/>
        </w:rPr>
        <w:t>]</w:t>
      </w:r>
      <w:r w:rsidR="00991F8B" w:rsidRPr="008A6252">
        <w:rPr>
          <w:rFonts w:eastAsia="Times New Roman"/>
          <w:color w:val="000000"/>
        </w:rPr>
        <w:t>.</w:t>
      </w:r>
    </w:p>
    <w:p w14:paraId="4D4CB19A" w14:textId="77777777" w:rsidR="00274870" w:rsidRPr="008A6252" w:rsidRDefault="00991F8B" w:rsidP="00991F8B">
      <w:pPr>
        <w:pStyle w:val="11"/>
        <w:spacing w:line="360" w:lineRule="auto"/>
        <w:jc w:val="both"/>
        <w:rPr>
          <w:rFonts w:eastAsia="Times New Roman"/>
          <w:color w:val="000000"/>
        </w:rPr>
      </w:pPr>
      <w:r w:rsidRPr="008A6252">
        <w:rPr>
          <w:rFonts w:eastAsia="Times New Roman"/>
          <w:color w:val="000000"/>
        </w:rPr>
        <w:t>В структурі ринков</w:t>
      </w:r>
      <w:r w:rsidR="00902973" w:rsidRPr="008A6252">
        <w:rPr>
          <w:rFonts w:eastAsia="Times New Roman"/>
          <w:color w:val="000000"/>
        </w:rPr>
        <w:t xml:space="preserve">ого обороту ЛЗ </w:t>
      </w:r>
      <w:r w:rsidRPr="008A6252">
        <w:rPr>
          <w:rFonts w:eastAsia="Times New Roman"/>
          <w:color w:val="000000"/>
        </w:rPr>
        <w:t>д</w:t>
      </w:r>
      <w:r w:rsidR="00FA41FE" w:rsidRPr="008A6252">
        <w:rPr>
          <w:rFonts w:eastAsia="Times New Roman"/>
          <w:color w:val="000000"/>
        </w:rPr>
        <w:t xml:space="preserve">омінуюча роль </w:t>
      </w:r>
      <w:r w:rsidR="00902973" w:rsidRPr="008A6252">
        <w:rPr>
          <w:rFonts w:eastAsia="Times New Roman"/>
          <w:color w:val="000000"/>
        </w:rPr>
        <w:t xml:space="preserve">належить аптечному сегменту, в якому </w:t>
      </w:r>
      <w:r w:rsidR="00FA41FE" w:rsidRPr="008A6252">
        <w:rPr>
          <w:rFonts w:eastAsia="Times New Roman"/>
          <w:color w:val="000000"/>
        </w:rPr>
        <w:t xml:space="preserve">85% </w:t>
      </w:r>
      <w:r w:rsidR="00902973" w:rsidRPr="008A6252">
        <w:rPr>
          <w:rFonts w:eastAsia="Times New Roman"/>
          <w:color w:val="000000"/>
        </w:rPr>
        <w:t xml:space="preserve"> придбання ЛЗ</w:t>
      </w:r>
      <w:r w:rsidR="00FA41FE" w:rsidRPr="008A6252">
        <w:rPr>
          <w:rFonts w:eastAsia="Times New Roman"/>
          <w:color w:val="000000"/>
        </w:rPr>
        <w:t xml:space="preserve"> фінансується безпосередньо споживачами і </w:t>
      </w:r>
      <w:r w:rsidR="00902973" w:rsidRPr="008A6252">
        <w:rPr>
          <w:rFonts w:eastAsia="Times New Roman"/>
          <w:color w:val="000000"/>
        </w:rPr>
        <w:t xml:space="preserve">тільки </w:t>
      </w:r>
      <w:r w:rsidR="00FA41FE" w:rsidRPr="008A6252">
        <w:rPr>
          <w:rFonts w:eastAsia="Times New Roman"/>
          <w:color w:val="000000"/>
        </w:rPr>
        <w:t xml:space="preserve">15% - державою. </w:t>
      </w:r>
      <w:r w:rsidR="00AF1C62" w:rsidRPr="008A6252">
        <w:rPr>
          <w:rFonts w:eastAsia="Times New Roman"/>
          <w:color w:val="000000"/>
        </w:rPr>
        <w:t xml:space="preserve">На сьогодні цей сегмент представлений </w:t>
      </w:r>
      <w:r w:rsidR="00CD3E4F" w:rsidRPr="008A6252">
        <w:rPr>
          <w:rFonts w:eastAsia="Times New Roman"/>
          <w:color w:val="000000"/>
        </w:rPr>
        <w:t xml:space="preserve">наявною </w:t>
      </w:r>
      <w:r w:rsidR="00AF1C62" w:rsidRPr="008A6252">
        <w:rPr>
          <w:rFonts w:eastAsia="Times New Roman"/>
          <w:color w:val="000000"/>
        </w:rPr>
        <w:t>аптечною мережею</w:t>
      </w:r>
      <w:r w:rsidR="00CD3E4F" w:rsidRPr="008A6252">
        <w:rPr>
          <w:rFonts w:eastAsia="Times New Roman"/>
          <w:color w:val="000000"/>
        </w:rPr>
        <w:t xml:space="preserve"> різних форм власності</w:t>
      </w:r>
      <w:r w:rsidR="00AF1C62" w:rsidRPr="008A6252">
        <w:rPr>
          <w:rFonts w:eastAsia="Times New Roman"/>
          <w:color w:val="000000"/>
        </w:rPr>
        <w:t xml:space="preserve">. </w:t>
      </w:r>
      <w:r w:rsidR="00902973" w:rsidRPr="008A6252">
        <w:rPr>
          <w:rFonts w:eastAsia="Times New Roman"/>
          <w:color w:val="000000"/>
        </w:rPr>
        <w:t>Аналітики</w:t>
      </w:r>
      <w:r w:rsidR="00FA41FE" w:rsidRPr="008A6252">
        <w:rPr>
          <w:rFonts w:eastAsia="Times New Roman"/>
          <w:color w:val="000000"/>
        </w:rPr>
        <w:t xml:space="preserve"> </w:t>
      </w:r>
      <w:r w:rsidR="00902973" w:rsidRPr="008A6252">
        <w:rPr>
          <w:rFonts w:eastAsia="Times New Roman"/>
          <w:color w:val="000000"/>
        </w:rPr>
        <w:t xml:space="preserve">ринку </w:t>
      </w:r>
      <w:r w:rsidR="00FA41FE" w:rsidRPr="008A6252">
        <w:rPr>
          <w:rFonts w:eastAsia="Times New Roman"/>
          <w:color w:val="000000"/>
        </w:rPr>
        <w:t>наголошують на позитивн</w:t>
      </w:r>
      <w:r w:rsidR="00902973" w:rsidRPr="008A6252">
        <w:rPr>
          <w:rFonts w:eastAsia="Times New Roman"/>
          <w:color w:val="000000"/>
        </w:rPr>
        <w:t>их тенденціях</w:t>
      </w:r>
      <w:r w:rsidR="00FA41FE" w:rsidRPr="008A6252">
        <w:rPr>
          <w:rFonts w:eastAsia="Times New Roman"/>
          <w:color w:val="000000"/>
        </w:rPr>
        <w:t xml:space="preserve"> </w:t>
      </w:r>
      <w:r w:rsidR="00902973" w:rsidRPr="008A6252">
        <w:rPr>
          <w:rFonts w:eastAsia="Times New Roman"/>
          <w:color w:val="000000"/>
        </w:rPr>
        <w:t>розвитку цього сегменту, а саме,</w:t>
      </w:r>
      <w:r w:rsidR="00FA41FE" w:rsidRPr="008A6252">
        <w:rPr>
          <w:rFonts w:eastAsia="Times New Roman"/>
          <w:color w:val="000000"/>
        </w:rPr>
        <w:t xml:space="preserve"> щор</w:t>
      </w:r>
      <w:r w:rsidR="00902973" w:rsidRPr="008A6252">
        <w:rPr>
          <w:rFonts w:eastAsia="Times New Roman"/>
          <w:color w:val="000000"/>
        </w:rPr>
        <w:t xml:space="preserve">ічно він зростає у </w:t>
      </w:r>
      <w:r w:rsidR="00FA41FE" w:rsidRPr="008A6252">
        <w:rPr>
          <w:rFonts w:eastAsia="Times New Roman"/>
          <w:color w:val="000000"/>
        </w:rPr>
        <w:t>середньому на 12,6%.</w:t>
      </w:r>
      <w:r w:rsidR="00902973" w:rsidRPr="008A6252">
        <w:rPr>
          <w:rFonts w:eastAsia="Times New Roman"/>
          <w:color w:val="000000"/>
        </w:rPr>
        <w:t xml:space="preserve"> В умовах пандемії така тенденція дещо</w:t>
      </w:r>
      <w:r w:rsidR="00FA41FE" w:rsidRPr="008A6252">
        <w:rPr>
          <w:rFonts w:eastAsia="Times New Roman"/>
          <w:color w:val="000000"/>
        </w:rPr>
        <w:t xml:space="preserve"> сповільни</w:t>
      </w:r>
      <w:r w:rsidR="00902973" w:rsidRPr="008A6252">
        <w:rPr>
          <w:rFonts w:eastAsia="Times New Roman"/>
          <w:color w:val="000000"/>
        </w:rPr>
        <w:t>лася</w:t>
      </w:r>
      <w:r w:rsidR="00FA41FE" w:rsidRPr="008A6252">
        <w:rPr>
          <w:rFonts w:eastAsia="Times New Roman"/>
          <w:color w:val="000000"/>
        </w:rPr>
        <w:t xml:space="preserve"> - до 7,9%, </w:t>
      </w:r>
      <w:r w:rsidR="00902973" w:rsidRPr="008A6252">
        <w:rPr>
          <w:rFonts w:eastAsia="Times New Roman"/>
          <w:color w:val="000000"/>
        </w:rPr>
        <w:t xml:space="preserve">однак </w:t>
      </w:r>
      <w:r w:rsidR="00FA41FE" w:rsidRPr="008A6252">
        <w:rPr>
          <w:rFonts w:eastAsia="Times New Roman"/>
          <w:color w:val="000000"/>
        </w:rPr>
        <w:t xml:space="preserve"> </w:t>
      </w:r>
      <w:r w:rsidR="00902973" w:rsidRPr="008A6252">
        <w:rPr>
          <w:rFonts w:eastAsia="Times New Roman"/>
          <w:color w:val="000000"/>
        </w:rPr>
        <w:t xml:space="preserve">можливості для нарощення продажів в аптечному секторі є суттєвими.  </w:t>
      </w:r>
      <w:r w:rsidR="00274870" w:rsidRPr="008A6252">
        <w:rPr>
          <w:rFonts w:eastAsia="Times New Roman"/>
          <w:color w:val="000000"/>
        </w:rPr>
        <w:t>Загалом, приріст споживання лікарських засобів в 2020р. становив 6,5% до минулого року.</w:t>
      </w:r>
    </w:p>
    <w:p w14:paraId="1246401B" w14:textId="77777777" w:rsidR="002405AA" w:rsidRPr="008A6252" w:rsidRDefault="00902973" w:rsidP="00991F8B">
      <w:pPr>
        <w:pStyle w:val="11"/>
        <w:spacing w:line="360" w:lineRule="auto"/>
        <w:jc w:val="both"/>
        <w:rPr>
          <w:rFonts w:eastAsia="Times New Roman"/>
          <w:color w:val="000000"/>
        </w:rPr>
      </w:pPr>
      <w:r w:rsidRPr="008A6252">
        <w:rPr>
          <w:rFonts w:eastAsia="Times New Roman"/>
          <w:color w:val="000000"/>
        </w:rPr>
        <w:t xml:space="preserve">Сегментація аптечного продажу за </w:t>
      </w:r>
      <w:r w:rsidR="002E5D63" w:rsidRPr="008A6252">
        <w:rPr>
          <w:rFonts w:eastAsia="Times New Roman"/>
          <w:color w:val="000000"/>
        </w:rPr>
        <w:t>ціновими параметрами у грошовому та натуральному вираженні наведена на рис. 2.2.</w:t>
      </w:r>
    </w:p>
    <w:p w14:paraId="2C161983" w14:textId="77777777" w:rsidR="002405AA" w:rsidRPr="008A6252" w:rsidRDefault="002405AA" w:rsidP="002405AA">
      <w:pPr>
        <w:pStyle w:val="11"/>
        <w:spacing w:line="360" w:lineRule="auto"/>
        <w:jc w:val="both"/>
      </w:pPr>
      <w:r w:rsidRPr="008A6252">
        <w:rPr>
          <w:rFonts w:eastAsia="Times New Roman"/>
          <w:color w:val="000000"/>
        </w:rPr>
        <w:t xml:space="preserve">Варто відзначити, що </w:t>
      </w:r>
      <w:r w:rsidRPr="008A6252">
        <w:t xml:space="preserve">незважаючи на жорсткі карантинні обмеження, на ринку збереглися ключові тенденції щодо збільшення частки лікарських засобів, які реалізуються за рецептами, та </w:t>
      </w:r>
      <w:proofErr w:type="spellStart"/>
      <w:r w:rsidRPr="008A6252">
        <w:t>дороговартісних</w:t>
      </w:r>
      <w:proofErr w:type="spellEnd"/>
      <w:r w:rsidRPr="008A6252">
        <w:t xml:space="preserve"> препаратів, внаслідок чого обсяги продажу  зросли більше, аніж прогнозувалось. </w:t>
      </w:r>
      <w:r w:rsidRPr="008A6252">
        <w:lastRenderedPageBreak/>
        <w:t xml:space="preserve">Водночас, за аналітичними даними </w:t>
      </w:r>
      <w:r w:rsidRPr="002541ED">
        <w:rPr>
          <w:lang w:val="ru-RU"/>
        </w:rPr>
        <w:t>[</w:t>
      </w:r>
      <w:r w:rsidR="00F11326" w:rsidRPr="008A6252">
        <w:t>14;15</w:t>
      </w:r>
      <w:r w:rsidRPr="002541ED">
        <w:rPr>
          <w:lang w:val="ru-RU"/>
        </w:rPr>
        <w:t>]</w:t>
      </w:r>
      <w:r w:rsidRPr="008A6252">
        <w:t xml:space="preserve">, частка без рецептурних продажів є суттєвою і складає 62% , тоді як реалізація ЛЗ за рецептами становила 38%. </w:t>
      </w:r>
    </w:p>
    <w:p w14:paraId="66DD77ED" w14:textId="77777777" w:rsidR="002E5D63" w:rsidRPr="008A6252" w:rsidRDefault="002541ED" w:rsidP="00991F8B">
      <w:pPr>
        <w:pStyle w:val="11"/>
        <w:spacing w:line="360" w:lineRule="auto"/>
        <w:jc w:val="both"/>
        <w:rPr>
          <w:rFonts w:eastAsia="Times New Roman"/>
          <w:color w:val="000000"/>
        </w:rPr>
      </w:pPr>
      <w:r>
        <w:rPr>
          <w:rFonts w:eastAsia="Times New Roman"/>
          <w:noProof/>
          <w:color w:val="000000"/>
        </w:rPr>
        <mc:AlternateContent>
          <mc:Choice Requires="wpg">
            <w:drawing>
              <wp:anchor distT="0" distB="0" distL="114300" distR="114300" simplePos="0" relativeHeight="251719680" behindDoc="0" locked="0" layoutInCell="1" allowOverlap="1" wp14:anchorId="5E4D3630" wp14:editId="5324AC1F">
                <wp:simplePos x="0" y="0"/>
                <wp:positionH relativeFrom="column">
                  <wp:posOffset>-3810</wp:posOffset>
                </wp:positionH>
                <wp:positionV relativeFrom="paragraph">
                  <wp:posOffset>23495</wp:posOffset>
                </wp:positionV>
                <wp:extent cx="5848350" cy="3095625"/>
                <wp:effectExtent l="9525" t="13970" r="9525" b="5080"/>
                <wp:wrapNone/>
                <wp:docPr id="43" name="Group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48350" cy="3095625"/>
                          <a:chOff x="1695" y="8355"/>
                          <a:chExt cx="9210" cy="4620"/>
                        </a:xfrm>
                      </wpg:grpSpPr>
                      <wps:wsp>
                        <wps:cNvPr id="44" name="Text Box 74"/>
                        <wps:cNvSpPr txBox="1">
                          <a:spLocks noChangeArrowheads="1"/>
                        </wps:cNvSpPr>
                        <wps:spPr bwMode="auto">
                          <a:xfrm>
                            <a:off x="1695" y="8355"/>
                            <a:ext cx="9210" cy="4620"/>
                          </a:xfrm>
                          <a:prstGeom prst="rect">
                            <a:avLst/>
                          </a:prstGeom>
                          <a:solidFill>
                            <a:srgbClr val="FFFFFF"/>
                          </a:solidFill>
                          <a:ln w="9525">
                            <a:solidFill>
                              <a:srgbClr val="000000"/>
                            </a:solidFill>
                            <a:miter lim="800000"/>
                            <a:headEnd/>
                            <a:tailEnd/>
                          </a:ln>
                        </wps:spPr>
                        <wps:txbx>
                          <w:txbxContent>
                            <w:p w14:paraId="16FAF2A7" w14:textId="77777777" w:rsidR="008A6252" w:rsidRPr="002E5D63" w:rsidRDefault="008A6252">
                              <w:pPr>
                                <w:rPr>
                                  <w:rFonts w:ascii="Times New Roman" w:hAnsi="Times New Roman" w:cs="Times New Roman"/>
                                  <w:b/>
                                  <w:sz w:val="24"/>
                                  <w:szCs w:val="24"/>
                                </w:rPr>
                              </w:pPr>
                              <w:r w:rsidRPr="002E5D63">
                                <w:rPr>
                                  <w:rFonts w:ascii="Times New Roman" w:hAnsi="Times New Roman" w:cs="Times New Roman"/>
                                  <w:b/>
                                  <w:sz w:val="24"/>
                                  <w:szCs w:val="24"/>
                                </w:rPr>
                                <w:t xml:space="preserve">Грошове вираження </w:t>
                              </w:r>
                              <w:r>
                                <w:rPr>
                                  <w:rFonts w:ascii="Times New Roman" w:hAnsi="Times New Roman" w:cs="Times New Roman"/>
                                  <w:b/>
                                  <w:sz w:val="24"/>
                                  <w:szCs w:val="24"/>
                                </w:rPr>
                                <w:t xml:space="preserve">                                                                  Натуральне вираження</w:t>
                              </w:r>
                            </w:p>
                          </w:txbxContent>
                        </wps:txbx>
                        <wps:bodyPr rot="0" vert="horz" wrap="square" lIns="91440" tIns="45720" rIns="91440" bIns="45720" anchor="t" anchorCtr="0" upright="1">
                          <a:noAutofit/>
                        </wps:bodyPr>
                      </wps:wsp>
                      <wps:wsp>
                        <wps:cNvPr id="45" name="Oval 73"/>
                        <wps:cNvSpPr>
                          <a:spLocks noChangeArrowheads="1"/>
                        </wps:cNvSpPr>
                        <wps:spPr bwMode="auto">
                          <a:xfrm>
                            <a:off x="2085" y="8820"/>
                            <a:ext cx="3225" cy="2700"/>
                          </a:xfrm>
                          <a:prstGeom prst="ellipse">
                            <a:avLst/>
                          </a:prstGeom>
                          <a:solidFill>
                            <a:srgbClr val="92D050"/>
                          </a:solidFill>
                          <a:ln w="9525">
                            <a:solidFill>
                              <a:srgbClr val="000000"/>
                            </a:solidFill>
                            <a:round/>
                            <a:headEnd/>
                            <a:tailEnd/>
                          </a:ln>
                        </wps:spPr>
                        <wps:txbx>
                          <w:txbxContent>
                            <w:p w14:paraId="6EECB2EC" w14:textId="77777777" w:rsidR="008A6252" w:rsidRPr="002E5D63" w:rsidRDefault="008A6252" w:rsidP="002E5D63">
                              <w:pPr>
                                <w:spacing w:after="0" w:line="240" w:lineRule="auto"/>
                                <w:rPr>
                                  <w:rFonts w:ascii="Times New Roman" w:hAnsi="Times New Roman" w:cs="Times New Roman"/>
                                  <w:b/>
                                  <w:sz w:val="24"/>
                                  <w:szCs w:val="24"/>
                                </w:rPr>
                              </w:pPr>
                              <w:r>
                                <w:rPr>
                                  <w:rFonts w:ascii="Times New Roman" w:hAnsi="Times New Roman" w:cs="Times New Roman"/>
                                  <w:sz w:val="24"/>
                                  <w:szCs w:val="24"/>
                                </w:rPr>
                                <w:t xml:space="preserve">Сегмент  високих цін </w:t>
                              </w:r>
                              <w:r w:rsidRPr="002E5D63">
                                <w:rPr>
                                  <w:rFonts w:ascii="Times New Roman" w:hAnsi="Times New Roman" w:cs="Times New Roman"/>
                                  <w:b/>
                                  <w:sz w:val="24"/>
                                  <w:szCs w:val="24"/>
                                </w:rPr>
                                <w:t>74%</w:t>
                              </w:r>
                            </w:p>
                          </w:txbxContent>
                        </wps:txbx>
                        <wps:bodyPr rot="0" vert="horz" wrap="square" lIns="91440" tIns="45720" rIns="91440" bIns="45720" anchor="t" anchorCtr="0" upright="1">
                          <a:noAutofit/>
                        </wps:bodyPr>
                      </wps:wsp>
                      <wps:wsp>
                        <wps:cNvPr id="46" name="Oval 75"/>
                        <wps:cNvSpPr>
                          <a:spLocks noChangeArrowheads="1"/>
                        </wps:cNvSpPr>
                        <wps:spPr bwMode="auto">
                          <a:xfrm>
                            <a:off x="3285" y="10095"/>
                            <a:ext cx="2220" cy="1875"/>
                          </a:xfrm>
                          <a:prstGeom prst="ellipse">
                            <a:avLst/>
                          </a:prstGeom>
                          <a:solidFill>
                            <a:schemeClr val="accent3">
                              <a:lumMod val="60000"/>
                              <a:lumOff val="40000"/>
                            </a:schemeClr>
                          </a:solidFill>
                          <a:ln w="9525">
                            <a:solidFill>
                              <a:srgbClr val="000000"/>
                            </a:solidFill>
                            <a:round/>
                            <a:headEnd/>
                            <a:tailEnd/>
                          </a:ln>
                        </wps:spPr>
                        <wps:txbx>
                          <w:txbxContent>
                            <w:p w14:paraId="4BE6F58F" w14:textId="77777777" w:rsidR="008A6252" w:rsidRPr="002E5D63" w:rsidRDefault="008A6252" w:rsidP="002E5D6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Сегмент  середніх цін </w:t>
                              </w:r>
                              <w:r w:rsidRPr="002E5D63">
                                <w:rPr>
                                  <w:rFonts w:ascii="Times New Roman" w:hAnsi="Times New Roman" w:cs="Times New Roman"/>
                                  <w:b/>
                                  <w:sz w:val="24"/>
                                  <w:szCs w:val="24"/>
                                </w:rPr>
                                <w:t>21%</w:t>
                              </w:r>
                            </w:p>
                          </w:txbxContent>
                        </wps:txbx>
                        <wps:bodyPr rot="0" vert="horz" wrap="square" lIns="91440" tIns="45720" rIns="91440" bIns="45720" anchor="t" anchorCtr="0" upright="1">
                          <a:noAutofit/>
                        </wps:bodyPr>
                      </wps:wsp>
                      <wps:wsp>
                        <wps:cNvPr id="47" name="Oval 76"/>
                        <wps:cNvSpPr>
                          <a:spLocks noChangeArrowheads="1"/>
                        </wps:cNvSpPr>
                        <wps:spPr bwMode="auto">
                          <a:xfrm>
                            <a:off x="4560" y="11250"/>
                            <a:ext cx="1605" cy="1395"/>
                          </a:xfrm>
                          <a:prstGeom prst="ellipse">
                            <a:avLst/>
                          </a:prstGeom>
                          <a:solidFill>
                            <a:schemeClr val="accent3">
                              <a:lumMod val="40000"/>
                              <a:lumOff val="60000"/>
                            </a:schemeClr>
                          </a:solidFill>
                          <a:ln w="9525">
                            <a:solidFill>
                              <a:srgbClr val="000000"/>
                            </a:solidFill>
                            <a:round/>
                            <a:headEnd/>
                            <a:tailEnd/>
                          </a:ln>
                        </wps:spPr>
                        <wps:txbx>
                          <w:txbxContent>
                            <w:p w14:paraId="73F2D875" w14:textId="77777777" w:rsidR="008A6252" w:rsidRPr="002E5D63" w:rsidRDefault="008A6252" w:rsidP="00EC528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Сегмент  низьких цін </w:t>
                              </w:r>
                              <w:r w:rsidRPr="002E5D63">
                                <w:rPr>
                                  <w:rFonts w:ascii="Times New Roman" w:hAnsi="Times New Roman" w:cs="Times New Roman"/>
                                  <w:b/>
                                  <w:sz w:val="24"/>
                                  <w:szCs w:val="24"/>
                                </w:rPr>
                                <w:t>5%</w:t>
                              </w:r>
                            </w:p>
                          </w:txbxContent>
                        </wps:txbx>
                        <wps:bodyPr rot="0" vert="horz" wrap="square" lIns="91440" tIns="45720" rIns="91440" bIns="45720" anchor="t" anchorCtr="0" upright="1">
                          <a:noAutofit/>
                        </wps:bodyPr>
                      </wps:wsp>
                      <wps:wsp>
                        <wps:cNvPr id="48" name="Oval 77"/>
                        <wps:cNvSpPr>
                          <a:spLocks noChangeArrowheads="1"/>
                        </wps:cNvSpPr>
                        <wps:spPr bwMode="auto">
                          <a:xfrm>
                            <a:off x="8835" y="8895"/>
                            <a:ext cx="1830" cy="1635"/>
                          </a:xfrm>
                          <a:prstGeom prst="ellipse">
                            <a:avLst/>
                          </a:prstGeom>
                          <a:solidFill>
                            <a:srgbClr val="92D050"/>
                          </a:solidFill>
                          <a:ln w="9525">
                            <a:solidFill>
                              <a:srgbClr val="000000"/>
                            </a:solidFill>
                            <a:round/>
                            <a:headEnd/>
                            <a:tailEnd/>
                          </a:ln>
                        </wps:spPr>
                        <wps:txbx>
                          <w:txbxContent>
                            <w:p w14:paraId="75C451D4" w14:textId="77777777" w:rsidR="008A6252" w:rsidRDefault="008A6252" w:rsidP="002E5D63">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Сегмент  високих цін</w:t>
                              </w:r>
                            </w:p>
                            <w:p w14:paraId="07843332" w14:textId="77777777" w:rsidR="008A6252" w:rsidRPr="002E5D63" w:rsidRDefault="008A6252" w:rsidP="002E5D63">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29</w:t>
                              </w:r>
                              <w:r w:rsidRPr="002E5D63">
                                <w:rPr>
                                  <w:rFonts w:ascii="Times New Roman" w:hAnsi="Times New Roman" w:cs="Times New Roman"/>
                                  <w:b/>
                                  <w:sz w:val="24"/>
                                  <w:szCs w:val="24"/>
                                </w:rPr>
                                <w:t>%</w:t>
                              </w:r>
                            </w:p>
                          </w:txbxContent>
                        </wps:txbx>
                        <wps:bodyPr rot="0" vert="horz" wrap="square" lIns="91440" tIns="45720" rIns="91440" bIns="45720" anchor="t" anchorCtr="0" upright="1">
                          <a:noAutofit/>
                        </wps:bodyPr>
                      </wps:wsp>
                      <wps:wsp>
                        <wps:cNvPr id="49" name="Oval 78"/>
                        <wps:cNvSpPr>
                          <a:spLocks noChangeArrowheads="1"/>
                        </wps:cNvSpPr>
                        <wps:spPr bwMode="auto">
                          <a:xfrm>
                            <a:off x="7830" y="9960"/>
                            <a:ext cx="2010" cy="1800"/>
                          </a:xfrm>
                          <a:prstGeom prst="ellipse">
                            <a:avLst/>
                          </a:prstGeom>
                          <a:solidFill>
                            <a:schemeClr val="accent3">
                              <a:lumMod val="60000"/>
                              <a:lumOff val="40000"/>
                            </a:schemeClr>
                          </a:solidFill>
                          <a:ln w="9525">
                            <a:solidFill>
                              <a:srgbClr val="000000"/>
                            </a:solidFill>
                            <a:round/>
                            <a:headEnd/>
                            <a:tailEnd/>
                          </a:ln>
                        </wps:spPr>
                        <wps:txbx>
                          <w:txbxContent>
                            <w:p w14:paraId="7F0EB36B" w14:textId="77777777" w:rsidR="008A6252" w:rsidRPr="002E5D63" w:rsidRDefault="008A6252" w:rsidP="00EC528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Сегмент  середніх цін </w:t>
                              </w:r>
                              <w:r>
                                <w:rPr>
                                  <w:rFonts w:ascii="Times New Roman" w:hAnsi="Times New Roman" w:cs="Times New Roman"/>
                                  <w:b/>
                                  <w:sz w:val="24"/>
                                  <w:szCs w:val="24"/>
                                </w:rPr>
                                <w:t>35</w:t>
                              </w:r>
                              <w:r w:rsidRPr="002E5D63">
                                <w:rPr>
                                  <w:rFonts w:ascii="Times New Roman" w:hAnsi="Times New Roman" w:cs="Times New Roman"/>
                                  <w:b/>
                                  <w:sz w:val="24"/>
                                  <w:szCs w:val="24"/>
                                </w:rPr>
                                <w:t>%</w:t>
                              </w:r>
                            </w:p>
                          </w:txbxContent>
                        </wps:txbx>
                        <wps:bodyPr rot="0" vert="horz" wrap="square" lIns="91440" tIns="45720" rIns="91440" bIns="45720" anchor="t" anchorCtr="0" upright="1">
                          <a:noAutofit/>
                        </wps:bodyPr>
                      </wps:wsp>
                      <wps:wsp>
                        <wps:cNvPr id="50" name="Oval 79"/>
                        <wps:cNvSpPr>
                          <a:spLocks noChangeArrowheads="1"/>
                        </wps:cNvSpPr>
                        <wps:spPr bwMode="auto">
                          <a:xfrm>
                            <a:off x="6900" y="11070"/>
                            <a:ext cx="1935" cy="1620"/>
                          </a:xfrm>
                          <a:prstGeom prst="ellipse">
                            <a:avLst/>
                          </a:prstGeom>
                          <a:solidFill>
                            <a:schemeClr val="accent3">
                              <a:lumMod val="40000"/>
                              <a:lumOff val="60000"/>
                            </a:schemeClr>
                          </a:solidFill>
                          <a:ln w="9525">
                            <a:solidFill>
                              <a:srgbClr val="000000"/>
                            </a:solidFill>
                            <a:round/>
                            <a:headEnd/>
                            <a:tailEnd/>
                          </a:ln>
                        </wps:spPr>
                        <wps:txbx>
                          <w:txbxContent>
                            <w:p w14:paraId="6CA68607" w14:textId="77777777" w:rsidR="008A6252" w:rsidRPr="002E5D63" w:rsidRDefault="008A6252" w:rsidP="00EC528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Сегмент  низьких цін </w:t>
                              </w:r>
                              <w:r>
                                <w:rPr>
                                  <w:rFonts w:ascii="Times New Roman" w:hAnsi="Times New Roman" w:cs="Times New Roman"/>
                                  <w:b/>
                                  <w:sz w:val="24"/>
                                  <w:szCs w:val="24"/>
                                </w:rPr>
                                <w:t>36</w:t>
                              </w:r>
                              <w:r w:rsidRPr="002E5D63">
                                <w:rPr>
                                  <w:rFonts w:ascii="Times New Roman" w:hAnsi="Times New Roman" w:cs="Times New Roman"/>
                                  <w:b/>
                                  <w:sz w:val="24"/>
                                  <w:szCs w:val="24"/>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0" o:spid="_x0000_s1031" style="position:absolute;left:0;text-align:left;margin-left:-.3pt;margin-top:1.85pt;width:460.5pt;height:243.75pt;z-index:251719680" coordorigin="1695,8355" coordsize="9210,4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">
                <v:shape id="Text Box 74" o:spid="_x0000_s1032" type="#_x0000_t202" style="position:absolute;left:1695;top:8355;width:9210;height:4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">
                  <v:textbox>
                    <w:txbxContent>
                      <w:p w:rsidR="008A6252" w:rsidRPr="002E5D63" w:rsidRDefault="008A6252">
                        <w:pPr>
                          <w:rPr>
                            <w:rFonts w:ascii="Times New Roman" w:hAnsi="Times New Roman" w:cs="Times New Roman"/>
                            <w:b/>
                            <w:sz w:val="24"/>
                            <w:szCs w:val="24"/>
                          </w:rPr>
                        </w:pPr>
                        <w:r w:rsidRPr="002E5D63">
                          <w:rPr>
                            <w:rFonts w:ascii="Times New Roman" w:hAnsi="Times New Roman" w:cs="Times New Roman"/>
                            <w:b/>
                            <w:sz w:val="24"/>
                            <w:szCs w:val="24"/>
                          </w:rPr>
                          <w:t xml:space="preserve">Грошове вираження </w:t>
                        </w:r>
                        <w:r>
                          <w:rPr>
                            <w:rFonts w:ascii="Times New Roman" w:hAnsi="Times New Roman" w:cs="Times New Roman"/>
                            <w:b/>
                            <w:sz w:val="24"/>
                            <w:szCs w:val="24"/>
                          </w:rPr>
                          <w:t xml:space="preserve">                                                                  Натуральне вираження</w:t>
                        </w:r>
                      </w:p>
                    </w:txbxContent>
                  </v:textbox>
                </v:shape>
                <v:oval id="Oval 73" o:spid="_x0000_s1033" style="position:absolute;left:2085;top:8820;width:3225;height:2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" fillcolor="#92d050">
                  <v:textbox>
                    <w:txbxContent>
                      <w:p w:rsidR="008A6252" w:rsidRPr="002E5D63" w:rsidRDefault="008A6252" w:rsidP="002E5D63">
                        <w:pPr>
                          <w:spacing w:after="0" w:line="240" w:lineRule="auto"/>
                          <w:rPr>
                            <w:rFonts w:ascii="Times New Roman" w:hAnsi="Times New Roman" w:cs="Times New Roman"/>
                            <w:b/>
                            <w:sz w:val="24"/>
                            <w:szCs w:val="24"/>
                          </w:rPr>
                        </w:pPr>
                        <w:r>
                          <w:rPr>
                            <w:rFonts w:ascii="Times New Roman" w:hAnsi="Times New Roman" w:cs="Times New Roman"/>
                            <w:sz w:val="24"/>
                            <w:szCs w:val="24"/>
                          </w:rPr>
                          <w:t xml:space="preserve">Сегмент  високих цін </w:t>
                        </w:r>
                        <w:r w:rsidRPr="002E5D63">
                          <w:rPr>
                            <w:rFonts w:ascii="Times New Roman" w:hAnsi="Times New Roman" w:cs="Times New Roman"/>
                            <w:b/>
                            <w:sz w:val="24"/>
                            <w:szCs w:val="24"/>
                          </w:rPr>
                          <w:t>74%</w:t>
                        </w:r>
                      </w:p>
                    </w:txbxContent>
                  </v:textbox>
                </v:oval>
                <v:oval id="Oval 75" o:spid="_x0000_s1034" style="position:absolute;left:3285;top:10095;width:2220;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" fillcolor="#c2d69b [1942]">
                  <v:textbox>
                    <w:txbxContent>
                      <w:p w:rsidR="008A6252" w:rsidRPr="002E5D63" w:rsidRDefault="008A6252" w:rsidP="002E5D6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Сегмент  середніх цін </w:t>
                        </w:r>
                        <w:r w:rsidRPr="002E5D63">
                          <w:rPr>
                            <w:rFonts w:ascii="Times New Roman" w:hAnsi="Times New Roman" w:cs="Times New Roman"/>
                            <w:b/>
                            <w:sz w:val="24"/>
                            <w:szCs w:val="24"/>
                          </w:rPr>
                          <w:t>21%</w:t>
                        </w:r>
                      </w:p>
                    </w:txbxContent>
                  </v:textbox>
                </v:oval>
                <v:oval id="Oval 76" o:spid="_x0000_s1035" style="position:absolute;left:4560;top:11250;width:1605;height:13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" fillcolor="#d6e3bc [1302]">
                  <v:textbox>
                    <w:txbxContent>
                      <w:p w:rsidR="008A6252" w:rsidRPr="002E5D63" w:rsidRDefault="008A6252" w:rsidP="00EC528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Сегмент  низьких цін </w:t>
                        </w:r>
                        <w:r w:rsidRPr="002E5D63">
                          <w:rPr>
                            <w:rFonts w:ascii="Times New Roman" w:hAnsi="Times New Roman" w:cs="Times New Roman"/>
                            <w:b/>
                            <w:sz w:val="24"/>
                            <w:szCs w:val="24"/>
                          </w:rPr>
                          <w:t>5%</w:t>
                        </w:r>
                      </w:p>
                    </w:txbxContent>
                  </v:textbox>
                </v:oval>
                <v:oval id="Oval 77" o:spid="_x0000_s1036" style="position:absolute;left:8835;top:8895;width:1830;height:16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" fillcolor="#92d050">
                  <v:textbox>
                    <w:txbxContent>
                      <w:p w:rsidR="008A6252" w:rsidRDefault="008A6252" w:rsidP="002E5D63">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Сегмент  високих цін</w:t>
                        </w:r>
                      </w:p>
                      <w:p w:rsidR="008A6252" w:rsidRPr="002E5D63" w:rsidRDefault="008A6252" w:rsidP="002E5D63">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29</w:t>
                        </w:r>
                        <w:r w:rsidRPr="002E5D63">
                          <w:rPr>
                            <w:rFonts w:ascii="Times New Roman" w:hAnsi="Times New Roman" w:cs="Times New Roman"/>
                            <w:b/>
                            <w:sz w:val="24"/>
                            <w:szCs w:val="24"/>
                          </w:rPr>
                          <w:t>%</w:t>
                        </w:r>
                      </w:p>
                    </w:txbxContent>
                  </v:textbox>
                </v:oval>
                <v:oval id="Oval 78" o:spid="_x0000_s1037" style="position:absolute;left:7830;top:9960;width:2010;height:1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" fillcolor="#c2d69b [1942]">
                  <v:textbox>
                    <w:txbxContent>
                      <w:p w:rsidR="008A6252" w:rsidRPr="002E5D63" w:rsidRDefault="008A6252" w:rsidP="00EC528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Сегмент  середніх цін </w:t>
                        </w:r>
                        <w:r>
                          <w:rPr>
                            <w:rFonts w:ascii="Times New Roman" w:hAnsi="Times New Roman" w:cs="Times New Roman"/>
                            <w:b/>
                            <w:sz w:val="24"/>
                            <w:szCs w:val="24"/>
                          </w:rPr>
                          <w:t>35</w:t>
                        </w:r>
                        <w:r w:rsidRPr="002E5D63">
                          <w:rPr>
                            <w:rFonts w:ascii="Times New Roman" w:hAnsi="Times New Roman" w:cs="Times New Roman"/>
                            <w:b/>
                            <w:sz w:val="24"/>
                            <w:szCs w:val="24"/>
                          </w:rPr>
                          <w:t>%</w:t>
                        </w:r>
                      </w:p>
                    </w:txbxContent>
                  </v:textbox>
                </v:oval>
                <v:oval id="Oval 79" o:spid="_x0000_s1038" style="position:absolute;left:6900;top:11070;width:1935;height:1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" fillcolor="#d6e3bc [1302]">
                  <v:textbox>
                    <w:txbxContent>
                      <w:p w:rsidR="008A6252" w:rsidRPr="002E5D63" w:rsidRDefault="008A6252" w:rsidP="00EC528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Сегмент  низьких цін </w:t>
                        </w:r>
                        <w:r>
                          <w:rPr>
                            <w:rFonts w:ascii="Times New Roman" w:hAnsi="Times New Roman" w:cs="Times New Roman"/>
                            <w:b/>
                            <w:sz w:val="24"/>
                            <w:szCs w:val="24"/>
                          </w:rPr>
                          <w:t>36</w:t>
                        </w:r>
                        <w:r w:rsidRPr="002E5D63">
                          <w:rPr>
                            <w:rFonts w:ascii="Times New Roman" w:hAnsi="Times New Roman" w:cs="Times New Roman"/>
                            <w:b/>
                            <w:sz w:val="24"/>
                            <w:szCs w:val="24"/>
                          </w:rPr>
                          <w:t>%</w:t>
                        </w:r>
                      </w:p>
                    </w:txbxContent>
                  </v:textbox>
                </v:oval>
              </v:group>
            </w:pict>
          </mc:Fallback>
        </mc:AlternateContent>
      </w:r>
    </w:p>
    <w:p w14:paraId="594EA7EC" w14:textId="77777777" w:rsidR="002E5D63" w:rsidRPr="008A6252" w:rsidRDefault="002E5D63" w:rsidP="00991F8B">
      <w:pPr>
        <w:pStyle w:val="11"/>
        <w:spacing w:line="360" w:lineRule="auto"/>
        <w:jc w:val="both"/>
        <w:rPr>
          <w:rFonts w:eastAsia="Times New Roman"/>
          <w:color w:val="000000"/>
        </w:rPr>
      </w:pPr>
    </w:p>
    <w:p w14:paraId="398CE6FF" w14:textId="77777777" w:rsidR="002E5D63" w:rsidRPr="008A6252" w:rsidRDefault="002E5D63" w:rsidP="00991F8B">
      <w:pPr>
        <w:pStyle w:val="11"/>
        <w:spacing w:line="360" w:lineRule="auto"/>
        <w:jc w:val="both"/>
        <w:rPr>
          <w:rFonts w:eastAsia="Times New Roman"/>
          <w:color w:val="000000"/>
        </w:rPr>
      </w:pPr>
    </w:p>
    <w:p w14:paraId="6D868B71" w14:textId="77777777" w:rsidR="002E5D63" w:rsidRPr="008A6252" w:rsidRDefault="002E5D63" w:rsidP="00991F8B">
      <w:pPr>
        <w:pStyle w:val="11"/>
        <w:spacing w:line="360" w:lineRule="auto"/>
        <w:jc w:val="both"/>
        <w:rPr>
          <w:rFonts w:eastAsia="Times New Roman"/>
          <w:color w:val="000000"/>
        </w:rPr>
      </w:pPr>
    </w:p>
    <w:p w14:paraId="5DA060D7" w14:textId="77777777" w:rsidR="002E5D63" w:rsidRPr="008A6252" w:rsidRDefault="002E5D63" w:rsidP="00991F8B">
      <w:pPr>
        <w:pStyle w:val="11"/>
        <w:spacing w:line="360" w:lineRule="auto"/>
        <w:jc w:val="both"/>
        <w:rPr>
          <w:rFonts w:eastAsia="Times New Roman"/>
          <w:color w:val="000000"/>
        </w:rPr>
      </w:pPr>
    </w:p>
    <w:p w14:paraId="6CAFFC6F" w14:textId="77777777" w:rsidR="002E5D63" w:rsidRPr="008A6252" w:rsidRDefault="002E5D63" w:rsidP="00991F8B">
      <w:pPr>
        <w:pStyle w:val="11"/>
        <w:spacing w:line="360" w:lineRule="auto"/>
        <w:jc w:val="both"/>
        <w:rPr>
          <w:rFonts w:eastAsia="Times New Roman"/>
          <w:color w:val="000000"/>
        </w:rPr>
      </w:pPr>
    </w:p>
    <w:p w14:paraId="3674107B" w14:textId="77777777" w:rsidR="002E5D63" w:rsidRPr="008A6252" w:rsidRDefault="002E5D63" w:rsidP="00991F8B">
      <w:pPr>
        <w:pStyle w:val="11"/>
        <w:spacing w:line="360" w:lineRule="auto"/>
        <w:jc w:val="both"/>
        <w:rPr>
          <w:rFonts w:eastAsia="Times New Roman"/>
          <w:color w:val="000000"/>
        </w:rPr>
      </w:pPr>
    </w:p>
    <w:p w14:paraId="1DA916BA" w14:textId="77777777" w:rsidR="002E5D63" w:rsidRPr="008A6252" w:rsidRDefault="002E5D63" w:rsidP="00991F8B">
      <w:pPr>
        <w:pStyle w:val="11"/>
        <w:spacing w:line="360" w:lineRule="auto"/>
        <w:jc w:val="both"/>
        <w:rPr>
          <w:rFonts w:eastAsia="Times New Roman"/>
          <w:color w:val="000000"/>
        </w:rPr>
      </w:pPr>
    </w:p>
    <w:p w14:paraId="7AD9A174" w14:textId="77777777" w:rsidR="002E5D63" w:rsidRPr="008A6252" w:rsidRDefault="002E5D63" w:rsidP="00991F8B">
      <w:pPr>
        <w:pStyle w:val="11"/>
        <w:spacing w:line="360" w:lineRule="auto"/>
        <w:jc w:val="both"/>
        <w:rPr>
          <w:rFonts w:eastAsia="Times New Roman"/>
          <w:color w:val="000000"/>
        </w:rPr>
      </w:pPr>
    </w:p>
    <w:p w14:paraId="0A13CEB6" w14:textId="77777777" w:rsidR="002E5D63" w:rsidRPr="008A6252" w:rsidRDefault="002E5D63" w:rsidP="00991F8B">
      <w:pPr>
        <w:pStyle w:val="11"/>
        <w:spacing w:line="360" w:lineRule="auto"/>
        <w:jc w:val="both"/>
        <w:rPr>
          <w:rFonts w:eastAsia="Times New Roman"/>
          <w:color w:val="000000"/>
        </w:rPr>
      </w:pPr>
    </w:p>
    <w:p w14:paraId="34EDE16D" w14:textId="77777777" w:rsidR="00EC5281" w:rsidRPr="008A6252" w:rsidRDefault="00EC5281" w:rsidP="002E5D63">
      <w:pPr>
        <w:pStyle w:val="11"/>
        <w:jc w:val="both"/>
        <w:rPr>
          <w:rFonts w:eastAsia="Times New Roman"/>
          <w:color w:val="000000"/>
        </w:rPr>
      </w:pPr>
    </w:p>
    <w:p w14:paraId="24EDED1D" w14:textId="77777777" w:rsidR="00991F8B" w:rsidRPr="002541ED" w:rsidRDefault="002E5D63" w:rsidP="002E5D63">
      <w:pPr>
        <w:pStyle w:val="11"/>
        <w:jc w:val="both"/>
        <w:rPr>
          <w:rFonts w:eastAsia="Times New Roman"/>
          <w:color w:val="000000"/>
          <w:lang w:val="ru-RU"/>
        </w:rPr>
      </w:pPr>
      <w:r w:rsidRPr="008A6252">
        <w:rPr>
          <w:rFonts w:eastAsia="Times New Roman"/>
          <w:color w:val="000000"/>
        </w:rPr>
        <w:t xml:space="preserve">Рис. 2.2. Сегментація аптечного ринку </w:t>
      </w:r>
      <w:r w:rsidR="00EC5281" w:rsidRPr="008A6252">
        <w:rPr>
          <w:rFonts w:eastAsia="Times New Roman"/>
          <w:color w:val="000000"/>
        </w:rPr>
        <w:t xml:space="preserve">в 2020р. </w:t>
      </w:r>
      <w:r w:rsidRPr="008A6252">
        <w:rPr>
          <w:rFonts w:eastAsia="Times New Roman"/>
          <w:color w:val="000000"/>
        </w:rPr>
        <w:t xml:space="preserve">за обсягами продажу  ЛЗ за ціновими параметрами </w:t>
      </w:r>
      <w:r w:rsidR="006246AF" w:rsidRPr="002541ED">
        <w:rPr>
          <w:rFonts w:eastAsia="Times New Roman"/>
          <w:color w:val="000000"/>
          <w:sz w:val="24"/>
          <w:szCs w:val="24"/>
          <w:lang w:val="ru-RU"/>
        </w:rPr>
        <w:t>[</w:t>
      </w:r>
      <w:r w:rsidR="00F11326" w:rsidRPr="008A6252">
        <w:rPr>
          <w:rFonts w:eastAsia="Times New Roman"/>
          <w:color w:val="000000"/>
          <w:sz w:val="24"/>
          <w:szCs w:val="24"/>
        </w:rPr>
        <w:t>15</w:t>
      </w:r>
      <w:r w:rsidR="006246AF" w:rsidRPr="002541ED">
        <w:rPr>
          <w:rFonts w:eastAsia="Times New Roman"/>
          <w:color w:val="000000"/>
          <w:sz w:val="24"/>
          <w:szCs w:val="24"/>
          <w:lang w:val="ru-RU"/>
        </w:rPr>
        <w:t>]</w:t>
      </w:r>
    </w:p>
    <w:p w14:paraId="56AE3532" w14:textId="77777777" w:rsidR="00EC5281" w:rsidRPr="008A6252" w:rsidRDefault="00EC5281" w:rsidP="00EC5281">
      <w:pPr>
        <w:pStyle w:val="11"/>
        <w:jc w:val="both"/>
        <w:rPr>
          <w:rFonts w:eastAsia="Times New Roman"/>
          <w:color w:val="000000"/>
          <w:sz w:val="24"/>
          <w:szCs w:val="24"/>
        </w:rPr>
      </w:pPr>
    </w:p>
    <w:p w14:paraId="743B99D3" w14:textId="77777777" w:rsidR="00FA41FE" w:rsidRPr="008A6252" w:rsidRDefault="00274870" w:rsidP="008142CD">
      <w:pPr>
        <w:pStyle w:val="11"/>
        <w:spacing w:line="360" w:lineRule="auto"/>
        <w:jc w:val="both"/>
        <w:rPr>
          <w:rFonts w:eastAsia="Times New Roman"/>
          <w:color w:val="000000"/>
        </w:rPr>
      </w:pPr>
      <w:r w:rsidRPr="008A6252">
        <w:t xml:space="preserve">Важливе значення у виявленні структури споживання має виявлення динаміки госпітального сегменту ринку. </w:t>
      </w:r>
      <w:r w:rsidR="00AF1C62" w:rsidRPr="008A6252">
        <w:t xml:space="preserve">Він сьогодні представлений лікувально-профілактичними закладами, через які здійснюють продаж ліків за бюджетні кошти. </w:t>
      </w:r>
      <w:r w:rsidRPr="008A6252">
        <w:t xml:space="preserve">Як зауважують аналітики, динаміка </w:t>
      </w:r>
      <w:r w:rsidR="00CD3E4F" w:rsidRPr="008A6252">
        <w:t xml:space="preserve">розвитку госпітального сегменту </w:t>
      </w:r>
      <w:r w:rsidRPr="008A6252">
        <w:t xml:space="preserve">покращилася, а саме, </w:t>
      </w:r>
      <w:r w:rsidRPr="008A6252">
        <w:rPr>
          <w:rFonts w:eastAsia="Times New Roman"/>
          <w:color w:val="000000"/>
        </w:rPr>
        <w:t>«</w:t>
      </w:r>
      <w:r w:rsidR="00FA41FE" w:rsidRPr="008A6252">
        <w:rPr>
          <w:rFonts w:eastAsia="Times New Roman"/>
          <w:color w:val="000000"/>
        </w:rPr>
        <w:t>за останні 5 років він зростав в середньому на 10,9% щороку і в минулому році досяг позначки 0,6 млрд. доларів США. Збільшення обсягу продажів пов'язане зі зростанням державних закупівель лікарських засобів для боротьби з COVID-19</w:t>
      </w:r>
      <w:r w:rsidR="0021463D" w:rsidRPr="008A6252">
        <w:rPr>
          <w:rFonts w:eastAsia="Times New Roman"/>
          <w:color w:val="000000"/>
        </w:rPr>
        <w:t>»</w:t>
      </w:r>
      <w:r w:rsidR="0021463D" w:rsidRPr="002541ED">
        <w:rPr>
          <w:lang w:val="ru-RU"/>
        </w:rPr>
        <w:t xml:space="preserve"> [</w:t>
      </w:r>
      <w:r w:rsidR="00F11326" w:rsidRPr="008A6252">
        <w:t>14</w:t>
      </w:r>
      <w:r w:rsidR="0021463D" w:rsidRPr="002541ED">
        <w:rPr>
          <w:lang w:val="ru-RU"/>
        </w:rPr>
        <w:t>]</w:t>
      </w:r>
      <w:r w:rsidR="0021463D" w:rsidRPr="008A6252">
        <w:rPr>
          <w:rFonts w:eastAsia="Times New Roman"/>
          <w:color w:val="000000"/>
        </w:rPr>
        <w:t xml:space="preserve"> . </w:t>
      </w:r>
      <w:r w:rsidR="00FA41FE" w:rsidRPr="008A6252">
        <w:rPr>
          <w:rFonts w:eastAsia="Times New Roman"/>
          <w:color w:val="000000"/>
        </w:rPr>
        <w:t xml:space="preserve"> </w:t>
      </w:r>
      <w:r w:rsidR="0021463D" w:rsidRPr="008A6252">
        <w:rPr>
          <w:rFonts w:eastAsia="Times New Roman"/>
          <w:color w:val="000000"/>
        </w:rPr>
        <w:t xml:space="preserve">Зазначається також, що у цьому процесі </w:t>
      </w:r>
      <w:r w:rsidR="00CD3E4F" w:rsidRPr="008A6252">
        <w:rPr>
          <w:rFonts w:eastAsia="Times New Roman"/>
          <w:color w:val="000000"/>
        </w:rPr>
        <w:t xml:space="preserve">суттєву роль </w:t>
      </w:r>
      <w:r w:rsidR="0021463D" w:rsidRPr="008A6252">
        <w:rPr>
          <w:rFonts w:eastAsia="Times New Roman"/>
          <w:color w:val="000000"/>
        </w:rPr>
        <w:t>відіграло</w:t>
      </w:r>
      <w:r w:rsidR="00FA41FE" w:rsidRPr="008A6252">
        <w:rPr>
          <w:rFonts w:eastAsia="Times New Roman"/>
          <w:color w:val="000000"/>
        </w:rPr>
        <w:t xml:space="preserve"> ДП </w:t>
      </w:r>
      <w:r w:rsidR="0021463D" w:rsidRPr="008A6252">
        <w:rPr>
          <w:rFonts w:eastAsia="Times New Roman"/>
          <w:color w:val="000000"/>
        </w:rPr>
        <w:t>«</w:t>
      </w:r>
      <w:r w:rsidR="00FA41FE" w:rsidRPr="008A6252">
        <w:rPr>
          <w:rFonts w:eastAsia="Times New Roman"/>
          <w:color w:val="000000"/>
        </w:rPr>
        <w:t>Медичні закупівлі України</w:t>
      </w:r>
      <w:r w:rsidR="0021463D" w:rsidRPr="008A6252">
        <w:rPr>
          <w:rFonts w:eastAsia="Times New Roman"/>
          <w:color w:val="000000"/>
        </w:rPr>
        <w:t>», яке визначене централізованою закупівельною організацією МОЗ України.</w:t>
      </w:r>
    </w:p>
    <w:p w14:paraId="2D892B9D" w14:textId="77777777" w:rsidR="002405AA" w:rsidRPr="008A6252" w:rsidRDefault="0021463D" w:rsidP="006246AF">
      <w:pPr>
        <w:shd w:val="clear" w:color="auto" w:fill="FFFFFF"/>
        <w:spacing w:after="0" w:line="360" w:lineRule="auto"/>
        <w:ind w:firstLine="709"/>
        <w:jc w:val="both"/>
        <w:textAlignment w:val="baseline"/>
      </w:pPr>
      <w:r w:rsidRPr="008A6252">
        <w:rPr>
          <w:rFonts w:ascii="Times New Roman" w:eastAsia="Times New Roman" w:hAnsi="Times New Roman" w:cs="Times New Roman"/>
          <w:color w:val="000000"/>
          <w:sz w:val="28"/>
          <w:szCs w:val="28"/>
        </w:rPr>
        <w:t xml:space="preserve">Незважаючи на </w:t>
      </w:r>
      <w:r w:rsidR="00786094" w:rsidRPr="008A6252">
        <w:rPr>
          <w:rFonts w:ascii="Times New Roman" w:eastAsia="Times New Roman" w:hAnsi="Times New Roman" w:cs="Times New Roman"/>
          <w:color w:val="000000"/>
          <w:sz w:val="28"/>
          <w:szCs w:val="28"/>
        </w:rPr>
        <w:t xml:space="preserve">виклики, у 2020 р. </w:t>
      </w:r>
      <w:r w:rsidRPr="008A6252">
        <w:rPr>
          <w:rFonts w:ascii="Times New Roman" w:eastAsia="Times New Roman" w:hAnsi="Times New Roman" w:cs="Times New Roman"/>
          <w:color w:val="000000"/>
          <w:sz w:val="28"/>
          <w:szCs w:val="28"/>
        </w:rPr>
        <w:t xml:space="preserve">на ринку лікарських засобів домінувало 10 найбільших компаній, які контролювали </w:t>
      </w:r>
      <w:r w:rsidR="00786094" w:rsidRPr="008A6252">
        <w:rPr>
          <w:rFonts w:ascii="Times New Roman" w:eastAsia="Times New Roman" w:hAnsi="Times New Roman" w:cs="Times New Roman"/>
          <w:color w:val="000000"/>
          <w:sz w:val="28"/>
          <w:szCs w:val="28"/>
        </w:rPr>
        <w:t>50% ринку</w:t>
      </w:r>
      <w:r w:rsidRPr="008A6252">
        <w:rPr>
          <w:rFonts w:ascii="Times New Roman" w:eastAsia="Times New Roman" w:hAnsi="Times New Roman" w:cs="Times New Roman"/>
          <w:color w:val="000000"/>
          <w:sz w:val="28"/>
          <w:szCs w:val="28"/>
        </w:rPr>
        <w:t xml:space="preserve">. </w:t>
      </w:r>
      <w:r w:rsidR="00786094" w:rsidRPr="008A6252">
        <w:rPr>
          <w:rFonts w:ascii="Times New Roman" w:eastAsia="Times New Roman" w:hAnsi="Times New Roman" w:cs="Times New Roman"/>
          <w:color w:val="000000"/>
          <w:sz w:val="28"/>
          <w:szCs w:val="28"/>
        </w:rPr>
        <w:t xml:space="preserve"> </w:t>
      </w:r>
      <w:r w:rsidRPr="008A6252">
        <w:rPr>
          <w:rFonts w:ascii="Times New Roman" w:eastAsia="Times New Roman" w:hAnsi="Times New Roman" w:cs="Times New Roman"/>
          <w:color w:val="000000"/>
          <w:sz w:val="28"/>
          <w:szCs w:val="28"/>
        </w:rPr>
        <w:t xml:space="preserve">Їх частка на ринку  проілюстрована на рис. 2.3. </w:t>
      </w:r>
      <w:r w:rsidR="006246AF" w:rsidRPr="008A6252">
        <w:rPr>
          <w:rFonts w:ascii="Times New Roman" w:eastAsia="Times New Roman" w:hAnsi="Times New Roman" w:cs="Times New Roman"/>
          <w:color w:val="000000"/>
          <w:sz w:val="28"/>
          <w:szCs w:val="28"/>
        </w:rPr>
        <w:t xml:space="preserve"> </w:t>
      </w:r>
      <w:r w:rsidR="006246AF" w:rsidRPr="008A6252">
        <w:rPr>
          <w:rFonts w:ascii="Times New Roman" w:hAnsi="Times New Roman" w:cs="Times New Roman"/>
          <w:sz w:val="28"/>
          <w:szCs w:val="28"/>
        </w:rPr>
        <w:t xml:space="preserve">Усі компанії у 2020 році </w:t>
      </w:r>
      <w:r w:rsidR="002405AA" w:rsidRPr="008A6252">
        <w:rPr>
          <w:rFonts w:ascii="Times New Roman" w:hAnsi="Times New Roman" w:cs="Times New Roman"/>
          <w:sz w:val="28"/>
          <w:szCs w:val="28"/>
        </w:rPr>
        <w:t>наростили обсяги продажу та значно покращили свої позиції на  даному сегменті ринку</w:t>
      </w:r>
      <w:r w:rsidR="002405AA" w:rsidRPr="008A6252">
        <w:t xml:space="preserve">. </w:t>
      </w:r>
    </w:p>
    <w:p w14:paraId="025AF889" w14:textId="77777777" w:rsidR="0060592F" w:rsidRPr="008A6252" w:rsidRDefault="0021463D" w:rsidP="002405AA">
      <w:pPr>
        <w:shd w:val="clear" w:color="auto" w:fill="FFFFFF"/>
        <w:spacing w:after="0" w:line="360" w:lineRule="auto"/>
        <w:jc w:val="both"/>
        <w:textAlignment w:val="baseline"/>
        <w:rPr>
          <w:rFonts w:ascii="Times New Roman" w:hAnsi="Times New Roman" w:cs="Times New Roman"/>
          <w:sz w:val="28"/>
          <w:szCs w:val="28"/>
        </w:rPr>
      </w:pPr>
      <w:r w:rsidRPr="008A6252">
        <w:rPr>
          <w:noProof/>
          <w:lang w:eastAsia="uk-UA"/>
        </w:rPr>
        <w:lastRenderedPageBreak/>
        <w:drawing>
          <wp:inline distT="0" distB="0" distL="0" distR="0" wp14:anchorId="40EC158D" wp14:editId="3C039877">
            <wp:extent cx="5610225" cy="2686050"/>
            <wp:effectExtent l="190500" t="152400" r="180975" b="114300"/>
            <wp:docPr id="2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grayscl/>
                      <a:lum contrast="-10000"/>
                    </a:blip>
                    <a:srcRect/>
                    <a:stretch>
                      <a:fillRect/>
                    </a:stretch>
                  </pic:blipFill>
                  <pic:spPr bwMode="auto">
                    <a:xfrm>
                      <a:off x="0" y="0"/>
                      <a:ext cx="5610225" cy="2686050"/>
                    </a:xfrm>
                    <a:prstGeom prst="rect">
                      <a:avLst/>
                    </a:prstGeom>
                    <a:ln>
                      <a:noFill/>
                    </a:ln>
                    <a:effectLst>
                      <a:outerShdw blurRad="190500" algn="tl" rotWithShape="0">
                        <a:srgbClr val="000000">
                          <a:alpha val="70000"/>
                        </a:srgbClr>
                      </a:outerShdw>
                    </a:effectLst>
                  </pic:spPr>
                </pic:pic>
              </a:graphicData>
            </a:graphic>
          </wp:inline>
        </w:drawing>
      </w:r>
    </w:p>
    <w:p w14:paraId="76FD52B8" w14:textId="77777777" w:rsidR="002E6B07" w:rsidRPr="008A6252" w:rsidRDefault="008142CD" w:rsidP="008142CD">
      <w:pPr>
        <w:pStyle w:val="11"/>
      </w:pPr>
      <w:r w:rsidRPr="008A6252">
        <w:t>Рис. 2.3. Частка найбільших фармацевтичних компаній на ринку лікарських засобів у 2020р.</w:t>
      </w:r>
      <w:r w:rsidR="006246AF" w:rsidRPr="008A6252">
        <w:t xml:space="preserve"> </w:t>
      </w:r>
      <w:r w:rsidR="006246AF" w:rsidRPr="002541ED">
        <w:rPr>
          <w:lang w:val="ru-RU"/>
        </w:rPr>
        <w:t>[</w:t>
      </w:r>
      <w:r w:rsidR="00F11326" w:rsidRPr="008A6252">
        <w:t>15</w:t>
      </w:r>
      <w:r w:rsidR="006246AF" w:rsidRPr="002541ED">
        <w:rPr>
          <w:lang w:val="ru-RU"/>
        </w:rPr>
        <w:t>]</w:t>
      </w:r>
    </w:p>
    <w:p w14:paraId="6F5B4A77" w14:textId="77777777" w:rsidR="002405AA" w:rsidRPr="008A6252" w:rsidRDefault="002405AA" w:rsidP="00792AE8">
      <w:pPr>
        <w:pStyle w:val="11"/>
        <w:spacing w:line="360" w:lineRule="auto"/>
        <w:jc w:val="both"/>
      </w:pPr>
    </w:p>
    <w:p w14:paraId="1C449E1C" w14:textId="77777777" w:rsidR="00792AE8" w:rsidRPr="008A6252" w:rsidRDefault="0021463D" w:rsidP="005C4E31">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rPr>
      </w:pPr>
      <w:r w:rsidRPr="008A6252">
        <w:rPr>
          <w:rFonts w:ascii="Times New Roman" w:eastAsia="Times New Roman" w:hAnsi="Times New Roman" w:cs="Times New Roman"/>
          <w:color w:val="000000"/>
          <w:sz w:val="28"/>
          <w:szCs w:val="28"/>
        </w:rPr>
        <w:t>Українські виробн</w:t>
      </w:r>
      <w:r w:rsidR="002405AA" w:rsidRPr="008A6252">
        <w:rPr>
          <w:rFonts w:ascii="Times New Roman" w:eastAsia="Times New Roman" w:hAnsi="Times New Roman" w:cs="Times New Roman"/>
          <w:color w:val="000000"/>
          <w:sz w:val="28"/>
          <w:szCs w:val="28"/>
        </w:rPr>
        <w:t>ицтва</w:t>
      </w:r>
      <w:r w:rsidRPr="008A6252">
        <w:rPr>
          <w:rFonts w:ascii="Times New Roman" w:eastAsia="Times New Roman" w:hAnsi="Times New Roman" w:cs="Times New Roman"/>
          <w:color w:val="000000"/>
          <w:sz w:val="28"/>
          <w:szCs w:val="28"/>
        </w:rPr>
        <w:t xml:space="preserve"> поступово </w:t>
      </w:r>
      <w:r w:rsidR="002405AA" w:rsidRPr="008A6252">
        <w:rPr>
          <w:rFonts w:ascii="Times New Roman" w:eastAsia="Times New Roman" w:hAnsi="Times New Roman" w:cs="Times New Roman"/>
          <w:color w:val="000000"/>
          <w:sz w:val="28"/>
          <w:szCs w:val="28"/>
        </w:rPr>
        <w:t>нарощували свою</w:t>
      </w:r>
      <w:r w:rsidRPr="008A6252">
        <w:rPr>
          <w:rFonts w:ascii="Times New Roman" w:eastAsia="Times New Roman" w:hAnsi="Times New Roman" w:cs="Times New Roman"/>
          <w:color w:val="000000"/>
          <w:sz w:val="28"/>
          <w:szCs w:val="28"/>
        </w:rPr>
        <w:t xml:space="preserve"> присутність </w:t>
      </w:r>
      <w:r w:rsidR="002405AA" w:rsidRPr="008A6252">
        <w:rPr>
          <w:rFonts w:ascii="Times New Roman" w:eastAsia="Times New Roman" w:hAnsi="Times New Roman" w:cs="Times New Roman"/>
          <w:color w:val="000000"/>
          <w:sz w:val="28"/>
          <w:szCs w:val="28"/>
        </w:rPr>
        <w:t xml:space="preserve">у </w:t>
      </w:r>
      <w:r w:rsidRPr="008A6252">
        <w:rPr>
          <w:rFonts w:ascii="Times New Roman" w:eastAsia="Times New Roman" w:hAnsi="Times New Roman" w:cs="Times New Roman"/>
          <w:color w:val="000000"/>
          <w:sz w:val="28"/>
          <w:szCs w:val="28"/>
        </w:rPr>
        <w:t>роздрібному сегмент</w:t>
      </w:r>
      <w:r w:rsidR="002405AA" w:rsidRPr="008A6252">
        <w:rPr>
          <w:rFonts w:ascii="Times New Roman" w:eastAsia="Times New Roman" w:hAnsi="Times New Roman" w:cs="Times New Roman"/>
          <w:color w:val="000000"/>
          <w:sz w:val="28"/>
          <w:szCs w:val="28"/>
        </w:rPr>
        <w:t xml:space="preserve"> продажу</w:t>
      </w:r>
      <w:r w:rsidRPr="008A6252">
        <w:rPr>
          <w:rFonts w:ascii="Times New Roman" w:eastAsia="Times New Roman" w:hAnsi="Times New Roman" w:cs="Times New Roman"/>
          <w:color w:val="000000"/>
          <w:sz w:val="28"/>
          <w:szCs w:val="28"/>
        </w:rPr>
        <w:t xml:space="preserve">. </w:t>
      </w:r>
      <w:r w:rsidR="002405AA" w:rsidRPr="008A6252">
        <w:rPr>
          <w:rFonts w:ascii="Times New Roman" w:eastAsia="Times New Roman" w:hAnsi="Times New Roman" w:cs="Times New Roman"/>
          <w:color w:val="000000"/>
          <w:sz w:val="28"/>
          <w:szCs w:val="28"/>
        </w:rPr>
        <w:t>Так, ч</w:t>
      </w:r>
      <w:r w:rsidRPr="008A6252">
        <w:rPr>
          <w:rFonts w:ascii="Times New Roman" w:eastAsia="Times New Roman" w:hAnsi="Times New Roman" w:cs="Times New Roman"/>
          <w:color w:val="000000"/>
          <w:sz w:val="28"/>
          <w:szCs w:val="28"/>
        </w:rPr>
        <w:t xml:space="preserve">астка вироблених в Україні </w:t>
      </w:r>
      <w:r w:rsidR="002405AA" w:rsidRPr="008A6252">
        <w:rPr>
          <w:rFonts w:ascii="Times New Roman" w:eastAsia="Times New Roman" w:hAnsi="Times New Roman" w:cs="Times New Roman"/>
          <w:color w:val="000000"/>
          <w:sz w:val="28"/>
          <w:szCs w:val="28"/>
        </w:rPr>
        <w:t>ЛЗ</w:t>
      </w:r>
      <w:r w:rsidRPr="008A6252">
        <w:rPr>
          <w:rFonts w:ascii="Times New Roman" w:eastAsia="Times New Roman" w:hAnsi="Times New Roman" w:cs="Times New Roman"/>
          <w:color w:val="000000"/>
          <w:sz w:val="28"/>
          <w:szCs w:val="28"/>
        </w:rPr>
        <w:t xml:space="preserve"> </w:t>
      </w:r>
      <w:r w:rsidR="002405AA" w:rsidRPr="008A6252">
        <w:rPr>
          <w:rFonts w:ascii="Times New Roman" w:eastAsia="Times New Roman" w:hAnsi="Times New Roman" w:cs="Times New Roman"/>
          <w:color w:val="000000"/>
          <w:sz w:val="28"/>
          <w:szCs w:val="28"/>
        </w:rPr>
        <w:t xml:space="preserve">в 2020-му році у </w:t>
      </w:r>
      <w:r w:rsidRPr="008A6252">
        <w:rPr>
          <w:rFonts w:ascii="Times New Roman" w:eastAsia="Times New Roman" w:hAnsi="Times New Roman" w:cs="Times New Roman"/>
          <w:color w:val="000000"/>
          <w:sz w:val="28"/>
          <w:szCs w:val="28"/>
        </w:rPr>
        <w:t xml:space="preserve">грошовому еквіваленті зросла </w:t>
      </w:r>
      <w:r w:rsidR="002405AA" w:rsidRPr="008A6252">
        <w:rPr>
          <w:rFonts w:ascii="Times New Roman" w:eastAsia="Times New Roman" w:hAnsi="Times New Roman" w:cs="Times New Roman"/>
          <w:color w:val="000000"/>
          <w:sz w:val="28"/>
          <w:szCs w:val="28"/>
        </w:rPr>
        <w:t xml:space="preserve"> до</w:t>
      </w:r>
      <w:r w:rsidRPr="008A6252">
        <w:rPr>
          <w:rFonts w:ascii="Times New Roman" w:eastAsia="Times New Roman" w:hAnsi="Times New Roman" w:cs="Times New Roman"/>
          <w:color w:val="000000"/>
          <w:sz w:val="28"/>
          <w:szCs w:val="28"/>
        </w:rPr>
        <w:t xml:space="preserve"> 37%. Водночас, частка продажів </w:t>
      </w:r>
      <w:r w:rsidR="002405AA" w:rsidRPr="008A6252">
        <w:rPr>
          <w:rFonts w:ascii="Times New Roman" w:eastAsia="Times New Roman" w:hAnsi="Times New Roman" w:cs="Times New Roman"/>
          <w:color w:val="000000"/>
          <w:sz w:val="28"/>
          <w:szCs w:val="28"/>
        </w:rPr>
        <w:t>лікарських засобів</w:t>
      </w:r>
      <w:r w:rsidRPr="008A6252">
        <w:rPr>
          <w:rFonts w:ascii="Times New Roman" w:eastAsia="Times New Roman" w:hAnsi="Times New Roman" w:cs="Times New Roman"/>
          <w:color w:val="000000"/>
          <w:sz w:val="28"/>
          <w:szCs w:val="28"/>
        </w:rPr>
        <w:t xml:space="preserve"> в натуральному вира</w:t>
      </w:r>
      <w:r w:rsidR="002405AA" w:rsidRPr="008A6252">
        <w:rPr>
          <w:rFonts w:ascii="Times New Roman" w:eastAsia="Times New Roman" w:hAnsi="Times New Roman" w:cs="Times New Roman"/>
          <w:color w:val="000000"/>
          <w:sz w:val="28"/>
          <w:szCs w:val="28"/>
        </w:rPr>
        <w:t>зі</w:t>
      </w:r>
      <w:r w:rsidRPr="008A6252">
        <w:rPr>
          <w:rFonts w:ascii="Times New Roman" w:eastAsia="Times New Roman" w:hAnsi="Times New Roman" w:cs="Times New Roman"/>
          <w:color w:val="000000"/>
          <w:sz w:val="28"/>
          <w:szCs w:val="28"/>
        </w:rPr>
        <w:t xml:space="preserve"> скоротилася - до 69%, що </w:t>
      </w:r>
      <w:r w:rsidR="00792AE8" w:rsidRPr="008A6252">
        <w:rPr>
          <w:rFonts w:ascii="Times New Roman" w:eastAsia="Times New Roman" w:hAnsi="Times New Roman" w:cs="Times New Roman"/>
          <w:color w:val="000000"/>
          <w:sz w:val="28"/>
          <w:szCs w:val="28"/>
        </w:rPr>
        <w:t xml:space="preserve">є </w:t>
      </w:r>
      <w:r w:rsidRPr="008A6252">
        <w:rPr>
          <w:rFonts w:ascii="Times New Roman" w:eastAsia="Times New Roman" w:hAnsi="Times New Roman" w:cs="Times New Roman"/>
          <w:color w:val="000000"/>
          <w:sz w:val="28"/>
          <w:szCs w:val="28"/>
        </w:rPr>
        <w:t>свідч</w:t>
      </w:r>
      <w:r w:rsidR="00792AE8" w:rsidRPr="008A6252">
        <w:rPr>
          <w:rFonts w:ascii="Times New Roman" w:eastAsia="Times New Roman" w:hAnsi="Times New Roman" w:cs="Times New Roman"/>
          <w:color w:val="000000"/>
          <w:sz w:val="28"/>
          <w:szCs w:val="28"/>
        </w:rPr>
        <w:t>енням</w:t>
      </w:r>
      <w:r w:rsidRPr="008A6252">
        <w:rPr>
          <w:rFonts w:ascii="Times New Roman" w:eastAsia="Times New Roman" w:hAnsi="Times New Roman" w:cs="Times New Roman"/>
          <w:color w:val="000000"/>
          <w:sz w:val="28"/>
          <w:szCs w:val="28"/>
        </w:rPr>
        <w:t xml:space="preserve"> про</w:t>
      </w:r>
      <w:r w:rsidR="00792AE8" w:rsidRPr="008A6252">
        <w:rPr>
          <w:rFonts w:ascii="Times New Roman" w:eastAsia="Times New Roman" w:hAnsi="Times New Roman" w:cs="Times New Roman"/>
          <w:color w:val="000000"/>
          <w:sz w:val="28"/>
          <w:szCs w:val="28"/>
        </w:rPr>
        <w:t xml:space="preserve"> більш </w:t>
      </w:r>
      <w:r w:rsidRPr="008A6252">
        <w:rPr>
          <w:rFonts w:ascii="Times New Roman" w:eastAsia="Times New Roman" w:hAnsi="Times New Roman" w:cs="Times New Roman"/>
          <w:color w:val="000000"/>
          <w:sz w:val="28"/>
          <w:szCs w:val="28"/>
        </w:rPr>
        <w:t xml:space="preserve"> вищі темпи зростання цін на </w:t>
      </w:r>
      <w:r w:rsidR="00792AE8" w:rsidRPr="008A6252">
        <w:rPr>
          <w:rFonts w:ascii="Times New Roman" w:eastAsia="Times New Roman" w:hAnsi="Times New Roman" w:cs="Times New Roman"/>
          <w:color w:val="000000"/>
          <w:sz w:val="28"/>
          <w:szCs w:val="28"/>
        </w:rPr>
        <w:t xml:space="preserve">медикаменти </w:t>
      </w:r>
      <w:r w:rsidRPr="008A6252">
        <w:rPr>
          <w:rFonts w:ascii="Times New Roman" w:eastAsia="Times New Roman" w:hAnsi="Times New Roman" w:cs="Times New Roman"/>
          <w:color w:val="000000"/>
          <w:sz w:val="28"/>
          <w:szCs w:val="28"/>
        </w:rPr>
        <w:t xml:space="preserve"> іноземного виробництва.</w:t>
      </w:r>
      <w:r w:rsidR="00792AE8" w:rsidRPr="008A6252">
        <w:rPr>
          <w:rFonts w:ascii="Times New Roman" w:eastAsia="Times New Roman" w:hAnsi="Times New Roman" w:cs="Times New Roman"/>
          <w:color w:val="000000"/>
          <w:sz w:val="28"/>
          <w:szCs w:val="28"/>
        </w:rPr>
        <w:t xml:space="preserve"> </w:t>
      </w:r>
    </w:p>
    <w:p w14:paraId="0F725AC9" w14:textId="77777777" w:rsidR="00792AE8" w:rsidRPr="008A6252" w:rsidRDefault="00792AE8" w:rsidP="005C4E31">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rPr>
      </w:pPr>
      <w:r w:rsidRPr="008A6252">
        <w:rPr>
          <w:rFonts w:ascii="Times New Roman" w:eastAsia="Times New Roman" w:hAnsi="Times New Roman" w:cs="Times New Roman"/>
          <w:color w:val="000000"/>
          <w:sz w:val="28"/>
          <w:szCs w:val="28"/>
        </w:rPr>
        <w:t xml:space="preserve"> </w:t>
      </w:r>
      <w:r w:rsidRPr="002541ED">
        <w:rPr>
          <w:rFonts w:ascii="Times New Roman" w:eastAsia="Times New Roman" w:hAnsi="Times New Roman" w:cs="Times New Roman"/>
          <w:color w:val="000000"/>
          <w:sz w:val="28"/>
          <w:szCs w:val="28"/>
        </w:rPr>
        <w:t xml:space="preserve">В структурі </w:t>
      </w:r>
      <w:r w:rsidR="004A49CE" w:rsidRPr="008A6252">
        <w:rPr>
          <w:rFonts w:ascii="Times New Roman" w:eastAsia="Times New Roman" w:hAnsi="Times New Roman" w:cs="Times New Roman"/>
          <w:color w:val="000000"/>
          <w:sz w:val="28"/>
          <w:szCs w:val="28"/>
        </w:rPr>
        <w:t xml:space="preserve">зовнішньої торгівлі імпорт ЛЗ на  ринку суттєво переважає їх експорт, що загалом відображає складену ситуацію в економіці країни. Спостерігається стійка тенденція до зростання імпортного сегменту  впродовж останніх років і в порівнянні з 2015 роком він зріс на 79 %. В структурі </w:t>
      </w:r>
      <w:r w:rsidRPr="002541ED">
        <w:rPr>
          <w:rFonts w:ascii="Times New Roman" w:eastAsia="Times New Roman" w:hAnsi="Times New Roman" w:cs="Times New Roman"/>
          <w:color w:val="000000"/>
          <w:sz w:val="28"/>
          <w:szCs w:val="28"/>
        </w:rPr>
        <w:t>імпортних лікарських зас</w:t>
      </w:r>
      <w:r w:rsidR="004A49CE" w:rsidRPr="002541ED">
        <w:rPr>
          <w:rFonts w:ascii="Times New Roman" w:eastAsia="Times New Roman" w:hAnsi="Times New Roman" w:cs="Times New Roman"/>
          <w:color w:val="000000"/>
          <w:sz w:val="28"/>
          <w:szCs w:val="28"/>
        </w:rPr>
        <w:t>обів</w:t>
      </w:r>
      <w:r w:rsidRPr="002541ED">
        <w:rPr>
          <w:rFonts w:ascii="Times New Roman" w:eastAsia="Times New Roman" w:hAnsi="Times New Roman" w:cs="Times New Roman"/>
          <w:color w:val="000000"/>
          <w:sz w:val="28"/>
          <w:szCs w:val="28"/>
        </w:rPr>
        <w:t xml:space="preserve"> найбільшу частку займають антибіотики, гормональні препарати, вітаміни, алкалоїди, вакцини. </w:t>
      </w:r>
      <w:proofErr w:type="spellStart"/>
      <w:proofErr w:type="gramStart"/>
      <w:r w:rsidR="004A49CE" w:rsidRPr="008A6252">
        <w:rPr>
          <w:rFonts w:ascii="Times New Roman" w:eastAsia="Times New Roman" w:hAnsi="Times New Roman" w:cs="Times New Roman"/>
          <w:color w:val="000000"/>
          <w:sz w:val="28"/>
          <w:szCs w:val="28"/>
          <w:lang w:val="ru-RU"/>
        </w:rPr>
        <w:t>Основними</w:t>
      </w:r>
      <w:proofErr w:type="spellEnd"/>
      <w:r w:rsidR="004A49CE" w:rsidRPr="008A6252">
        <w:rPr>
          <w:rFonts w:ascii="Times New Roman" w:eastAsia="Times New Roman" w:hAnsi="Times New Roman" w:cs="Times New Roman"/>
          <w:color w:val="000000"/>
          <w:sz w:val="28"/>
          <w:szCs w:val="28"/>
          <w:lang w:val="ru-RU"/>
        </w:rPr>
        <w:t xml:space="preserve"> </w:t>
      </w:r>
      <w:r w:rsidRPr="008A6252">
        <w:rPr>
          <w:rFonts w:ascii="Times New Roman" w:eastAsia="Times New Roman" w:hAnsi="Times New Roman" w:cs="Times New Roman"/>
          <w:color w:val="000000"/>
          <w:sz w:val="28"/>
          <w:szCs w:val="28"/>
          <w:lang w:val="ru-RU"/>
        </w:rPr>
        <w:t xml:space="preserve"> </w:t>
      </w:r>
      <w:proofErr w:type="spellStart"/>
      <w:r w:rsidRPr="008A6252">
        <w:rPr>
          <w:rFonts w:ascii="Times New Roman" w:eastAsia="Times New Roman" w:hAnsi="Times New Roman" w:cs="Times New Roman"/>
          <w:color w:val="000000"/>
          <w:sz w:val="28"/>
          <w:szCs w:val="28"/>
          <w:lang w:val="ru-RU"/>
        </w:rPr>
        <w:t>імпортерами</w:t>
      </w:r>
      <w:proofErr w:type="spellEnd"/>
      <w:proofErr w:type="gramEnd"/>
      <w:r w:rsidRPr="008A6252">
        <w:rPr>
          <w:rFonts w:ascii="Times New Roman" w:eastAsia="Times New Roman" w:hAnsi="Times New Roman" w:cs="Times New Roman"/>
          <w:color w:val="000000"/>
          <w:sz w:val="28"/>
          <w:szCs w:val="28"/>
          <w:lang w:val="ru-RU"/>
        </w:rPr>
        <w:t xml:space="preserve"> є </w:t>
      </w:r>
      <w:proofErr w:type="spellStart"/>
      <w:r w:rsidRPr="008A6252">
        <w:rPr>
          <w:rFonts w:ascii="Times New Roman" w:eastAsia="Times New Roman" w:hAnsi="Times New Roman" w:cs="Times New Roman"/>
          <w:color w:val="000000"/>
          <w:sz w:val="28"/>
          <w:szCs w:val="28"/>
          <w:lang w:val="ru-RU"/>
        </w:rPr>
        <w:t>Німеччина</w:t>
      </w:r>
      <w:proofErr w:type="spellEnd"/>
      <w:r w:rsidRPr="008A6252">
        <w:rPr>
          <w:rFonts w:ascii="Times New Roman" w:eastAsia="Times New Roman" w:hAnsi="Times New Roman" w:cs="Times New Roman"/>
          <w:color w:val="000000"/>
          <w:sz w:val="28"/>
          <w:szCs w:val="28"/>
          <w:lang w:val="ru-RU"/>
        </w:rPr>
        <w:t xml:space="preserve"> ( 370 млн. </w:t>
      </w:r>
      <w:proofErr w:type="spellStart"/>
      <w:r w:rsidRPr="008A6252">
        <w:rPr>
          <w:rFonts w:ascii="Times New Roman" w:eastAsia="Times New Roman" w:hAnsi="Times New Roman" w:cs="Times New Roman"/>
          <w:color w:val="000000"/>
          <w:sz w:val="28"/>
          <w:szCs w:val="28"/>
          <w:lang w:val="ru-RU"/>
        </w:rPr>
        <w:t>долСША</w:t>
      </w:r>
      <w:proofErr w:type="spellEnd"/>
      <w:r w:rsidRPr="008A6252">
        <w:rPr>
          <w:rFonts w:ascii="Times New Roman" w:eastAsia="Times New Roman" w:hAnsi="Times New Roman" w:cs="Times New Roman"/>
          <w:color w:val="000000"/>
          <w:sz w:val="28"/>
          <w:szCs w:val="28"/>
          <w:lang w:val="ru-RU"/>
        </w:rPr>
        <w:t xml:space="preserve">), </w:t>
      </w:r>
      <w:proofErr w:type="spellStart"/>
      <w:r w:rsidRPr="008A6252">
        <w:rPr>
          <w:rFonts w:ascii="Times New Roman" w:eastAsia="Times New Roman" w:hAnsi="Times New Roman" w:cs="Times New Roman"/>
          <w:color w:val="000000"/>
          <w:sz w:val="28"/>
          <w:szCs w:val="28"/>
          <w:lang w:val="ru-RU"/>
        </w:rPr>
        <w:t>Індія</w:t>
      </w:r>
      <w:proofErr w:type="spellEnd"/>
      <w:r w:rsidRPr="008A6252">
        <w:rPr>
          <w:rFonts w:ascii="Times New Roman" w:eastAsia="Times New Roman" w:hAnsi="Times New Roman" w:cs="Times New Roman"/>
          <w:color w:val="000000"/>
          <w:sz w:val="28"/>
          <w:szCs w:val="28"/>
          <w:lang w:val="ru-RU"/>
        </w:rPr>
        <w:t xml:space="preserve">  (222 млн. дол. США), </w:t>
      </w:r>
      <w:proofErr w:type="spellStart"/>
      <w:r w:rsidRPr="008A6252">
        <w:rPr>
          <w:rFonts w:ascii="Times New Roman" w:eastAsia="Times New Roman" w:hAnsi="Times New Roman" w:cs="Times New Roman"/>
          <w:color w:val="000000"/>
          <w:sz w:val="28"/>
          <w:szCs w:val="28"/>
          <w:lang w:val="ru-RU"/>
        </w:rPr>
        <w:t>Франція</w:t>
      </w:r>
      <w:proofErr w:type="spellEnd"/>
      <w:r w:rsidRPr="008A6252">
        <w:rPr>
          <w:rFonts w:ascii="Times New Roman" w:eastAsia="Times New Roman" w:hAnsi="Times New Roman" w:cs="Times New Roman"/>
          <w:color w:val="000000"/>
          <w:sz w:val="28"/>
          <w:szCs w:val="28"/>
          <w:lang w:val="ru-RU"/>
        </w:rPr>
        <w:t xml:space="preserve"> (</w:t>
      </w:r>
      <w:proofErr w:type="gramStart"/>
      <w:r w:rsidRPr="008A6252">
        <w:rPr>
          <w:rFonts w:ascii="Times New Roman" w:eastAsia="Times New Roman" w:hAnsi="Times New Roman" w:cs="Times New Roman"/>
          <w:color w:val="000000"/>
          <w:sz w:val="28"/>
          <w:szCs w:val="28"/>
          <w:lang w:val="ru-RU"/>
        </w:rPr>
        <w:t>163  млн.</w:t>
      </w:r>
      <w:proofErr w:type="gramEnd"/>
      <w:r w:rsidRPr="008A6252">
        <w:rPr>
          <w:rFonts w:ascii="Times New Roman" w:eastAsia="Times New Roman" w:hAnsi="Times New Roman" w:cs="Times New Roman"/>
          <w:color w:val="000000"/>
          <w:sz w:val="28"/>
          <w:szCs w:val="28"/>
          <w:lang w:val="ru-RU"/>
        </w:rPr>
        <w:t xml:space="preserve"> дол. США); </w:t>
      </w:r>
      <w:proofErr w:type="spellStart"/>
      <w:r w:rsidRPr="008A6252">
        <w:rPr>
          <w:rFonts w:ascii="Times New Roman" w:eastAsia="Times New Roman" w:hAnsi="Times New Roman" w:cs="Times New Roman"/>
          <w:color w:val="000000"/>
          <w:sz w:val="28"/>
          <w:szCs w:val="28"/>
          <w:lang w:val="ru-RU"/>
        </w:rPr>
        <w:t>Словенія</w:t>
      </w:r>
      <w:proofErr w:type="spellEnd"/>
      <w:r w:rsidRPr="008A6252">
        <w:rPr>
          <w:rFonts w:ascii="Times New Roman" w:eastAsia="Times New Roman" w:hAnsi="Times New Roman" w:cs="Times New Roman"/>
          <w:color w:val="000000"/>
          <w:sz w:val="28"/>
          <w:szCs w:val="28"/>
          <w:lang w:val="ru-RU"/>
        </w:rPr>
        <w:t xml:space="preserve"> (111 млн. дол. США).</w:t>
      </w:r>
    </w:p>
    <w:p w14:paraId="311196DB" w14:textId="77777777" w:rsidR="0021463D" w:rsidRPr="008A6252" w:rsidRDefault="00792AE8" w:rsidP="005C4E31">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rPr>
      </w:pPr>
      <w:r w:rsidRPr="008A6252">
        <w:rPr>
          <w:rFonts w:ascii="Times New Roman" w:eastAsia="Times New Roman" w:hAnsi="Times New Roman" w:cs="Times New Roman"/>
          <w:color w:val="000000"/>
          <w:sz w:val="28"/>
          <w:szCs w:val="28"/>
        </w:rPr>
        <w:t>Перелік найбільших імпортерів лікарських засобів на фармацевтичний ринок України в 2020році у вартісному виразі проілюстрований на рис. 2.4.</w:t>
      </w:r>
    </w:p>
    <w:p w14:paraId="0AD50E21" w14:textId="77777777" w:rsidR="00773C3C" w:rsidRPr="008A6252" w:rsidRDefault="002405AA" w:rsidP="00773C3C">
      <w:pPr>
        <w:pStyle w:val="11"/>
      </w:pPr>
      <w:r w:rsidRPr="008A6252">
        <w:rPr>
          <w:noProof/>
        </w:rPr>
        <w:lastRenderedPageBreak/>
        <w:drawing>
          <wp:inline distT="0" distB="0" distL="0" distR="0" wp14:anchorId="70FCE9B0" wp14:editId="319E0AB0">
            <wp:extent cx="4343400" cy="2695575"/>
            <wp:effectExtent l="57150" t="19050" r="114300" b="85725"/>
            <wp:docPr id="2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lum contrast="-10000"/>
                    </a:blip>
                    <a:srcRect/>
                    <a:stretch>
                      <a:fillRect/>
                    </a:stretch>
                  </pic:blipFill>
                  <pic:spPr bwMode="auto">
                    <a:xfrm>
                      <a:off x="0" y="0"/>
                      <a:ext cx="4343400" cy="269557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A8BAECE" w14:textId="77777777" w:rsidR="00D23BC3" w:rsidRPr="008A6252" w:rsidRDefault="00792AE8" w:rsidP="00792AE8">
      <w:pPr>
        <w:pStyle w:val="11"/>
        <w:jc w:val="both"/>
      </w:pPr>
      <w:r w:rsidRPr="008A6252">
        <w:t>Рис. 2.4. Імпортери лікарських засобів на фармацевтичний ринок України в 2020р. (</w:t>
      </w:r>
      <w:proofErr w:type="spellStart"/>
      <w:r w:rsidRPr="008A6252">
        <w:t>млн..дол</w:t>
      </w:r>
      <w:proofErr w:type="spellEnd"/>
      <w:r w:rsidRPr="008A6252">
        <w:t>. США)</w:t>
      </w:r>
      <w:r w:rsidR="006246AF" w:rsidRPr="008A6252">
        <w:t xml:space="preserve"> </w:t>
      </w:r>
      <w:r w:rsidR="006246AF" w:rsidRPr="002541ED">
        <w:rPr>
          <w:lang w:val="ru-RU"/>
        </w:rPr>
        <w:t>[</w:t>
      </w:r>
      <w:r w:rsidR="00F11326" w:rsidRPr="008A6252">
        <w:t>15</w:t>
      </w:r>
      <w:r w:rsidR="006246AF" w:rsidRPr="002541ED">
        <w:rPr>
          <w:lang w:val="ru-RU"/>
        </w:rPr>
        <w:t>]</w:t>
      </w:r>
    </w:p>
    <w:p w14:paraId="4BBDCBC2" w14:textId="77777777" w:rsidR="00773C3C" w:rsidRPr="008A6252" w:rsidRDefault="00773C3C" w:rsidP="00773C3C">
      <w:pPr>
        <w:pStyle w:val="11"/>
      </w:pPr>
    </w:p>
    <w:p w14:paraId="4B3EB0C9" w14:textId="77777777" w:rsidR="00501F9C" w:rsidRPr="008A6252" w:rsidRDefault="00501F9C" w:rsidP="00501F9C">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rPr>
      </w:pPr>
      <w:r w:rsidRPr="008A6252">
        <w:rPr>
          <w:rFonts w:ascii="Times New Roman" w:eastAsia="Times New Roman" w:hAnsi="Times New Roman" w:cs="Times New Roman"/>
          <w:color w:val="000000"/>
          <w:sz w:val="28"/>
          <w:szCs w:val="28"/>
        </w:rPr>
        <w:t>Варто зазначити, що в умовах пандемії,  імпортна складова на фармацевтичному ринку, як і обсяги продажу  імпортних лікарських засобів  значно зросла у вартісному виразі, хоча до суттєвих зрушень у структурі споживання це не призвело.</w:t>
      </w:r>
    </w:p>
    <w:p w14:paraId="3F10EAA8" w14:textId="77777777" w:rsidR="00501F9C" w:rsidRPr="008A6252" w:rsidRDefault="006E1202" w:rsidP="003540C2">
      <w:pPr>
        <w:pStyle w:val="11"/>
        <w:spacing w:line="360" w:lineRule="auto"/>
        <w:jc w:val="both"/>
        <w:rPr>
          <w:rFonts w:eastAsia="Times New Roman"/>
          <w:color w:val="000000"/>
        </w:rPr>
      </w:pPr>
      <w:r w:rsidRPr="008A6252">
        <w:t xml:space="preserve">Експортний потенціал фармацевтичної галузі </w:t>
      </w:r>
      <w:r w:rsidR="00B96993" w:rsidRPr="008A6252">
        <w:t>України</w:t>
      </w:r>
      <w:r w:rsidR="003540C2" w:rsidRPr="008A6252">
        <w:t xml:space="preserve"> </w:t>
      </w:r>
      <w:r w:rsidR="00501F9C" w:rsidRPr="008A6252">
        <w:t xml:space="preserve">на  сьогодні </w:t>
      </w:r>
      <w:r w:rsidR="00B96993" w:rsidRPr="008A6252">
        <w:t xml:space="preserve"> є </w:t>
      </w:r>
      <w:r w:rsidR="004A49CE" w:rsidRPr="008A6252">
        <w:t>невисоким</w:t>
      </w:r>
      <w:r w:rsidR="00B96993" w:rsidRPr="008A6252">
        <w:t xml:space="preserve">. У 2020р. експорт лікарських засобів 235 </w:t>
      </w:r>
      <w:proofErr w:type="spellStart"/>
      <w:r w:rsidR="00B96993" w:rsidRPr="008A6252">
        <w:t>млн.дол</w:t>
      </w:r>
      <w:proofErr w:type="spellEnd"/>
      <w:r w:rsidR="00B96993" w:rsidRPr="008A6252">
        <w:t>. В основному ліки експортувалися в Узбекистан, Азербайджан, Казахстан, Білорусь та Молдову.</w:t>
      </w:r>
      <w:r w:rsidR="00501F9C" w:rsidRPr="008A6252">
        <w:t xml:space="preserve"> Водночас експертні можливості </w:t>
      </w:r>
      <w:r w:rsidR="00501F9C" w:rsidRPr="008A6252">
        <w:rPr>
          <w:rFonts w:eastAsia="Times New Roman"/>
          <w:color w:val="000000"/>
        </w:rPr>
        <w:t xml:space="preserve">вітчизняних </w:t>
      </w:r>
      <w:proofErr w:type="spellStart"/>
      <w:r w:rsidR="00501F9C" w:rsidRPr="008A6252">
        <w:rPr>
          <w:rFonts w:eastAsia="Times New Roman"/>
          <w:color w:val="000000"/>
        </w:rPr>
        <w:t>фармвиробників</w:t>
      </w:r>
      <w:proofErr w:type="spellEnd"/>
      <w:r w:rsidR="00501F9C" w:rsidRPr="008A6252">
        <w:rPr>
          <w:rFonts w:eastAsia="Times New Roman"/>
          <w:color w:val="000000"/>
        </w:rPr>
        <w:t xml:space="preserve"> аналітиками оцінюються як перспективні  при умові повної гармонізації  законодавства України і ЄС, а також усунення наявних бар’єрів в сфері технічного регулювання, що значно  сповільнюють вихід компаній на світові ринки та створення нових ЛЗ.</w:t>
      </w:r>
    </w:p>
    <w:p w14:paraId="07070E7E" w14:textId="77777777" w:rsidR="003540C2" w:rsidRPr="008A6252" w:rsidRDefault="003540C2" w:rsidP="006246AF">
      <w:pPr>
        <w:shd w:val="clear" w:color="auto" w:fill="FFFFFF"/>
        <w:spacing w:after="0" w:line="360" w:lineRule="auto"/>
        <w:ind w:firstLine="709"/>
        <w:jc w:val="both"/>
        <w:textAlignment w:val="baseline"/>
        <w:rPr>
          <w:rFonts w:ascii="Times New Roman" w:hAnsi="Times New Roman" w:cs="Times New Roman"/>
          <w:b/>
          <w:sz w:val="28"/>
          <w:szCs w:val="28"/>
        </w:rPr>
      </w:pPr>
      <w:r w:rsidRPr="008A6252">
        <w:rPr>
          <w:rFonts w:ascii="Times New Roman" w:eastAsia="Times New Roman" w:hAnsi="Times New Roman" w:cs="Times New Roman"/>
          <w:color w:val="000000"/>
          <w:sz w:val="28"/>
          <w:szCs w:val="28"/>
        </w:rPr>
        <w:t xml:space="preserve"> Отже, виходячи із результатів дослідження , можна зробити  висновок, що  фармацевтичний сектор України має позитивні перспективи для подальшого розвитку і розширення. Ключовими умовами  прискорення темпів його зростання є продовження здійснення реформи сфери охорони здоров’я України, удосконалення механізмів управління </w:t>
      </w:r>
      <w:r w:rsidR="006246AF" w:rsidRPr="008A6252">
        <w:rPr>
          <w:rFonts w:ascii="Times New Roman" w:eastAsia="Times New Roman" w:hAnsi="Times New Roman" w:cs="Times New Roman"/>
          <w:color w:val="000000"/>
          <w:sz w:val="28"/>
          <w:szCs w:val="28"/>
        </w:rPr>
        <w:t xml:space="preserve">обігом ЛЗ, </w:t>
      </w:r>
      <w:r w:rsidRPr="008A6252">
        <w:rPr>
          <w:rFonts w:ascii="Times New Roman" w:eastAsia="Times New Roman" w:hAnsi="Times New Roman" w:cs="Times New Roman"/>
          <w:color w:val="000000"/>
          <w:sz w:val="28"/>
          <w:szCs w:val="28"/>
        </w:rPr>
        <w:t xml:space="preserve">розширення програми </w:t>
      </w:r>
      <w:proofErr w:type="spellStart"/>
      <w:r w:rsidRPr="008A6252">
        <w:rPr>
          <w:rFonts w:ascii="Times New Roman" w:eastAsia="Times New Roman" w:hAnsi="Times New Roman" w:cs="Times New Roman"/>
          <w:color w:val="000000"/>
          <w:sz w:val="28"/>
          <w:szCs w:val="28"/>
        </w:rPr>
        <w:t>реімбурсації</w:t>
      </w:r>
      <w:proofErr w:type="spellEnd"/>
      <w:r w:rsidR="006246AF" w:rsidRPr="008A6252">
        <w:rPr>
          <w:rFonts w:ascii="Times New Roman" w:eastAsia="Times New Roman" w:hAnsi="Times New Roman" w:cs="Times New Roman"/>
          <w:color w:val="000000"/>
          <w:sz w:val="28"/>
          <w:szCs w:val="28"/>
        </w:rPr>
        <w:t>,</w:t>
      </w:r>
      <w:r w:rsidRPr="008A6252">
        <w:rPr>
          <w:rFonts w:ascii="Times New Roman" w:eastAsia="Times New Roman" w:hAnsi="Times New Roman" w:cs="Times New Roman"/>
          <w:color w:val="000000"/>
          <w:sz w:val="28"/>
          <w:szCs w:val="28"/>
        </w:rPr>
        <w:t xml:space="preserve"> </w:t>
      </w:r>
      <w:r w:rsidR="006246AF" w:rsidRPr="008A6252">
        <w:rPr>
          <w:rFonts w:ascii="Times New Roman" w:eastAsia="Times New Roman" w:hAnsi="Times New Roman" w:cs="Times New Roman"/>
          <w:color w:val="000000"/>
          <w:sz w:val="28"/>
          <w:szCs w:val="28"/>
        </w:rPr>
        <w:t>розвиток</w:t>
      </w:r>
      <w:r w:rsidRPr="008A6252">
        <w:rPr>
          <w:rFonts w:ascii="Times New Roman" w:eastAsia="Times New Roman" w:hAnsi="Times New Roman" w:cs="Times New Roman"/>
          <w:color w:val="000000"/>
          <w:sz w:val="28"/>
          <w:szCs w:val="28"/>
        </w:rPr>
        <w:t xml:space="preserve"> державно-приватного партнерства.</w:t>
      </w:r>
      <w:r w:rsidR="006246AF" w:rsidRPr="008A6252">
        <w:rPr>
          <w:rFonts w:ascii="Times New Roman" w:eastAsia="Times New Roman" w:hAnsi="Times New Roman" w:cs="Times New Roman"/>
          <w:color w:val="000000"/>
          <w:sz w:val="28"/>
          <w:szCs w:val="28"/>
        </w:rPr>
        <w:t xml:space="preserve"> </w:t>
      </w:r>
      <w:r w:rsidRPr="008A6252">
        <w:rPr>
          <w:rFonts w:ascii="Times New Roman" w:hAnsi="Times New Roman" w:cs="Times New Roman"/>
          <w:b/>
          <w:sz w:val="28"/>
          <w:szCs w:val="28"/>
        </w:rPr>
        <w:br w:type="page"/>
      </w:r>
    </w:p>
    <w:p w14:paraId="34C3BAFC" w14:textId="77777777" w:rsidR="0042737C" w:rsidRPr="008A6252" w:rsidRDefault="0042737C" w:rsidP="00DA207D">
      <w:pPr>
        <w:spacing w:after="0" w:line="360" w:lineRule="auto"/>
        <w:ind w:firstLine="709"/>
        <w:jc w:val="both"/>
        <w:rPr>
          <w:rFonts w:ascii="Times New Roman" w:hAnsi="Times New Roman" w:cs="Times New Roman"/>
          <w:b/>
          <w:sz w:val="28"/>
          <w:szCs w:val="28"/>
        </w:rPr>
      </w:pPr>
      <w:r w:rsidRPr="008A6252">
        <w:rPr>
          <w:rFonts w:ascii="Times New Roman" w:hAnsi="Times New Roman" w:cs="Times New Roman"/>
          <w:b/>
          <w:sz w:val="28"/>
          <w:szCs w:val="28"/>
        </w:rPr>
        <w:lastRenderedPageBreak/>
        <w:t xml:space="preserve">2.2. Аналіз механізмів публічного управління фармацевтичним сектором охорони здоров’я </w:t>
      </w:r>
    </w:p>
    <w:p w14:paraId="53E92CC3" w14:textId="77777777" w:rsidR="0042737C" w:rsidRPr="008A6252" w:rsidRDefault="0042737C" w:rsidP="00DA207D">
      <w:pPr>
        <w:spacing w:after="0" w:line="360" w:lineRule="auto"/>
        <w:ind w:firstLine="709"/>
        <w:jc w:val="both"/>
        <w:rPr>
          <w:rFonts w:ascii="Times New Roman" w:hAnsi="Times New Roman" w:cs="Times New Roman"/>
          <w:sz w:val="28"/>
          <w:szCs w:val="28"/>
        </w:rPr>
      </w:pPr>
    </w:p>
    <w:p w14:paraId="33671F2A" w14:textId="77777777" w:rsidR="0042737C" w:rsidRPr="008A6252" w:rsidRDefault="00B83306" w:rsidP="00DA207D">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Аналіз механізмів п</w:t>
      </w:r>
      <w:r w:rsidR="009E6804" w:rsidRPr="008A6252">
        <w:rPr>
          <w:rFonts w:ascii="Times New Roman" w:hAnsi="Times New Roman" w:cs="Times New Roman"/>
          <w:sz w:val="28"/>
          <w:szCs w:val="28"/>
        </w:rPr>
        <w:t>ублічн</w:t>
      </w:r>
      <w:r w:rsidRPr="008A6252">
        <w:rPr>
          <w:rFonts w:ascii="Times New Roman" w:hAnsi="Times New Roman" w:cs="Times New Roman"/>
          <w:sz w:val="28"/>
          <w:szCs w:val="28"/>
        </w:rPr>
        <w:t>ого</w:t>
      </w:r>
      <w:r w:rsidR="009E6804" w:rsidRPr="008A6252">
        <w:rPr>
          <w:rFonts w:ascii="Times New Roman" w:hAnsi="Times New Roman" w:cs="Times New Roman"/>
          <w:sz w:val="28"/>
          <w:szCs w:val="28"/>
        </w:rPr>
        <w:t xml:space="preserve"> управління фармацевтичним сектором  </w:t>
      </w:r>
      <w:r w:rsidRPr="008A6252">
        <w:rPr>
          <w:rFonts w:ascii="Times New Roman" w:hAnsi="Times New Roman" w:cs="Times New Roman"/>
          <w:sz w:val="28"/>
          <w:szCs w:val="28"/>
        </w:rPr>
        <w:t>проводився</w:t>
      </w:r>
      <w:r w:rsidR="009E6804" w:rsidRPr="008A6252">
        <w:rPr>
          <w:rFonts w:ascii="Times New Roman" w:hAnsi="Times New Roman" w:cs="Times New Roman"/>
          <w:sz w:val="28"/>
          <w:szCs w:val="28"/>
        </w:rPr>
        <w:t xml:space="preserve"> за такими </w:t>
      </w:r>
      <w:r w:rsidR="00DA207D" w:rsidRPr="008A6252">
        <w:rPr>
          <w:rFonts w:ascii="Times New Roman" w:hAnsi="Times New Roman" w:cs="Times New Roman"/>
          <w:sz w:val="28"/>
          <w:szCs w:val="28"/>
        </w:rPr>
        <w:t>осно</w:t>
      </w:r>
      <w:r w:rsidR="003F6AD7" w:rsidRPr="008A6252">
        <w:rPr>
          <w:rFonts w:ascii="Times New Roman" w:hAnsi="Times New Roman" w:cs="Times New Roman"/>
          <w:sz w:val="28"/>
          <w:szCs w:val="28"/>
        </w:rPr>
        <w:t>вними</w:t>
      </w:r>
      <w:r w:rsidR="009E6804" w:rsidRPr="008A6252">
        <w:rPr>
          <w:rFonts w:ascii="Times New Roman" w:hAnsi="Times New Roman" w:cs="Times New Roman"/>
          <w:sz w:val="28"/>
          <w:szCs w:val="28"/>
        </w:rPr>
        <w:t xml:space="preserve"> напрямами:</w:t>
      </w:r>
    </w:p>
    <w:p w14:paraId="16235E6F" w14:textId="77777777" w:rsidR="006848C9" w:rsidRPr="008A6252" w:rsidRDefault="009E6804" w:rsidP="00DA207D">
      <w:pPr>
        <w:pStyle w:val="a3"/>
        <w:numPr>
          <w:ilvl w:val="0"/>
          <w:numId w:val="9"/>
        </w:numPr>
        <w:spacing w:after="0" w:line="360" w:lineRule="auto"/>
        <w:ind w:left="0" w:firstLine="709"/>
        <w:jc w:val="both"/>
        <w:rPr>
          <w:rFonts w:ascii="Times New Roman" w:hAnsi="Times New Roman" w:cs="Times New Roman"/>
          <w:sz w:val="28"/>
          <w:szCs w:val="28"/>
        </w:rPr>
      </w:pPr>
      <w:r w:rsidRPr="008A6252">
        <w:rPr>
          <w:rFonts w:ascii="Times New Roman" w:hAnsi="Times New Roman" w:cs="Times New Roman"/>
          <w:sz w:val="28"/>
          <w:szCs w:val="28"/>
        </w:rPr>
        <w:t>формування державної політики розвитку ринку лікарських засобів (ЛЗ);</w:t>
      </w:r>
      <w:r w:rsidR="006848C9" w:rsidRPr="008A6252">
        <w:rPr>
          <w:rFonts w:ascii="Times New Roman" w:hAnsi="Times New Roman" w:cs="Times New Roman"/>
          <w:sz w:val="28"/>
          <w:szCs w:val="28"/>
        </w:rPr>
        <w:t xml:space="preserve"> </w:t>
      </w:r>
    </w:p>
    <w:p w14:paraId="65EA896F" w14:textId="77777777" w:rsidR="009E6804" w:rsidRPr="008A6252" w:rsidRDefault="009E6804" w:rsidP="00DA207D">
      <w:pPr>
        <w:pStyle w:val="a3"/>
        <w:numPr>
          <w:ilvl w:val="0"/>
          <w:numId w:val="9"/>
        </w:numPr>
        <w:spacing w:after="0" w:line="360" w:lineRule="auto"/>
        <w:ind w:left="0" w:firstLine="709"/>
        <w:jc w:val="both"/>
        <w:rPr>
          <w:rFonts w:ascii="Times New Roman" w:hAnsi="Times New Roman" w:cs="Times New Roman"/>
          <w:sz w:val="28"/>
          <w:szCs w:val="28"/>
        </w:rPr>
      </w:pPr>
      <w:r w:rsidRPr="008A6252">
        <w:rPr>
          <w:rFonts w:ascii="Times New Roman" w:hAnsi="Times New Roman" w:cs="Times New Roman"/>
          <w:sz w:val="28"/>
          <w:szCs w:val="28"/>
        </w:rPr>
        <w:t>стандартизація належних практик виробництва, зберігання, торгівлі та контролю за якістю ЛЗ;</w:t>
      </w:r>
      <w:r w:rsidR="006848C9" w:rsidRPr="008A6252">
        <w:rPr>
          <w:rFonts w:ascii="Times New Roman" w:hAnsi="Times New Roman" w:cs="Times New Roman"/>
          <w:sz w:val="28"/>
          <w:szCs w:val="28"/>
        </w:rPr>
        <w:t xml:space="preserve"> встановлення відповідних правил та порядку роботи;</w:t>
      </w:r>
    </w:p>
    <w:p w14:paraId="71A7619B" w14:textId="77777777" w:rsidR="009E6804" w:rsidRPr="008A6252" w:rsidRDefault="009E6804" w:rsidP="00DA207D">
      <w:pPr>
        <w:pStyle w:val="a3"/>
        <w:numPr>
          <w:ilvl w:val="0"/>
          <w:numId w:val="9"/>
        </w:numPr>
        <w:spacing w:after="0" w:line="360" w:lineRule="auto"/>
        <w:ind w:left="0" w:firstLine="709"/>
        <w:jc w:val="both"/>
        <w:rPr>
          <w:rFonts w:ascii="Times New Roman" w:hAnsi="Times New Roman" w:cs="Times New Roman"/>
          <w:sz w:val="28"/>
          <w:szCs w:val="28"/>
        </w:rPr>
      </w:pPr>
      <w:r w:rsidRPr="008A6252">
        <w:rPr>
          <w:rFonts w:ascii="Times New Roman" w:hAnsi="Times New Roman" w:cs="Times New Roman"/>
          <w:sz w:val="28"/>
          <w:szCs w:val="28"/>
        </w:rPr>
        <w:t>державний контроль якості і безпеки ЛЗ;</w:t>
      </w:r>
    </w:p>
    <w:p w14:paraId="3D5861EF" w14:textId="77777777" w:rsidR="009E6804" w:rsidRPr="008A6252" w:rsidRDefault="009E6804" w:rsidP="00DA207D">
      <w:pPr>
        <w:pStyle w:val="a3"/>
        <w:numPr>
          <w:ilvl w:val="0"/>
          <w:numId w:val="9"/>
        </w:numPr>
        <w:spacing w:after="0" w:line="360" w:lineRule="auto"/>
        <w:ind w:left="0" w:firstLine="709"/>
        <w:jc w:val="both"/>
        <w:rPr>
          <w:rFonts w:ascii="Times New Roman" w:hAnsi="Times New Roman" w:cs="Times New Roman"/>
          <w:sz w:val="28"/>
          <w:szCs w:val="28"/>
        </w:rPr>
      </w:pPr>
      <w:r w:rsidRPr="008A6252">
        <w:rPr>
          <w:rFonts w:ascii="Times New Roman" w:hAnsi="Times New Roman" w:cs="Times New Roman"/>
          <w:sz w:val="28"/>
          <w:szCs w:val="28"/>
        </w:rPr>
        <w:t>державний ринковий нагляд та запобігання попаданню на ринок фальсифікованих  ЛЗ;</w:t>
      </w:r>
    </w:p>
    <w:p w14:paraId="02B1D396" w14:textId="77777777" w:rsidR="009E6804" w:rsidRPr="008A6252" w:rsidRDefault="009E6804" w:rsidP="00DA207D">
      <w:pPr>
        <w:pStyle w:val="a3"/>
        <w:numPr>
          <w:ilvl w:val="0"/>
          <w:numId w:val="9"/>
        </w:numPr>
        <w:spacing w:after="0" w:line="360" w:lineRule="auto"/>
        <w:ind w:left="0" w:firstLine="709"/>
        <w:jc w:val="both"/>
        <w:rPr>
          <w:rFonts w:ascii="Times New Roman" w:hAnsi="Times New Roman" w:cs="Times New Roman"/>
          <w:sz w:val="28"/>
          <w:szCs w:val="28"/>
        </w:rPr>
      </w:pPr>
      <w:r w:rsidRPr="008A6252">
        <w:rPr>
          <w:rFonts w:ascii="Times New Roman" w:hAnsi="Times New Roman" w:cs="Times New Roman"/>
          <w:sz w:val="28"/>
          <w:szCs w:val="28"/>
        </w:rPr>
        <w:t>забезпечення доступності ЛЗ громадянам.</w:t>
      </w:r>
    </w:p>
    <w:p w14:paraId="7B0ED916" w14:textId="77777777" w:rsidR="00B83306" w:rsidRPr="008A6252" w:rsidRDefault="006848C9"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Публічне управління здійснюється на загальнодержавному та регіональному рівнях. На загальнодержавному рівні основні засади державної політики виробляються Міністерств</w:t>
      </w:r>
      <w:r w:rsidR="00D43AFB" w:rsidRPr="008A6252">
        <w:rPr>
          <w:rFonts w:ascii="Times New Roman" w:hAnsi="Times New Roman" w:cs="Times New Roman"/>
          <w:sz w:val="28"/>
          <w:szCs w:val="28"/>
        </w:rPr>
        <w:t>ом</w:t>
      </w:r>
      <w:r w:rsidRPr="008A6252">
        <w:rPr>
          <w:rFonts w:ascii="Times New Roman" w:hAnsi="Times New Roman" w:cs="Times New Roman"/>
          <w:sz w:val="28"/>
          <w:szCs w:val="28"/>
        </w:rPr>
        <w:t xml:space="preserve"> охорони здоров’я</w:t>
      </w:r>
      <w:r w:rsidR="00D43AFB" w:rsidRPr="008A6252">
        <w:rPr>
          <w:rFonts w:ascii="Times New Roman" w:hAnsi="Times New Roman" w:cs="Times New Roman"/>
          <w:sz w:val="28"/>
          <w:szCs w:val="28"/>
        </w:rPr>
        <w:t xml:space="preserve"> та безпосередньо </w:t>
      </w:r>
      <w:r w:rsidRPr="008A6252">
        <w:rPr>
          <w:rFonts w:ascii="Times New Roman" w:hAnsi="Times New Roman" w:cs="Times New Roman"/>
          <w:sz w:val="28"/>
          <w:szCs w:val="28"/>
        </w:rPr>
        <w:t>Державно</w:t>
      </w:r>
      <w:r w:rsidR="00D43AFB" w:rsidRPr="008A6252">
        <w:rPr>
          <w:rFonts w:ascii="Times New Roman" w:hAnsi="Times New Roman" w:cs="Times New Roman"/>
          <w:sz w:val="28"/>
          <w:szCs w:val="28"/>
        </w:rPr>
        <w:t xml:space="preserve">ю </w:t>
      </w:r>
      <w:r w:rsidRPr="008A6252">
        <w:rPr>
          <w:rFonts w:ascii="Times New Roman" w:hAnsi="Times New Roman" w:cs="Times New Roman"/>
          <w:sz w:val="28"/>
          <w:szCs w:val="28"/>
        </w:rPr>
        <w:t>служб</w:t>
      </w:r>
      <w:r w:rsidR="00D43AFB" w:rsidRPr="008A6252">
        <w:rPr>
          <w:rFonts w:ascii="Times New Roman" w:hAnsi="Times New Roman" w:cs="Times New Roman"/>
          <w:sz w:val="28"/>
          <w:szCs w:val="28"/>
        </w:rPr>
        <w:t>ою</w:t>
      </w:r>
      <w:r w:rsidRPr="008A6252">
        <w:rPr>
          <w:rFonts w:ascii="Times New Roman" w:hAnsi="Times New Roman" w:cs="Times New Roman"/>
          <w:sz w:val="28"/>
          <w:szCs w:val="28"/>
        </w:rPr>
        <w:t xml:space="preserve"> України з лікарських засобів та контролю за наркотиками. </w:t>
      </w:r>
      <w:r w:rsidR="00B83306" w:rsidRPr="008A6252">
        <w:rPr>
          <w:rFonts w:ascii="Times New Roman" w:hAnsi="Times New Roman" w:cs="Times New Roman"/>
          <w:sz w:val="28"/>
          <w:szCs w:val="28"/>
        </w:rPr>
        <w:t xml:space="preserve"> </w:t>
      </w:r>
      <w:r w:rsidR="003F6AD7" w:rsidRPr="008A6252">
        <w:rPr>
          <w:rFonts w:ascii="Times New Roman" w:hAnsi="Times New Roman" w:cs="Times New Roman"/>
          <w:sz w:val="28"/>
          <w:szCs w:val="28"/>
        </w:rPr>
        <w:t xml:space="preserve">Повноваженнями </w:t>
      </w:r>
      <w:proofErr w:type="spellStart"/>
      <w:r w:rsidR="003F6AD7" w:rsidRPr="008A6252">
        <w:rPr>
          <w:rFonts w:ascii="Times New Roman" w:hAnsi="Times New Roman" w:cs="Times New Roman"/>
          <w:sz w:val="28"/>
          <w:szCs w:val="28"/>
        </w:rPr>
        <w:t>Держлікслужби</w:t>
      </w:r>
      <w:proofErr w:type="spellEnd"/>
      <w:r w:rsidR="003F6AD7" w:rsidRPr="008A6252">
        <w:rPr>
          <w:rFonts w:ascii="Times New Roman" w:hAnsi="Times New Roman" w:cs="Times New Roman"/>
          <w:sz w:val="28"/>
          <w:szCs w:val="28"/>
        </w:rPr>
        <w:t xml:space="preserve"> України є </w:t>
      </w:r>
      <w:r w:rsidR="00C97D40" w:rsidRPr="008A6252">
        <w:rPr>
          <w:rFonts w:ascii="Times New Roman" w:hAnsi="Times New Roman" w:cs="Times New Roman"/>
          <w:sz w:val="28"/>
          <w:szCs w:val="28"/>
        </w:rPr>
        <w:t>«</w:t>
      </w:r>
      <w:r w:rsidR="00B83306" w:rsidRPr="008A6252">
        <w:rPr>
          <w:rFonts w:ascii="Times New Roman" w:hAnsi="Times New Roman" w:cs="Times New Roman"/>
          <w:sz w:val="28"/>
          <w:szCs w:val="28"/>
        </w:rPr>
        <w:t xml:space="preserve">реалізація державної політики у сферах контролю якості та безпеки лікарських засобів, медичних виробів та обігу наркотичних засобів, психотропних речовин і прекурсорів, протидії їх незаконному обігу, а також внесення Міністрові охорони здоров’я пропозицій щодо формування державної політики у зазначених сферах; ліцензування господарської діяльності з виробництва лікарських засобів, імпорту лікарських засобів (крім активних фармацевтичних інгредієнтів), оптової та роздрібної торгівлі лікарськими засобами, обігу наркотичних засобів, психотропних речовин і прекурсорів;  технічне регулювання у визначених сферах;  здійснення державного регулювання і контролю у сферах обігу наркотичних засобів, психотропних речовин і прекурсорів та протидії їх незаконному обігу» </w:t>
      </w:r>
      <w:r w:rsidR="00B83306" w:rsidRPr="002541ED">
        <w:rPr>
          <w:rFonts w:ascii="Times New Roman" w:hAnsi="Times New Roman" w:cs="Times New Roman"/>
          <w:sz w:val="28"/>
          <w:szCs w:val="28"/>
        </w:rPr>
        <w:t>[</w:t>
      </w:r>
      <w:r w:rsidR="00F11326" w:rsidRPr="008A6252">
        <w:rPr>
          <w:rFonts w:ascii="Times New Roman" w:hAnsi="Times New Roman" w:cs="Times New Roman"/>
          <w:sz w:val="28"/>
          <w:szCs w:val="28"/>
        </w:rPr>
        <w:t>11</w:t>
      </w:r>
      <w:r w:rsidR="00B83306" w:rsidRPr="002541ED">
        <w:rPr>
          <w:rFonts w:ascii="Times New Roman" w:hAnsi="Times New Roman" w:cs="Times New Roman"/>
          <w:sz w:val="28"/>
          <w:szCs w:val="28"/>
        </w:rPr>
        <w:t>]</w:t>
      </w:r>
      <w:r w:rsidR="00B83306" w:rsidRPr="008A6252">
        <w:rPr>
          <w:rFonts w:ascii="Times New Roman" w:hAnsi="Times New Roman" w:cs="Times New Roman"/>
          <w:sz w:val="28"/>
          <w:szCs w:val="28"/>
        </w:rPr>
        <w:t>.</w:t>
      </w:r>
    </w:p>
    <w:p w14:paraId="03AB18A9" w14:textId="77777777" w:rsidR="003F6AD7" w:rsidRPr="008A6252" w:rsidRDefault="003F6AD7"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lastRenderedPageBreak/>
        <w:t xml:space="preserve">На регіональному рівні рулювання фармацевтичного сектору покладено на територіальні органи </w:t>
      </w:r>
      <w:proofErr w:type="spellStart"/>
      <w:r w:rsidRPr="008A6252">
        <w:rPr>
          <w:rFonts w:ascii="Times New Roman" w:hAnsi="Times New Roman" w:cs="Times New Roman"/>
          <w:sz w:val="28"/>
          <w:szCs w:val="28"/>
        </w:rPr>
        <w:t>Держлікслужби</w:t>
      </w:r>
      <w:proofErr w:type="spellEnd"/>
      <w:r w:rsidRPr="008A6252">
        <w:rPr>
          <w:rFonts w:ascii="Times New Roman" w:hAnsi="Times New Roman" w:cs="Times New Roman"/>
          <w:sz w:val="28"/>
          <w:szCs w:val="28"/>
        </w:rPr>
        <w:t>. Зокрема, функції рег</w:t>
      </w:r>
      <w:r w:rsidR="00C97D40" w:rsidRPr="008A6252">
        <w:rPr>
          <w:rFonts w:ascii="Times New Roman" w:hAnsi="Times New Roman" w:cs="Times New Roman"/>
          <w:sz w:val="28"/>
          <w:szCs w:val="28"/>
        </w:rPr>
        <w:t xml:space="preserve">улятора у Хмельницькій області </w:t>
      </w:r>
      <w:r w:rsidRPr="008A6252">
        <w:rPr>
          <w:rFonts w:ascii="Times New Roman" w:hAnsi="Times New Roman" w:cs="Times New Roman"/>
          <w:sz w:val="28"/>
          <w:szCs w:val="28"/>
        </w:rPr>
        <w:t xml:space="preserve">здійснює </w:t>
      </w:r>
      <w:proofErr w:type="spellStart"/>
      <w:r w:rsidRPr="008A6252">
        <w:rPr>
          <w:rFonts w:ascii="Times New Roman" w:hAnsi="Times New Roman" w:cs="Times New Roman"/>
          <w:sz w:val="28"/>
          <w:szCs w:val="28"/>
        </w:rPr>
        <w:t>Держлікслужба</w:t>
      </w:r>
      <w:proofErr w:type="spellEnd"/>
      <w:r w:rsidRPr="008A6252">
        <w:rPr>
          <w:rFonts w:ascii="Times New Roman" w:hAnsi="Times New Roman" w:cs="Times New Roman"/>
          <w:sz w:val="28"/>
          <w:szCs w:val="28"/>
        </w:rPr>
        <w:t xml:space="preserve"> з лікарських засобів та контролю за наркотиками у Хмельницькій області ( далі – </w:t>
      </w:r>
      <w:proofErr w:type="spellStart"/>
      <w:r w:rsidRPr="008A6252">
        <w:rPr>
          <w:rFonts w:ascii="Times New Roman" w:hAnsi="Times New Roman" w:cs="Times New Roman"/>
          <w:sz w:val="28"/>
          <w:szCs w:val="28"/>
        </w:rPr>
        <w:t>Держлікслужба</w:t>
      </w:r>
      <w:proofErr w:type="spellEnd"/>
      <w:r w:rsidRPr="008A6252">
        <w:rPr>
          <w:rFonts w:ascii="Times New Roman" w:hAnsi="Times New Roman" w:cs="Times New Roman"/>
          <w:sz w:val="28"/>
          <w:szCs w:val="28"/>
        </w:rPr>
        <w:t xml:space="preserve"> у Хмельницькій області). До її функціональних повноважень </w:t>
      </w:r>
      <w:r w:rsidR="00083EA7" w:rsidRPr="008A6252">
        <w:rPr>
          <w:rFonts w:ascii="Times New Roman" w:hAnsi="Times New Roman" w:cs="Times New Roman"/>
          <w:sz w:val="28"/>
          <w:szCs w:val="28"/>
        </w:rPr>
        <w:t>входять питання:</w:t>
      </w:r>
    </w:p>
    <w:p w14:paraId="55DDB295" w14:textId="77777777" w:rsidR="00083EA7" w:rsidRPr="008A6252" w:rsidRDefault="00B83306"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забезпечення </w:t>
      </w:r>
      <w:r w:rsidR="00083EA7" w:rsidRPr="008A6252">
        <w:rPr>
          <w:rFonts w:ascii="Times New Roman" w:hAnsi="Times New Roman" w:cs="Times New Roman"/>
          <w:sz w:val="28"/>
          <w:szCs w:val="28"/>
        </w:rPr>
        <w:t xml:space="preserve">реалізації </w:t>
      </w:r>
      <w:proofErr w:type="spellStart"/>
      <w:r w:rsidR="00083EA7" w:rsidRPr="008A6252">
        <w:rPr>
          <w:rFonts w:ascii="Times New Roman" w:hAnsi="Times New Roman" w:cs="Times New Roman"/>
          <w:sz w:val="28"/>
          <w:szCs w:val="28"/>
        </w:rPr>
        <w:t>держполітики</w:t>
      </w:r>
      <w:proofErr w:type="spellEnd"/>
      <w:r w:rsidR="00083EA7" w:rsidRPr="008A6252">
        <w:rPr>
          <w:rFonts w:ascii="Times New Roman" w:hAnsi="Times New Roman" w:cs="Times New Roman"/>
          <w:sz w:val="28"/>
          <w:szCs w:val="28"/>
        </w:rPr>
        <w:t xml:space="preserve"> у сфері контролю якості і безпеки ЛЗ та медичних виробів</w:t>
      </w:r>
      <w:r w:rsidRPr="008A6252">
        <w:rPr>
          <w:rFonts w:ascii="Times New Roman" w:hAnsi="Times New Roman" w:cs="Times New Roman"/>
          <w:sz w:val="28"/>
          <w:szCs w:val="28"/>
        </w:rPr>
        <w:t xml:space="preserve"> на території Хмельницької області</w:t>
      </w:r>
      <w:r w:rsidR="00083EA7" w:rsidRPr="008A6252">
        <w:rPr>
          <w:rFonts w:ascii="Times New Roman" w:hAnsi="Times New Roman" w:cs="Times New Roman"/>
          <w:sz w:val="28"/>
          <w:szCs w:val="28"/>
        </w:rPr>
        <w:t>;</w:t>
      </w:r>
    </w:p>
    <w:p w14:paraId="3518D7E5" w14:textId="77777777" w:rsidR="00083EA7" w:rsidRPr="008A6252" w:rsidRDefault="00083EA7"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проведення державного нагляду (контроль) за дотриманням законодавчих вимог щодо: якості і безпеки ЛЗ, у т.ч. тих, які включають у свій склад наркотичні засоби і </w:t>
      </w:r>
      <w:proofErr w:type="spellStart"/>
      <w:r w:rsidRPr="008A6252">
        <w:rPr>
          <w:rFonts w:ascii="Times New Roman" w:hAnsi="Times New Roman" w:cs="Times New Roman"/>
          <w:sz w:val="28"/>
          <w:szCs w:val="28"/>
        </w:rPr>
        <w:t>психотронні</w:t>
      </w:r>
      <w:proofErr w:type="spellEnd"/>
      <w:r w:rsidRPr="008A6252">
        <w:rPr>
          <w:rFonts w:ascii="Times New Roman" w:hAnsi="Times New Roman" w:cs="Times New Roman"/>
          <w:sz w:val="28"/>
          <w:szCs w:val="28"/>
        </w:rPr>
        <w:t xml:space="preserve"> речовини, отруйні і сильнодіючі засоби на усіх етапах обігу; порядку продажу ЛЗ в аптечних закладах; дотримання виконання ліцензійних умов здійснення торговельної діяльності з гуртової та роздрібної торгівлі ЛЗ; </w:t>
      </w:r>
    </w:p>
    <w:p w14:paraId="151F36E6" w14:textId="77777777" w:rsidR="00083EA7" w:rsidRPr="008A6252" w:rsidRDefault="00083EA7"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здійснення державного ринкового нагляду в сфері медичних виробів,</w:t>
      </w:r>
      <w:r w:rsidR="00ED7C34" w:rsidRPr="008A6252">
        <w:rPr>
          <w:rFonts w:ascii="Times New Roman" w:hAnsi="Times New Roman" w:cs="Times New Roman"/>
          <w:sz w:val="28"/>
          <w:szCs w:val="28"/>
        </w:rPr>
        <w:t xml:space="preserve"> в т.ч. для діагностування «</w:t>
      </w:r>
      <w:proofErr w:type="spellStart"/>
      <w:r w:rsidRPr="008A6252">
        <w:rPr>
          <w:rFonts w:ascii="Times New Roman" w:hAnsi="Times New Roman" w:cs="Times New Roman"/>
          <w:sz w:val="28"/>
          <w:szCs w:val="28"/>
        </w:rPr>
        <w:t>in</w:t>
      </w:r>
      <w:proofErr w:type="spellEnd"/>
      <w:r w:rsidRPr="008A6252">
        <w:rPr>
          <w:rFonts w:ascii="Times New Roman" w:hAnsi="Times New Roman" w:cs="Times New Roman"/>
          <w:sz w:val="28"/>
          <w:szCs w:val="28"/>
        </w:rPr>
        <w:t xml:space="preserve"> </w:t>
      </w:r>
      <w:proofErr w:type="spellStart"/>
      <w:r w:rsidRPr="008A6252">
        <w:rPr>
          <w:rFonts w:ascii="Times New Roman" w:hAnsi="Times New Roman" w:cs="Times New Roman"/>
          <w:sz w:val="28"/>
          <w:szCs w:val="28"/>
        </w:rPr>
        <w:t>vitro</w:t>
      </w:r>
      <w:proofErr w:type="spellEnd"/>
      <w:r w:rsidR="00ED7C34" w:rsidRPr="008A6252">
        <w:rPr>
          <w:rFonts w:ascii="Times New Roman" w:hAnsi="Times New Roman" w:cs="Times New Roman"/>
          <w:sz w:val="28"/>
          <w:szCs w:val="28"/>
        </w:rPr>
        <w:t>»</w:t>
      </w:r>
      <w:r w:rsidRPr="008A6252">
        <w:rPr>
          <w:rFonts w:ascii="Times New Roman" w:hAnsi="Times New Roman" w:cs="Times New Roman"/>
          <w:sz w:val="28"/>
          <w:szCs w:val="28"/>
        </w:rPr>
        <w:t xml:space="preserve"> та активних </w:t>
      </w:r>
      <w:proofErr w:type="spellStart"/>
      <w:r w:rsidRPr="008A6252">
        <w:rPr>
          <w:rFonts w:ascii="Times New Roman" w:hAnsi="Times New Roman" w:cs="Times New Roman"/>
          <w:sz w:val="28"/>
          <w:szCs w:val="28"/>
        </w:rPr>
        <w:t>мед</w:t>
      </w:r>
      <w:r w:rsidR="00ED7C34" w:rsidRPr="008A6252">
        <w:rPr>
          <w:rFonts w:ascii="Times New Roman" w:hAnsi="Times New Roman" w:cs="Times New Roman"/>
          <w:sz w:val="28"/>
          <w:szCs w:val="28"/>
        </w:rPr>
        <w:t>.</w:t>
      </w:r>
      <w:r w:rsidRPr="008A6252">
        <w:rPr>
          <w:rFonts w:ascii="Times New Roman" w:hAnsi="Times New Roman" w:cs="Times New Roman"/>
          <w:sz w:val="28"/>
          <w:szCs w:val="28"/>
        </w:rPr>
        <w:t>виробів</w:t>
      </w:r>
      <w:proofErr w:type="spellEnd"/>
      <w:r w:rsidR="00ED7C34" w:rsidRPr="008A6252">
        <w:rPr>
          <w:rFonts w:ascii="Times New Roman" w:hAnsi="Times New Roman" w:cs="Times New Roman"/>
          <w:sz w:val="28"/>
          <w:szCs w:val="28"/>
        </w:rPr>
        <w:t xml:space="preserve">. Зокрема, приймаються рішення </w:t>
      </w:r>
      <w:r w:rsidRPr="008A6252">
        <w:rPr>
          <w:rFonts w:ascii="Times New Roman" w:hAnsi="Times New Roman" w:cs="Times New Roman"/>
          <w:sz w:val="28"/>
          <w:szCs w:val="28"/>
        </w:rPr>
        <w:t>про</w:t>
      </w:r>
      <w:r w:rsidR="00ED7C34" w:rsidRPr="008A6252">
        <w:rPr>
          <w:rFonts w:ascii="Times New Roman" w:hAnsi="Times New Roman" w:cs="Times New Roman"/>
          <w:sz w:val="28"/>
          <w:szCs w:val="28"/>
        </w:rPr>
        <w:t>:</w:t>
      </w:r>
      <w:r w:rsidRPr="008A6252">
        <w:rPr>
          <w:rFonts w:ascii="Times New Roman" w:hAnsi="Times New Roman" w:cs="Times New Roman"/>
          <w:sz w:val="28"/>
          <w:szCs w:val="28"/>
        </w:rPr>
        <w:t xml:space="preserve"> </w:t>
      </w:r>
      <w:r w:rsidR="00ED7C34" w:rsidRPr="008A6252">
        <w:rPr>
          <w:rFonts w:ascii="Times New Roman" w:hAnsi="Times New Roman" w:cs="Times New Roman"/>
          <w:sz w:val="28"/>
          <w:szCs w:val="28"/>
        </w:rPr>
        <w:t xml:space="preserve">застосування </w:t>
      </w:r>
      <w:r w:rsidRPr="008A6252">
        <w:rPr>
          <w:rFonts w:ascii="Times New Roman" w:hAnsi="Times New Roman" w:cs="Times New Roman"/>
          <w:sz w:val="28"/>
          <w:szCs w:val="28"/>
        </w:rPr>
        <w:t>обмежувальних (</w:t>
      </w:r>
      <w:r w:rsidR="00ED7C34" w:rsidRPr="008A6252">
        <w:rPr>
          <w:rFonts w:ascii="Times New Roman" w:hAnsi="Times New Roman" w:cs="Times New Roman"/>
          <w:sz w:val="28"/>
          <w:szCs w:val="28"/>
        </w:rPr>
        <w:t xml:space="preserve">передусім, </w:t>
      </w:r>
      <w:r w:rsidRPr="008A6252">
        <w:rPr>
          <w:rFonts w:ascii="Times New Roman" w:hAnsi="Times New Roman" w:cs="Times New Roman"/>
          <w:sz w:val="28"/>
          <w:szCs w:val="28"/>
        </w:rPr>
        <w:t>корегувальних) заходів, здійсн</w:t>
      </w:r>
      <w:r w:rsidR="00ED7C34" w:rsidRPr="008A6252">
        <w:rPr>
          <w:rFonts w:ascii="Times New Roman" w:hAnsi="Times New Roman" w:cs="Times New Roman"/>
          <w:sz w:val="28"/>
          <w:szCs w:val="28"/>
        </w:rPr>
        <w:t>ення</w:t>
      </w:r>
      <w:r w:rsidRPr="008A6252">
        <w:rPr>
          <w:rFonts w:ascii="Times New Roman" w:hAnsi="Times New Roman" w:cs="Times New Roman"/>
          <w:sz w:val="28"/>
          <w:szCs w:val="28"/>
        </w:rPr>
        <w:t xml:space="preserve"> контрол</w:t>
      </w:r>
      <w:r w:rsidR="00ED7C34" w:rsidRPr="008A6252">
        <w:rPr>
          <w:rFonts w:ascii="Times New Roman" w:hAnsi="Times New Roman" w:cs="Times New Roman"/>
          <w:sz w:val="28"/>
          <w:szCs w:val="28"/>
        </w:rPr>
        <w:t>ю</w:t>
      </w:r>
      <w:r w:rsidRPr="008A6252">
        <w:rPr>
          <w:rFonts w:ascii="Times New Roman" w:hAnsi="Times New Roman" w:cs="Times New Roman"/>
          <w:sz w:val="28"/>
          <w:szCs w:val="28"/>
        </w:rPr>
        <w:t xml:space="preserve"> стану виконання </w:t>
      </w:r>
      <w:r w:rsidR="00ED7C34" w:rsidRPr="008A6252">
        <w:rPr>
          <w:rFonts w:ascii="Times New Roman" w:hAnsi="Times New Roman" w:cs="Times New Roman"/>
          <w:sz w:val="28"/>
          <w:szCs w:val="28"/>
        </w:rPr>
        <w:t xml:space="preserve">взятих </w:t>
      </w:r>
      <w:r w:rsidRPr="008A6252">
        <w:rPr>
          <w:rFonts w:ascii="Times New Roman" w:hAnsi="Times New Roman" w:cs="Times New Roman"/>
          <w:sz w:val="28"/>
          <w:szCs w:val="28"/>
        </w:rPr>
        <w:t xml:space="preserve">суб’єктами господарювання </w:t>
      </w:r>
      <w:r w:rsidR="00ED7C34" w:rsidRPr="008A6252">
        <w:rPr>
          <w:rFonts w:ascii="Times New Roman" w:hAnsi="Times New Roman" w:cs="Times New Roman"/>
          <w:sz w:val="28"/>
          <w:szCs w:val="28"/>
        </w:rPr>
        <w:t>таких</w:t>
      </w:r>
      <w:r w:rsidRPr="008A6252">
        <w:rPr>
          <w:rFonts w:ascii="Times New Roman" w:hAnsi="Times New Roman" w:cs="Times New Roman"/>
          <w:sz w:val="28"/>
          <w:szCs w:val="28"/>
        </w:rPr>
        <w:t xml:space="preserve"> рішень;</w:t>
      </w:r>
      <w:r w:rsidR="00ED7C34" w:rsidRPr="008A6252">
        <w:rPr>
          <w:rFonts w:ascii="Times New Roman" w:hAnsi="Times New Roman" w:cs="Times New Roman"/>
          <w:sz w:val="28"/>
          <w:szCs w:val="28"/>
        </w:rPr>
        <w:t xml:space="preserve"> </w:t>
      </w:r>
      <w:r w:rsidRPr="008A6252">
        <w:rPr>
          <w:rFonts w:ascii="Times New Roman" w:hAnsi="Times New Roman" w:cs="Times New Roman"/>
          <w:sz w:val="28"/>
          <w:szCs w:val="28"/>
        </w:rPr>
        <w:t xml:space="preserve"> </w:t>
      </w:r>
      <w:r w:rsidR="00AF02A3" w:rsidRPr="008A6252">
        <w:rPr>
          <w:rFonts w:ascii="Times New Roman" w:hAnsi="Times New Roman" w:cs="Times New Roman"/>
          <w:sz w:val="28"/>
          <w:szCs w:val="28"/>
        </w:rPr>
        <w:t>вироблення</w:t>
      </w:r>
      <w:r w:rsidRPr="008A6252">
        <w:rPr>
          <w:rFonts w:ascii="Times New Roman" w:hAnsi="Times New Roman" w:cs="Times New Roman"/>
          <w:sz w:val="28"/>
          <w:szCs w:val="28"/>
        </w:rPr>
        <w:t xml:space="preserve"> заходів </w:t>
      </w:r>
      <w:r w:rsidR="00AF02A3" w:rsidRPr="008A6252">
        <w:rPr>
          <w:rFonts w:ascii="Times New Roman" w:hAnsi="Times New Roman" w:cs="Times New Roman"/>
          <w:sz w:val="28"/>
          <w:szCs w:val="28"/>
        </w:rPr>
        <w:t xml:space="preserve">з </w:t>
      </w:r>
      <w:r w:rsidRPr="008A6252">
        <w:rPr>
          <w:rFonts w:ascii="Times New Roman" w:hAnsi="Times New Roman" w:cs="Times New Roman"/>
          <w:sz w:val="28"/>
          <w:szCs w:val="28"/>
        </w:rPr>
        <w:t xml:space="preserve">притягнення до відповідальності осіб, </w:t>
      </w:r>
      <w:r w:rsidR="00AF02A3" w:rsidRPr="008A6252">
        <w:rPr>
          <w:rFonts w:ascii="Times New Roman" w:hAnsi="Times New Roman" w:cs="Times New Roman"/>
          <w:sz w:val="28"/>
          <w:szCs w:val="28"/>
        </w:rPr>
        <w:t>які</w:t>
      </w:r>
      <w:r w:rsidRPr="008A6252">
        <w:rPr>
          <w:rFonts w:ascii="Times New Roman" w:hAnsi="Times New Roman" w:cs="Times New Roman"/>
          <w:sz w:val="28"/>
          <w:szCs w:val="28"/>
        </w:rPr>
        <w:t xml:space="preserve"> поруш</w:t>
      </w:r>
      <w:r w:rsidR="00AF02A3" w:rsidRPr="008A6252">
        <w:rPr>
          <w:rFonts w:ascii="Times New Roman" w:hAnsi="Times New Roman" w:cs="Times New Roman"/>
          <w:sz w:val="28"/>
          <w:szCs w:val="28"/>
        </w:rPr>
        <w:t>ували</w:t>
      </w:r>
      <w:r w:rsidRPr="008A6252">
        <w:rPr>
          <w:rFonts w:ascii="Times New Roman" w:hAnsi="Times New Roman" w:cs="Times New Roman"/>
          <w:sz w:val="28"/>
          <w:szCs w:val="28"/>
        </w:rPr>
        <w:t xml:space="preserve"> встановлен</w:t>
      </w:r>
      <w:r w:rsidR="00AF02A3" w:rsidRPr="008A6252">
        <w:rPr>
          <w:rFonts w:ascii="Times New Roman" w:hAnsi="Times New Roman" w:cs="Times New Roman"/>
          <w:sz w:val="28"/>
          <w:szCs w:val="28"/>
        </w:rPr>
        <w:t xml:space="preserve">і </w:t>
      </w:r>
      <w:r w:rsidRPr="008A6252">
        <w:rPr>
          <w:rFonts w:ascii="Times New Roman" w:hAnsi="Times New Roman" w:cs="Times New Roman"/>
          <w:sz w:val="28"/>
          <w:szCs w:val="28"/>
        </w:rPr>
        <w:t xml:space="preserve"> законодавством вимог</w:t>
      </w:r>
      <w:r w:rsidR="00AF02A3" w:rsidRPr="008A6252">
        <w:rPr>
          <w:rFonts w:ascii="Times New Roman" w:hAnsi="Times New Roman" w:cs="Times New Roman"/>
          <w:sz w:val="28"/>
          <w:szCs w:val="28"/>
        </w:rPr>
        <w:t>и</w:t>
      </w:r>
      <w:r w:rsidRPr="008A6252">
        <w:rPr>
          <w:rFonts w:ascii="Times New Roman" w:hAnsi="Times New Roman" w:cs="Times New Roman"/>
          <w:sz w:val="28"/>
          <w:szCs w:val="28"/>
        </w:rPr>
        <w:t xml:space="preserve"> (склада</w:t>
      </w:r>
      <w:r w:rsidR="00AF02A3" w:rsidRPr="008A6252">
        <w:rPr>
          <w:rFonts w:ascii="Times New Roman" w:hAnsi="Times New Roman" w:cs="Times New Roman"/>
          <w:sz w:val="28"/>
          <w:szCs w:val="28"/>
        </w:rPr>
        <w:t>ються</w:t>
      </w:r>
      <w:r w:rsidRPr="008A6252">
        <w:rPr>
          <w:rFonts w:ascii="Times New Roman" w:hAnsi="Times New Roman" w:cs="Times New Roman"/>
          <w:sz w:val="28"/>
          <w:szCs w:val="28"/>
        </w:rPr>
        <w:t xml:space="preserve"> протоколи та прийма</w:t>
      </w:r>
      <w:r w:rsidR="00AF02A3" w:rsidRPr="008A6252">
        <w:rPr>
          <w:rFonts w:ascii="Times New Roman" w:hAnsi="Times New Roman" w:cs="Times New Roman"/>
          <w:sz w:val="28"/>
          <w:szCs w:val="28"/>
        </w:rPr>
        <w:t>ються</w:t>
      </w:r>
      <w:r w:rsidRPr="008A6252">
        <w:rPr>
          <w:rFonts w:ascii="Times New Roman" w:hAnsi="Times New Roman" w:cs="Times New Roman"/>
          <w:sz w:val="28"/>
          <w:szCs w:val="28"/>
        </w:rPr>
        <w:t xml:space="preserve"> рішення про накладення </w:t>
      </w:r>
      <w:r w:rsidR="00AF02A3" w:rsidRPr="008A6252">
        <w:rPr>
          <w:rFonts w:ascii="Times New Roman" w:hAnsi="Times New Roman" w:cs="Times New Roman"/>
          <w:sz w:val="28"/>
          <w:szCs w:val="28"/>
        </w:rPr>
        <w:t xml:space="preserve">відповідних </w:t>
      </w:r>
      <w:r w:rsidRPr="008A6252">
        <w:rPr>
          <w:rFonts w:ascii="Times New Roman" w:hAnsi="Times New Roman" w:cs="Times New Roman"/>
          <w:sz w:val="28"/>
          <w:szCs w:val="28"/>
        </w:rPr>
        <w:t>штрафів</w:t>
      </w:r>
      <w:r w:rsidR="00AF02A3" w:rsidRPr="008A6252">
        <w:rPr>
          <w:rFonts w:ascii="Times New Roman" w:hAnsi="Times New Roman" w:cs="Times New Roman"/>
          <w:sz w:val="28"/>
          <w:szCs w:val="28"/>
        </w:rPr>
        <w:t xml:space="preserve"> і стягнень</w:t>
      </w:r>
      <w:r w:rsidRPr="008A6252">
        <w:rPr>
          <w:rFonts w:ascii="Times New Roman" w:hAnsi="Times New Roman" w:cs="Times New Roman"/>
          <w:sz w:val="28"/>
          <w:szCs w:val="28"/>
        </w:rPr>
        <w:t>);</w:t>
      </w:r>
    </w:p>
    <w:p w14:paraId="6989CCB3" w14:textId="77777777" w:rsidR="00AF02A3" w:rsidRPr="008A6252" w:rsidRDefault="00AF02A3"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color w:val="1D1D1B"/>
          <w:sz w:val="28"/>
          <w:szCs w:val="28"/>
          <w:shd w:val="clear" w:color="auto" w:fill="FFFFFF"/>
        </w:rPr>
        <w:t xml:space="preserve">узагальнення результатів проведених перевірок щодо виконання суб’єктами господарської діяльності  нормативних документів в питаннях гарантування якості ЛЗ, аналізування причини порушення встановлених стандартами якості вимог, технічних умов, «фармакопейних статей / аналітичної нормативної документації (АНД) / методів контролю якості (МКЯ), технологічних регламентів, норм, правил» </w:t>
      </w:r>
      <w:r w:rsidRPr="002541ED">
        <w:rPr>
          <w:rFonts w:ascii="Times New Roman" w:hAnsi="Times New Roman" w:cs="Times New Roman"/>
          <w:color w:val="1D1D1B"/>
          <w:sz w:val="28"/>
          <w:szCs w:val="28"/>
          <w:shd w:val="clear" w:color="auto" w:fill="FFFFFF"/>
        </w:rPr>
        <w:t>[</w:t>
      </w:r>
      <w:r w:rsidR="00F11326" w:rsidRPr="008A6252">
        <w:rPr>
          <w:rFonts w:ascii="Times New Roman" w:hAnsi="Times New Roman" w:cs="Times New Roman"/>
          <w:color w:val="1D1D1B"/>
          <w:sz w:val="28"/>
          <w:szCs w:val="28"/>
          <w:shd w:val="clear" w:color="auto" w:fill="FFFFFF"/>
        </w:rPr>
        <w:t>56</w:t>
      </w:r>
      <w:r w:rsidRPr="002541ED">
        <w:rPr>
          <w:rFonts w:ascii="Times New Roman" w:hAnsi="Times New Roman" w:cs="Times New Roman"/>
          <w:color w:val="1D1D1B"/>
          <w:sz w:val="28"/>
          <w:szCs w:val="28"/>
          <w:shd w:val="clear" w:color="auto" w:fill="FFFFFF"/>
        </w:rPr>
        <w:t>]</w:t>
      </w:r>
      <w:r w:rsidRPr="008A6252">
        <w:rPr>
          <w:rFonts w:ascii="Times New Roman" w:hAnsi="Times New Roman" w:cs="Times New Roman"/>
          <w:color w:val="1D1D1B"/>
          <w:sz w:val="28"/>
          <w:szCs w:val="28"/>
          <w:shd w:val="clear" w:color="auto" w:fill="FFFFFF"/>
        </w:rPr>
        <w:t>,  ужиття заходів щодо їх усунення і упередження виникнення;</w:t>
      </w:r>
    </w:p>
    <w:p w14:paraId="667EE33D" w14:textId="77777777" w:rsidR="00AF02A3" w:rsidRPr="008A6252" w:rsidRDefault="00083EA7"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державн</w:t>
      </w:r>
      <w:r w:rsidR="00AF02A3" w:rsidRPr="008A6252">
        <w:rPr>
          <w:rFonts w:ascii="Times New Roman" w:hAnsi="Times New Roman" w:cs="Times New Roman"/>
          <w:sz w:val="28"/>
          <w:szCs w:val="28"/>
        </w:rPr>
        <w:t xml:space="preserve">е </w:t>
      </w:r>
      <w:r w:rsidRPr="008A6252">
        <w:rPr>
          <w:rFonts w:ascii="Times New Roman" w:hAnsi="Times New Roman" w:cs="Times New Roman"/>
          <w:sz w:val="28"/>
          <w:szCs w:val="28"/>
        </w:rPr>
        <w:t xml:space="preserve"> контрол</w:t>
      </w:r>
      <w:r w:rsidR="00AF02A3" w:rsidRPr="008A6252">
        <w:rPr>
          <w:rFonts w:ascii="Times New Roman" w:hAnsi="Times New Roman" w:cs="Times New Roman"/>
          <w:sz w:val="28"/>
          <w:szCs w:val="28"/>
        </w:rPr>
        <w:t>ювання</w:t>
      </w:r>
      <w:r w:rsidRPr="008A6252">
        <w:rPr>
          <w:rFonts w:ascii="Times New Roman" w:hAnsi="Times New Roman" w:cs="Times New Roman"/>
          <w:sz w:val="28"/>
          <w:szCs w:val="28"/>
        </w:rPr>
        <w:t xml:space="preserve"> якості </w:t>
      </w:r>
      <w:r w:rsidR="00AF02A3" w:rsidRPr="008A6252">
        <w:rPr>
          <w:rFonts w:ascii="Times New Roman" w:hAnsi="Times New Roman" w:cs="Times New Roman"/>
          <w:sz w:val="28"/>
          <w:szCs w:val="28"/>
        </w:rPr>
        <w:t>імпортних ЛЗ, що ввозяться на фармацевтичний ринок Хмельницької області;</w:t>
      </w:r>
    </w:p>
    <w:p w14:paraId="2CE090CD" w14:textId="77777777" w:rsidR="00083EA7" w:rsidRPr="008A6252" w:rsidRDefault="00AF02A3"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lastRenderedPageBreak/>
        <w:t xml:space="preserve">вироблення та надання пропозицій  стосовно підвищення ефективності </w:t>
      </w:r>
      <w:r w:rsidR="001E6845" w:rsidRPr="008A6252">
        <w:rPr>
          <w:rFonts w:ascii="Times New Roman" w:hAnsi="Times New Roman" w:cs="Times New Roman"/>
          <w:sz w:val="28"/>
          <w:szCs w:val="28"/>
        </w:rPr>
        <w:t>контрольної діяльності за якістю ЛЗ та медичних виробів на території Хмельницької області;</w:t>
      </w:r>
    </w:p>
    <w:p w14:paraId="3E1FC2B1" w14:textId="77777777" w:rsidR="001E6845" w:rsidRPr="008A6252" w:rsidRDefault="001E6845"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здійснення </w:t>
      </w:r>
      <w:proofErr w:type="spellStart"/>
      <w:r w:rsidRPr="008A6252">
        <w:rPr>
          <w:rFonts w:ascii="Times New Roman" w:hAnsi="Times New Roman" w:cs="Times New Roman"/>
          <w:sz w:val="28"/>
          <w:szCs w:val="28"/>
        </w:rPr>
        <w:t>передліцензійної</w:t>
      </w:r>
      <w:proofErr w:type="spellEnd"/>
      <w:r w:rsidRPr="008A6252">
        <w:rPr>
          <w:rFonts w:ascii="Times New Roman" w:hAnsi="Times New Roman" w:cs="Times New Roman"/>
          <w:sz w:val="28"/>
          <w:szCs w:val="28"/>
        </w:rPr>
        <w:t xml:space="preserve"> перевірки суб’єктів, які претендують займатися діяльністю у сфері  фармацевтики для встановлення фактичного стану  їх матеріально-технічної бази, рівня кваліфікації персоналу, створених умов для контролю якості ЛЗ, що будуть вироблятися відповідно до встановленого порядку;</w:t>
      </w:r>
    </w:p>
    <w:p w14:paraId="637CDF4F" w14:textId="77777777" w:rsidR="001E6845" w:rsidRPr="008A6252" w:rsidRDefault="001E6845"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організація перепідготовки та підвищення кваліфікації спеціалістів для проведення належного контролю і аналізу якості ЛЗ; проведення атестації провізорів і фармацевтів;</w:t>
      </w:r>
    </w:p>
    <w:p w14:paraId="488FBFD4" w14:textId="77777777" w:rsidR="001E6845" w:rsidRPr="008A6252" w:rsidRDefault="001E6845"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здійснення діяльності, пов’язаної із зберігання, перевезення, придбання, використання та знищення наркотичних засобів, психотропних речовин і прекурсорів, які  використовуються для проведення лабораторного контролю якості ЛЗ.</w:t>
      </w:r>
    </w:p>
    <w:p w14:paraId="4DBEF198" w14:textId="77777777" w:rsidR="00B94B57" w:rsidRPr="008A6252" w:rsidRDefault="001E6845"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Важливим зрізом функціональних робіт </w:t>
      </w:r>
      <w:proofErr w:type="spellStart"/>
      <w:r w:rsidRPr="008A6252">
        <w:rPr>
          <w:rFonts w:ascii="Times New Roman" w:hAnsi="Times New Roman" w:cs="Times New Roman"/>
          <w:sz w:val="28"/>
          <w:szCs w:val="28"/>
        </w:rPr>
        <w:t>Держлікслужби</w:t>
      </w:r>
      <w:proofErr w:type="spellEnd"/>
      <w:r w:rsidRPr="008A6252">
        <w:rPr>
          <w:rFonts w:ascii="Times New Roman" w:hAnsi="Times New Roman" w:cs="Times New Roman"/>
          <w:sz w:val="28"/>
          <w:szCs w:val="28"/>
        </w:rPr>
        <w:t xml:space="preserve"> у Хмельницькій області є здійснення прогностичних функцій щодо розвитку ситуації на </w:t>
      </w:r>
      <w:r w:rsidR="00B94B57" w:rsidRPr="008A6252">
        <w:rPr>
          <w:rFonts w:ascii="Times New Roman" w:hAnsi="Times New Roman" w:cs="Times New Roman"/>
          <w:sz w:val="28"/>
          <w:szCs w:val="28"/>
        </w:rPr>
        <w:t>фармацевтичному ринку області, аналізування  інформації  у сфері обігу ЛЗ, що містять підконтрольні речовини, моніторингу ситуації, пов’язаної із законністю обігу таких ЛЗ та протидією їх  витоку із законного обігу, створення та  забезпечення функціонування системи профілактики і лікування наркозалежних осіб.</w:t>
      </w:r>
    </w:p>
    <w:p w14:paraId="31473C4C" w14:textId="77777777" w:rsidR="002F1682" w:rsidRPr="008A6252" w:rsidRDefault="00B94B57"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Завданнями </w:t>
      </w:r>
      <w:proofErr w:type="spellStart"/>
      <w:r w:rsidRPr="008A6252">
        <w:rPr>
          <w:rFonts w:ascii="Times New Roman" w:hAnsi="Times New Roman" w:cs="Times New Roman"/>
          <w:sz w:val="28"/>
          <w:szCs w:val="28"/>
        </w:rPr>
        <w:t>Держлікслужби</w:t>
      </w:r>
      <w:proofErr w:type="spellEnd"/>
      <w:r w:rsidRPr="008A6252">
        <w:rPr>
          <w:rFonts w:ascii="Times New Roman" w:hAnsi="Times New Roman" w:cs="Times New Roman"/>
          <w:sz w:val="28"/>
          <w:szCs w:val="28"/>
        </w:rPr>
        <w:t xml:space="preserve"> у Хмельницькій області у сфері організації роботи суб’єктів діяльності та  забезпечення населення якісними ЛЗ є, також, надання їм широкого спектру адміністративних послуг, передусім</w:t>
      </w:r>
      <w:r w:rsidR="002F1682" w:rsidRPr="008A6252">
        <w:rPr>
          <w:rFonts w:ascii="Times New Roman" w:hAnsi="Times New Roman" w:cs="Times New Roman"/>
          <w:sz w:val="28"/>
          <w:szCs w:val="28"/>
        </w:rPr>
        <w:t xml:space="preserve"> видачі:</w:t>
      </w:r>
      <w:r w:rsidRPr="008A6252">
        <w:rPr>
          <w:rFonts w:ascii="Times New Roman" w:hAnsi="Times New Roman" w:cs="Times New Roman"/>
          <w:sz w:val="28"/>
          <w:szCs w:val="28"/>
        </w:rPr>
        <w:t xml:space="preserve"> </w:t>
      </w:r>
    </w:p>
    <w:p w14:paraId="14E0EE8D" w14:textId="77777777" w:rsidR="00083EA7" w:rsidRPr="008A6252" w:rsidRDefault="002F1682"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ліцензій та </w:t>
      </w:r>
      <w:r w:rsidR="00B94B57" w:rsidRPr="008A6252">
        <w:rPr>
          <w:rFonts w:ascii="Times New Roman" w:hAnsi="Times New Roman" w:cs="Times New Roman"/>
          <w:sz w:val="28"/>
          <w:szCs w:val="28"/>
        </w:rPr>
        <w:t xml:space="preserve">дозволів на </w:t>
      </w:r>
      <w:r w:rsidRPr="008A6252">
        <w:rPr>
          <w:rFonts w:ascii="Times New Roman" w:hAnsi="Times New Roman" w:cs="Times New Roman"/>
          <w:sz w:val="28"/>
          <w:szCs w:val="28"/>
        </w:rPr>
        <w:t xml:space="preserve">право </w:t>
      </w:r>
      <w:r w:rsidR="00B94B57" w:rsidRPr="008A6252">
        <w:rPr>
          <w:rFonts w:ascii="Times New Roman" w:hAnsi="Times New Roman" w:cs="Times New Roman"/>
          <w:sz w:val="28"/>
          <w:szCs w:val="28"/>
        </w:rPr>
        <w:t>впровадження господарської діяльності</w:t>
      </w:r>
      <w:r w:rsidRPr="008A6252">
        <w:rPr>
          <w:rFonts w:ascii="Times New Roman" w:hAnsi="Times New Roman" w:cs="Times New Roman"/>
          <w:sz w:val="28"/>
          <w:szCs w:val="28"/>
        </w:rPr>
        <w:t xml:space="preserve"> з виробництва лікарських засобів, </w:t>
      </w:r>
      <w:r w:rsidR="00F37385" w:rsidRPr="008A6252">
        <w:rPr>
          <w:rFonts w:ascii="Times New Roman" w:hAnsi="Times New Roman" w:cs="Times New Roman"/>
          <w:sz w:val="28"/>
          <w:szCs w:val="28"/>
        </w:rPr>
        <w:t>гуртової та роздрібної торгівлі ЛЗ</w:t>
      </w:r>
      <w:r w:rsidRPr="008A6252">
        <w:rPr>
          <w:rFonts w:ascii="Times New Roman" w:hAnsi="Times New Roman" w:cs="Times New Roman"/>
          <w:sz w:val="28"/>
          <w:szCs w:val="28"/>
        </w:rPr>
        <w:t xml:space="preserve">, ввезення імпортних ЛЗ, </w:t>
      </w:r>
      <w:r w:rsidR="00B94B57" w:rsidRPr="008A6252">
        <w:rPr>
          <w:rFonts w:ascii="Times New Roman" w:hAnsi="Times New Roman" w:cs="Times New Roman"/>
          <w:sz w:val="28"/>
          <w:szCs w:val="28"/>
        </w:rPr>
        <w:t xml:space="preserve"> </w:t>
      </w:r>
      <w:r w:rsidRPr="008A6252">
        <w:rPr>
          <w:rFonts w:ascii="Times New Roman" w:hAnsi="Times New Roman" w:cs="Times New Roman"/>
          <w:sz w:val="28"/>
          <w:szCs w:val="28"/>
        </w:rPr>
        <w:t>у сфері  обігу наркотичних засобів;</w:t>
      </w:r>
    </w:p>
    <w:p w14:paraId="142C60E1" w14:textId="77777777" w:rsidR="002F1682" w:rsidRPr="008A6252" w:rsidRDefault="002F1682"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lastRenderedPageBreak/>
        <w:t xml:space="preserve">висновків про відповідність ЛЗ вимогам державних і міжнародних стандартів, якість ввезених лікарських засобів, про підтвердження відповідності належним практикам у сфері діяльності суб’єкта; </w:t>
      </w:r>
    </w:p>
    <w:p w14:paraId="058D606C" w14:textId="77777777" w:rsidR="002F1682" w:rsidRPr="008A6252" w:rsidRDefault="002F1682" w:rsidP="00B83306">
      <w:pPr>
        <w:spacing w:after="0" w:line="360" w:lineRule="auto"/>
        <w:ind w:firstLine="709"/>
        <w:jc w:val="both"/>
        <w:rPr>
          <w:rFonts w:ascii="Times New Roman" w:hAnsi="Times New Roman" w:cs="Times New Roman"/>
          <w:sz w:val="28"/>
          <w:szCs w:val="28"/>
        </w:rPr>
      </w:pPr>
      <w:proofErr w:type="spellStart"/>
      <w:r w:rsidRPr="008A6252">
        <w:rPr>
          <w:rFonts w:ascii="Times New Roman" w:hAnsi="Times New Roman" w:cs="Times New Roman"/>
          <w:sz w:val="28"/>
          <w:szCs w:val="28"/>
        </w:rPr>
        <w:t>свідоцтв</w:t>
      </w:r>
      <w:proofErr w:type="spellEnd"/>
      <w:r w:rsidRPr="008A6252">
        <w:rPr>
          <w:rFonts w:ascii="Times New Roman" w:hAnsi="Times New Roman" w:cs="Times New Roman"/>
          <w:sz w:val="28"/>
          <w:szCs w:val="28"/>
        </w:rPr>
        <w:t xml:space="preserve"> про атестацію лабораторій для проведення контролю якості і безпеки ЛЗ;</w:t>
      </w:r>
    </w:p>
    <w:p w14:paraId="1BB8CA0E" w14:textId="77777777" w:rsidR="002F1682" w:rsidRPr="008A6252" w:rsidRDefault="002F1682"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 сертифікатів </w:t>
      </w:r>
      <w:r w:rsidR="00F37385" w:rsidRPr="008A6252">
        <w:rPr>
          <w:rFonts w:ascii="Times New Roman" w:hAnsi="Times New Roman" w:cs="Times New Roman"/>
          <w:sz w:val="28"/>
          <w:szCs w:val="28"/>
        </w:rPr>
        <w:t xml:space="preserve">ЛЗ, ліцензійного статусу ЛЗ, сертифікатів </w:t>
      </w:r>
      <w:r w:rsidRPr="008A6252">
        <w:rPr>
          <w:rFonts w:ascii="Times New Roman" w:hAnsi="Times New Roman" w:cs="Times New Roman"/>
          <w:sz w:val="28"/>
          <w:szCs w:val="28"/>
        </w:rPr>
        <w:t>відповідності умов виробництва ЛЗ встановленим вимогам належної виробничої практики</w:t>
      </w:r>
      <w:r w:rsidR="00F37385" w:rsidRPr="008A6252">
        <w:rPr>
          <w:rFonts w:ascii="Times New Roman" w:hAnsi="Times New Roman" w:cs="Times New Roman"/>
          <w:sz w:val="28"/>
          <w:szCs w:val="28"/>
        </w:rPr>
        <w:t>;</w:t>
      </w:r>
    </w:p>
    <w:p w14:paraId="1B2C451E" w14:textId="77777777" w:rsidR="00F37385" w:rsidRPr="008A6252" w:rsidRDefault="00F37385"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рішення про </w:t>
      </w:r>
      <w:hyperlink r:id="rId36" w:history="1">
        <w:r w:rsidRPr="008A6252">
          <w:rPr>
            <w:rStyle w:val="a6"/>
            <w:rFonts w:ascii="Times New Roman" w:hAnsi="Times New Roman" w:cs="Times New Roman"/>
            <w:color w:val="auto"/>
            <w:sz w:val="28"/>
            <w:szCs w:val="28"/>
            <w:u w:val="none"/>
          </w:rPr>
          <w:t>«визнання результатів інспектування на відповідність умов виробництва вакцин та інших медичних імунобіологічних препаратів для специфічної профілактики коронавірусної хвороби (COVID-19) вимогам належної виробничої практики</w:t>
        </w:r>
      </w:hyperlink>
      <w:r w:rsidRPr="008A6252">
        <w:rPr>
          <w:rFonts w:ascii="Times New Roman" w:hAnsi="Times New Roman" w:cs="Times New Roman"/>
          <w:sz w:val="28"/>
          <w:szCs w:val="28"/>
        </w:rPr>
        <w:t xml:space="preserve">»  </w:t>
      </w:r>
      <w:r w:rsidRPr="002541ED">
        <w:rPr>
          <w:rFonts w:ascii="Times New Roman" w:hAnsi="Times New Roman" w:cs="Times New Roman"/>
          <w:sz w:val="28"/>
          <w:szCs w:val="28"/>
        </w:rPr>
        <w:t>[</w:t>
      </w:r>
      <w:r w:rsidR="00F11326" w:rsidRPr="008A6252">
        <w:rPr>
          <w:rFonts w:ascii="Times New Roman" w:hAnsi="Times New Roman" w:cs="Times New Roman"/>
          <w:sz w:val="28"/>
          <w:szCs w:val="28"/>
        </w:rPr>
        <w:t>11</w:t>
      </w:r>
      <w:r w:rsidRPr="002541ED">
        <w:rPr>
          <w:rFonts w:ascii="Times New Roman" w:hAnsi="Times New Roman" w:cs="Times New Roman"/>
          <w:sz w:val="28"/>
          <w:szCs w:val="28"/>
        </w:rPr>
        <w:t>]</w:t>
      </w:r>
      <w:r w:rsidRPr="008A6252">
        <w:rPr>
          <w:rFonts w:ascii="Times New Roman" w:hAnsi="Times New Roman" w:cs="Times New Roman"/>
          <w:sz w:val="28"/>
          <w:szCs w:val="28"/>
        </w:rPr>
        <w:t>.</w:t>
      </w:r>
    </w:p>
    <w:p w14:paraId="0C645510" w14:textId="77777777" w:rsidR="00B94B57" w:rsidRPr="008A6252" w:rsidRDefault="00F37385" w:rsidP="00B83306">
      <w:pPr>
        <w:spacing w:after="0" w:line="336"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Аналіз практики надання адміністративних послуг засвідчив, що на сьогодні на сайті </w:t>
      </w:r>
      <w:proofErr w:type="spellStart"/>
      <w:r w:rsidRPr="008A6252">
        <w:rPr>
          <w:rFonts w:ascii="Times New Roman" w:hAnsi="Times New Roman" w:cs="Times New Roman"/>
          <w:sz w:val="28"/>
          <w:szCs w:val="28"/>
        </w:rPr>
        <w:t>Держлікслужби</w:t>
      </w:r>
      <w:proofErr w:type="spellEnd"/>
      <w:r w:rsidRPr="008A6252">
        <w:rPr>
          <w:rFonts w:ascii="Times New Roman" w:hAnsi="Times New Roman" w:cs="Times New Roman"/>
          <w:sz w:val="28"/>
          <w:szCs w:val="28"/>
        </w:rPr>
        <w:t xml:space="preserve"> в Хмельницькій області розміщені відповідні інформаційн</w:t>
      </w:r>
      <w:r w:rsidR="00BC0322" w:rsidRPr="008A6252">
        <w:rPr>
          <w:rFonts w:ascii="Times New Roman" w:hAnsi="Times New Roman" w:cs="Times New Roman"/>
          <w:sz w:val="28"/>
          <w:szCs w:val="28"/>
        </w:rPr>
        <w:t xml:space="preserve">і і технологічні картки таких послуг, які значно спрощують в організаційному і часовому відношенні  процедуру отримання відповідного результату, оскільки містять інформацію як про умови  надання такої </w:t>
      </w:r>
      <w:proofErr w:type="spellStart"/>
      <w:r w:rsidR="00BC0322" w:rsidRPr="008A6252">
        <w:rPr>
          <w:rFonts w:ascii="Times New Roman" w:hAnsi="Times New Roman" w:cs="Times New Roman"/>
          <w:sz w:val="28"/>
          <w:szCs w:val="28"/>
        </w:rPr>
        <w:t>послуги,так</w:t>
      </w:r>
      <w:proofErr w:type="spellEnd"/>
      <w:r w:rsidR="00BC0322" w:rsidRPr="008A6252">
        <w:rPr>
          <w:rFonts w:ascii="Times New Roman" w:hAnsi="Times New Roman" w:cs="Times New Roman"/>
          <w:sz w:val="28"/>
          <w:szCs w:val="28"/>
        </w:rPr>
        <w:t xml:space="preserve"> і безпосередньо процес її надання. Зокрема, інформаційна картка з видачі </w:t>
      </w:r>
      <w:r w:rsidR="00921D02" w:rsidRPr="008A6252">
        <w:rPr>
          <w:rFonts w:ascii="Times New Roman" w:hAnsi="Times New Roman" w:cs="Times New Roman"/>
          <w:sz w:val="28"/>
          <w:szCs w:val="28"/>
        </w:rPr>
        <w:t>ліцензії на право впровадження виробництва ЛЗ</w:t>
      </w:r>
      <w:r w:rsidR="00BC0322" w:rsidRPr="008A6252">
        <w:rPr>
          <w:rFonts w:ascii="Times New Roman" w:hAnsi="Times New Roman" w:cs="Times New Roman"/>
          <w:sz w:val="28"/>
          <w:szCs w:val="28"/>
        </w:rPr>
        <w:t xml:space="preserve"> </w:t>
      </w:r>
      <w:r w:rsidR="00921D02" w:rsidRPr="008A6252">
        <w:rPr>
          <w:rFonts w:ascii="Times New Roman" w:hAnsi="Times New Roman" w:cs="Times New Roman"/>
          <w:sz w:val="28"/>
          <w:szCs w:val="28"/>
        </w:rPr>
        <w:t>(промислового),</w:t>
      </w:r>
      <w:r w:rsidR="00BC0322" w:rsidRPr="008A6252">
        <w:rPr>
          <w:rFonts w:ascii="Times New Roman" w:hAnsi="Times New Roman" w:cs="Times New Roman"/>
          <w:sz w:val="28"/>
          <w:szCs w:val="28"/>
        </w:rPr>
        <w:t xml:space="preserve"> включає такі інформаційні компоненти</w:t>
      </w:r>
      <w:r w:rsidR="00921D02" w:rsidRPr="008A6252">
        <w:rPr>
          <w:rFonts w:ascii="Times New Roman" w:hAnsi="Times New Roman" w:cs="Times New Roman"/>
          <w:sz w:val="28"/>
          <w:szCs w:val="28"/>
        </w:rPr>
        <w:t xml:space="preserve"> (Рис.2 )</w:t>
      </w:r>
      <w:r w:rsidR="00BC0322" w:rsidRPr="008A6252">
        <w:rPr>
          <w:rFonts w:ascii="Times New Roman" w:hAnsi="Times New Roman" w:cs="Times New Roman"/>
          <w:sz w:val="28"/>
          <w:szCs w:val="28"/>
        </w:rPr>
        <w:t>:</w:t>
      </w:r>
    </w:p>
    <w:p w14:paraId="001FED08" w14:textId="77777777" w:rsidR="00BC0322" w:rsidRPr="008A6252" w:rsidRDefault="00BC0322" w:rsidP="00B83306">
      <w:pPr>
        <w:pStyle w:val="a3"/>
        <w:numPr>
          <w:ilvl w:val="0"/>
          <w:numId w:val="9"/>
        </w:numPr>
        <w:spacing w:after="0" w:line="336" w:lineRule="auto"/>
        <w:ind w:left="0" w:firstLine="709"/>
        <w:jc w:val="both"/>
        <w:rPr>
          <w:rFonts w:ascii="Times New Roman" w:hAnsi="Times New Roman" w:cs="Times New Roman"/>
          <w:sz w:val="28"/>
          <w:szCs w:val="28"/>
        </w:rPr>
      </w:pPr>
      <w:r w:rsidRPr="008A6252">
        <w:rPr>
          <w:rFonts w:ascii="Times New Roman" w:hAnsi="Times New Roman" w:cs="Times New Roman"/>
          <w:sz w:val="28"/>
          <w:szCs w:val="28"/>
        </w:rPr>
        <w:t>інформацію про суб’єкта надання такої послуги;</w:t>
      </w:r>
    </w:p>
    <w:p w14:paraId="63D4F172" w14:textId="77777777" w:rsidR="00BC0322" w:rsidRPr="008A6252" w:rsidRDefault="00BC0322" w:rsidP="00B83306">
      <w:pPr>
        <w:pStyle w:val="a3"/>
        <w:numPr>
          <w:ilvl w:val="0"/>
          <w:numId w:val="9"/>
        </w:numPr>
        <w:spacing w:after="0" w:line="336" w:lineRule="auto"/>
        <w:ind w:left="0" w:firstLine="709"/>
        <w:jc w:val="both"/>
        <w:rPr>
          <w:rFonts w:ascii="Times New Roman" w:hAnsi="Times New Roman" w:cs="Times New Roman"/>
          <w:sz w:val="28"/>
          <w:szCs w:val="28"/>
        </w:rPr>
      </w:pPr>
      <w:r w:rsidRPr="008A6252">
        <w:rPr>
          <w:rFonts w:ascii="Times New Roman" w:hAnsi="Times New Roman" w:cs="Times New Roman"/>
          <w:sz w:val="28"/>
          <w:szCs w:val="28"/>
        </w:rPr>
        <w:t>законодавчі акти, що регулюють порядок і умови її надання;</w:t>
      </w:r>
    </w:p>
    <w:p w14:paraId="7B3F7C54" w14:textId="77777777" w:rsidR="00BC0322" w:rsidRPr="008A6252" w:rsidRDefault="00BC0322" w:rsidP="00B83306">
      <w:pPr>
        <w:pStyle w:val="a3"/>
        <w:numPr>
          <w:ilvl w:val="0"/>
          <w:numId w:val="9"/>
        </w:numPr>
        <w:spacing w:after="0" w:line="336" w:lineRule="auto"/>
        <w:ind w:left="0" w:firstLine="709"/>
        <w:jc w:val="both"/>
        <w:rPr>
          <w:rFonts w:ascii="Times New Roman" w:hAnsi="Times New Roman" w:cs="Times New Roman"/>
          <w:sz w:val="28"/>
          <w:szCs w:val="28"/>
        </w:rPr>
      </w:pPr>
      <w:r w:rsidRPr="008A6252">
        <w:rPr>
          <w:rFonts w:ascii="Times New Roman" w:hAnsi="Times New Roman" w:cs="Times New Roman"/>
          <w:sz w:val="28"/>
          <w:szCs w:val="28"/>
        </w:rPr>
        <w:t>умови отримання послуги;</w:t>
      </w:r>
    </w:p>
    <w:p w14:paraId="4D91898B" w14:textId="77777777" w:rsidR="00BC0322" w:rsidRPr="008A6252" w:rsidRDefault="00BC0322" w:rsidP="00B83306">
      <w:pPr>
        <w:pStyle w:val="a3"/>
        <w:numPr>
          <w:ilvl w:val="0"/>
          <w:numId w:val="9"/>
        </w:numPr>
        <w:spacing w:after="0" w:line="336" w:lineRule="auto"/>
        <w:ind w:left="0"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перелік актуальних документів, які необхідні для отримання </w:t>
      </w:r>
      <w:proofErr w:type="spellStart"/>
      <w:r w:rsidRPr="008A6252">
        <w:rPr>
          <w:rFonts w:ascii="Times New Roman" w:hAnsi="Times New Roman" w:cs="Times New Roman"/>
          <w:sz w:val="28"/>
          <w:szCs w:val="28"/>
        </w:rPr>
        <w:t>адмінпослуги</w:t>
      </w:r>
      <w:proofErr w:type="spellEnd"/>
      <w:r w:rsidRPr="008A6252">
        <w:rPr>
          <w:rFonts w:ascii="Times New Roman" w:hAnsi="Times New Roman" w:cs="Times New Roman"/>
          <w:sz w:val="28"/>
          <w:szCs w:val="28"/>
        </w:rPr>
        <w:t>;</w:t>
      </w:r>
    </w:p>
    <w:p w14:paraId="63566A0B" w14:textId="77777777" w:rsidR="00BC0322" w:rsidRPr="008A6252" w:rsidRDefault="00BC0322" w:rsidP="00B83306">
      <w:pPr>
        <w:pStyle w:val="a3"/>
        <w:numPr>
          <w:ilvl w:val="0"/>
          <w:numId w:val="9"/>
        </w:numPr>
        <w:spacing w:after="0" w:line="336" w:lineRule="auto"/>
        <w:ind w:left="0"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порядок та спосіб отримання </w:t>
      </w:r>
      <w:proofErr w:type="spellStart"/>
      <w:r w:rsidRPr="008A6252">
        <w:rPr>
          <w:rFonts w:ascii="Times New Roman" w:hAnsi="Times New Roman" w:cs="Times New Roman"/>
          <w:sz w:val="28"/>
          <w:szCs w:val="28"/>
        </w:rPr>
        <w:t>адмінпослуги</w:t>
      </w:r>
      <w:proofErr w:type="spellEnd"/>
      <w:r w:rsidRPr="008A6252">
        <w:rPr>
          <w:rFonts w:ascii="Times New Roman" w:hAnsi="Times New Roman" w:cs="Times New Roman"/>
          <w:sz w:val="28"/>
          <w:szCs w:val="28"/>
        </w:rPr>
        <w:t>;</w:t>
      </w:r>
    </w:p>
    <w:p w14:paraId="052F0BF4" w14:textId="77777777" w:rsidR="00BC0322" w:rsidRPr="008A6252" w:rsidRDefault="00BC0322" w:rsidP="00B83306">
      <w:pPr>
        <w:pStyle w:val="a3"/>
        <w:numPr>
          <w:ilvl w:val="0"/>
          <w:numId w:val="9"/>
        </w:numPr>
        <w:spacing w:after="0" w:line="336" w:lineRule="auto"/>
        <w:ind w:left="0" w:firstLine="709"/>
        <w:jc w:val="both"/>
        <w:rPr>
          <w:rFonts w:ascii="Times New Roman" w:hAnsi="Times New Roman" w:cs="Times New Roman"/>
          <w:sz w:val="28"/>
          <w:szCs w:val="28"/>
        </w:rPr>
      </w:pPr>
      <w:r w:rsidRPr="008A6252">
        <w:rPr>
          <w:rFonts w:ascii="Times New Roman" w:hAnsi="Times New Roman" w:cs="Times New Roman"/>
          <w:sz w:val="28"/>
          <w:szCs w:val="28"/>
        </w:rPr>
        <w:t>платність або ж безоплатність надання;</w:t>
      </w:r>
    </w:p>
    <w:p w14:paraId="78EA4EF4" w14:textId="77777777" w:rsidR="00BC0322" w:rsidRPr="008A6252" w:rsidRDefault="00BC0322" w:rsidP="00B83306">
      <w:pPr>
        <w:pStyle w:val="a3"/>
        <w:numPr>
          <w:ilvl w:val="0"/>
          <w:numId w:val="9"/>
        </w:numPr>
        <w:spacing w:after="0" w:line="336" w:lineRule="auto"/>
        <w:ind w:left="0" w:firstLine="709"/>
        <w:jc w:val="both"/>
        <w:rPr>
          <w:rFonts w:ascii="Times New Roman" w:hAnsi="Times New Roman" w:cs="Times New Roman"/>
          <w:sz w:val="28"/>
          <w:szCs w:val="28"/>
        </w:rPr>
      </w:pPr>
      <w:r w:rsidRPr="008A6252">
        <w:rPr>
          <w:rFonts w:ascii="Times New Roman" w:hAnsi="Times New Roman" w:cs="Times New Roman"/>
          <w:sz w:val="28"/>
          <w:szCs w:val="28"/>
        </w:rPr>
        <w:t>результати надання;</w:t>
      </w:r>
    </w:p>
    <w:p w14:paraId="4FE3D323" w14:textId="77777777" w:rsidR="00BC0322" w:rsidRPr="008A6252" w:rsidRDefault="00BC0322" w:rsidP="00B83306">
      <w:pPr>
        <w:pStyle w:val="a3"/>
        <w:numPr>
          <w:ilvl w:val="0"/>
          <w:numId w:val="9"/>
        </w:numPr>
        <w:spacing w:after="0" w:line="360" w:lineRule="auto"/>
        <w:ind w:left="0" w:firstLine="709"/>
        <w:jc w:val="both"/>
        <w:rPr>
          <w:rFonts w:ascii="Times New Roman" w:hAnsi="Times New Roman" w:cs="Times New Roman"/>
          <w:sz w:val="28"/>
          <w:szCs w:val="28"/>
        </w:rPr>
      </w:pPr>
      <w:r w:rsidRPr="008A6252">
        <w:rPr>
          <w:rFonts w:ascii="Times New Roman" w:hAnsi="Times New Roman" w:cs="Times New Roman"/>
          <w:sz w:val="28"/>
          <w:szCs w:val="28"/>
        </w:rPr>
        <w:t>способи отримання послуги.</w:t>
      </w:r>
    </w:p>
    <w:p w14:paraId="7227C027" w14:textId="77777777" w:rsidR="00F11326" w:rsidRPr="008A6252" w:rsidRDefault="00F11326" w:rsidP="00F11326">
      <w:pPr>
        <w:spacing w:after="0" w:line="360" w:lineRule="auto"/>
        <w:jc w:val="both"/>
        <w:rPr>
          <w:rFonts w:ascii="Times New Roman" w:hAnsi="Times New Roman" w:cs="Times New Roman"/>
          <w:sz w:val="28"/>
          <w:szCs w:val="28"/>
        </w:rPr>
      </w:pPr>
    </w:p>
    <w:p w14:paraId="7A037B38" w14:textId="77777777" w:rsidR="00F11326" w:rsidRPr="008A6252" w:rsidRDefault="00F11326" w:rsidP="00F11326">
      <w:pPr>
        <w:spacing w:after="0" w:line="360" w:lineRule="auto"/>
        <w:jc w:val="both"/>
        <w:rPr>
          <w:rFonts w:ascii="Times New Roman" w:hAnsi="Times New Roman" w:cs="Times New Roman"/>
          <w:sz w:val="28"/>
          <w:szCs w:val="28"/>
        </w:rPr>
      </w:pPr>
    </w:p>
    <w:p w14:paraId="729B18A3" w14:textId="77777777" w:rsidR="00F11326" w:rsidRPr="008A6252" w:rsidRDefault="00F11326" w:rsidP="00F11326">
      <w:pPr>
        <w:spacing w:after="0" w:line="360" w:lineRule="auto"/>
        <w:jc w:val="both"/>
        <w:rPr>
          <w:rFonts w:ascii="Times New Roman" w:hAnsi="Times New Roman" w:cs="Times New Roman"/>
          <w:sz w:val="28"/>
          <w:szCs w:val="28"/>
        </w:rPr>
      </w:pPr>
    </w:p>
    <w:p w14:paraId="430D2AD0" w14:textId="77777777" w:rsidR="00AF3E29" w:rsidRPr="008A6252" w:rsidRDefault="00AF3E29" w:rsidP="00AF3E29">
      <w:pPr>
        <w:jc w:val="right"/>
        <w:rPr>
          <w:rFonts w:ascii="Times New Roman" w:hAnsi="Times New Roman" w:cs="Times New Roman"/>
          <w:i/>
          <w:sz w:val="28"/>
          <w:szCs w:val="28"/>
        </w:rPr>
      </w:pPr>
      <w:r w:rsidRPr="008A6252">
        <w:rPr>
          <w:rFonts w:ascii="Times New Roman" w:hAnsi="Times New Roman" w:cs="Times New Roman"/>
          <w:i/>
          <w:sz w:val="28"/>
          <w:szCs w:val="28"/>
        </w:rPr>
        <w:lastRenderedPageBreak/>
        <w:t>Таблиця 2.1</w:t>
      </w:r>
    </w:p>
    <w:p w14:paraId="6B30424E" w14:textId="77777777" w:rsidR="00AF3E29" w:rsidRPr="008A6252" w:rsidRDefault="00AF3E29" w:rsidP="00AF3E29">
      <w:pPr>
        <w:spacing w:after="0" w:line="240" w:lineRule="auto"/>
        <w:jc w:val="both"/>
        <w:rPr>
          <w:rFonts w:ascii="Times New Roman" w:hAnsi="Times New Roman" w:cs="Times New Roman"/>
          <w:sz w:val="28"/>
          <w:szCs w:val="28"/>
        </w:rPr>
      </w:pPr>
      <w:r w:rsidRPr="008A6252">
        <w:rPr>
          <w:rFonts w:ascii="Times New Roman" w:hAnsi="Times New Roman" w:cs="Times New Roman"/>
          <w:noProof/>
          <w:sz w:val="28"/>
          <w:szCs w:val="28"/>
          <w:lang w:eastAsia="uk-UA"/>
        </w:rPr>
        <w:drawing>
          <wp:inline distT="0" distB="0" distL="0" distR="0" wp14:anchorId="170CBE42" wp14:editId="5EEBA5EB">
            <wp:extent cx="6038850" cy="8001000"/>
            <wp:effectExtent l="19050" t="0" r="0" b="0"/>
            <wp:docPr id="1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srcRect/>
                    <a:stretch>
                      <a:fillRect/>
                    </a:stretch>
                  </pic:blipFill>
                  <pic:spPr bwMode="auto">
                    <a:xfrm>
                      <a:off x="0" y="0"/>
                      <a:ext cx="6039799" cy="8002258"/>
                    </a:xfrm>
                    <a:prstGeom prst="rect">
                      <a:avLst/>
                    </a:prstGeom>
                    <a:noFill/>
                    <a:ln w="9525">
                      <a:noFill/>
                      <a:miter lim="800000"/>
                      <a:headEnd/>
                      <a:tailEnd/>
                    </a:ln>
                  </pic:spPr>
                </pic:pic>
              </a:graphicData>
            </a:graphic>
          </wp:inline>
        </w:drawing>
      </w:r>
    </w:p>
    <w:p w14:paraId="356C94E3" w14:textId="77777777" w:rsidR="00AF3E29" w:rsidRPr="008A6252" w:rsidRDefault="00AF3E29" w:rsidP="0042737C">
      <w:pPr>
        <w:spacing w:after="0" w:line="240" w:lineRule="auto"/>
        <w:ind w:firstLine="709"/>
        <w:jc w:val="both"/>
        <w:rPr>
          <w:rFonts w:ascii="Times New Roman" w:hAnsi="Times New Roman" w:cs="Times New Roman"/>
          <w:sz w:val="24"/>
          <w:szCs w:val="24"/>
        </w:rPr>
      </w:pPr>
      <w:r w:rsidRPr="008A6252">
        <w:rPr>
          <w:rFonts w:ascii="Times New Roman" w:hAnsi="Times New Roman" w:cs="Times New Roman"/>
          <w:sz w:val="24"/>
          <w:szCs w:val="24"/>
        </w:rPr>
        <w:t>Примітка. Наведено за https://www.dls.gov.ua/wp-content/uploads/2020/03/10-BE.xlsx</w:t>
      </w:r>
    </w:p>
    <w:p w14:paraId="21988755" w14:textId="77777777" w:rsidR="00AF3E29" w:rsidRPr="008A6252" w:rsidRDefault="00AF3E29" w:rsidP="0042737C">
      <w:pPr>
        <w:spacing w:after="0" w:line="240" w:lineRule="auto"/>
        <w:ind w:firstLine="709"/>
        <w:jc w:val="both"/>
        <w:rPr>
          <w:rFonts w:ascii="Times New Roman" w:hAnsi="Times New Roman" w:cs="Times New Roman"/>
          <w:sz w:val="28"/>
          <w:szCs w:val="28"/>
        </w:rPr>
      </w:pPr>
    </w:p>
    <w:p w14:paraId="738C8A90" w14:textId="77777777" w:rsidR="00B83306" w:rsidRPr="008A6252" w:rsidRDefault="00B83306"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lastRenderedPageBreak/>
        <w:t xml:space="preserve">Технологічна картка </w:t>
      </w:r>
      <w:r w:rsidR="000B7D12" w:rsidRPr="008A6252">
        <w:rPr>
          <w:rFonts w:ascii="Times New Roman" w:hAnsi="Times New Roman" w:cs="Times New Roman"/>
          <w:sz w:val="28"/>
          <w:szCs w:val="28"/>
        </w:rPr>
        <w:t>в</w:t>
      </w:r>
      <w:r w:rsidRPr="008A6252">
        <w:rPr>
          <w:rFonts w:ascii="Times New Roman" w:hAnsi="Times New Roman" w:cs="Times New Roman"/>
          <w:sz w:val="28"/>
          <w:szCs w:val="28"/>
        </w:rPr>
        <w:t>иписує етап</w:t>
      </w:r>
      <w:r w:rsidR="000B7D12" w:rsidRPr="008A6252">
        <w:rPr>
          <w:rFonts w:ascii="Times New Roman" w:hAnsi="Times New Roman" w:cs="Times New Roman"/>
          <w:sz w:val="28"/>
          <w:szCs w:val="28"/>
        </w:rPr>
        <w:t>ність</w:t>
      </w:r>
      <w:r w:rsidRPr="008A6252">
        <w:rPr>
          <w:rFonts w:ascii="Times New Roman" w:hAnsi="Times New Roman" w:cs="Times New Roman"/>
          <w:sz w:val="28"/>
          <w:szCs w:val="28"/>
        </w:rPr>
        <w:t xml:space="preserve"> опрацювання звернення про </w:t>
      </w:r>
      <w:r w:rsidR="000B7D12" w:rsidRPr="008A6252">
        <w:rPr>
          <w:rFonts w:ascii="Times New Roman" w:hAnsi="Times New Roman" w:cs="Times New Roman"/>
          <w:sz w:val="28"/>
          <w:szCs w:val="28"/>
        </w:rPr>
        <w:t xml:space="preserve">надання </w:t>
      </w:r>
      <w:r w:rsidRPr="008A6252">
        <w:rPr>
          <w:rFonts w:ascii="Times New Roman" w:hAnsi="Times New Roman" w:cs="Times New Roman"/>
          <w:sz w:val="28"/>
          <w:szCs w:val="28"/>
        </w:rPr>
        <w:t xml:space="preserve"> адміністративної послуги  і, стосовно вище наведеної послуги з видачі ліцензії,   включає такі процедурні дії:</w:t>
      </w:r>
    </w:p>
    <w:p w14:paraId="71ACA979" w14:textId="77777777" w:rsidR="00B83306" w:rsidRPr="008A6252" w:rsidRDefault="00B83306"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1) реєстрування заяви про бажання отримати ліцензію на впровадження діяльності з виробництва ЛЗ;</w:t>
      </w:r>
    </w:p>
    <w:p w14:paraId="07EE8E35" w14:textId="77777777" w:rsidR="00B83306" w:rsidRPr="008A6252" w:rsidRDefault="00B83306"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2) видача копій опису поданих документів для отримання ліцензії;</w:t>
      </w:r>
    </w:p>
    <w:p w14:paraId="65D2357C" w14:textId="77777777" w:rsidR="00B83306" w:rsidRPr="008A6252" w:rsidRDefault="00B83306"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3) попередній розгляд заяви;</w:t>
      </w:r>
    </w:p>
    <w:p w14:paraId="4C5AB2A8" w14:textId="77777777" w:rsidR="00B83306" w:rsidRPr="008A6252" w:rsidRDefault="00B83306"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4) проведення перевірки стану заявника перед </w:t>
      </w:r>
      <w:proofErr w:type="spellStart"/>
      <w:r w:rsidRPr="008A6252">
        <w:rPr>
          <w:rFonts w:ascii="Times New Roman" w:hAnsi="Times New Roman" w:cs="Times New Roman"/>
          <w:sz w:val="28"/>
          <w:szCs w:val="28"/>
        </w:rPr>
        <w:t>видачею</w:t>
      </w:r>
      <w:proofErr w:type="spellEnd"/>
      <w:r w:rsidRPr="008A6252">
        <w:rPr>
          <w:rFonts w:ascii="Times New Roman" w:hAnsi="Times New Roman" w:cs="Times New Roman"/>
          <w:sz w:val="28"/>
          <w:szCs w:val="28"/>
        </w:rPr>
        <w:t xml:space="preserve"> ліцензії, складання акту перевірки наявності матеріально-технічної бази, кваліфікованого персоналу, необхідних ресурсів для виробництва ЛЗ;</w:t>
      </w:r>
    </w:p>
    <w:p w14:paraId="4E84C45A" w14:textId="77777777" w:rsidR="00B83306" w:rsidRPr="008A6252" w:rsidRDefault="00B83306"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5) розгляд матеріалів перевірки керівництвом відділу (управління) з ліцензування виробництва ;  </w:t>
      </w:r>
    </w:p>
    <w:p w14:paraId="566D8B0F" w14:textId="77777777" w:rsidR="00B83306" w:rsidRPr="008A6252" w:rsidRDefault="00B83306"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6) розгляд заяви про отримання ліцензії та документів до неї робочою групою та прийняття рішення про видачу ліцензії або ж відмову від видачі.</w:t>
      </w:r>
    </w:p>
    <w:p w14:paraId="437C9A89" w14:textId="77777777" w:rsidR="00B83306" w:rsidRPr="008A6252" w:rsidRDefault="00B83306"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7) підготовка проєкту наказу про рішення про видачу ліцензії або ж відмову у її видачі.  Підписання  наказу.</w:t>
      </w:r>
    </w:p>
    <w:p w14:paraId="1E415CAD" w14:textId="77777777" w:rsidR="00B83306" w:rsidRPr="008A6252" w:rsidRDefault="00B83306"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8) внесення рішення про до Ліцензійного реєстру з виробництва ЛЗ, оптової та роздрібної торгівлі ЛЗ, імпорту ЛЗ;</w:t>
      </w:r>
    </w:p>
    <w:p w14:paraId="4C8D29B2" w14:textId="77777777" w:rsidR="00B83306" w:rsidRPr="008A6252" w:rsidRDefault="00B83306"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9) Оприлюднення рішення на офіційному </w:t>
      </w:r>
      <w:proofErr w:type="spellStart"/>
      <w:r w:rsidRPr="008A6252">
        <w:rPr>
          <w:rFonts w:ascii="Times New Roman" w:hAnsi="Times New Roman" w:cs="Times New Roman"/>
          <w:sz w:val="28"/>
          <w:szCs w:val="28"/>
        </w:rPr>
        <w:t>вебсайті</w:t>
      </w:r>
      <w:proofErr w:type="spellEnd"/>
      <w:r w:rsidRPr="008A6252">
        <w:rPr>
          <w:rFonts w:ascii="Times New Roman" w:hAnsi="Times New Roman" w:cs="Times New Roman"/>
          <w:sz w:val="28"/>
          <w:szCs w:val="28"/>
        </w:rPr>
        <w:t xml:space="preserve"> </w:t>
      </w:r>
      <w:proofErr w:type="spellStart"/>
      <w:r w:rsidRPr="008A6252">
        <w:rPr>
          <w:rFonts w:ascii="Times New Roman" w:hAnsi="Times New Roman" w:cs="Times New Roman"/>
          <w:sz w:val="28"/>
          <w:szCs w:val="28"/>
        </w:rPr>
        <w:t>Держлікслужби</w:t>
      </w:r>
      <w:proofErr w:type="spellEnd"/>
      <w:r w:rsidRPr="008A6252">
        <w:rPr>
          <w:rFonts w:ascii="Times New Roman" w:hAnsi="Times New Roman" w:cs="Times New Roman"/>
          <w:sz w:val="28"/>
          <w:szCs w:val="28"/>
        </w:rPr>
        <w:t>.</w:t>
      </w:r>
    </w:p>
    <w:p w14:paraId="5E856B20" w14:textId="77777777" w:rsidR="00B83306" w:rsidRPr="008A6252" w:rsidRDefault="00B83306"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Фрагмент технологічної картки з видачі  ліцензії на право здійснювати  господарську діяльність з виробництва ЛЗ наведено в табл. 2.2.</w:t>
      </w:r>
    </w:p>
    <w:p w14:paraId="3F6BA62F" w14:textId="77777777" w:rsidR="00B83306" w:rsidRPr="008A6252" w:rsidRDefault="00533DEA" w:rsidP="002A20CC">
      <w:pPr>
        <w:spacing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Організаційна структура управління </w:t>
      </w:r>
      <w:proofErr w:type="spellStart"/>
      <w:r w:rsidRPr="008A6252">
        <w:rPr>
          <w:rFonts w:ascii="Times New Roman" w:hAnsi="Times New Roman" w:cs="Times New Roman"/>
          <w:sz w:val="28"/>
          <w:szCs w:val="28"/>
        </w:rPr>
        <w:t>Держлікслужби</w:t>
      </w:r>
      <w:proofErr w:type="spellEnd"/>
      <w:r w:rsidRPr="008A6252">
        <w:rPr>
          <w:rFonts w:ascii="Times New Roman" w:hAnsi="Times New Roman" w:cs="Times New Roman"/>
          <w:sz w:val="28"/>
          <w:szCs w:val="28"/>
        </w:rPr>
        <w:t xml:space="preserve"> в Хмельницькій області формується з начальника служби, його заступника, відділу державного контролю </w:t>
      </w:r>
      <w:r w:rsidRPr="008A6252">
        <w:rPr>
          <w:rStyle w:val="a4"/>
          <w:rFonts w:ascii="Times New Roman" w:hAnsi="Times New Roman" w:cs="Times New Roman"/>
          <w:b w:val="0"/>
          <w:color w:val="1D1D1B"/>
          <w:sz w:val="28"/>
          <w:szCs w:val="28"/>
          <w:shd w:val="clear" w:color="auto" w:fill="FFFFFF"/>
        </w:rPr>
        <w:t xml:space="preserve">у сфері </w:t>
      </w:r>
      <w:proofErr w:type="spellStart"/>
      <w:r w:rsidRPr="008A6252">
        <w:rPr>
          <w:rStyle w:val="a4"/>
          <w:rFonts w:ascii="Times New Roman" w:hAnsi="Times New Roman" w:cs="Times New Roman"/>
          <w:b w:val="0"/>
          <w:color w:val="1D1D1B"/>
          <w:sz w:val="28"/>
          <w:szCs w:val="28"/>
          <w:shd w:val="clear" w:color="auto" w:fill="FFFFFF"/>
        </w:rPr>
        <w:t>обігу</w:t>
      </w:r>
      <w:r w:rsidRPr="008A6252">
        <w:rPr>
          <w:rStyle w:val="a4"/>
          <w:rFonts w:ascii="ProbaPro-SemiBold" w:hAnsi="ProbaPro-SemiBold"/>
          <w:b w:val="0"/>
          <w:color w:val="1D1D1B"/>
          <w:sz w:val="28"/>
          <w:szCs w:val="28"/>
          <w:shd w:val="clear" w:color="auto" w:fill="FFFFFF"/>
        </w:rPr>
        <w:t>лікарських</w:t>
      </w:r>
      <w:proofErr w:type="spellEnd"/>
      <w:r w:rsidRPr="008A6252">
        <w:rPr>
          <w:rStyle w:val="a4"/>
          <w:rFonts w:ascii="ProbaPro-SemiBold" w:hAnsi="ProbaPro-SemiBold"/>
          <w:b w:val="0"/>
          <w:color w:val="1D1D1B"/>
          <w:sz w:val="28"/>
          <w:szCs w:val="28"/>
          <w:shd w:val="clear" w:color="auto" w:fill="FFFFFF"/>
        </w:rPr>
        <w:t xml:space="preserve"> засобів, медичної </w:t>
      </w:r>
      <w:proofErr w:type="spellStart"/>
      <w:r w:rsidRPr="008A6252">
        <w:rPr>
          <w:rStyle w:val="a4"/>
          <w:rFonts w:ascii="ProbaPro-SemiBold" w:hAnsi="ProbaPro-SemiBold"/>
          <w:b w:val="0"/>
          <w:color w:val="1D1D1B"/>
          <w:sz w:val="28"/>
          <w:szCs w:val="28"/>
          <w:shd w:val="clear" w:color="auto" w:fill="FFFFFF"/>
        </w:rPr>
        <w:t>продукціїта</w:t>
      </w:r>
      <w:proofErr w:type="spellEnd"/>
      <w:r w:rsidRPr="008A6252">
        <w:rPr>
          <w:rStyle w:val="a4"/>
          <w:rFonts w:ascii="ProbaPro-SemiBold" w:hAnsi="ProbaPro-SemiBold"/>
          <w:b w:val="0"/>
          <w:color w:val="1D1D1B"/>
          <w:sz w:val="28"/>
          <w:szCs w:val="28"/>
          <w:shd w:val="clear" w:color="auto" w:fill="FFFFFF"/>
        </w:rPr>
        <w:t xml:space="preserve"> обігу </w:t>
      </w:r>
      <w:proofErr w:type="spellStart"/>
      <w:r w:rsidRPr="008A6252">
        <w:rPr>
          <w:rStyle w:val="a4"/>
          <w:rFonts w:ascii="ProbaPro-SemiBold" w:hAnsi="ProbaPro-SemiBold"/>
          <w:b w:val="0"/>
          <w:color w:val="1D1D1B"/>
          <w:sz w:val="28"/>
          <w:szCs w:val="28"/>
          <w:shd w:val="clear" w:color="auto" w:fill="FFFFFF"/>
        </w:rPr>
        <w:t>наркотичнихзасобів</w:t>
      </w:r>
      <w:proofErr w:type="spellEnd"/>
      <w:r w:rsidRPr="008A6252">
        <w:rPr>
          <w:rStyle w:val="a4"/>
          <w:rFonts w:ascii="ProbaPro-SemiBold" w:hAnsi="ProbaPro-SemiBold"/>
          <w:b w:val="0"/>
          <w:color w:val="1D1D1B"/>
          <w:sz w:val="28"/>
          <w:szCs w:val="28"/>
          <w:shd w:val="clear" w:color="auto" w:fill="FFFFFF"/>
        </w:rPr>
        <w:t xml:space="preserve">, психотропних речовин </w:t>
      </w:r>
      <w:proofErr w:type="spellStart"/>
      <w:r w:rsidRPr="008A6252">
        <w:rPr>
          <w:rStyle w:val="a4"/>
          <w:rFonts w:ascii="ProbaPro-SemiBold" w:hAnsi="ProbaPro-SemiBold"/>
          <w:b w:val="0"/>
          <w:color w:val="1D1D1B"/>
          <w:sz w:val="28"/>
          <w:szCs w:val="28"/>
          <w:shd w:val="clear" w:color="auto" w:fill="FFFFFF"/>
        </w:rPr>
        <w:t>іпрекурсорів</w:t>
      </w:r>
      <w:proofErr w:type="spellEnd"/>
      <w:r w:rsidRPr="008A6252">
        <w:rPr>
          <w:rStyle w:val="a4"/>
          <w:rFonts w:ascii="ProbaPro-SemiBold" w:hAnsi="ProbaPro-SemiBold"/>
          <w:b w:val="0"/>
          <w:color w:val="1D1D1B"/>
          <w:sz w:val="28"/>
          <w:szCs w:val="28"/>
          <w:shd w:val="clear" w:color="auto" w:fill="FFFFFF"/>
        </w:rPr>
        <w:t xml:space="preserve">, головного спеціаліста з питань персоналу, головного спеціаліста-юрисконсульта,  головного бухгалтера та лабораторії з контролю </w:t>
      </w:r>
      <w:r w:rsidRPr="008A6252">
        <w:rPr>
          <w:rFonts w:ascii="ProbaPro-SemiBold" w:hAnsi="ProbaPro-SemiBold"/>
          <w:bCs/>
          <w:color w:val="1D1D1B"/>
          <w:sz w:val="28"/>
          <w:szCs w:val="28"/>
          <w:shd w:val="clear" w:color="auto" w:fill="FFFFFF"/>
        </w:rPr>
        <w:t>ЛЗ та медичної продукції</w:t>
      </w:r>
      <w:r w:rsidR="005D08C8" w:rsidRPr="008A6252">
        <w:rPr>
          <w:rFonts w:ascii="ProbaPro-SemiBold" w:hAnsi="ProbaPro-SemiBold"/>
          <w:bCs/>
          <w:color w:val="1D1D1B"/>
          <w:sz w:val="28"/>
          <w:szCs w:val="28"/>
          <w:shd w:val="clear" w:color="auto" w:fill="FFFFFF"/>
        </w:rPr>
        <w:t xml:space="preserve"> (</w:t>
      </w:r>
      <w:r w:rsidRPr="008A6252">
        <w:rPr>
          <w:rFonts w:ascii="ProbaPro-SemiBold" w:hAnsi="ProbaPro-SemiBold"/>
          <w:bCs/>
          <w:color w:val="1D1D1B"/>
          <w:sz w:val="28"/>
          <w:szCs w:val="28"/>
          <w:shd w:val="clear" w:color="auto" w:fill="FFFFFF"/>
        </w:rPr>
        <w:t xml:space="preserve">виробів). </w:t>
      </w:r>
      <w:r w:rsidR="002A20CC" w:rsidRPr="008A6252">
        <w:rPr>
          <w:rFonts w:ascii="ProbaPro-SemiBold" w:hAnsi="ProbaPro-SemiBold"/>
          <w:bCs/>
          <w:color w:val="1D1D1B"/>
          <w:sz w:val="28"/>
          <w:szCs w:val="28"/>
          <w:shd w:val="clear" w:color="auto" w:fill="FFFFFF"/>
        </w:rPr>
        <w:t xml:space="preserve"> Загальна чисельність працівників </w:t>
      </w:r>
      <w:proofErr w:type="spellStart"/>
      <w:r w:rsidR="002A20CC" w:rsidRPr="008A6252">
        <w:rPr>
          <w:rFonts w:ascii="Times New Roman" w:hAnsi="Times New Roman" w:cs="Times New Roman"/>
          <w:sz w:val="28"/>
          <w:szCs w:val="28"/>
        </w:rPr>
        <w:t>Держлікслужби</w:t>
      </w:r>
      <w:proofErr w:type="spellEnd"/>
      <w:r w:rsidR="002A20CC" w:rsidRPr="008A6252">
        <w:rPr>
          <w:rFonts w:ascii="Times New Roman" w:hAnsi="Times New Roman" w:cs="Times New Roman"/>
          <w:sz w:val="28"/>
          <w:szCs w:val="28"/>
        </w:rPr>
        <w:t xml:space="preserve"> в Хмельницькій області складає 11 осіб, з яких 4-о відносяться до адміністративно-управлінського персоналу.</w:t>
      </w:r>
      <w:r w:rsidR="00B83306" w:rsidRPr="008A6252">
        <w:rPr>
          <w:rFonts w:ascii="Times New Roman" w:hAnsi="Times New Roman" w:cs="Times New Roman"/>
          <w:sz w:val="28"/>
          <w:szCs w:val="28"/>
        </w:rPr>
        <w:br w:type="page"/>
      </w:r>
    </w:p>
    <w:p w14:paraId="1FD320B5" w14:textId="77777777" w:rsidR="00B83306" w:rsidRPr="008A6252" w:rsidRDefault="00B83306" w:rsidP="00B83306">
      <w:pPr>
        <w:spacing w:after="0" w:line="240" w:lineRule="auto"/>
        <w:ind w:firstLine="709"/>
        <w:jc w:val="right"/>
        <w:rPr>
          <w:rFonts w:ascii="Times New Roman" w:hAnsi="Times New Roman" w:cs="Times New Roman"/>
          <w:i/>
          <w:sz w:val="28"/>
          <w:szCs w:val="28"/>
        </w:rPr>
      </w:pPr>
      <w:r w:rsidRPr="008A6252">
        <w:rPr>
          <w:rFonts w:ascii="Times New Roman" w:hAnsi="Times New Roman" w:cs="Times New Roman"/>
          <w:i/>
          <w:sz w:val="28"/>
          <w:szCs w:val="28"/>
        </w:rPr>
        <w:lastRenderedPageBreak/>
        <w:t>Таблиця 2.2</w:t>
      </w:r>
    </w:p>
    <w:p w14:paraId="019A8C1C" w14:textId="77777777" w:rsidR="00B83306" w:rsidRPr="008A6252" w:rsidRDefault="00B83306" w:rsidP="00B83306">
      <w:pPr>
        <w:spacing w:line="360" w:lineRule="auto"/>
        <w:jc w:val="both"/>
        <w:rPr>
          <w:rFonts w:ascii="Times New Roman" w:hAnsi="Times New Roman" w:cs="Times New Roman"/>
          <w:sz w:val="28"/>
          <w:szCs w:val="28"/>
        </w:rPr>
      </w:pPr>
      <w:r w:rsidRPr="008A6252">
        <w:rPr>
          <w:rFonts w:ascii="Times New Roman" w:hAnsi="Times New Roman" w:cs="Times New Roman"/>
          <w:noProof/>
          <w:sz w:val="28"/>
          <w:szCs w:val="28"/>
          <w:lang w:eastAsia="uk-UA"/>
        </w:rPr>
        <w:drawing>
          <wp:inline distT="0" distB="0" distL="0" distR="0" wp14:anchorId="11490E34" wp14:editId="3AB28E99">
            <wp:extent cx="6029325" cy="3295650"/>
            <wp:effectExtent l="19050" t="0" r="0" b="0"/>
            <wp:docPr id="1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srcRect/>
                    <a:stretch>
                      <a:fillRect/>
                    </a:stretch>
                  </pic:blipFill>
                  <pic:spPr bwMode="auto">
                    <a:xfrm>
                      <a:off x="0" y="0"/>
                      <a:ext cx="6038316" cy="3300565"/>
                    </a:xfrm>
                    <a:prstGeom prst="rect">
                      <a:avLst/>
                    </a:prstGeom>
                    <a:noFill/>
                    <a:ln w="9525">
                      <a:noFill/>
                      <a:miter lim="800000"/>
                      <a:headEnd/>
                      <a:tailEnd/>
                    </a:ln>
                  </pic:spPr>
                </pic:pic>
              </a:graphicData>
            </a:graphic>
          </wp:inline>
        </w:drawing>
      </w:r>
      <w:r w:rsidRPr="008A6252">
        <w:rPr>
          <w:rFonts w:ascii="Times New Roman" w:hAnsi="Times New Roman" w:cs="Times New Roman"/>
          <w:noProof/>
          <w:sz w:val="28"/>
          <w:szCs w:val="28"/>
          <w:lang w:eastAsia="uk-UA"/>
        </w:rPr>
        <w:drawing>
          <wp:inline distT="0" distB="0" distL="0" distR="0" wp14:anchorId="6F1555C7" wp14:editId="2088971A">
            <wp:extent cx="5939790" cy="4048125"/>
            <wp:effectExtent l="19050" t="0" r="3810" b="0"/>
            <wp:docPr id="1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srcRect/>
                    <a:stretch>
                      <a:fillRect/>
                    </a:stretch>
                  </pic:blipFill>
                  <pic:spPr bwMode="auto">
                    <a:xfrm>
                      <a:off x="0" y="0"/>
                      <a:ext cx="5939790" cy="4048125"/>
                    </a:xfrm>
                    <a:prstGeom prst="rect">
                      <a:avLst/>
                    </a:prstGeom>
                    <a:noFill/>
                    <a:ln w="9525">
                      <a:noFill/>
                      <a:miter lim="800000"/>
                      <a:headEnd/>
                      <a:tailEnd/>
                    </a:ln>
                  </pic:spPr>
                </pic:pic>
              </a:graphicData>
            </a:graphic>
          </wp:inline>
        </w:drawing>
      </w:r>
      <w:r w:rsidRPr="008A6252">
        <w:rPr>
          <w:rFonts w:ascii="Times New Roman" w:hAnsi="Times New Roman" w:cs="Times New Roman"/>
          <w:noProof/>
          <w:sz w:val="28"/>
          <w:szCs w:val="28"/>
          <w:lang w:eastAsia="uk-UA"/>
        </w:rPr>
        <w:drawing>
          <wp:inline distT="0" distB="0" distL="0" distR="0" wp14:anchorId="331971D3" wp14:editId="72307A06">
            <wp:extent cx="6029325" cy="762000"/>
            <wp:effectExtent l="19050" t="0" r="0" b="0"/>
            <wp:docPr id="1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srcRect/>
                    <a:stretch>
                      <a:fillRect/>
                    </a:stretch>
                  </pic:blipFill>
                  <pic:spPr bwMode="auto">
                    <a:xfrm>
                      <a:off x="0" y="0"/>
                      <a:ext cx="6047032" cy="764238"/>
                    </a:xfrm>
                    <a:prstGeom prst="rect">
                      <a:avLst/>
                    </a:prstGeom>
                    <a:noFill/>
                    <a:ln w="9525">
                      <a:noFill/>
                      <a:miter lim="800000"/>
                      <a:headEnd/>
                      <a:tailEnd/>
                    </a:ln>
                  </pic:spPr>
                </pic:pic>
              </a:graphicData>
            </a:graphic>
          </wp:inline>
        </w:drawing>
      </w:r>
    </w:p>
    <w:p w14:paraId="20FDC52C" w14:textId="77777777" w:rsidR="00B83306" w:rsidRPr="008A6252" w:rsidRDefault="00B83306" w:rsidP="00B83306">
      <w:pPr>
        <w:spacing w:after="0" w:line="240" w:lineRule="auto"/>
        <w:ind w:firstLine="709"/>
        <w:jc w:val="both"/>
        <w:rPr>
          <w:rFonts w:ascii="Times New Roman" w:hAnsi="Times New Roman" w:cs="Times New Roman"/>
          <w:sz w:val="24"/>
          <w:szCs w:val="24"/>
        </w:rPr>
      </w:pPr>
      <w:r w:rsidRPr="008A6252">
        <w:rPr>
          <w:rFonts w:ascii="Times New Roman" w:hAnsi="Times New Roman" w:cs="Times New Roman"/>
          <w:sz w:val="24"/>
          <w:szCs w:val="24"/>
        </w:rPr>
        <w:t>Примітка. Наведено за https://www.dls.gov.ua/wp-content/uploads/2021/03/10-BE.pdf</w:t>
      </w:r>
    </w:p>
    <w:p w14:paraId="4281E8E6" w14:textId="77777777" w:rsidR="00B83306" w:rsidRPr="008A6252" w:rsidRDefault="00B83306" w:rsidP="00B83306">
      <w:pPr>
        <w:spacing w:line="360" w:lineRule="auto"/>
        <w:ind w:firstLine="709"/>
        <w:jc w:val="both"/>
        <w:rPr>
          <w:rFonts w:ascii="Times New Roman" w:hAnsi="Times New Roman" w:cs="Times New Roman"/>
          <w:sz w:val="28"/>
          <w:szCs w:val="28"/>
        </w:rPr>
      </w:pPr>
    </w:p>
    <w:p w14:paraId="0CD0A293" w14:textId="77777777" w:rsidR="00E57AE2" w:rsidRPr="008A6252" w:rsidRDefault="002A20CC" w:rsidP="00E57AE2">
      <w:pPr>
        <w:tabs>
          <w:tab w:val="num" w:pos="720"/>
          <w:tab w:val="num" w:pos="1440"/>
        </w:tabs>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lastRenderedPageBreak/>
        <w:t xml:space="preserve">Відповідно до затвердженого  розподілу  функціональних обов’язків, начальник </w:t>
      </w:r>
      <w:proofErr w:type="spellStart"/>
      <w:r w:rsidRPr="008A6252">
        <w:rPr>
          <w:rFonts w:ascii="Times New Roman" w:hAnsi="Times New Roman" w:cs="Times New Roman"/>
          <w:sz w:val="28"/>
          <w:szCs w:val="28"/>
        </w:rPr>
        <w:t>Держлікслужби</w:t>
      </w:r>
      <w:proofErr w:type="spellEnd"/>
      <w:r w:rsidRPr="008A6252">
        <w:rPr>
          <w:rFonts w:ascii="Times New Roman" w:hAnsi="Times New Roman" w:cs="Times New Roman"/>
          <w:sz w:val="28"/>
          <w:szCs w:val="28"/>
        </w:rPr>
        <w:t xml:space="preserve"> в Хмельницькій області забезпечує</w:t>
      </w:r>
      <w:r w:rsidR="007F08D2" w:rsidRPr="008A6252">
        <w:rPr>
          <w:rFonts w:ascii="Times New Roman" w:hAnsi="Times New Roman" w:cs="Times New Roman"/>
          <w:sz w:val="28"/>
          <w:szCs w:val="28"/>
        </w:rPr>
        <w:t xml:space="preserve"> виконання як зовнішніх, так і внутрішніх завдань діяльності служби, які реалізуються через впровадження </w:t>
      </w:r>
      <w:r w:rsidRPr="008A6252">
        <w:rPr>
          <w:rFonts w:ascii="Times New Roman" w:hAnsi="Times New Roman" w:cs="Times New Roman"/>
          <w:sz w:val="28"/>
          <w:szCs w:val="28"/>
        </w:rPr>
        <w:t>адміністративно-розпорядч</w:t>
      </w:r>
      <w:r w:rsidR="007F08D2" w:rsidRPr="008A6252">
        <w:rPr>
          <w:rFonts w:ascii="Times New Roman" w:hAnsi="Times New Roman" w:cs="Times New Roman"/>
          <w:sz w:val="28"/>
          <w:szCs w:val="28"/>
        </w:rPr>
        <w:t>их</w:t>
      </w:r>
      <w:r w:rsidRPr="008A6252">
        <w:rPr>
          <w:rFonts w:ascii="Times New Roman" w:hAnsi="Times New Roman" w:cs="Times New Roman"/>
          <w:sz w:val="28"/>
          <w:szCs w:val="28"/>
        </w:rPr>
        <w:t xml:space="preserve"> і контрольн</w:t>
      </w:r>
      <w:r w:rsidR="007F08D2" w:rsidRPr="008A6252">
        <w:rPr>
          <w:rFonts w:ascii="Times New Roman" w:hAnsi="Times New Roman" w:cs="Times New Roman"/>
          <w:sz w:val="28"/>
          <w:szCs w:val="28"/>
        </w:rPr>
        <w:t>их</w:t>
      </w:r>
      <w:r w:rsidRPr="008A6252">
        <w:rPr>
          <w:rFonts w:ascii="Times New Roman" w:hAnsi="Times New Roman" w:cs="Times New Roman"/>
          <w:sz w:val="28"/>
          <w:szCs w:val="28"/>
        </w:rPr>
        <w:t xml:space="preserve"> </w:t>
      </w:r>
      <w:r w:rsidR="007F08D2" w:rsidRPr="008A6252">
        <w:rPr>
          <w:rFonts w:ascii="Times New Roman" w:hAnsi="Times New Roman" w:cs="Times New Roman"/>
          <w:sz w:val="28"/>
          <w:szCs w:val="28"/>
        </w:rPr>
        <w:t xml:space="preserve">засобів </w:t>
      </w:r>
      <w:r w:rsidRPr="008A6252">
        <w:rPr>
          <w:rFonts w:ascii="Times New Roman" w:hAnsi="Times New Roman" w:cs="Times New Roman"/>
          <w:sz w:val="28"/>
          <w:szCs w:val="28"/>
        </w:rPr>
        <w:t>управлінсько</w:t>
      </w:r>
      <w:r w:rsidR="007F08D2" w:rsidRPr="008A6252">
        <w:rPr>
          <w:rFonts w:ascii="Times New Roman" w:hAnsi="Times New Roman" w:cs="Times New Roman"/>
          <w:sz w:val="28"/>
          <w:szCs w:val="28"/>
        </w:rPr>
        <w:t xml:space="preserve">го впливу. </w:t>
      </w:r>
      <w:r w:rsidRPr="008A6252">
        <w:rPr>
          <w:rFonts w:ascii="Times New Roman" w:hAnsi="Times New Roman" w:cs="Times New Roman"/>
          <w:sz w:val="28"/>
          <w:szCs w:val="28"/>
        </w:rPr>
        <w:t>Так сфер</w:t>
      </w:r>
      <w:r w:rsidR="007F08D2" w:rsidRPr="008A6252">
        <w:rPr>
          <w:rFonts w:ascii="Times New Roman" w:hAnsi="Times New Roman" w:cs="Times New Roman"/>
          <w:sz w:val="28"/>
          <w:szCs w:val="28"/>
        </w:rPr>
        <w:t>а</w:t>
      </w:r>
      <w:r w:rsidRPr="008A6252">
        <w:rPr>
          <w:rFonts w:ascii="Times New Roman" w:hAnsi="Times New Roman" w:cs="Times New Roman"/>
          <w:sz w:val="28"/>
          <w:szCs w:val="28"/>
        </w:rPr>
        <w:t xml:space="preserve"> </w:t>
      </w:r>
      <w:r w:rsidR="007F08D2" w:rsidRPr="008A6252">
        <w:rPr>
          <w:rFonts w:ascii="Times New Roman" w:hAnsi="Times New Roman" w:cs="Times New Roman"/>
          <w:sz w:val="28"/>
          <w:szCs w:val="28"/>
        </w:rPr>
        <w:t>управлінських повноважень</w:t>
      </w:r>
      <w:r w:rsidRPr="008A6252">
        <w:rPr>
          <w:rFonts w:ascii="Times New Roman" w:hAnsi="Times New Roman" w:cs="Times New Roman"/>
          <w:sz w:val="28"/>
          <w:szCs w:val="28"/>
        </w:rPr>
        <w:t xml:space="preserve">  начальника служби </w:t>
      </w:r>
      <w:r w:rsidR="007F08D2" w:rsidRPr="008A6252">
        <w:rPr>
          <w:rFonts w:ascii="Times New Roman" w:hAnsi="Times New Roman" w:cs="Times New Roman"/>
          <w:sz w:val="28"/>
          <w:szCs w:val="28"/>
        </w:rPr>
        <w:t xml:space="preserve">зорієнтована на вирішення </w:t>
      </w:r>
      <w:r w:rsidRPr="008A6252">
        <w:rPr>
          <w:rFonts w:ascii="Times New Roman" w:hAnsi="Times New Roman" w:cs="Times New Roman"/>
          <w:sz w:val="28"/>
          <w:szCs w:val="28"/>
        </w:rPr>
        <w:t>питан</w:t>
      </w:r>
      <w:r w:rsidR="007F08D2" w:rsidRPr="008A6252">
        <w:rPr>
          <w:rFonts w:ascii="Times New Roman" w:hAnsi="Times New Roman" w:cs="Times New Roman"/>
          <w:sz w:val="28"/>
          <w:szCs w:val="28"/>
        </w:rPr>
        <w:t>ь</w:t>
      </w:r>
      <w:r w:rsidRPr="008A6252">
        <w:rPr>
          <w:rFonts w:ascii="Times New Roman" w:hAnsi="Times New Roman" w:cs="Times New Roman"/>
          <w:sz w:val="28"/>
          <w:szCs w:val="28"/>
        </w:rPr>
        <w:t>: персональної відповідальності за ефективність роботи персоналу і служби загалом</w:t>
      </w:r>
      <w:r w:rsidR="00E57AE2" w:rsidRPr="008A6252">
        <w:rPr>
          <w:rFonts w:ascii="Times New Roman" w:hAnsi="Times New Roman" w:cs="Times New Roman"/>
          <w:sz w:val="28"/>
          <w:szCs w:val="28"/>
        </w:rPr>
        <w:t>;</w:t>
      </w:r>
      <w:r w:rsidRPr="008A6252">
        <w:rPr>
          <w:rFonts w:ascii="Times New Roman" w:hAnsi="Times New Roman" w:cs="Times New Roman"/>
          <w:sz w:val="28"/>
          <w:szCs w:val="28"/>
        </w:rPr>
        <w:t xml:space="preserve"> визначення ступеню відповідальності кожного за сферою безпосередньої діяльності; організації роботи з персоналом; контролю </w:t>
      </w:r>
      <w:r w:rsidR="00E57AE2" w:rsidRPr="008A6252">
        <w:rPr>
          <w:rFonts w:ascii="Times New Roman" w:hAnsi="Times New Roman" w:cs="Times New Roman"/>
          <w:sz w:val="28"/>
          <w:szCs w:val="28"/>
        </w:rPr>
        <w:t xml:space="preserve">за </w:t>
      </w:r>
      <w:r w:rsidRPr="008A6252">
        <w:rPr>
          <w:rFonts w:ascii="Times New Roman" w:hAnsi="Times New Roman" w:cs="Times New Roman"/>
          <w:sz w:val="28"/>
          <w:szCs w:val="28"/>
        </w:rPr>
        <w:t xml:space="preserve">організацію </w:t>
      </w:r>
      <w:r w:rsidR="00E57AE2" w:rsidRPr="008A6252">
        <w:rPr>
          <w:rFonts w:ascii="Times New Roman" w:hAnsi="Times New Roman" w:cs="Times New Roman"/>
          <w:sz w:val="28"/>
          <w:szCs w:val="28"/>
        </w:rPr>
        <w:t>діло ведення; контролювання (</w:t>
      </w:r>
      <w:proofErr w:type="spellStart"/>
      <w:r w:rsidR="00E57AE2" w:rsidRPr="008A6252">
        <w:rPr>
          <w:rFonts w:ascii="Times New Roman" w:hAnsi="Times New Roman" w:cs="Times New Roman"/>
          <w:sz w:val="28"/>
          <w:szCs w:val="28"/>
        </w:rPr>
        <w:t>передліцензійні</w:t>
      </w:r>
      <w:proofErr w:type="spellEnd"/>
      <w:r w:rsidR="00E57AE2" w:rsidRPr="008A6252">
        <w:rPr>
          <w:rFonts w:ascii="Times New Roman" w:hAnsi="Times New Roman" w:cs="Times New Roman"/>
          <w:sz w:val="28"/>
          <w:szCs w:val="28"/>
        </w:rPr>
        <w:t xml:space="preserve"> перевірки) достовірності інформації </w:t>
      </w:r>
      <w:r w:rsidRPr="008A6252">
        <w:rPr>
          <w:rFonts w:ascii="Times New Roman" w:hAnsi="Times New Roman" w:cs="Times New Roman"/>
          <w:sz w:val="28"/>
          <w:szCs w:val="28"/>
        </w:rPr>
        <w:t xml:space="preserve">щодо наявності </w:t>
      </w:r>
      <w:r w:rsidR="00E57AE2" w:rsidRPr="008A6252">
        <w:rPr>
          <w:rFonts w:ascii="Times New Roman" w:hAnsi="Times New Roman" w:cs="Times New Roman"/>
          <w:sz w:val="28"/>
          <w:szCs w:val="28"/>
        </w:rPr>
        <w:t xml:space="preserve">у суб’єктів господарської діяльності (СГД) </w:t>
      </w:r>
      <w:r w:rsidRPr="008A6252">
        <w:rPr>
          <w:rFonts w:ascii="Times New Roman" w:hAnsi="Times New Roman" w:cs="Times New Roman"/>
          <w:sz w:val="28"/>
          <w:szCs w:val="28"/>
        </w:rPr>
        <w:t xml:space="preserve">матеріально-технічної бази, </w:t>
      </w:r>
      <w:r w:rsidR="00E57AE2" w:rsidRPr="008A6252">
        <w:rPr>
          <w:rFonts w:ascii="Times New Roman" w:hAnsi="Times New Roman" w:cs="Times New Roman"/>
          <w:sz w:val="28"/>
          <w:szCs w:val="28"/>
        </w:rPr>
        <w:t xml:space="preserve">відповідного рівня </w:t>
      </w:r>
      <w:r w:rsidRPr="008A6252">
        <w:rPr>
          <w:rFonts w:ascii="Times New Roman" w:hAnsi="Times New Roman" w:cs="Times New Roman"/>
          <w:sz w:val="28"/>
          <w:szCs w:val="28"/>
        </w:rPr>
        <w:t>кваліфік</w:t>
      </w:r>
      <w:r w:rsidR="00E57AE2" w:rsidRPr="008A6252">
        <w:rPr>
          <w:rFonts w:ascii="Times New Roman" w:hAnsi="Times New Roman" w:cs="Times New Roman"/>
          <w:sz w:val="28"/>
          <w:szCs w:val="28"/>
        </w:rPr>
        <w:t xml:space="preserve">ації </w:t>
      </w:r>
      <w:r w:rsidRPr="008A6252">
        <w:rPr>
          <w:rFonts w:ascii="Times New Roman" w:hAnsi="Times New Roman" w:cs="Times New Roman"/>
          <w:sz w:val="28"/>
          <w:szCs w:val="28"/>
        </w:rPr>
        <w:t xml:space="preserve">персоналу, необхідних для </w:t>
      </w:r>
      <w:r w:rsidR="00E57AE2" w:rsidRPr="008A6252">
        <w:rPr>
          <w:rFonts w:ascii="Times New Roman" w:hAnsi="Times New Roman" w:cs="Times New Roman"/>
          <w:sz w:val="28"/>
          <w:szCs w:val="28"/>
        </w:rPr>
        <w:t xml:space="preserve">здійснення </w:t>
      </w:r>
      <w:r w:rsidRPr="008A6252">
        <w:rPr>
          <w:rFonts w:ascii="Times New Roman" w:hAnsi="Times New Roman" w:cs="Times New Roman"/>
          <w:sz w:val="28"/>
          <w:szCs w:val="28"/>
        </w:rPr>
        <w:t xml:space="preserve">діяльності з </w:t>
      </w:r>
      <w:r w:rsidR="00E57AE2" w:rsidRPr="008A6252">
        <w:rPr>
          <w:rFonts w:ascii="Times New Roman" w:hAnsi="Times New Roman" w:cs="Times New Roman"/>
          <w:sz w:val="28"/>
          <w:szCs w:val="28"/>
        </w:rPr>
        <w:t>гуртової і</w:t>
      </w:r>
      <w:r w:rsidRPr="008A6252">
        <w:rPr>
          <w:rFonts w:ascii="Times New Roman" w:hAnsi="Times New Roman" w:cs="Times New Roman"/>
          <w:sz w:val="28"/>
          <w:szCs w:val="28"/>
        </w:rPr>
        <w:t xml:space="preserve"> роздрібної торгівлі </w:t>
      </w:r>
      <w:r w:rsidR="00E57AE2" w:rsidRPr="008A6252">
        <w:rPr>
          <w:rFonts w:ascii="Times New Roman" w:hAnsi="Times New Roman" w:cs="Times New Roman"/>
          <w:sz w:val="28"/>
          <w:szCs w:val="28"/>
        </w:rPr>
        <w:t xml:space="preserve">ЛЗ; організування </w:t>
      </w:r>
      <w:r w:rsidRPr="008A6252">
        <w:rPr>
          <w:rFonts w:ascii="Times New Roman" w:hAnsi="Times New Roman" w:cs="Times New Roman"/>
          <w:sz w:val="28"/>
          <w:szCs w:val="28"/>
        </w:rPr>
        <w:t>діяльн</w:t>
      </w:r>
      <w:r w:rsidR="00E57AE2" w:rsidRPr="008A6252">
        <w:rPr>
          <w:rFonts w:ascii="Times New Roman" w:hAnsi="Times New Roman" w:cs="Times New Roman"/>
          <w:sz w:val="28"/>
          <w:szCs w:val="28"/>
        </w:rPr>
        <w:t>ості</w:t>
      </w:r>
      <w:r w:rsidRPr="008A6252">
        <w:rPr>
          <w:rFonts w:ascii="Times New Roman" w:hAnsi="Times New Roman" w:cs="Times New Roman"/>
          <w:sz w:val="28"/>
          <w:szCs w:val="28"/>
        </w:rPr>
        <w:t xml:space="preserve"> </w:t>
      </w:r>
      <w:r w:rsidR="00E57AE2" w:rsidRPr="008A6252">
        <w:rPr>
          <w:rFonts w:ascii="Times New Roman" w:hAnsi="Times New Roman" w:cs="Times New Roman"/>
          <w:sz w:val="28"/>
          <w:szCs w:val="28"/>
        </w:rPr>
        <w:t>зі</w:t>
      </w:r>
      <w:r w:rsidRPr="008A6252">
        <w:rPr>
          <w:rFonts w:ascii="Times New Roman" w:hAnsi="Times New Roman" w:cs="Times New Roman"/>
          <w:sz w:val="28"/>
          <w:szCs w:val="28"/>
        </w:rPr>
        <w:t xml:space="preserve"> здійсненн</w:t>
      </w:r>
      <w:r w:rsidR="00E57AE2" w:rsidRPr="008A6252">
        <w:rPr>
          <w:rFonts w:ascii="Times New Roman" w:hAnsi="Times New Roman" w:cs="Times New Roman"/>
          <w:sz w:val="28"/>
          <w:szCs w:val="28"/>
        </w:rPr>
        <w:t>я</w:t>
      </w:r>
      <w:r w:rsidRPr="008A6252">
        <w:rPr>
          <w:rFonts w:ascii="Times New Roman" w:hAnsi="Times New Roman" w:cs="Times New Roman"/>
          <w:sz w:val="28"/>
          <w:szCs w:val="28"/>
        </w:rPr>
        <w:t xml:space="preserve"> заходів протиді</w:t>
      </w:r>
      <w:r w:rsidR="00E57AE2" w:rsidRPr="008A6252">
        <w:rPr>
          <w:rFonts w:ascii="Times New Roman" w:hAnsi="Times New Roman" w:cs="Times New Roman"/>
          <w:sz w:val="28"/>
          <w:szCs w:val="28"/>
        </w:rPr>
        <w:t xml:space="preserve">ї незаконному обігу </w:t>
      </w:r>
      <w:proofErr w:type="spellStart"/>
      <w:r w:rsidR="00E57AE2" w:rsidRPr="008A6252">
        <w:rPr>
          <w:rFonts w:ascii="Times New Roman" w:hAnsi="Times New Roman" w:cs="Times New Roman"/>
          <w:sz w:val="28"/>
          <w:szCs w:val="28"/>
        </w:rPr>
        <w:t>наркотичнихзасобів</w:t>
      </w:r>
      <w:proofErr w:type="spellEnd"/>
      <w:r w:rsidR="00E57AE2" w:rsidRPr="008A6252">
        <w:rPr>
          <w:rFonts w:ascii="Times New Roman" w:hAnsi="Times New Roman" w:cs="Times New Roman"/>
          <w:sz w:val="28"/>
          <w:szCs w:val="28"/>
        </w:rPr>
        <w:t xml:space="preserve">, </w:t>
      </w:r>
      <w:proofErr w:type="spellStart"/>
      <w:r w:rsidR="00E57AE2" w:rsidRPr="008A6252">
        <w:rPr>
          <w:rFonts w:ascii="Times New Roman" w:hAnsi="Times New Roman" w:cs="Times New Roman"/>
          <w:sz w:val="28"/>
          <w:szCs w:val="28"/>
        </w:rPr>
        <w:t>психотропних</w:t>
      </w:r>
      <w:r w:rsidRPr="008A6252">
        <w:rPr>
          <w:rFonts w:ascii="Times New Roman" w:hAnsi="Times New Roman" w:cs="Times New Roman"/>
          <w:sz w:val="28"/>
          <w:szCs w:val="28"/>
        </w:rPr>
        <w:t>речовин</w:t>
      </w:r>
      <w:proofErr w:type="spellEnd"/>
      <w:r w:rsidRPr="008A6252">
        <w:rPr>
          <w:rFonts w:ascii="Times New Roman" w:hAnsi="Times New Roman" w:cs="Times New Roman"/>
          <w:sz w:val="28"/>
          <w:szCs w:val="28"/>
        </w:rPr>
        <w:t xml:space="preserve"> </w:t>
      </w:r>
      <w:r w:rsidR="00E57AE2" w:rsidRPr="008A6252">
        <w:rPr>
          <w:rFonts w:ascii="Times New Roman" w:hAnsi="Times New Roman" w:cs="Times New Roman"/>
          <w:sz w:val="28"/>
          <w:szCs w:val="28"/>
        </w:rPr>
        <w:t>та</w:t>
      </w:r>
      <w:r w:rsidRPr="008A6252">
        <w:rPr>
          <w:rFonts w:ascii="Times New Roman" w:hAnsi="Times New Roman" w:cs="Times New Roman"/>
          <w:sz w:val="28"/>
          <w:szCs w:val="28"/>
        </w:rPr>
        <w:t xml:space="preserve"> прекурсорів</w:t>
      </w:r>
      <w:r w:rsidR="00E57AE2" w:rsidRPr="008A6252">
        <w:rPr>
          <w:rFonts w:ascii="Times New Roman" w:hAnsi="Times New Roman" w:cs="Times New Roman"/>
          <w:sz w:val="28"/>
          <w:szCs w:val="28"/>
        </w:rPr>
        <w:t>; к</w:t>
      </w:r>
      <w:r w:rsidRPr="008A6252">
        <w:rPr>
          <w:rFonts w:ascii="Times New Roman" w:hAnsi="Times New Roman" w:cs="Times New Roman"/>
          <w:sz w:val="28"/>
          <w:szCs w:val="28"/>
        </w:rPr>
        <w:t xml:space="preserve">онтролю </w:t>
      </w:r>
      <w:r w:rsidR="00E57AE2" w:rsidRPr="008A6252">
        <w:rPr>
          <w:rFonts w:ascii="Times New Roman" w:hAnsi="Times New Roman" w:cs="Times New Roman"/>
          <w:sz w:val="28"/>
          <w:szCs w:val="28"/>
        </w:rPr>
        <w:t xml:space="preserve">за </w:t>
      </w:r>
      <w:r w:rsidRPr="008A6252">
        <w:rPr>
          <w:rFonts w:ascii="Times New Roman" w:hAnsi="Times New Roman" w:cs="Times New Roman"/>
          <w:sz w:val="28"/>
          <w:szCs w:val="28"/>
        </w:rPr>
        <w:t>як</w:t>
      </w:r>
      <w:r w:rsidR="00E57AE2" w:rsidRPr="008A6252">
        <w:rPr>
          <w:rFonts w:ascii="Times New Roman" w:hAnsi="Times New Roman" w:cs="Times New Roman"/>
          <w:sz w:val="28"/>
          <w:szCs w:val="28"/>
        </w:rPr>
        <w:t>істю</w:t>
      </w:r>
      <w:r w:rsidRPr="008A6252">
        <w:rPr>
          <w:rFonts w:ascii="Times New Roman" w:hAnsi="Times New Roman" w:cs="Times New Roman"/>
          <w:sz w:val="28"/>
          <w:szCs w:val="28"/>
        </w:rPr>
        <w:t xml:space="preserve"> </w:t>
      </w:r>
      <w:r w:rsidR="00E57AE2" w:rsidRPr="008A6252">
        <w:rPr>
          <w:rFonts w:ascii="Times New Roman" w:hAnsi="Times New Roman" w:cs="Times New Roman"/>
          <w:sz w:val="28"/>
          <w:szCs w:val="28"/>
        </w:rPr>
        <w:t>ЛЗ</w:t>
      </w:r>
      <w:r w:rsidRPr="008A6252">
        <w:rPr>
          <w:rFonts w:ascii="Times New Roman" w:hAnsi="Times New Roman" w:cs="Times New Roman"/>
          <w:sz w:val="28"/>
          <w:szCs w:val="28"/>
        </w:rPr>
        <w:t xml:space="preserve"> при ввезенні на</w:t>
      </w:r>
      <w:r w:rsidR="00E57AE2" w:rsidRPr="008A6252">
        <w:rPr>
          <w:rFonts w:ascii="Times New Roman" w:hAnsi="Times New Roman" w:cs="Times New Roman"/>
          <w:sz w:val="28"/>
          <w:szCs w:val="28"/>
        </w:rPr>
        <w:t xml:space="preserve"> територію Хмельницької області; о</w:t>
      </w:r>
      <w:r w:rsidRPr="008A6252">
        <w:rPr>
          <w:rFonts w:ascii="Times New Roman" w:hAnsi="Times New Roman" w:cs="Times New Roman"/>
          <w:sz w:val="28"/>
          <w:szCs w:val="28"/>
        </w:rPr>
        <w:t>рганіз</w:t>
      </w:r>
      <w:r w:rsidR="00E57AE2" w:rsidRPr="008A6252">
        <w:rPr>
          <w:rFonts w:ascii="Times New Roman" w:hAnsi="Times New Roman" w:cs="Times New Roman"/>
          <w:sz w:val="28"/>
          <w:szCs w:val="28"/>
        </w:rPr>
        <w:t>ації</w:t>
      </w:r>
      <w:r w:rsidRPr="008A6252">
        <w:rPr>
          <w:rFonts w:ascii="Times New Roman" w:hAnsi="Times New Roman" w:cs="Times New Roman"/>
          <w:sz w:val="28"/>
          <w:szCs w:val="28"/>
        </w:rPr>
        <w:t xml:space="preserve"> проведення атест</w:t>
      </w:r>
      <w:r w:rsidR="00E57AE2" w:rsidRPr="008A6252">
        <w:rPr>
          <w:rFonts w:ascii="Times New Roman" w:hAnsi="Times New Roman" w:cs="Times New Roman"/>
          <w:sz w:val="28"/>
          <w:szCs w:val="28"/>
        </w:rPr>
        <w:t xml:space="preserve">ації фармацевтичних працівників. </w:t>
      </w:r>
    </w:p>
    <w:p w14:paraId="3AF9A97C" w14:textId="77777777" w:rsidR="00E57AE2" w:rsidRPr="008A6252" w:rsidRDefault="00E57AE2" w:rsidP="00E57AE2">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 У процесі виконання завдань </w:t>
      </w:r>
      <w:r w:rsidR="00395E37" w:rsidRPr="008A6252">
        <w:rPr>
          <w:rFonts w:ascii="Times New Roman" w:hAnsi="Times New Roman" w:cs="Times New Roman"/>
          <w:sz w:val="28"/>
          <w:szCs w:val="28"/>
        </w:rPr>
        <w:t xml:space="preserve">з </w:t>
      </w:r>
      <w:r w:rsidRPr="008A6252">
        <w:rPr>
          <w:rFonts w:ascii="Times New Roman" w:hAnsi="Times New Roman" w:cs="Times New Roman"/>
          <w:sz w:val="28"/>
          <w:szCs w:val="28"/>
        </w:rPr>
        <w:t>управління фармацевтични</w:t>
      </w:r>
      <w:r w:rsidR="007A288A" w:rsidRPr="008A6252">
        <w:rPr>
          <w:rFonts w:ascii="Times New Roman" w:hAnsi="Times New Roman" w:cs="Times New Roman"/>
          <w:sz w:val="28"/>
          <w:szCs w:val="28"/>
        </w:rPr>
        <w:t>м</w:t>
      </w:r>
      <w:r w:rsidRPr="008A6252">
        <w:rPr>
          <w:rFonts w:ascii="Times New Roman" w:hAnsi="Times New Roman" w:cs="Times New Roman"/>
          <w:sz w:val="28"/>
          <w:szCs w:val="28"/>
        </w:rPr>
        <w:t xml:space="preserve"> сектором на території </w:t>
      </w:r>
      <w:proofErr w:type="spellStart"/>
      <w:r w:rsidR="00395E37" w:rsidRPr="008A6252">
        <w:rPr>
          <w:rFonts w:ascii="Times New Roman" w:hAnsi="Times New Roman" w:cs="Times New Roman"/>
          <w:sz w:val="28"/>
          <w:szCs w:val="28"/>
        </w:rPr>
        <w:t>Держлікслужба</w:t>
      </w:r>
      <w:proofErr w:type="spellEnd"/>
      <w:r w:rsidR="00395E37" w:rsidRPr="008A6252">
        <w:rPr>
          <w:rFonts w:ascii="Times New Roman" w:hAnsi="Times New Roman" w:cs="Times New Roman"/>
          <w:sz w:val="28"/>
          <w:szCs w:val="28"/>
        </w:rPr>
        <w:t xml:space="preserve"> у </w:t>
      </w:r>
      <w:r w:rsidRPr="008A6252">
        <w:rPr>
          <w:rFonts w:ascii="Times New Roman" w:hAnsi="Times New Roman" w:cs="Times New Roman"/>
          <w:sz w:val="28"/>
          <w:szCs w:val="28"/>
        </w:rPr>
        <w:t>Хмельницьк</w:t>
      </w:r>
      <w:r w:rsidR="00395E37" w:rsidRPr="008A6252">
        <w:rPr>
          <w:rFonts w:ascii="Times New Roman" w:hAnsi="Times New Roman" w:cs="Times New Roman"/>
          <w:sz w:val="28"/>
          <w:szCs w:val="28"/>
        </w:rPr>
        <w:t>ій</w:t>
      </w:r>
      <w:r w:rsidRPr="008A6252">
        <w:rPr>
          <w:rFonts w:ascii="Times New Roman" w:hAnsi="Times New Roman" w:cs="Times New Roman"/>
          <w:sz w:val="28"/>
          <w:szCs w:val="28"/>
        </w:rPr>
        <w:t xml:space="preserve"> області взаємодіє та обмінюється інформацією з органами виконавчої влади (Хмельницькою ОДА), органами державного </w:t>
      </w:r>
      <w:proofErr w:type="spellStart"/>
      <w:r w:rsidRPr="008A6252">
        <w:rPr>
          <w:rFonts w:ascii="Times New Roman" w:hAnsi="Times New Roman" w:cs="Times New Roman"/>
          <w:sz w:val="28"/>
          <w:szCs w:val="28"/>
        </w:rPr>
        <w:t>ри</w:t>
      </w:r>
      <w:r w:rsidR="00395E37" w:rsidRPr="008A6252">
        <w:rPr>
          <w:rFonts w:ascii="Times New Roman" w:hAnsi="Times New Roman" w:cs="Times New Roman"/>
          <w:sz w:val="28"/>
          <w:szCs w:val="28"/>
        </w:rPr>
        <w:t>нкового</w:t>
      </w:r>
      <w:r w:rsidRPr="008A6252">
        <w:rPr>
          <w:rFonts w:ascii="Times New Roman" w:hAnsi="Times New Roman" w:cs="Times New Roman"/>
          <w:sz w:val="28"/>
          <w:szCs w:val="28"/>
        </w:rPr>
        <w:t>нагляду</w:t>
      </w:r>
      <w:proofErr w:type="spellEnd"/>
      <w:r w:rsidRPr="008A6252">
        <w:rPr>
          <w:rFonts w:ascii="Times New Roman" w:hAnsi="Times New Roman" w:cs="Times New Roman"/>
          <w:sz w:val="28"/>
          <w:szCs w:val="28"/>
        </w:rPr>
        <w:t xml:space="preserve">, територіальними органами державної </w:t>
      </w:r>
      <w:proofErr w:type="spellStart"/>
      <w:r w:rsidRPr="008A6252">
        <w:rPr>
          <w:rFonts w:ascii="Times New Roman" w:hAnsi="Times New Roman" w:cs="Times New Roman"/>
          <w:sz w:val="28"/>
          <w:szCs w:val="28"/>
        </w:rPr>
        <w:t>фіскальноїслужби</w:t>
      </w:r>
      <w:proofErr w:type="spellEnd"/>
      <w:r w:rsidRPr="008A6252">
        <w:rPr>
          <w:rFonts w:ascii="Times New Roman" w:hAnsi="Times New Roman" w:cs="Times New Roman"/>
          <w:sz w:val="28"/>
          <w:szCs w:val="28"/>
        </w:rPr>
        <w:t xml:space="preserve">, правоохоронними органами, засобами масової інформації, громадськими організаціями </w:t>
      </w:r>
      <w:r w:rsidR="007F08D2" w:rsidRPr="008A6252">
        <w:rPr>
          <w:rFonts w:ascii="Times New Roman" w:hAnsi="Times New Roman" w:cs="Times New Roman"/>
          <w:sz w:val="28"/>
          <w:szCs w:val="28"/>
        </w:rPr>
        <w:t xml:space="preserve">(об’єднаннями) </w:t>
      </w:r>
      <w:r w:rsidRPr="008A6252">
        <w:rPr>
          <w:rFonts w:ascii="Times New Roman" w:hAnsi="Times New Roman" w:cs="Times New Roman"/>
          <w:sz w:val="28"/>
          <w:szCs w:val="28"/>
        </w:rPr>
        <w:t xml:space="preserve">споживачів та </w:t>
      </w:r>
      <w:r w:rsidR="007F08D2" w:rsidRPr="008A6252">
        <w:rPr>
          <w:rFonts w:ascii="Times New Roman" w:hAnsi="Times New Roman" w:cs="Times New Roman"/>
          <w:sz w:val="28"/>
          <w:szCs w:val="28"/>
        </w:rPr>
        <w:t>спілками СГД.</w:t>
      </w:r>
    </w:p>
    <w:p w14:paraId="16E7C9D9" w14:textId="77777777" w:rsidR="007F08D2" w:rsidRPr="008A6252" w:rsidRDefault="007F08D2" w:rsidP="00754BD6">
      <w:pPr>
        <w:tabs>
          <w:tab w:val="num" w:pos="720"/>
          <w:tab w:val="left" w:pos="1134"/>
          <w:tab w:val="num" w:pos="1440"/>
        </w:tabs>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Функціонал заступника начальника </w:t>
      </w:r>
      <w:proofErr w:type="spellStart"/>
      <w:r w:rsidRPr="008A6252">
        <w:rPr>
          <w:rFonts w:ascii="Times New Roman" w:hAnsi="Times New Roman" w:cs="Times New Roman"/>
          <w:sz w:val="28"/>
          <w:szCs w:val="28"/>
        </w:rPr>
        <w:t>Держлікслужби</w:t>
      </w:r>
      <w:proofErr w:type="spellEnd"/>
      <w:r w:rsidRPr="008A6252">
        <w:rPr>
          <w:rFonts w:ascii="Times New Roman" w:hAnsi="Times New Roman" w:cs="Times New Roman"/>
          <w:sz w:val="28"/>
          <w:szCs w:val="28"/>
        </w:rPr>
        <w:t xml:space="preserve"> в Хмельницькій області передбачає виконання  операційних та аналітичних завдань і стосується питань: впровадження заходів державного нагляду (контролю) якості і безпеки ЛЗ та медичних виробів; виконання Ліцензійних умов провадження господарської діяльності; організації розгляду справ про адміністративні правопорушення</w:t>
      </w:r>
      <w:r w:rsidR="00754BD6" w:rsidRPr="008A6252">
        <w:rPr>
          <w:rFonts w:ascii="Times New Roman" w:hAnsi="Times New Roman" w:cs="Times New Roman"/>
          <w:sz w:val="28"/>
          <w:szCs w:val="28"/>
        </w:rPr>
        <w:t xml:space="preserve">; контролювання </w:t>
      </w:r>
      <w:r w:rsidRPr="008A6252">
        <w:rPr>
          <w:rFonts w:ascii="Times New Roman" w:hAnsi="Times New Roman" w:cs="Times New Roman"/>
          <w:sz w:val="28"/>
          <w:szCs w:val="28"/>
        </w:rPr>
        <w:t xml:space="preserve">роботу </w:t>
      </w:r>
      <w:r w:rsidR="00754BD6" w:rsidRPr="008A6252">
        <w:rPr>
          <w:rFonts w:ascii="Times New Roman" w:hAnsi="Times New Roman" w:cs="Times New Roman"/>
          <w:sz w:val="28"/>
          <w:szCs w:val="28"/>
        </w:rPr>
        <w:t>з виявлення</w:t>
      </w:r>
      <w:r w:rsidRPr="008A6252">
        <w:rPr>
          <w:rFonts w:ascii="Times New Roman" w:hAnsi="Times New Roman" w:cs="Times New Roman"/>
          <w:sz w:val="28"/>
          <w:szCs w:val="28"/>
        </w:rPr>
        <w:t>, вилученн</w:t>
      </w:r>
      <w:r w:rsidR="00754BD6" w:rsidRPr="008A6252">
        <w:rPr>
          <w:rFonts w:ascii="Times New Roman" w:hAnsi="Times New Roman" w:cs="Times New Roman"/>
          <w:sz w:val="28"/>
          <w:szCs w:val="28"/>
        </w:rPr>
        <w:t>я</w:t>
      </w:r>
      <w:r w:rsidRPr="008A6252">
        <w:rPr>
          <w:rFonts w:ascii="Times New Roman" w:hAnsi="Times New Roman" w:cs="Times New Roman"/>
          <w:sz w:val="28"/>
          <w:szCs w:val="28"/>
        </w:rPr>
        <w:t xml:space="preserve"> та запобіганн</w:t>
      </w:r>
      <w:r w:rsidR="00754BD6" w:rsidRPr="008A6252">
        <w:rPr>
          <w:rFonts w:ascii="Times New Roman" w:hAnsi="Times New Roman" w:cs="Times New Roman"/>
          <w:sz w:val="28"/>
          <w:szCs w:val="28"/>
        </w:rPr>
        <w:t>я</w:t>
      </w:r>
      <w:r w:rsidRPr="008A6252">
        <w:rPr>
          <w:rFonts w:ascii="Times New Roman" w:hAnsi="Times New Roman" w:cs="Times New Roman"/>
          <w:sz w:val="28"/>
          <w:szCs w:val="28"/>
        </w:rPr>
        <w:t xml:space="preserve"> обігу фальсифікованих, неякісних лікарських </w:t>
      </w:r>
      <w:r w:rsidRPr="008A6252">
        <w:rPr>
          <w:rFonts w:ascii="Times New Roman" w:hAnsi="Times New Roman" w:cs="Times New Roman"/>
          <w:sz w:val="28"/>
          <w:szCs w:val="28"/>
        </w:rPr>
        <w:lastRenderedPageBreak/>
        <w:t>засобів</w:t>
      </w:r>
      <w:r w:rsidR="00754BD6" w:rsidRPr="008A6252">
        <w:rPr>
          <w:rFonts w:ascii="Times New Roman" w:hAnsi="Times New Roman" w:cs="Times New Roman"/>
          <w:sz w:val="28"/>
          <w:szCs w:val="28"/>
        </w:rPr>
        <w:t>;  спрямування і</w:t>
      </w:r>
      <w:r w:rsidRPr="008A6252">
        <w:rPr>
          <w:rFonts w:ascii="Times New Roman" w:hAnsi="Times New Roman" w:cs="Times New Roman"/>
          <w:sz w:val="28"/>
          <w:szCs w:val="28"/>
        </w:rPr>
        <w:t xml:space="preserve"> координу</w:t>
      </w:r>
      <w:r w:rsidR="00754BD6" w:rsidRPr="008A6252">
        <w:rPr>
          <w:rFonts w:ascii="Times New Roman" w:hAnsi="Times New Roman" w:cs="Times New Roman"/>
          <w:sz w:val="28"/>
          <w:szCs w:val="28"/>
        </w:rPr>
        <w:t>вання</w:t>
      </w:r>
      <w:r w:rsidRPr="008A6252">
        <w:rPr>
          <w:rFonts w:ascii="Times New Roman" w:hAnsi="Times New Roman" w:cs="Times New Roman"/>
          <w:sz w:val="28"/>
          <w:szCs w:val="28"/>
        </w:rPr>
        <w:t xml:space="preserve"> робот</w:t>
      </w:r>
      <w:r w:rsidR="00754BD6" w:rsidRPr="008A6252">
        <w:rPr>
          <w:rFonts w:ascii="Times New Roman" w:hAnsi="Times New Roman" w:cs="Times New Roman"/>
          <w:sz w:val="28"/>
          <w:szCs w:val="28"/>
        </w:rPr>
        <w:t>и</w:t>
      </w:r>
      <w:r w:rsidRPr="008A6252">
        <w:rPr>
          <w:rFonts w:ascii="Times New Roman" w:hAnsi="Times New Roman" w:cs="Times New Roman"/>
          <w:sz w:val="28"/>
          <w:szCs w:val="28"/>
        </w:rPr>
        <w:t xml:space="preserve"> Лабораторії з контролю якості </w:t>
      </w:r>
      <w:r w:rsidR="00754BD6" w:rsidRPr="008A6252">
        <w:rPr>
          <w:rFonts w:ascii="Times New Roman" w:hAnsi="Times New Roman" w:cs="Times New Roman"/>
          <w:sz w:val="28"/>
          <w:szCs w:val="28"/>
        </w:rPr>
        <w:t>ЛЗ</w:t>
      </w:r>
      <w:r w:rsidRPr="008A6252">
        <w:rPr>
          <w:rFonts w:ascii="Times New Roman" w:hAnsi="Times New Roman" w:cs="Times New Roman"/>
          <w:sz w:val="28"/>
          <w:szCs w:val="28"/>
        </w:rPr>
        <w:t xml:space="preserve"> та медичн</w:t>
      </w:r>
      <w:r w:rsidR="00754BD6" w:rsidRPr="008A6252">
        <w:rPr>
          <w:rFonts w:ascii="Times New Roman" w:hAnsi="Times New Roman" w:cs="Times New Roman"/>
          <w:sz w:val="28"/>
          <w:szCs w:val="28"/>
        </w:rPr>
        <w:t xml:space="preserve">их виробів; </w:t>
      </w:r>
      <w:r w:rsidRPr="008A6252">
        <w:rPr>
          <w:rFonts w:ascii="Times New Roman" w:hAnsi="Times New Roman" w:cs="Times New Roman"/>
          <w:sz w:val="28"/>
          <w:szCs w:val="28"/>
        </w:rPr>
        <w:t>контрол</w:t>
      </w:r>
      <w:r w:rsidR="00754BD6" w:rsidRPr="008A6252">
        <w:rPr>
          <w:rFonts w:ascii="Times New Roman" w:hAnsi="Times New Roman" w:cs="Times New Roman"/>
          <w:sz w:val="28"/>
          <w:szCs w:val="28"/>
        </w:rPr>
        <w:t>ю</w:t>
      </w:r>
      <w:r w:rsidRPr="008A6252">
        <w:rPr>
          <w:rFonts w:ascii="Times New Roman" w:hAnsi="Times New Roman" w:cs="Times New Roman"/>
          <w:sz w:val="28"/>
          <w:szCs w:val="28"/>
        </w:rPr>
        <w:t xml:space="preserve"> за виконанням правил утилізації </w:t>
      </w:r>
      <w:proofErr w:type="spellStart"/>
      <w:r w:rsidR="00754BD6" w:rsidRPr="008A6252">
        <w:rPr>
          <w:rFonts w:ascii="Times New Roman" w:hAnsi="Times New Roman" w:cs="Times New Roman"/>
          <w:sz w:val="28"/>
          <w:szCs w:val="28"/>
        </w:rPr>
        <w:t>і</w:t>
      </w:r>
      <w:r w:rsidRPr="008A6252">
        <w:rPr>
          <w:rFonts w:ascii="Times New Roman" w:hAnsi="Times New Roman" w:cs="Times New Roman"/>
          <w:sz w:val="28"/>
          <w:szCs w:val="28"/>
        </w:rPr>
        <w:t>знищення</w:t>
      </w:r>
      <w:proofErr w:type="spellEnd"/>
      <w:r w:rsidRPr="008A6252">
        <w:rPr>
          <w:rFonts w:ascii="Times New Roman" w:hAnsi="Times New Roman" w:cs="Times New Roman"/>
          <w:sz w:val="28"/>
          <w:szCs w:val="28"/>
        </w:rPr>
        <w:t xml:space="preserve"> </w:t>
      </w:r>
      <w:r w:rsidR="00754BD6" w:rsidRPr="008A6252">
        <w:rPr>
          <w:rFonts w:ascii="Times New Roman" w:hAnsi="Times New Roman" w:cs="Times New Roman"/>
          <w:sz w:val="28"/>
          <w:szCs w:val="28"/>
        </w:rPr>
        <w:t>ЛЗ; о</w:t>
      </w:r>
      <w:r w:rsidRPr="008A6252">
        <w:rPr>
          <w:rFonts w:ascii="Times New Roman" w:hAnsi="Times New Roman" w:cs="Times New Roman"/>
          <w:sz w:val="28"/>
          <w:szCs w:val="28"/>
        </w:rPr>
        <w:t>рганіз</w:t>
      </w:r>
      <w:r w:rsidR="00754BD6" w:rsidRPr="008A6252">
        <w:rPr>
          <w:rFonts w:ascii="Times New Roman" w:hAnsi="Times New Roman" w:cs="Times New Roman"/>
          <w:sz w:val="28"/>
          <w:szCs w:val="28"/>
        </w:rPr>
        <w:t>ація</w:t>
      </w:r>
      <w:r w:rsidRPr="008A6252">
        <w:rPr>
          <w:rFonts w:ascii="Times New Roman" w:hAnsi="Times New Roman" w:cs="Times New Roman"/>
          <w:sz w:val="28"/>
          <w:szCs w:val="28"/>
        </w:rPr>
        <w:t xml:space="preserve"> діяльн</w:t>
      </w:r>
      <w:r w:rsidR="00754BD6" w:rsidRPr="008A6252">
        <w:rPr>
          <w:rFonts w:ascii="Times New Roman" w:hAnsi="Times New Roman" w:cs="Times New Roman"/>
          <w:sz w:val="28"/>
          <w:szCs w:val="28"/>
        </w:rPr>
        <w:t>ості</w:t>
      </w:r>
      <w:r w:rsidRPr="008A6252">
        <w:rPr>
          <w:rFonts w:ascii="Times New Roman" w:hAnsi="Times New Roman" w:cs="Times New Roman"/>
          <w:sz w:val="28"/>
          <w:szCs w:val="28"/>
        </w:rPr>
        <w:t xml:space="preserve"> постійно діючої </w:t>
      </w:r>
      <w:r w:rsidR="00754BD6" w:rsidRPr="008A6252">
        <w:rPr>
          <w:rFonts w:ascii="Times New Roman" w:hAnsi="Times New Roman" w:cs="Times New Roman"/>
          <w:sz w:val="28"/>
          <w:szCs w:val="28"/>
        </w:rPr>
        <w:t>р</w:t>
      </w:r>
      <w:r w:rsidRPr="008A6252">
        <w:rPr>
          <w:rFonts w:ascii="Times New Roman" w:hAnsi="Times New Roman" w:cs="Times New Roman"/>
          <w:sz w:val="28"/>
          <w:szCs w:val="28"/>
        </w:rPr>
        <w:t>об</w:t>
      </w:r>
      <w:r w:rsidR="00754BD6" w:rsidRPr="008A6252">
        <w:rPr>
          <w:rFonts w:ascii="Times New Roman" w:hAnsi="Times New Roman" w:cs="Times New Roman"/>
          <w:sz w:val="28"/>
          <w:szCs w:val="28"/>
        </w:rPr>
        <w:t xml:space="preserve">очої групи з відстеження </w:t>
      </w:r>
      <w:proofErr w:type="spellStart"/>
      <w:r w:rsidR="00754BD6" w:rsidRPr="008A6252">
        <w:rPr>
          <w:rFonts w:ascii="Times New Roman" w:hAnsi="Times New Roman" w:cs="Times New Roman"/>
          <w:sz w:val="28"/>
          <w:szCs w:val="28"/>
        </w:rPr>
        <w:t>шляхів</w:t>
      </w:r>
      <w:r w:rsidRPr="008A6252">
        <w:rPr>
          <w:rFonts w:ascii="Times New Roman" w:hAnsi="Times New Roman" w:cs="Times New Roman"/>
          <w:sz w:val="28"/>
          <w:szCs w:val="28"/>
        </w:rPr>
        <w:t>ввезення</w:t>
      </w:r>
      <w:proofErr w:type="spellEnd"/>
      <w:r w:rsidRPr="008A6252">
        <w:rPr>
          <w:rFonts w:ascii="Times New Roman" w:hAnsi="Times New Roman" w:cs="Times New Roman"/>
          <w:sz w:val="28"/>
          <w:szCs w:val="28"/>
        </w:rPr>
        <w:t xml:space="preserve"> та розповсюдження неякісних </w:t>
      </w:r>
      <w:proofErr w:type="spellStart"/>
      <w:r w:rsidR="00754BD6" w:rsidRPr="008A6252">
        <w:rPr>
          <w:rFonts w:ascii="Times New Roman" w:hAnsi="Times New Roman" w:cs="Times New Roman"/>
          <w:sz w:val="28"/>
          <w:szCs w:val="28"/>
        </w:rPr>
        <w:t>і</w:t>
      </w:r>
      <w:r w:rsidRPr="008A6252">
        <w:rPr>
          <w:rFonts w:ascii="Times New Roman" w:hAnsi="Times New Roman" w:cs="Times New Roman"/>
          <w:sz w:val="28"/>
          <w:szCs w:val="28"/>
        </w:rPr>
        <w:t>фальсифікованих</w:t>
      </w:r>
      <w:proofErr w:type="spellEnd"/>
      <w:r w:rsidRPr="008A6252">
        <w:rPr>
          <w:rFonts w:ascii="Times New Roman" w:hAnsi="Times New Roman" w:cs="Times New Roman"/>
          <w:sz w:val="28"/>
          <w:szCs w:val="28"/>
        </w:rPr>
        <w:t xml:space="preserve"> </w:t>
      </w:r>
      <w:r w:rsidR="00754BD6" w:rsidRPr="008A6252">
        <w:rPr>
          <w:rFonts w:ascii="Times New Roman" w:hAnsi="Times New Roman" w:cs="Times New Roman"/>
          <w:sz w:val="28"/>
          <w:szCs w:val="28"/>
        </w:rPr>
        <w:t>ЛЗ</w:t>
      </w:r>
      <w:r w:rsidRPr="008A6252">
        <w:rPr>
          <w:rFonts w:ascii="Times New Roman" w:hAnsi="Times New Roman" w:cs="Times New Roman"/>
          <w:sz w:val="28"/>
          <w:szCs w:val="28"/>
        </w:rPr>
        <w:t xml:space="preserve">, </w:t>
      </w:r>
      <w:r w:rsidR="00754BD6" w:rsidRPr="008A6252">
        <w:rPr>
          <w:rFonts w:ascii="Times New Roman" w:hAnsi="Times New Roman" w:cs="Times New Roman"/>
          <w:sz w:val="28"/>
          <w:szCs w:val="28"/>
        </w:rPr>
        <w:t>руху використаного та</w:t>
      </w:r>
      <w:r w:rsidR="00CD3E4F" w:rsidRPr="008A6252">
        <w:rPr>
          <w:rFonts w:ascii="Times New Roman" w:hAnsi="Times New Roman" w:cs="Times New Roman"/>
          <w:sz w:val="28"/>
          <w:szCs w:val="28"/>
        </w:rPr>
        <w:t xml:space="preserve"> </w:t>
      </w:r>
      <w:r w:rsidRPr="008A6252">
        <w:rPr>
          <w:rFonts w:ascii="Times New Roman" w:hAnsi="Times New Roman" w:cs="Times New Roman"/>
          <w:sz w:val="28"/>
          <w:szCs w:val="28"/>
        </w:rPr>
        <w:t>списаного технологічного обладнання</w:t>
      </w:r>
      <w:r w:rsidR="00754BD6" w:rsidRPr="008A6252">
        <w:rPr>
          <w:rFonts w:ascii="Times New Roman" w:hAnsi="Times New Roman" w:cs="Times New Roman"/>
          <w:sz w:val="28"/>
          <w:szCs w:val="28"/>
        </w:rPr>
        <w:t xml:space="preserve"> тощо</w:t>
      </w:r>
      <w:r w:rsidRPr="008A6252">
        <w:rPr>
          <w:rFonts w:ascii="Times New Roman" w:hAnsi="Times New Roman" w:cs="Times New Roman"/>
          <w:sz w:val="28"/>
          <w:szCs w:val="28"/>
        </w:rPr>
        <w:t>.</w:t>
      </w:r>
    </w:p>
    <w:p w14:paraId="55374E77" w14:textId="77777777" w:rsidR="00581B66" w:rsidRPr="008A6252" w:rsidRDefault="0006136A"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З метою забезпечення послідовності і чіткості здійснюваних управлінських заходів розвитку фармацевтичного сектору у системі </w:t>
      </w:r>
      <w:proofErr w:type="spellStart"/>
      <w:r w:rsidRPr="008A6252">
        <w:rPr>
          <w:rFonts w:ascii="Times New Roman" w:hAnsi="Times New Roman" w:cs="Times New Roman"/>
          <w:sz w:val="28"/>
          <w:szCs w:val="28"/>
        </w:rPr>
        <w:t>Держлікслужби</w:t>
      </w:r>
      <w:proofErr w:type="spellEnd"/>
      <w:r w:rsidRPr="008A6252">
        <w:rPr>
          <w:rFonts w:ascii="Times New Roman" w:hAnsi="Times New Roman" w:cs="Times New Roman"/>
          <w:sz w:val="28"/>
          <w:szCs w:val="28"/>
        </w:rPr>
        <w:t xml:space="preserve"> в Хмельницькій області  щорічно розробляються плани </w:t>
      </w:r>
      <w:r w:rsidR="00581B66" w:rsidRPr="008A6252">
        <w:rPr>
          <w:rFonts w:ascii="Times New Roman" w:hAnsi="Times New Roman" w:cs="Times New Roman"/>
          <w:sz w:val="28"/>
          <w:szCs w:val="28"/>
        </w:rPr>
        <w:t xml:space="preserve">роботи з лікарських засобів та контролю за наркотиками та  встановлюються планові  комплексні заходи з державного нагляду (контролю). На 2022 рік планові заходи будуть здійснюватися у всіх сферах функціональної діяльності служби, </w:t>
      </w:r>
      <w:proofErr w:type="spellStart"/>
      <w:r w:rsidR="00581B66" w:rsidRPr="008A6252">
        <w:rPr>
          <w:rFonts w:ascii="Times New Roman" w:hAnsi="Times New Roman" w:cs="Times New Roman"/>
          <w:sz w:val="28"/>
          <w:szCs w:val="28"/>
        </w:rPr>
        <w:t>зокрема,</w:t>
      </w:r>
      <w:r w:rsidR="00B8512F" w:rsidRPr="008A6252">
        <w:rPr>
          <w:rFonts w:ascii="Times New Roman" w:hAnsi="Times New Roman" w:cs="Times New Roman"/>
          <w:sz w:val="28"/>
          <w:szCs w:val="28"/>
        </w:rPr>
        <w:t>щодо</w:t>
      </w:r>
      <w:proofErr w:type="spellEnd"/>
      <w:r w:rsidR="00B8512F" w:rsidRPr="008A6252">
        <w:rPr>
          <w:rFonts w:ascii="Times New Roman" w:hAnsi="Times New Roman" w:cs="Times New Roman"/>
          <w:sz w:val="28"/>
          <w:szCs w:val="28"/>
        </w:rPr>
        <w:t xml:space="preserve"> впровадження заходів</w:t>
      </w:r>
      <w:r w:rsidR="00581B66" w:rsidRPr="008A6252">
        <w:rPr>
          <w:rFonts w:ascii="Times New Roman" w:hAnsi="Times New Roman" w:cs="Times New Roman"/>
          <w:sz w:val="28"/>
          <w:szCs w:val="28"/>
        </w:rPr>
        <w:t>:</w:t>
      </w:r>
    </w:p>
    <w:p w14:paraId="45CA13C1" w14:textId="77777777" w:rsidR="00B83306" w:rsidRPr="008A6252" w:rsidRDefault="00B8512F"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з </w:t>
      </w:r>
      <w:r w:rsidR="00581B66" w:rsidRPr="008A6252">
        <w:rPr>
          <w:rFonts w:ascii="Times New Roman" w:hAnsi="Times New Roman" w:cs="Times New Roman"/>
          <w:sz w:val="28"/>
          <w:szCs w:val="28"/>
        </w:rPr>
        <w:t xml:space="preserve">державного нагляду гуртової і роздрібної </w:t>
      </w:r>
      <w:r w:rsidRPr="008A6252">
        <w:rPr>
          <w:rFonts w:ascii="Times New Roman" w:hAnsi="Times New Roman" w:cs="Times New Roman"/>
          <w:sz w:val="28"/>
          <w:szCs w:val="28"/>
        </w:rPr>
        <w:t>торгівлі ( ліцензування діяльності, контролювання за дотриманням ліцензійних умов з виготовлення ЛЗ, добровільної сертифікації реалізації (дистрибуції) ЛЗ і мед виробів);</w:t>
      </w:r>
    </w:p>
    <w:p w14:paraId="7464BBDC" w14:textId="77777777" w:rsidR="00E16207" w:rsidRPr="008A6252" w:rsidRDefault="00B8512F"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з питань державного ринкового нагляду ( розглядання пропозицій, заяв, скарг, запитів, звернень та повідомлень про невідповідність ЛЗ і порушень при їх виробництві і реалізації, моніторинг інформації про можливі  поставки не сертифікованих </w:t>
      </w:r>
      <w:r w:rsidR="00E16207" w:rsidRPr="008A6252">
        <w:rPr>
          <w:rFonts w:ascii="Times New Roman" w:hAnsi="Times New Roman" w:cs="Times New Roman"/>
          <w:sz w:val="28"/>
          <w:szCs w:val="28"/>
        </w:rPr>
        <w:t xml:space="preserve">і фальсифікованих </w:t>
      </w:r>
      <w:r w:rsidRPr="008A6252">
        <w:rPr>
          <w:rFonts w:ascii="Times New Roman" w:hAnsi="Times New Roman" w:cs="Times New Roman"/>
          <w:sz w:val="28"/>
          <w:szCs w:val="28"/>
        </w:rPr>
        <w:t>ЛЗ на ринок, проведення позапланових перевірок</w:t>
      </w:r>
      <w:r w:rsidR="00E16207" w:rsidRPr="008A6252">
        <w:rPr>
          <w:rFonts w:ascii="Times New Roman" w:hAnsi="Times New Roman" w:cs="Times New Roman"/>
          <w:sz w:val="28"/>
          <w:szCs w:val="28"/>
        </w:rPr>
        <w:t xml:space="preserve">, вжиття </w:t>
      </w:r>
      <w:proofErr w:type="spellStart"/>
      <w:r w:rsidR="00E16207" w:rsidRPr="008A6252">
        <w:rPr>
          <w:rFonts w:ascii="Times New Roman" w:hAnsi="Times New Roman" w:cs="Times New Roman"/>
          <w:sz w:val="28"/>
          <w:szCs w:val="28"/>
        </w:rPr>
        <w:t>обмежувально-корегувальниих</w:t>
      </w:r>
      <w:proofErr w:type="spellEnd"/>
      <w:r w:rsidR="00E16207" w:rsidRPr="008A6252">
        <w:rPr>
          <w:rFonts w:ascii="Times New Roman" w:hAnsi="Times New Roman" w:cs="Times New Roman"/>
          <w:sz w:val="28"/>
          <w:szCs w:val="28"/>
        </w:rPr>
        <w:t xml:space="preserve"> заходів, моніторинг причин та звернень споживачів з приводу небезпечності ЛЗ і заподіяння шкоди здоров’ю, координування робіт з оперативного сповіщення про ЛЗ, які становлять  суттєві ризики для споживачів );</w:t>
      </w:r>
    </w:p>
    <w:p w14:paraId="5787E493" w14:textId="77777777" w:rsidR="00B8512F" w:rsidRPr="008A6252" w:rsidRDefault="00E16207" w:rsidP="00B83306">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із забезпечення державного контролю якості ЛЗ ( державний нагляд СГД у сфері реалізації ЛЗ, організація роботи з недопущення на ринок неякісних ЛЗ або тих, що ввезені з порушенням законодавства, галузева атестація лабораторій з контролю якості ЛЗ та інспектування їх діяльності, забезпечення взаємодії з ДП «Державний експертний центр МОЗ України» в питаннях здійснення </w:t>
      </w:r>
      <w:r w:rsidR="006E1368" w:rsidRPr="008A6252">
        <w:rPr>
          <w:rFonts w:ascii="Times New Roman" w:hAnsi="Times New Roman" w:cs="Times New Roman"/>
          <w:sz w:val="28"/>
          <w:szCs w:val="28"/>
        </w:rPr>
        <w:t xml:space="preserve">спільного </w:t>
      </w:r>
      <w:r w:rsidRPr="008A6252">
        <w:rPr>
          <w:rFonts w:ascii="Times New Roman" w:hAnsi="Times New Roman" w:cs="Times New Roman"/>
          <w:sz w:val="28"/>
          <w:szCs w:val="28"/>
        </w:rPr>
        <w:t>нагляду за безпе</w:t>
      </w:r>
      <w:r w:rsidR="006E1368" w:rsidRPr="008A6252">
        <w:rPr>
          <w:rFonts w:ascii="Times New Roman" w:hAnsi="Times New Roman" w:cs="Times New Roman"/>
          <w:sz w:val="28"/>
          <w:szCs w:val="28"/>
        </w:rPr>
        <w:t>чністю</w:t>
      </w:r>
      <w:r w:rsidRPr="008A6252">
        <w:rPr>
          <w:rFonts w:ascii="Times New Roman" w:hAnsi="Times New Roman" w:cs="Times New Roman"/>
          <w:sz w:val="28"/>
          <w:szCs w:val="28"/>
        </w:rPr>
        <w:t xml:space="preserve"> </w:t>
      </w:r>
      <w:r w:rsidR="006E1368" w:rsidRPr="008A6252">
        <w:rPr>
          <w:rFonts w:ascii="Times New Roman" w:hAnsi="Times New Roman" w:cs="Times New Roman"/>
          <w:sz w:val="28"/>
          <w:szCs w:val="28"/>
        </w:rPr>
        <w:t>ЛЗ</w:t>
      </w:r>
      <w:r w:rsidRPr="008A6252">
        <w:rPr>
          <w:rFonts w:ascii="Times New Roman" w:hAnsi="Times New Roman" w:cs="Times New Roman"/>
          <w:sz w:val="28"/>
          <w:szCs w:val="28"/>
        </w:rPr>
        <w:t>,</w:t>
      </w:r>
      <w:r w:rsidR="006E1368" w:rsidRPr="008A6252">
        <w:rPr>
          <w:rFonts w:ascii="Times New Roman" w:hAnsi="Times New Roman" w:cs="Times New Roman"/>
          <w:sz w:val="28"/>
          <w:szCs w:val="28"/>
        </w:rPr>
        <w:t xml:space="preserve"> виконання домовленостей щодо належного виконання взятих зобов’язань дотримання вимог </w:t>
      </w:r>
      <w:r w:rsidRPr="008A6252">
        <w:rPr>
          <w:rFonts w:ascii="Times New Roman" w:hAnsi="Times New Roman" w:cs="Times New Roman"/>
          <w:sz w:val="28"/>
          <w:szCs w:val="28"/>
        </w:rPr>
        <w:t xml:space="preserve"> </w:t>
      </w:r>
      <w:r w:rsidR="006E1368" w:rsidRPr="008A6252">
        <w:rPr>
          <w:rFonts w:ascii="Times New Roman" w:hAnsi="Times New Roman" w:cs="Times New Roman"/>
          <w:sz w:val="28"/>
          <w:szCs w:val="28"/>
        </w:rPr>
        <w:t xml:space="preserve">належних </w:t>
      </w:r>
      <w:r w:rsidR="006E1368" w:rsidRPr="008A6252">
        <w:rPr>
          <w:rFonts w:ascii="Times New Roman" w:hAnsi="Times New Roman" w:cs="Times New Roman"/>
          <w:sz w:val="28"/>
          <w:szCs w:val="28"/>
        </w:rPr>
        <w:lastRenderedPageBreak/>
        <w:t>практик здійснення господарської діяльності, проведення навчальних семінарів, конференцій та тренінгів);</w:t>
      </w:r>
      <w:r w:rsidR="00B8512F" w:rsidRPr="008A6252">
        <w:rPr>
          <w:rFonts w:ascii="Times New Roman" w:hAnsi="Times New Roman" w:cs="Times New Roman"/>
          <w:sz w:val="28"/>
          <w:szCs w:val="28"/>
        </w:rPr>
        <w:t xml:space="preserve">   </w:t>
      </w:r>
    </w:p>
    <w:p w14:paraId="1358CCC6" w14:textId="77777777" w:rsidR="006E1368" w:rsidRPr="008A6252" w:rsidRDefault="006E1368" w:rsidP="006E1368">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державного регулювання </w:t>
      </w:r>
      <w:proofErr w:type="spellStart"/>
      <w:r w:rsidRPr="008A6252">
        <w:rPr>
          <w:rFonts w:ascii="Times New Roman" w:hAnsi="Times New Roman" w:cs="Times New Roman"/>
          <w:sz w:val="28"/>
          <w:szCs w:val="28"/>
        </w:rPr>
        <w:t>таконтролю</w:t>
      </w:r>
      <w:proofErr w:type="spellEnd"/>
      <w:r w:rsidRPr="008A6252">
        <w:rPr>
          <w:rFonts w:ascii="Times New Roman" w:hAnsi="Times New Roman" w:cs="Times New Roman"/>
          <w:sz w:val="28"/>
          <w:szCs w:val="28"/>
        </w:rPr>
        <w:t xml:space="preserve"> у сфері </w:t>
      </w:r>
      <w:proofErr w:type="spellStart"/>
      <w:r w:rsidRPr="008A6252">
        <w:rPr>
          <w:rFonts w:ascii="Times New Roman" w:hAnsi="Times New Roman" w:cs="Times New Roman"/>
          <w:sz w:val="28"/>
          <w:szCs w:val="28"/>
        </w:rPr>
        <w:t>обігунаркотичних</w:t>
      </w:r>
      <w:proofErr w:type="spellEnd"/>
      <w:r w:rsidRPr="008A6252">
        <w:rPr>
          <w:rFonts w:ascii="Times New Roman" w:hAnsi="Times New Roman" w:cs="Times New Roman"/>
          <w:sz w:val="28"/>
          <w:szCs w:val="28"/>
        </w:rPr>
        <w:t xml:space="preserve"> засобів, </w:t>
      </w:r>
      <w:proofErr w:type="spellStart"/>
      <w:r w:rsidRPr="008A6252">
        <w:rPr>
          <w:rFonts w:ascii="Times New Roman" w:hAnsi="Times New Roman" w:cs="Times New Roman"/>
          <w:sz w:val="28"/>
          <w:szCs w:val="28"/>
        </w:rPr>
        <w:t>психотропнихречовин</w:t>
      </w:r>
      <w:proofErr w:type="spellEnd"/>
      <w:r w:rsidRPr="008A6252">
        <w:rPr>
          <w:rFonts w:ascii="Times New Roman" w:hAnsi="Times New Roman" w:cs="Times New Roman"/>
          <w:sz w:val="28"/>
          <w:szCs w:val="28"/>
        </w:rPr>
        <w:t xml:space="preserve">, прекурсорів </w:t>
      </w:r>
      <w:proofErr w:type="spellStart"/>
      <w:r w:rsidRPr="008A6252">
        <w:rPr>
          <w:rFonts w:ascii="Times New Roman" w:hAnsi="Times New Roman" w:cs="Times New Roman"/>
          <w:sz w:val="28"/>
          <w:szCs w:val="28"/>
        </w:rPr>
        <w:t>іпротидії</w:t>
      </w:r>
      <w:proofErr w:type="spellEnd"/>
      <w:r w:rsidRPr="008A6252">
        <w:rPr>
          <w:rFonts w:ascii="Times New Roman" w:hAnsi="Times New Roman" w:cs="Times New Roman"/>
          <w:sz w:val="28"/>
          <w:szCs w:val="28"/>
        </w:rPr>
        <w:t xml:space="preserve"> їх незаконному обігу ( координування роботи із забезпечення протидії у сфері </w:t>
      </w:r>
      <w:proofErr w:type="spellStart"/>
      <w:r w:rsidRPr="008A6252">
        <w:rPr>
          <w:rFonts w:ascii="Times New Roman" w:hAnsi="Times New Roman" w:cs="Times New Roman"/>
          <w:sz w:val="28"/>
          <w:szCs w:val="28"/>
        </w:rPr>
        <w:t>незаконногообігу</w:t>
      </w:r>
      <w:proofErr w:type="spellEnd"/>
      <w:r w:rsidRPr="008A6252">
        <w:rPr>
          <w:rFonts w:ascii="Times New Roman" w:hAnsi="Times New Roman" w:cs="Times New Roman"/>
          <w:sz w:val="28"/>
          <w:szCs w:val="28"/>
        </w:rPr>
        <w:t xml:space="preserve"> наркотичних засобів, моніторинг наркотичної ситуації в області, та  законністю обігу наркотичних засобів тощо);</w:t>
      </w:r>
    </w:p>
    <w:p w14:paraId="50B47496" w14:textId="77777777" w:rsidR="006E1368" w:rsidRPr="008A6252" w:rsidRDefault="006E1368" w:rsidP="006E1368">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з управління системою якості (</w:t>
      </w:r>
      <w:r w:rsidR="007A288A" w:rsidRPr="008A6252">
        <w:rPr>
          <w:rFonts w:ascii="Times New Roman" w:hAnsi="Times New Roman" w:cs="Times New Roman"/>
          <w:sz w:val="28"/>
          <w:szCs w:val="28"/>
        </w:rPr>
        <w:t>підтримання функціонування системи управління якістю, координування роботи щодо підвищення функціонування СУЯ, проведення внутрішніх аудитів якості, навчання інспекторів зі стандартизації належних практик, проведення нарад з якості);</w:t>
      </w:r>
    </w:p>
    <w:p w14:paraId="35E98239" w14:textId="77777777" w:rsidR="007A288A" w:rsidRPr="008A6252" w:rsidRDefault="007A288A" w:rsidP="006E1368">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з управління персоналом ( </w:t>
      </w:r>
      <w:r w:rsidR="00395E37" w:rsidRPr="008A6252">
        <w:rPr>
          <w:rFonts w:ascii="Times New Roman" w:hAnsi="Times New Roman" w:cs="Times New Roman"/>
          <w:sz w:val="28"/>
          <w:szCs w:val="28"/>
        </w:rPr>
        <w:t xml:space="preserve">організація конкурсів на зайняття вакантних посад у </w:t>
      </w:r>
      <w:proofErr w:type="spellStart"/>
      <w:r w:rsidR="00395E37" w:rsidRPr="008A6252">
        <w:rPr>
          <w:rFonts w:ascii="Times New Roman" w:hAnsi="Times New Roman" w:cs="Times New Roman"/>
          <w:sz w:val="28"/>
          <w:szCs w:val="28"/>
        </w:rPr>
        <w:t>Держлікслужбі</w:t>
      </w:r>
      <w:proofErr w:type="spellEnd"/>
      <w:r w:rsidR="00395E37" w:rsidRPr="008A6252">
        <w:rPr>
          <w:rFonts w:ascii="Times New Roman" w:hAnsi="Times New Roman" w:cs="Times New Roman"/>
          <w:sz w:val="28"/>
          <w:szCs w:val="28"/>
        </w:rPr>
        <w:t>, ознайомлення персоналу з вимогами і обмеженнями  у проходженні державної служби, проведення оцінювання результатів службової діяльності, планування заходів з підвищення кваліфікації та навчання працівників);</w:t>
      </w:r>
    </w:p>
    <w:p w14:paraId="5A35957A" w14:textId="77777777" w:rsidR="00395E37" w:rsidRPr="008A6252" w:rsidRDefault="00395E37" w:rsidP="006E1368">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із взаємодії зі ЗМІ і громад</w:t>
      </w:r>
      <w:r w:rsidR="000A683C" w:rsidRPr="008A6252">
        <w:rPr>
          <w:rFonts w:ascii="Times New Roman" w:hAnsi="Times New Roman" w:cs="Times New Roman"/>
          <w:sz w:val="28"/>
          <w:szCs w:val="28"/>
        </w:rPr>
        <w:t>сь</w:t>
      </w:r>
      <w:r w:rsidRPr="008A6252">
        <w:rPr>
          <w:rFonts w:ascii="Times New Roman" w:hAnsi="Times New Roman" w:cs="Times New Roman"/>
          <w:sz w:val="28"/>
          <w:szCs w:val="28"/>
        </w:rPr>
        <w:t xml:space="preserve">кістю,  розвитку комунікаційних зв’язків ( моніторинг та аналіз інформації про </w:t>
      </w:r>
      <w:proofErr w:type="spellStart"/>
      <w:r w:rsidRPr="008A6252">
        <w:rPr>
          <w:rFonts w:ascii="Times New Roman" w:hAnsi="Times New Roman" w:cs="Times New Roman"/>
          <w:sz w:val="28"/>
          <w:szCs w:val="28"/>
        </w:rPr>
        <w:t>Держлікслужбу</w:t>
      </w:r>
      <w:proofErr w:type="spellEnd"/>
      <w:r w:rsidRPr="008A6252">
        <w:rPr>
          <w:rFonts w:ascii="Times New Roman" w:hAnsi="Times New Roman" w:cs="Times New Roman"/>
          <w:sz w:val="28"/>
          <w:szCs w:val="28"/>
        </w:rPr>
        <w:t xml:space="preserve"> і її територіальні підрозділи, розроблення захо</w:t>
      </w:r>
      <w:r w:rsidR="000A683C" w:rsidRPr="008A6252">
        <w:rPr>
          <w:rFonts w:ascii="Times New Roman" w:hAnsi="Times New Roman" w:cs="Times New Roman"/>
          <w:sz w:val="28"/>
          <w:szCs w:val="28"/>
        </w:rPr>
        <w:t>д</w:t>
      </w:r>
      <w:r w:rsidRPr="008A6252">
        <w:rPr>
          <w:rFonts w:ascii="Times New Roman" w:hAnsi="Times New Roman" w:cs="Times New Roman"/>
          <w:sz w:val="28"/>
          <w:szCs w:val="28"/>
        </w:rPr>
        <w:t xml:space="preserve">ів </w:t>
      </w:r>
      <w:r w:rsidR="000A683C" w:rsidRPr="008A6252">
        <w:rPr>
          <w:rFonts w:ascii="Times New Roman" w:hAnsi="Times New Roman" w:cs="Times New Roman"/>
          <w:sz w:val="28"/>
          <w:szCs w:val="28"/>
        </w:rPr>
        <w:t>з розширення співпраці з зацікавленими сторонами, забезпечення постійної комунікації з інститутами громадянського суспільства, розроблення плану проведення консультацій з громадськістю, координування двостороннього і багатостороннього співробітництва у галузі фармації у рамках роботи комісій з торговельно-економічного і науково-технічного співробітництва);</w:t>
      </w:r>
    </w:p>
    <w:p w14:paraId="54B4622E" w14:textId="77777777" w:rsidR="000A683C" w:rsidRPr="008A6252" w:rsidRDefault="000A683C" w:rsidP="006E1368">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внутрішнього аудиту діяльності ( розроблення планових заходів проведення аудиту якості та оперативної діяльності працівників і структурних підрозділів, підготовка аудиторських звітів за результатами проведених перевірок тощо).</w:t>
      </w:r>
    </w:p>
    <w:p w14:paraId="27275807" w14:textId="77777777" w:rsidR="00501F9C" w:rsidRPr="008A6252" w:rsidRDefault="00501F9C" w:rsidP="006E1368">
      <w:pPr>
        <w:spacing w:after="0" w:line="360" w:lineRule="auto"/>
        <w:ind w:firstLine="709"/>
        <w:jc w:val="both"/>
        <w:rPr>
          <w:rFonts w:ascii="Times New Roman" w:hAnsi="Times New Roman" w:cs="Times New Roman"/>
          <w:sz w:val="28"/>
          <w:szCs w:val="28"/>
        </w:rPr>
      </w:pPr>
    </w:p>
    <w:p w14:paraId="2B68CBCD" w14:textId="77777777" w:rsidR="00501F9C" w:rsidRPr="008A6252" w:rsidRDefault="00501F9C" w:rsidP="006E1368">
      <w:pPr>
        <w:spacing w:after="0" w:line="360" w:lineRule="auto"/>
        <w:ind w:firstLine="709"/>
        <w:jc w:val="both"/>
        <w:rPr>
          <w:rFonts w:ascii="Times New Roman" w:hAnsi="Times New Roman" w:cs="Times New Roman"/>
          <w:b/>
          <w:sz w:val="28"/>
          <w:szCs w:val="28"/>
        </w:rPr>
      </w:pPr>
      <w:r w:rsidRPr="008A6252">
        <w:rPr>
          <w:rFonts w:ascii="Times New Roman" w:hAnsi="Times New Roman" w:cs="Times New Roman"/>
          <w:b/>
          <w:sz w:val="28"/>
          <w:szCs w:val="28"/>
        </w:rPr>
        <w:lastRenderedPageBreak/>
        <w:t xml:space="preserve">2.3. </w:t>
      </w:r>
      <w:r w:rsidR="0017747C" w:rsidRPr="008A6252">
        <w:rPr>
          <w:rFonts w:ascii="Times New Roman" w:hAnsi="Times New Roman" w:cs="Times New Roman"/>
          <w:b/>
          <w:sz w:val="28"/>
          <w:szCs w:val="28"/>
        </w:rPr>
        <w:t>Умови забезпечення ефективного функціонування  фармацевтичного сектору  в Україні.</w:t>
      </w:r>
    </w:p>
    <w:p w14:paraId="6E5F4758" w14:textId="77777777" w:rsidR="00501F9C" w:rsidRPr="008A6252" w:rsidRDefault="00501F9C" w:rsidP="006E1368">
      <w:pPr>
        <w:spacing w:after="0" w:line="360" w:lineRule="auto"/>
        <w:ind w:firstLine="709"/>
        <w:jc w:val="both"/>
        <w:rPr>
          <w:rFonts w:ascii="Times New Roman" w:hAnsi="Times New Roman" w:cs="Times New Roman"/>
          <w:sz w:val="28"/>
          <w:szCs w:val="28"/>
        </w:rPr>
      </w:pPr>
    </w:p>
    <w:p w14:paraId="5840ECEF" w14:textId="77777777" w:rsidR="00501F9C" w:rsidRPr="008A6252" w:rsidRDefault="00501F9C" w:rsidP="00501F9C">
      <w:pPr>
        <w:pStyle w:val="11"/>
        <w:spacing w:line="360" w:lineRule="auto"/>
        <w:jc w:val="both"/>
      </w:pPr>
      <w:r w:rsidRPr="008A6252">
        <w:t>Сучасними викликами для розвитку фармацевтичного сектору  охорони здоров’я  щодо збільшення експортних можливостей є :</w:t>
      </w:r>
    </w:p>
    <w:p w14:paraId="4DCE714D" w14:textId="77777777" w:rsidR="00501F9C" w:rsidRPr="008A6252" w:rsidRDefault="00501F9C" w:rsidP="00501F9C">
      <w:pPr>
        <w:pStyle w:val="11"/>
        <w:spacing w:line="360" w:lineRule="auto"/>
        <w:jc w:val="both"/>
      </w:pPr>
      <w:r w:rsidRPr="008A6252">
        <w:t>незначний обсяг присутності на внутрішньому ринку лікарських засобів. Розширення внутрішнього ринку вітчизняних лікарських засобів  є важливим стимулом для забезпечення зростання, що надасть економічну можливість для виходу на зарубіжні ринки;</w:t>
      </w:r>
    </w:p>
    <w:p w14:paraId="03DD8712" w14:textId="77777777" w:rsidR="00501F9C" w:rsidRPr="008A6252" w:rsidRDefault="00501F9C" w:rsidP="00501F9C">
      <w:pPr>
        <w:pStyle w:val="11"/>
        <w:spacing w:line="360" w:lineRule="auto"/>
        <w:jc w:val="both"/>
      </w:pPr>
      <w:r w:rsidRPr="008A6252">
        <w:t xml:space="preserve">слабка інтегрованість в регуляторне поле європейського союзу. Невизнання або ж часткове  національної сертифікації якості виробництва в ЄС створює додаткові перепони виходу українських виробників на цей ринок. Іншим викликом є слабке впровадження вимог Належної виробничої практики - Good </w:t>
      </w:r>
      <w:proofErr w:type="spellStart"/>
      <w:r w:rsidRPr="008A6252">
        <w:t>Manufacturing</w:t>
      </w:r>
      <w:proofErr w:type="spellEnd"/>
      <w:r w:rsidRPr="008A6252">
        <w:t xml:space="preserve"> Practice (GMP). За висновками експертів, «Наразі сертифікат GMP від регуляторного органу України не визнається на рівні ЄС, тому українські </w:t>
      </w:r>
      <w:proofErr w:type="spellStart"/>
      <w:r w:rsidRPr="008A6252">
        <w:t>фармкомпанії</w:t>
      </w:r>
      <w:proofErr w:type="spellEnd"/>
      <w:r w:rsidRPr="008A6252">
        <w:t xml:space="preserve"> змушені проходити подвійні перевірки на відповідність вимогам GMP – в Україні і на рівні держав – членів ЄС. Це створює додаткові перепони виходу на цей ринок та збільшує витрати виробників» [</w:t>
      </w:r>
      <w:r w:rsidR="00F11326" w:rsidRPr="008A6252">
        <w:t>14;15</w:t>
      </w:r>
      <w:r w:rsidRPr="008A6252">
        <w:t>];</w:t>
      </w:r>
    </w:p>
    <w:p w14:paraId="649366D3" w14:textId="77777777" w:rsidR="00501F9C" w:rsidRPr="008A6252" w:rsidRDefault="00501F9C" w:rsidP="00501F9C">
      <w:pPr>
        <w:pStyle w:val="11"/>
        <w:spacing w:line="360" w:lineRule="auto"/>
        <w:jc w:val="both"/>
      </w:pPr>
      <w:r w:rsidRPr="008A6252">
        <w:t>технологічне відставання виробництва лікарських засобів, обумовлене наслідками  економічної відсталості – незначна  кількість власних розробок, відсутність належного фінансування випробувань, затримка і з впровадженням іноземних технологій;</w:t>
      </w:r>
    </w:p>
    <w:p w14:paraId="05DC89B8" w14:textId="77777777" w:rsidR="00501F9C" w:rsidRPr="008A6252" w:rsidRDefault="00501F9C" w:rsidP="00501F9C">
      <w:pPr>
        <w:pStyle w:val="11"/>
        <w:spacing w:line="360" w:lineRule="auto"/>
        <w:jc w:val="both"/>
      </w:pPr>
      <w:r w:rsidRPr="008A6252">
        <w:t>недосконалі механізми регулювання фармацевтичного сектору, передусім впровадження обмежувальних заходів, встановлення додаткових вимог, не контрольованість рівня монополізації ринку, ускладнюють роботу фармацевтичних компаній, що виробляють нові ЛЗ.</w:t>
      </w:r>
    </w:p>
    <w:p w14:paraId="789BFBE2" w14:textId="77777777" w:rsidR="00501F9C" w:rsidRPr="008A6252" w:rsidRDefault="00501F9C" w:rsidP="00501F9C">
      <w:pPr>
        <w:pStyle w:val="11"/>
        <w:spacing w:line="360" w:lineRule="auto"/>
        <w:jc w:val="both"/>
      </w:pPr>
      <w:r w:rsidRPr="008A6252">
        <w:t>Також, на думку аналітиків, негативн</w:t>
      </w:r>
      <w:r w:rsidR="00CD3E4F" w:rsidRPr="008A6252">
        <w:t>ий вплив</w:t>
      </w:r>
      <w:r w:rsidRPr="008A6252">
        <w:t xml:space="preserve"> на ринок  лікарських засобів </w:t>
      </w:r>
      <w:r w:rsidR="00CD3E4F" w:rsidRPr="008A6252">
        <w:t xml:space="preserve">здійснює </w:t>
      </w:r>
      <w:r w:rsidRPr="008A6252">
        <w:t>низка інших чинників, пов’язаних з:</w:t>
      </w:r>
    </w:p>
    <w:p w14:paraId="131AF51B" w14:textId="77777777" w:rsidR="00501F9C" w:rsidRPr="008A6252" w:rsidRDefault="00501F9C" w:rsidP="00501F9C">
      <w:pPr>
        <w:pStyle w:val="11"/>
        <w:spacing w:line="360" w:lineRule="auto"/>
        <w:jc w:val="both"/>
      </w:pPr>
      <w:r w:rsidRPr="008A6252">
        <w:lastRenderedPageBreak/>
        <w:t>низькою купівельною спроможністю населення та неврегульованістю питань ціноутворення на лікарські засоби;</w:t>
      </w:r>
    </w:p>
    <w:p w14:paraId="0C39C4C9" w14:textId="77777777" w:rsidR="00501F9C" w:rsidRPr="008A6252" w:rsidRDefault="00501F9C" w:rsidP="00501F9C">
      <w:pPr>
        <w:pStyle w:val="11"/>
        <w:spacing w:line="360" w:lineRule="auto"/>
        <w:jc w:val="both"/>
      </w:pPr>
      <w:r w:rsidRPr="008A6252">
        <w:t>ускладненням регуляторних вимог, що провокує збільшення  витрат, а отже зростання собівартості виробництва, що позначається на цінах;</w:t>
      </w:r>
    </w:p>
    <w:p w14:paraId="1F3EFA6F" w14:textId="77777777" w:rsidR="00501F9C" w:rsidRPr="008A6252" w:rsidRDefault="00501F9C" w:rsidP="00501F9C">
      <w:pPr>
        <w:pStyle w:val="11"/>
        <w:spacing w:line="360" w:lineRule="auto"/>
        <w:jc w:val="both"/>
      </w:pPr>
      <w:r w:rsidRPr="008A6252">
        <w:t xml:space="preserve">законодавчими бар’єрами щодо створення нових ліків та інвестування у процес  їх розроблення і патентування; </w:t>
      </w:r>
    </w:p>
    <w:p w14:paraId="4E1A3CA1" w14:textId="77777777" w:rsidR="00501F9C" w:rsidRPr="008A6252" w:rsidRDefault="00501F9C" w:rsidP="00501F9C">
      <w:pPr>
        <w:pStyle w:val="11"/>
        <w:spacing w:line="360" w:lineRule="auto"/>
        <w:jc w:val="both"/>
      </w:pPr>
      <w:r w:rsidRPr="008A6252">
        <w:t>відсутність дієвої стратегії розвитку фармацевтичної галузі, передусім, неоформленість такого важливого інструмента, як  впровадження державно-приватного партнерства, що стримує темпи інвестиційної діяльності бізнесу та  його розширення.</w:t>
      </w:r>
    </w:p>
    <w:p w14:paraId="5F94D131" w14:textId="77777777" w:rsidR="00501F9C" w:rsidRPr="008A6252" w:rsidRDefault="00501F9C" w:rsidP="00501F9C">
      <w:pPr>
        <w:pStyle w:val="11"/>
        <w:spacing w:line="360" w:lineRule="auto"/>
        <w:jc w:val="both"/>
      </w:pPr>
      <w:r w:rsidRPr="008A6252">
        <w:t>Конкретизація проблематики розвитку фармацевтичної галузі проілюстровано на рис. 2.5.</w:t>
      </w:r>
    </w:p>
    <w:p w14:paraId="6B2A236F" w14:textId="77777777" w:rsidR="00501F9C" w:rsidRPr="008A6252" w:rsidRDefault="00501F9C" w:rsidP="00501F9C">
      <w:pPr>
        <w:pStyle w:val="11"/>
        <w:ind w:firstLine="0"/>
      </w:pPr>
      <w:r w:rsidRPr="008A6252">
        <w:rPr>
          <w:noProof/>
        </w:rPr>
        <w:drawing>
          <wp:inline distT="0" distB="0" distL="0" distR="0" wp14:anchorId="48C6383B" wp14:editId="7768199B">
            <wp:extent cx="5939790" cy="3276600"/>
            <wp:effectExtent l="19050" t="0" r="3810" b="0"/>
            <wp:docPr id="3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srcRect/>
                    <a:stretch>
                      <a:fillRect/>
                    </a:stretch>
                  </pic:blipFill>
                  <pic:spPr bwMode="auto">
                    <a:xfrm>
                      <a:off x="0" y="0"/>
                      <a:ext cx="5939790" cy="3276600"/>
                    </a:xfrm>
                    <a:prstGeom prst="rect">
                      <a:avLst/>
                    </a:prstGeom>
                    <a:noFill/>
                    <a:ln w="9525">
                      <a:noFill/>
                      <a:miter lim="800000"/>
                      <a:headEnd/>
                      <a:tailEnd/>
                    </a:ln>
                  </pic:spPr>
                </pic:pic>
              </a:graphicData>
            </a:graphic>
          </wp:inline>
        </w:drawing>
      </w:r>
    </w:p>
    <w:p w14:paraId="4A9E42F9" w14:textId="77777777" w:rsidR="00501F9C" w:rsidRPr="008A6252" w:rsidRDefault="00501F9C" w:rsidP="00501F9C">
      <w:pPr>
        <w:pStyle w:val="11"/>
      </w:pPr>
    </w:p>
    <w:p w14:paraId="347C28CB" w14:textId="77777777" w:rsidR="00501F9C" w:rsidRPr="002541ED" w:rsidRDefault="00501F9C" w:rsidP="00501F9C">
      <w:pPr>
        <w:pStyle w:val="11"/>
        <w:rPr>
          <w:lang w:val="ru-RU"/>
        </w:rPr>
      </w:pPr>
      <w:r w:rsidRPr="008A6252">
        <w:t>Рис. 2.5. Виклики розвитку фармацевтичного сектору України</w:t>
      </w:r>
      <w:r w:rsidR="006246AF" w:rsidRPr="008A6252">
        <w:t xml:space="preserve"> </w:t>
      </w:r>
      <w:r w:rsidR="006246AF" w:rsidRPr="002541ED">
        <w:rPr>
          <w:lang w:val="ru-RU"/>
        </w:rPr>
        <w:t>[</w:t>
      </w:r>
      <w:r w:rsidR="00F11326" w:rsidRPr="008A6252">
        <w:t>15</w:t>
      </w:r>
      <w:r w:rsidR="006246AF" w:rsidRPr="002541ED">
        <w:rPr>
          <w:lang w:val="ru-RU"/>
        </w:rPr>
        <w:t>]</w:t>
      </w:r>
    </w:p>
    <w:p w14:paraId="1A35C186" w14:textId="77777777" w:rsidR="006246AF" w:rsidRPr="008A6252" w:rsidRDefault="006246AF" w:rsidP="00501F9C">
      <w:pPr>
        <w:pStyle w:val="11"/>
      </w:pPr>
    </w:p>
    <w:p w14:paraId="1B4DF9FD" w14:textId="77777777" w:rsidR="002010FB" w:rsidRPr="008A6252" w:rsidRDefault="002010FB" w:rsidP="00E13C32">
      <w:pPr>
        <w:spacing w:after="0" w:line="360" w:lineRule="auto"/>
        <w:ind w:firstLine="709"/>
        <w:jc w:val="both"/>
        <w:rPr>
          <w:rFonts w:ascii="Times New Roman" w:eastAsiaTheme="minorEastAsia" w:hAnsi="Times New Roman" w:cs="Times New Roman"/>
          <w:color w:val="000000"/>
          <w:sz w:val="28"/>
          <w:szCs w:val="28"/>
          <w:lang w:eastAsia="uk-UA"/>
        </w:rPr>
      </w:pPr>
      <w:r w:rsidRPr="008A6252">
        <w:rPr>
          <w:rFonts w:ascii="Times New Roman" w:hAnsi="Times New Roman" w:cs="Times New Roman"/>
          <w:color w:val="000000"/>
          <w:sz w:val="28"/>
          <w:szCs w:val="28"/>
        </w:rPr>
        <w:t xml:space="preserve">Багато </w:t>
      </w:r>
      <w:r w:rsidR="00CD3E4F" w:rsidRPr="008A6252">
        <w:rPr>
          <w:rFonts w:ascii="Times New Roman" w:hAnsi="Times New Roman" w:cs="Times New Roman"/>
          <w:color w:val="000000"/>
          <w:sz w:val="28"/>
          <w:szCs w:val="28"/>
        </w:rPr>
        <w:t>проблем</w:t>
      </w:r>
      <w:r w:rsidRPr="008A6252">
        <w:rPr>
          <w:rFonts w:ascii="Times New Roman" w:hAnsi="Times New Roman" w:cs="Times New Roman"/>
          <w:color w:val="000000"/>
          <w:sz w:val="28"/>
          <w:szCs w:val="28"/>
        </w:rPr>
        <w:t xml:space="preserve"> ефективного </w:t>
      </w:r>
      <w:r w:rsidR="00CD3E4F" w:rsidRPr="008A6252">
        <w:rPr>
          <w:rFonts w:ascii="Times New Roman" w:hAnsi="Times New Roman" w:cs="Times New Roman"/>
          <w:color w:val="000000"/>
          <w:sz w:val="28"/>
          <w:szCs w:val="28"/>
        </w:rPr>
        <w:t xml:space="preserve">розвитку фармацевтичного ринку </w:t>
      </w:r>
      <w:r w:rsidRPr="008A6252">
        <w:rPr>
          <w:rFonts w:ascii="Times New Roman" w:hAnsi="Times New Roman" w:cs="Times New Roman"/>
          <w:color w:val="000000"/>
          <w:sz w:val="28"/>
          <w:szCs w:val="28"/>
        </w:rPr>
        <w:t>лежить в  його</w:t>
      </w:r>
      <w:r w:rsidR="00CD3E4F" w:rsidRPr="008A6252">
        <w:rPr>
          <w:rFonts w:ascii="Times New Roman" w:hAnsi="Times New Roman" w:cs="Times New Roman"/>
          <w:color w:val="000000"/>
          <w:sz w:val="28"/>
          <w:szCs w:val="28"/>
        </w:rPr>
        <w:t xml:space="preserve"> </w:t>
      </w:r>
      <w:r w:rsidRPr="008A6252">
        <w:rPr>
          <w:rFonts w:ascii="Times New Roman" w:hAnsi="Times New Roman" w:cs="Times New Roman"/>
          <w:color w:val="000000"/>
          <w:sz w:val="28"/>
          <w:szCs w:val="28"/>
        </w:rPr>
        <w:t xml:space="preserve">нераціональній </w:t>
      </w:r>
      <w:r w:rsidR="00CD3E4F" w:rsidRPr="008A6252">
        <w:rPr>
          <w:rFonts w:ascii="Times New Roman" w:hAnsi="Times New Roman" w:cs="Times New Roman"/>
          <w:color w:val="000000"/>
          <w:sz w:val="28"/>
          <w:szCs w:val="28"/>
        </w:rPr>
        <w:t>організаційн</w:t>
      </w:r>
      <w:r w:rsidRPr="008A6252">
        <w:rPr>
          <w:rFonts w:ascii="Times New Roman" w:hAnsi="Times New Roman" w:cs="Times New Roman"/>
          <w:color w:val="000000"/>
          <w:sz w:val="28"/>
          <w:szCs w:val="28"/>
        </w:rPr>
        <w:t>ій</w:t>
      </w:r>
      <w:r w:rsidR="00CD3E4F" w:rsidRPr="008A6252">
        <w:rPr>
          <w:rFonts w:ascii="Times New Roman" w:hAnsi="Times New Roman" w:cs="Times New Roman"/>
          <w:color w:val="000000"/>
          <w:sz w:val="28"/>
          <w:szCs w:val="28"/>
        </w:rPr>
        <w:t xml:space="preserve"> структур</w:t>
      </w:r>
      <w:r w:rsidRPr="008A6252">
        <w:rPr>
          <w:rFonts w:ascii="Times New Roman" w:hAnsi="Times New Roman" w:cs="Times New Roman"/>
          <w:color w:val="000000"/>
          <w:sz w:val="28"/>
          <w:szCs w:val="28"/>
        </w:rPr>
        <w:t xml:space="preserve">і, яка за фінансово-економічними відносинами </w:t>
      </w:r>
      <w:r w:rsidR="00CD3E4F" w:rsidRPr="008A6252">
        <w:rPr>
          <w:rFonts w:ascii="Times New Roman" w:hAnsi="Times New Roman" w:cs="Times New Roman"/>
          <w:color w:val="000000"/>
          <w:sz w:val="28"/>
          <w:szCs w:val="28"/>
        </w:rPr>
        <w:t xml:space="preserve">і механізмами функціонування </w:t>
      </w:r>
      <w:r w:rsidRPr="008A6252">
        <w:rPr>
          <w:rFonts w:ascii="Times New Roman" w:hAnsi="Times New Roman" w:cs="Times New Roman"/>
          <w:color w:val="000000"/>
          <w:sz w:val="28"/>
          <w:szCs w:val="28"/>
        </w:rPr>
        <w:t xml:space="preserve">поділяє його на </w:t>
      </w:r>
      <w:r w:rsidR="00CD3E4F" w:rsidRPr="008A6252">
        <w:rPr>
          <w:rFonts w:ascii="Times New Roman" w:hAnsi="Times New Roman" w:cs="Times New Roman"/>
          <w:color w:val="000000"/>
          <w:sz w:val="28"/>
          <w:szCs w:val="28"/>
        </w:rPr>
        <w:t xml:space="preserve"> роздрібний і госпітальний сегменти. </w:t>
      </w:r>
      <w:r w:rsidRPr="008A6252">
        <w:rPr>
          <w:rFonts w:ascii="Times New Roman" w:hAnsi="Times New Roman" w:cs="Times New Roman"/>
          <w:color w:val="000000"/>
          <w:sz w:val="28"/>
          <w:szCs w:val="28"/>
        </w:rPr>
        <w:t xml:space="preserve"> Як зазначалося вище, к</w:t>
      </w:r>
      <w:r w:rsidR="00CD3E4F" w:rsidRPr="008A6252">
        <w:rPr>
          <w:rFonts w:ascii="Times New Roman" w:hAnsi="Times New Roman" w:cs="Times New Roman"/>
          <w:color w:val="000000"/>
          <w:sz w:val="28"/>
          <w:szCs w:val="28"/>
        </w:rPr>
        <w:t>лючов</w:t>
      </w:r>
      <w:r w:rsidRPr="008A6252">
        <w:rPr>
          <w:rFonts w:ascii="Times New Roman" w:hAnsi="Times New Roman" w:cs="Times New Roman"/>
          <w:color w:val="000000"/>
          <w:sz w:val="28"/>
          <w:szCs w:val="28"/>
        </w:rPr>
        <w:t>ими</w:t>
      </w:r>
      <w:r w:rsidR="00CD3E4F" w:rsidRPr="008A6252">
        <w:rPr>
          <w:rFonts w:ascii="Times New Roman" w:hAnsi="Times New Roman" w:cs="Times New Roman"/>
          <w:color w:val="000000"/>
          <w:sz w:val="28"/>
          <w:szCs w:val="28"/>
        </w:rPr>
        <w:t xml:space="preserve"> відмінност</w:t>
      </w:r>
      <w:r w:rsidRPr="008A6252">
        <w:rPr>
          <w:rFonts w:ascii="Times New Roman" w:hAnsi="Times New Roman" w:cs="Times New Roman"/>
          <w:color w:val="000000"/>
          <w:sz w:val="28"/>
          <w:szCs w:val="28"/>
        </w:rPr>
        <w:t>ями між</w:t>
      </w:r>
      <w:r w:rsidR="00CD3E4F" w:rsidRPr="008A6252">
        <w:rPr>
          <w:rFonts w:ascii="Times New Roman" w:hAnsi="Times New Roman" w:cs="Times New Roman"/>
          <w:color w:val="000000"/>
          <w:sz w:val="28"/>
          <w:szCs w:val="28"/>
        </w:rPr>
        <w:t xml:space="preserve"> </w:t>
      </w:r>
      <w:r w:rsidRPr="008A6252">
        <w:rPr>
          <w:rFonts w:ascii="Times New Roman" w:hAnsi="Times New Roman" w:cs="Times New Roman"/>
          <w:color w:val="000000"/>
          <w:sz w:val="28"/>
          <w:szCs w:val="28"/>
        </w:rPr>
        <w:t>ними</w:t>
      </w:r>
      <w:r w:rsidR="00CD3E4F" w:rsidRPr="008A6252">
        <w:rPr>
          <w:rFonts w:ascii="Times New Roman" w:hAnsi="Times New Roman" w:cs="Times New Roman"/>
          <w:color w:val="000000"/>
          <w:sz w:val="28"/>
          <w:szCs w:val="28"/>
        </w:rPr>
        <w:t xml:space="preserve"> </w:t>
      </w:r>
      <w:r w:rsidRPr="008A6252">
        <w:rPr>
          <w:rFonts w:ascii="Times New Roman" w:hAnsi="Times New Roman" w:cs="Times New Roman"/>
          <w:color w:val="000000"/>
          <w:sz w:val="28"/>
          <w:szCs w:val="28"/>
        </w:rPr>
        <w:t>є</w:t>
      </w:r>
      <w:r w:rsidR="00CD3E4F" w:rsidRPr="008A6252">
        <w:rPr>
          <w:rFonts w:ascii="Times New Roman" w:hAnsi="Times New Roman" w:cs="Times New Roman"/>
          <w:color w:val="000000"/>
          <w:sz w:val="28"/>
          <w:szCs w:val="28"/>
        </w:rPr>
        <w:t xml:space="preserve"> фінансов</w:t>
      </w:r>
      <w:r w:rsidRPr="008A6252">
        <w:rPr>
          <w:rFonts w:ascii="Times New Roman" w:hAnsi="Times New Roman" w:cs="Times New Roman"/>
          <w:color w:val="000000"/>
          <w:sz w:val="28"/>
          <w:szCs w:val="28"/>
        </w:rPr>
        <w:t>а</w:t>
      </w:r>
      <w:r w:rsidR="00CD3E4F" w:rsidRPr="008A6252">
        <w:rPr>
          <w:rFonts w:ascii="Times New Roman" w:hAnsi="Times New Roman" w:cs="Times New Roman"/>
          <w:color w:val="000000"/>
          <w:sz w:val="28"/>
          <w:szCs w:val="28"/>
        </w:rPr>
        <w:t xml:space="preserve"> спроможн</w:t>
      </w:r>
      <w:r w:rsidRPr="008A6252">
        <w:rPr>
          <w:rFonts w:ascii="Times New Roman" w:hAnsi="Times New Roman" w:cs="Times New Roman"/>
          <w:color w:val="000000"/>
          <w:sz w:val="28"/>
          <w:szCs w:val="28"/>
        </w:rPr>
        <w:t>ість</w:t>
      </w:r>
      <w:r w:rsidR="00CD3E4F" w:rsidRPr="008A6252">
        <w:rPr>
          <w:rFonts w:ascii="Times New Roman" w:hAnsi="Times New Roman" w:cs="Times New Roman"/>
          <w:color w:val="000000"/>
          <w:sz w:val="28"/>
          <w:szCs w:val="28"/>
        </w:rPr>
        <w:t xml:space="preserve"> покупців </w:t>
      </w:r>
      <w:r w:rsidRPr="008A6252">
        <w:rPr>
          <w:rFonts w:ascii="Times New Roman" w:hAnsi="Times New Roman" w:cs="Times New Roman"/>
          <w:color w:val="000000"/>
          <w:sz w:val="28"/>
          <w:szCs w:val="28"/>
        </w:rPr>
        <w:t>ЛЗ</w:t>
      </w:r>
      <w:r w:rsidR="00CD3E4F" w:rsidRPr="008A6252">
        <w:rPr>
          <w:rFonts w:ascii="Times New Roman" w:hAnsi="Times New Roman" w:cs="Times New Roman"/>
          <w:color w:val="000000"/>
          <w:sz w:val="28"/>
          <w:szCs w:val="28"/>
        </w:rPr>
        <w:t xml:space="preserve"> та механізм</w:t>
      </w:r>
      <w:r w:rsidR="00315A00" w:rsidRPr="008A6252">
        <w:rPr>
          <w:rFonts w:ascii="Times New Roman" w:hAnsi="Times New Roman" w:cs="Times New Roman"/>
          <w:color w:val="000000"/>
          <w:sz w:val="28"/>
          <w:szCs w:val="28"/>
        </w:rPr>
        <w:t>и</w:t>
      </w:r>
      <w:r w:rsidR="00CD3E4F" w:rsidRPr="008A6252">
        <w:rPr>
          <w:rFonts w:ascii="Times New Roman" w:hAnsi="Times New Roman" w:cs="Times New Roman"/>
          <w:color w:val="000000"/>
          <w:sz w:val="28"/>
          <w:szCs w:val="28"/>
        </w:rPr>
        <w:t xml:space="preserve"> ухвалення рішень про </w:t>
      </w:r>
      <w:r w:rsidRPr="008A6252">
        <w:rPr>
          <w:rFonts w:ascii="Times New Roman" w:hAnsi="Times New Roman" w:cs="Times New Roman"/>
          <w:color w:val="000000"/>
          <w:sz w:val="28"/>
          <w:szCs w:val="28"/>
        </w:rPr>
        <w:t>їх купівлю</w:t>
      </w:r>
      <w:r w:rsidR="00CD3E4F" w:rsidRPr="008A6252">
        <w:rPr>
          <w:rFonts w:ascii="Times New Roman" w:hAnsi="Times New Roman" w:cs="Times New Roman"/>
          <w:color w:val="000000"/>
          <w:sz w:val="28"/>
          <w:szCs w:val="28"/>
        </w:rPr>
        <w:t xml:space="preserve">. У роздрібному сегменті </w:t>
      </w:r>
      <w:r w:rsidR="00315A00" w:rsidRPr="008A6252">
        <w:rPr>
          <w:rFonts w:ascii="Times New Roman" w:hAnsi="Times New Roman" w:cs="Times New Roman"/>
          <w:color w:val="000000"/>
          <w:sz w:val="28"/>
          <w:szCs w:val="28"/>
        </w:rPr>
        <w:t xml:space="preserve">ринку </w:t>
      </w:r>
      <w:r w:rsidR="00CD3E4F" w:rsidRPr="008A6252">
        <w:rPr>
          <w:rFonts w:ascii="Times New Roman" w:hAnsi="Times New Roman" w:cs="Times New Roman"/>
          <w:color w:val="000000"/>
          <w:sz w:val="28"/>
          <w:szCs w:val="28"/>
        </w:rPr>
        <w:t xml:space="preserve">покупці </w:t>
      </w:r>
      <w:r w:rsidR="00315A00" w:rsidRPr="008A6252">
        <w:rPr>
          <w:rFonts w:ascii="Times New Roman" w:hAnsi="Times New Roman" w:cs="Times New Roman"/>
          <w:color w:val="000000"/>
          <w:sz w:val="28"/>
          <w:szCs w:val="28"/>
        </w:rPr>
        <w:t xml:space="preserve">є більш </w:t>
      </w:r>
      <w:r w:rsidR="00CD3E4F" w:rsidRPr="008A6252">
        <w:rPr>
          <w:rFonts w:ascii="Times New Roman" w:hAnsi="Times New Roman" w:cs="Times New Roman"/>
          <w:color w:val="000000"/>
          <w:sz w:val="28"/>
          <w:szCs w:val="28"/>
        </w:rPr>
        <w:t>чисельн</w:t>
      </w:r>
      <w:r w:rsidR="00315A00" w:rsidRPr="008A6252">
        <w:rPr>
          <w:rFonts w:ascii="Times New Roman" w:hAnsi="Times New Roman" w:cs="Times New Roman"/>
          <w:color w:val="000000"/>
          <w:sz w:val="28"/>
          <w:szCs w:val="28"/>
        </w:rPr>
        <w:t>ими</w:t>
      </w:r>
      <w:r w:rsidR="00CD3E4F" w:rsidRPr="008A6252">
        <w:rPr>
          <w:rFonts w:ascii="Times New Roman" w:hAnsi="Times New Roman" w:cs="Times New Roman"/>
          <w:color w:val="000000"/>
          <w:sz w:val="28"/>
          <w:szCs w:val="28"/>
        </w:rPr>
        <w:t xml:space="preserve">, </w:t>
      </w:r>
      <w:r w:rsidR="00CD3E4F" w:rsidRPr="008A6252">
        <w:rPr>
          <w:rFonts w:ascii="Times New Roman" w:hAnsi="Times New Roman" w:cs="Times New Roman"/>
          <w:color w:val="000000"/>
          <w:sz w:val="28"/>
          <w:szCs w:val="28"/>
        </w:rPr>
        <w:lastRenderedPageBreak/>
        <w:t xml:space="preserve">але з </w:t>
      </w:r>
      <w:r w:rsidR="00315A00" w:rsidRPr="008A6252">
        <w:rPr>
          <w:rFonts w:ascii="Times New Roman" w:hAnsi="Times New Roman" w:cs="Times New Roman"/>
          <w:color w:val="000000"/>
          <w:sz w:val="28"/>
          <w:szCs w:val="28"/>
        </w:rPr>
        <w:t>незначною</w:t>
      </w:r>
      <w:r w:rsidR="00CD3E4F" w:rsidRPr="008A6252">
        <w:rPr>
          <w:rFonts w:ascii="Times New Roman" w:hAnsi="Times New Roman" w:cs="Times New Roman"/>
          <w:color w:val="000000"/>
          <w:sz w:val="28"/>
          <w:szCs w:val="28"/>
        </w:rPr>
        <w:t xml:space="preserve"> купівельною спроможністю, оскільки представлені </w:t>
      </w:r>
      <w:r w:rsidR="00315A00" w:rsidRPr="008A6252">
        <w:rPr>
          <w:rFonts w:ascii="Times New Roman" w:hAnsi="Times New Roman" w:cs="Times New Roman"/>
          <w:color w:val="000000"/>
          <w:sz w:val="28"/>
          <w:szCs w:val="28"/>
        </w:rPr>
        <w:t>громадянами країни. Рішення</w:t>
      </w:r>
      <w:r w:rsidR="00CD3E4F" w:rsidRPr="008A6252">
        <w:rPr>
          <w:rFonts w:ascii="Times New Roman" w:hAnsi="Times New Roman" w:cs="Times New Roman"/>
          <w:color w:val="000000"/>
          <w:sz w:val="28"/>
          <w:szCs w:val="28"/>
        </w:rPr>
        <w:t xml:space="preserve"> про придбання </w:t>
      </w:r>
      <w:r w:rsidR="00315A00" w:rsidRPr="008A6252">
        <w:rPr>
          <w:rFonts w:ascii="Times New Roman" w:hAnsi="Times New Roman" w:cs="Times New Roman"/>
          <w:color w:val="000000"/>
          <w:sz w:val="28"/>
          <w:szCs w:val="28"/>
        </w:rPr>
        <w:t xml:space="preserve">ЛЗ приймаються </w:t>
      </w:r>
      <w:r w:rsidR="00315A00" w:rsidRPr="008A6252">
        <w:rPr>
          <w:rFonts w:ascii="Times New Roman" w:eastAsiaTheme="minorEastAsia" w:hAnsi="Times New Roman" w:cs="Times New Roman"/>
          <w:color w:val="000000"/>
          <w:sz w:val="28"/>
          <w:szCs w:val="28"/>
          <w:lang w:eastAsia="uk-UA"/>
        </w:rPr>
        <w:t xml:space="preserve">ними </w:t>
      </w:r>
      <w:r w:rsidR="00CD3E4F" w:rsidRPr="008A6252">
        <w:rPr>
          <w:rFonts w:ascii="Times New Roman" w:eastAsiaTheme="minorEastAsia" w:hAnsi="Times New Roman" w:cs="Times New Roman"/>
          <w:color w:val="000000"/>
          <w:sz w:val="28"/>
          <w:szCs w:val="28"/>
          <w:lang w:eastAsia="uk-UA"/>
        </w:rPr>
        <w:t xml:space="preserve">на підставі призначень лікарів, </w:t>
      </w:r>
      <w:r w:rsidR="00315A00" w:rsidRPr="008A6252">
        <w:rPr>
          <w:rFonts w:ascii="Times New Roman" w:eastAsiaTheme="minorEastAsia" w:hAnsi="Times New Roman" w:cs="Times New Roman"/>
          <w:color w:val="000000"/>
          <w:sz w:val="28"/>
          <w:szCs w:val="28"/>
          <w:lang w:eastAsia="uk-UA"/>
        </w:rPr>
        <w:t>порад знайомих та власного досвіду, переконань р</w:t>
      </w:r>
      <w:r w:rsidR="00CD3E4F" w:rsidRPr="008A6252">
        <w:rPr>
          <w:rFonts w:ascii="Times New Roman" w:eastAsiaTheme="minorEastAsia" w:hAnsi="Times New Roman" w:cs="Times New Roman"/>
          <w:color w:val="000000"/>
          <w:sz w:val="28"/>
          <w:szCs w:val="28"/>
          <w:lang w:eastAsia="uk-UA"/>
        </w:rPr>
        <w:t>еклам</w:t>
      </w:r>
      <w:r w:rsidR="00315A00" w:rsidRPr="008A6252">
        <w:rPr>
          <w:rFonts w:ascii="Times New Roman" w:eastAsiaTheme="minorEastAsia" w:hAnsi="Times New Roman" w:cs="Times New Roman"/>
          <w:color w:val="000000"/>
          <w:sz w:val="28"/>
          <w:szCs w:val="28"/>
          <w:lang w:eastAsia="uk-UA"/>
        </w:rPr>
        <w:t xml:space="preserve">них оголошень </w:t>
      </w:r>
      <w:r w:rsidR="004555DC" w:rsidRPr="008A6252">
        <w:rPr>
          <w:rFonts w:ascii="Times New Roman" w:eastAsiaTheme="minorEastAsia" w:hAnsi="Times New Roman" w:cs="Times New Roman"/>
          <w:color w:val="000000"/>
          <w:sz w:val="28"/>
          <w:szCs w:val="28"/>
          <w:lang w:eastAsia="uk-UA"/>
        </w:rPr>
        <w:t>тощо.</w:t>
      </w:r>
      <w:r w:rsidR="00CD3E4F" w:rsidRPr="008A6252">
        <w:rPr>
          <w:rFonts w:ascii="Times New Roman" w:eastAsiaTheme="minorEastAsia" w:hAnsi="Times New Roman" w:cs="Times New Roman"/>
          <w:color w:val="000000"/>
          <w:sz w:val="28"/>
          <w:szCs w:val="28"/>
          <w:lang w:eastAsia="uk-UA"/>
        </w:rPr>
        <w:t xml:space="preserve"> </w:t>
      </w:r>
      <w:r w:rsidR="004555DC" w:rsidRPr="008A6252">
        <w:rPr>
          <w:rFonts w:ascii="Times New Roman" w:eastAsiaTheme="minorEastAsia" w:hAnsi="Times New Roman" w:cs="Times New Roman"/>
          <w:color w:val="000000"/>
          <w:sz w:val="28"/>
          <w:szCs w:val="28"/>
          <w:lang w:eastAsia="uk-UA"/>
        </w:rPr>
        <w:t>На сьогодні, питома вага р</w:t>
      </w:r>
      <w:r w:rsidR="00CD3E4F" w:rsidRPr="008A6252">
        <w:rPr>
          <w:rFonts w:ascii="Times New Roman" w:eastAsiaTheme="minorEastAsia" w:hAnsi="Times New Roman" w:cs="Times New Roman"/>
          <w:color w:val="000000"/>
          <w:sz w:val="28"/>
          <w:szCs w:val="28"/>
          <w:lang w:eastAsia="uk-UA"/>
        </w:rPr>
        <w:t>оздрібн</w:t>
      </w:r>
      <w:r w:rsidR="004555DC" w:rsidRPr="008A6252">
        <w:rPr>
          <w:rFonts w:ascii="Times New Roman" w:eastAsiaTheme="minorEastAsia" w:hAnsi="Times New Roman" w:cs="Times New Roman"/>
          <w:color w:val="000000"/>
          <w:sz w:val="28"/>
          <w:szCs w:val="28"/>
          <w:lang w:eastAsia="uk-UA"/>
        </w:rPr>
        <w:t>ого</w:t>
      </w:r>
      <w:r w:rsidR="00CD3E4F" w:rsidRPr="008A6252">
        <w:rPr>
          <w:rFonts w:ascii="Times New Roman" w:eastAsiaTheme="minorEastAsia" w:hAnsi="Times New Roman" w:cs="Times New Roman"/>
          <w:color w:val="000000"/>
          <w:sz w:val="28"/>
          <w:szCs w:val="28"/>
          <w:lang w:eastAsia="uk-UA"/>
        </w:rPr>
        <w:t xml:space="preserve"> сегмент</w:t>
      </w:r>
      <w:r w:rsidR="004555DC" w:rsidRPr="008A6252">
        <w:rPr>
          <w:rFonts w:ascii="Times New Roman" w:eastAsiaTheme="minorEastAsia" w:hAnsi="Times New Roman" w:cs="Times New Roman"/>
          <w:color w:val="000000"/>
          <w:sz w:val="28"/>
          <w:szCs w:val="28"/>
          <w:lang w:eastAsia="uk-UA"/>
        </w:rPr>
        <w:t>у</w:t>
      </w:r>
      <w:r w:rsidR="00CD3E4F" w:rsidRPr="008A6252">
        <w:rPr>
          <w:rFonts w:ascii="Times New Roman" w:eastAsiaTheme="minorEastAsia" w:hAnsi="Times New Roman" w:cs="Times New Roman"/>
          <w:color w:val="000000"/>
          <w:sz w:val="28"/>
          <w:szCs w:val="28"/>
          <w:lang w:eastAsia="uk-UA"/>
        </w:rPr>
        <w:t xml:space="preserve"> </w:t>
      </w:r>
      <w:r w:rsidR="004555DC" w:rsidRPr="008A6252">
        <w:rPr>
          <w:rFonts w:ascii="Times New Roman" w:eastAsiaTheme="minorEastAsia" w:hAnsi="Times New Roman" w:cs="Times New Roman"/>
          <w:color w:val="000000"/>
          <w:sz w:val="28"/>
          <w:szCs w:val="28"/>
          <w:lang w:eastAsia="uk-UA"/>
        </w:rPr>
        <w:t xml:space="preserve">складає 85 % і </w:t>
      </w:r>
      <w:r w:rsidR="00CD3E4F" w:rsidRPr="008A6252">
        <w:rPr>
          <w:rFonts w:ascii="Times New Roman" w:eastAsiaTheme="minorEastAsia" w:hAnsi="Times New Roman" w:cs="Times New Roman"/>
          <w:color w:val="000000"/>
          <w:sz w:val="28"/>
          <w:szCs w:val="28"/>
          <w:lang w:eastAsia="uk-UA"/>
        </w:rPr>
        <w:t xml:space="preserve">переважає госпітальний </w:t>
      </w:r>
      <w:r w:rsidR="004555DC" w:rsidRPr="008A6252">
        <w:rPr>
          <w:rFonts w:ascii="Times New Roman" w:eastAsiaTheme="minorEastAsia" w:hAnsi="Times New Roman" w:cs="Times New Roman"/>
          <w:color w:val="000000"/>
          <w:sz w:val="28"/>
          <w:szCs w:val="28"/>
          <w:lang w:eastAsia="uk-UA"/>
        </w:rPr>
        <w:t xml:space="preserve"> як </w:t>
      </w:r>
      <w:r w:rsidR="00CD3E4F" w:rsidRPr="008A6252">
        <w:rPr>
          <w:rFonts w:ascii="Times New Roman" w:eastAsiaTheme="minorEastAsia" w:hAnsi="Times New Roman" w:cs="Times New Roman"/>
          <w:color w:val="000000"/>
          <w:sz w:val="28"/>
          <w:szCs w:val="28"/>
          <w:lang w:eastAsia="uk-UA"/>
        </w:rPr>
        <w:t>за обсягами продаж у натуральному та</w:t>
      </w:r>
      <w:r w:rsidR="004555DC" w:rsidRPr="008A6252">
        <w:rPr>
          <w:rFonts w:ascii="Times New Roman" w:eastAsiaTheme="minorEastAsia" w:hAnsi="Times New Roman" w:cs="Times New Roman"/>
          <w:color w:val="000000"/>
          <w:sz w:val="28"/>
          <w:szCs w:val="28"/>
          <w:lang w:eastAsia="uk-UA"/>
        </w:rPr>
        <w:t>к</w:t>
      </w:r>
      <w:r w:rsidR="00CD3E4F" w:rsidRPr="008A6252">
        <w:rPr>
          <w:rFonts w:ascii="Times New Roman" w:eastAsiaTheme="minorEastAsia" w:hAnsi="Times New Roman" w:cs="Times New Roman"/>
          <w:color w:val="000000"/>
          <w:sz w:val="28"/>
          <w:szCs w:val="28"/>
          <w:lang w:eastAsia="uk-UA"/>
        </w:rPr>
        <w:t xml:space="preserve"> грошовому обчисленні. </w:t>
      </w:r>
      <w:r w:rsidR="004555DC" w:rsidRPr="008A6252">
        <w:rPr>
          <w:rFonts w:ascii="Times New Roman" w:hAnsi="Times New Roman" w:cs="Times New Roman"/>
          <w:color w:val="000000"/>
          <w:sz w:val="28"/>
          <w:szCs w:val="28"/>
        </w:rPr>
        <w:t xml:space="preserve">Водночас, незважаючи на відносно невелику частку госпітального сегменту ( 15%)  він є привабливим для продавців ЛЗ, з </w:t>
      </w:r>
      <w:proofErr w:type="spellStart"/>
      <w:r w:rsidR="004555DC" w:rsidRPr="008A6252">
        <w:rPr>
          <w:rFonts w:ascii="Times New Roman" w:hAnsi="Times New Roman" w:cs="Times New Roman"/>
          <w:color w:val="000000"/>
          <w:sz w:val="28"/>
          <w:szCs w:val="28"/>
        </w:rPr>
        <w:t>т.з</w:t>
      </w:r>
      <w:proofErr w:type="spellEnd"/>
      <w:r w:rsidR="004555DC" w:rsidRPr="008A6252">
        <w:rPr>
          <w:rFonts w:ascii="Times New Roman" w:hAnsi="Times New Roman" w:cs="Times New Roman"/>
          <w:color w:val="000000"/>
          <w:sz w:val="28"/>
          <w:szCs w:val="28"/>
        </w:rPr>
        <w:t>. нижчих витрат на логістику, аніж у роздрібній продажі.</w:t>
      </w:r>
    </w:p>
    <w:p w14:paraId="197C1D41" w14:textId="77777777" w:rsidR="006246AF" w:rsidRPr="008A6252" w:rsidRDefault="00501F9C" w:rsidP="00E13C32">
      <w:pPr>
        <w:pStyle w:val="11"/>
        <w:spacing w:line="360" w:lineRule="auto"/>
        <w:jc w:val="both"/>
        <w:rPr>
          <w:rFonts w:eastAsia="Times New Roman"/>
          <w:color w:val="000000"/>
        </w:rPr>
      </w:pPr>
      <w:r w:rsidRPr="008A6252">
        <w:t xml:space="preserve">Аналіз </w:t>
      </w:r>
      <w:r w:rsidR="006246AF" w:rsidRPr="008A6252">
        <w:t xml:space="preserve">загальних тенденцій у розвитку фармацевтичного сектору </w:t>
      </w:r>
      <w:r w:rsidR="00E13C32" w:rsidRPr="008A6252">
        <w:t xml:space="preserve">засвідчив, також, </w:t>
      </w:r>
      <w:r w:rsidR="006246AF" w:rsidRPr="008A6252">
        <w:rPr>
          <w:rFonts w:eastAsia="Times New Roman"/>
          <w:color w:val="000000"/>
        </w:rPr>
        <w:t>позитивні зрушення</w:t>
      </w:r>
      <w:r w:rsidR="00E13C32" w:rsidRPr="008A6252">
        <w:rPr>
          <w:rFonts w:eastAsia="Times New Roman"/>
          <w:color w:val="000000"/>
        </w:rPr>
        <w:t xml:space="preserve">, які </w:t>
      </w:r>
      <w:r w:rsidR="006246AF" w:rsidRPr="008A6252">
        <w:rPr>
          <w:rFonts w:eastAsia="Times New Roman"/>
          <w:color w:val="000000"/>
        </w:rPr>
        <w:t xml:space="preserve"> відбулися в </w:t>
      </w:r>
      <w:r w:rsidR="00E13C32" w:rsidRPr="008A6252">
        <w:rPr>
          <w:rFonts w:eastAsia="Times New Roman"/>
          <w:color w:val="000000"/>
        </w:rPr>
        <w:t xml:space="preserve">фармацевтичному секторі , що пов’язуються </w:t>
      </w:r>
      <w:r w:rsidR="006246AF" w:rsidRPr="008A6252">
        <w:rPr>
          <w:rFonts w:eastAsia="Times New Roman"/>
          <w:color w:val="000000"/>
        </w:rPr>
        <w:t xml:space="preserve"> </w:t>
      </w:r>
      <w:r w:rsidR="00E13C32" w:rsidRPr="008A6252">
        <w:rPr>
          <w:rFonts w:eastAsia="Times New Roman"/>
          <w:color w:val="000000"/>
        </w:rPr>
        <w:t xml:space="preserve">з гармонізацією вітчизняного законодавства до  </w:t>
      </w:r>
      <w:r w:rsidR="006246AF" w:rsidRPr="008A6252">
        <w:rPr>
          <w:rFonts w:eastAsia="Times New Roman"/>
          <w:color w:val="000000"/>
        </w:rPr>
        <w:t xml:space="preserve">норм регулювання виробництва </w:t>
      </w:r>
      <w:r w:rsidR="00E13C32" w:rsidRPr="008A6252">
        <w:rPr>
          <w:rFonts w:eastAsia="Times New Roman"/>
          <w:color w:val="000000"/>
        </w:rPr>
        <w:t>і</w:t>
      </w:r>
      <w:r w:rsidR="006246AF" w:rsidRPr="008A6252">
        <w:rPr>
          <w:rFonts w:eastAsia="Times New Roman"/>
          <w:color w:val="000000"/>
        </w:rPr>
        <w:t xml:space="preserve"> обігу </w:t>
      </w:r>
      <w:r w:rsidR="00E13C32" w:rsidRPr="008A6252">
        <w:rPr>
          <w:rFonts w:eastAsia="Times New Roman"/>
          <w:color w:val="000000"/>
        </w:rPr>
        <w:t>ЛЗ</w:t>
      </w:r>
      <w:r w:rsidR="006246AF" w:rsidRPr="008A6252">
        <w:rPr>
          <w:rFonts w:eastAsia="Times New Roman"/>
          <w:color w:val="000000"/>
        </w:rPr>
        <w:t xml:space="preserve"> України та ЄС. </w:t>
      </w:r>
      <w:r w:rsidR="00E13C32" w:rsidRPr="008A6252">
        <w:rPr>
          <w:rFonts w:eastAsia="Times New Roman"/>
          <w:color w:val="000000"/>
        </w:rPr>
        <w:t xml:space="preserve">Сьогодні такий процес, як зазначають фахівці </w:t>
      </w:r>
      <w:r w:rsidR="00E13C32" w:rsidRPr="002541ED">
        <w:rPr>
          <w:rFonts w:eastAsia="Times New Roman"/>
          <w:color w:val="000000"/>
        </w:rPr>
        <w:t>[</w:t>
      </w:r>
      <w:r w:rsidR="00F11326" w:rsidRPr="008A6252">
        <w:rPr>
          <w:rFonts w:eastAsia="Times New Roman"/>
          <w:color w:val="000000"/>
        </w:rPr>
        <w:t>22</w:t>
      </w:r>
      <w:r w:rsidR="00E13C32" w:rsidRPr="002541ED">
        <w:rPr>
          <w:rFonts w:eastAsia="Times New Roman"/>
          <w:color w:val="000000"/>
        </w:rPr>
        <w:t>]</w:t>
      </w:r>
      <w:r w:rsidR="00E13C32" w:rsidRPr="008A6252">
        <w:rPr>
          <w:rFonts w:eastAsia="Times New Roman"/>
          <w:color w:val="000000"/>
        </w:rPr>
        <w:t xml:space="preserve">,  здійснюється у напрямках «  </w:t>
      </w:r>
      <w:r w:rsidR="006246AF" w:rsidRPr="008A6252">
        <w:rPr>
          <w:rFonts w:eastAsia="Times New Roman"/>
          <w:color w:val="000000"/>
        </w:rPr>
        <w:t xml:space="preserve">цифровізації реєстрації ЛЗ та пришвидшення процесу реєстрації, що дозволить зменшити собівартість виходу ліків на ринок та пришвидшити доступ споживачів до нових ліків;  забезпечення </w:t>
      </w:r>
      <w:proofErr w:type="spellStart"/>
      <w:r w:rsidR="006246AF" w:rsidRPr="008A6252">
        <w:rPr>
          <w:rFonts w:eastAsia="Times New Roman"/>
          <w:color w:val="000000"/>
        </w:rPr>
        <w:t>взаємовизнання</w:t>
      </w:r>
      <w:proofErr w:type="spellEnd"/>
      <w:r w:rsidR="006246AF" w:rsidRPr="008A6252">
        <w:rPr>
          <w:rFonts w:eastAsia="Times New Roman"/>
          <w:color w:val="000000"/>
        </w:rPr>
        <w:t xml:space="preserve"> сертифікації виробництва (GMP) для розширення можливостей виходу українських компаній на ринок ЄС і усунення бар'єрів для розвитку торгівлі ліками;</w:t>
      </w:r>
      <w:r w:rsidR="00E13C32" w:rsidRPr="008A6252">
        <w:rPr>
          <w:rFonts w:eastAsia="Times New Roman"/>
          <w:color w:val="000000"/>
        </w:rPr>
        <w:t xml:space="preserve"> </w:t>
      </w:r>
      <w:r w:rsidR="006246AF" w:rsidRPr="008A6252">
        <w:rPr>
          <w:rFonts w:eastAsia="Times New Roman"/>
          <w:color w:val="000000"/>
        </w:rPr>
        <w:t xml:space="preserve">прискорення процесу узгодження протоколів клінічних досліджень, що підвищить конкурентоздатність національних </w:t>
      </w:r>
      <w:proofErr w:type="spellStart"/>
      <w:r w:rsidR="006246AF" w:rsidRPr="008A6252">
        <w:rPr>
          <w:rFonts w:eastAsia="Times New Roman"/>
          <w:color w:val="000000"/>
        </w:rPr>
        <w:t>фармвиробників</w:t>
      </w:r>
      <w:proofErr w:type="spellEnd"/>
      <w:r w:rsidR="00E13C32" w:rsidRPr="008A6252">
        <w:rPr>
          <w:rFonts w:eastAsia="Times New Roman"/>
          <w:color w:val="000000"/>
        </w:rPr>
        <w:t xml:space="preserve">» </w:t>
      </w:r>
      <w:r w:rsidR="00E13C32" w:rsidRPr="002541ED">
        <w:rPr>
          <w:rFonts w:eastAsia="Times New Roman"/>
          <w:color w:val="000000"/>
        </w:rPr>
        <w:t>[</w:t>
      </w:r>
      <w:r w:rsidR="00F11326" w:rsidRPr="008A6252">
        <w:rPr>
          <w:rFonts w:eastAsia="Times New Roman"/>
          <w:color w:val="000000"/>
        </w:rPr>
        <w:t>14</w:t>
      </w:r>
      <w:r w:rsidR="00E13C32" w:rsidRPr="002541ED">
        <w:rPr>
          <w:rFonts w:eastAsia="Times New Roman"/>
          <w:color w:val="000000"/>
        </w:rPr>
        <w:t>]</w:t>
      </w:r>
      <w:r w:rsidR="006246AF" w:rsidRPr="008A6252">
        <w:rPr>
          <w:rFonts w:eastAsia="Times New Roman"/>
          <w:color w:val="000000"/>
        </w:rPr>
        <w:t>.</w:t>
      </w:r>
    </w:p>
    <w:p w14:paraId="497AFEE2" w14:textId="77777777" w:rsidR="006246AF" w:rsidRPr="008A6252" w:rsidRDefault="006246AF" w:rsidP="00E13C32">
      <w:pPr>
        <w:pStyle w:val="11"/>
        <w:spacing w:line="360" w:lineRule="auto"/>
        <w:jc w:val="both"/>
      </w:pPr>
      <w:r w:rsidRPr="008A6252">
        <w:t xml:space="preserve">У контексті вирішення зазначених проблем функціонування фармацевтичної галузі та формування сприятливих умов для його розвитку важливим є виділення достатнього обсягу фінансових ресурсів.  </w:t>
      </w:r>
    </w:p>
    <w:p w14:paraId="0E910DC1" w14:textId="77777777" w:rsidR="008A26ED" w:rsidRPr="008A6252" w:rsidRDefault="00E13C32" w:rsidP="00E13C32">
      <w:pPr>
        <w:shd w:val="clear" w:color="auto" w:fill="FFFFFF"/>
        <w:spacing w:after="0" w:line="360" w:lineRule="auto"/>
        <w:ind w:firstLine="709"/>
        <w:jc w:val="both"/>
        <w:rPr>
          <w:rFonts w:ascii="Times New Roman" w:hAnsi="Times New Roman" w:cs="Times New Roman"/>
          <w:sz w:val="28"/>
          <w:szCs w:val="28"/>
        </w:rPr>
      </w:pPr>
      <w:r w:rsidRPr="008A6252">
        <w:rPr>
          <w:rFonts w:ascii="Times New Roman" w:eastAsiaTheme="minorEastAsia" w:hAnsi="Times New Roman" w:cs="Times New Roman"/>
          <w:sz w:val="28"/>
          <w:szCs w:val="28"/>
          <w:lang w:eastAsia="uk-UA"/>
        </w:rPr>
        <w:t>Відповідно до закладених у Держаний бюджет 2022 року</w:t>
      </w:r>
      <w:r w:rsidRPr="008A6252">
        <w:t xml:space="preserve"> </w:t>
      </w:r>
      <w:r w:rsidRPr="002541ED">
        <w:rPr>
          <w:rFonts w:ascii="Times New Roman" w:hAnsi="Times New Roman" w:cs="Times New Roman"/>
          <w:sz w:val="28"/>
          <w:szCs w:val="28"/>
          <w:lang w:val="ru-RU"/>
        </w:rPr>
        <w:t>[</w:t>
      </w:r>
      <w:r w:rsidR="00F11326" w:rsidRPr="008A6252">
        <w:rPr>
          <w:rFonts w:ascii="Times New Roman" w:hAnsi="Times New Roman" w:cs="Times New Roman"/>
          <w:sz w:val="28"/>
          <w:szCs w:val="28"/>
        </w:rPr>
        <w:t>35</w:t>
      </w:r>
      <w:r w:rsidRPr="002541ED">
        <w:rPr>
          <w:rFonts w:ascii="Times New Roman" w:hAnsi="Times New Roman" w:cs="Times New Roman"/>
          <w:sz w:val="28"/>
          <w:szCs w:val="28"/>
          <w:lang w:val="ru-RU"/>
        </w:rPr>
        <w:t>]</w:t>
      </w:r>
      <w:r w:rsidRPr="008A6252">
        <w:rPr>
          <w:rFonts w:ascii="Times New Roman" w:hAnsi="Times New Roman" w:cs="Times New Roman"/>
          <w:sz w:val="28"/>
          <w:szCs w:val="28"/>
        </w:rPr>
        <w:t xml:space="preserve"> видатків, </w:t>
      </w:r>
      <w:r w:rsidR="008A26ED" w:rsidRPr="008A6252">
        <w:rPr>
          <w:rFonts w:ascii="Times New Roman" w:hAnsi="Times New Roman" w:cs="Times New Roman"/>
          <w:sz w:val="28"/>
          <w:szCs w:val="28"/>
        </w:rPr>
        <w:t>фінансування на охорону здоров’я  передбачається у таких обсягах та за такими базовими напрямами, в т.ч, і в сфері  розвитку фармацевтичної галузі.</w:t>
      </w:r>
    </w:p>
    <w:p w14:paraId="6DC95CEF" w14:textId="77777777" w:rsidR="008A26ED" w:rsidRPr="008A6252" w:rsidRDefault="008A26ED" w:rsidP="008A26ED">
      <w:pPr>
        <w:shd w:val="clear" w:color="auto" w:fill="FFFFFF"/>
        <w:spacing w:after="0" w:line="360" w:lineRule="auto"/>
        <w:ind w:firstLine="709"/>
        <w:jc w:val="both"/>
        <w:rPr>
          <w:rFonts w:ascii="Times New Roman" w:eastAsia="Times New Roman" w:hAnsi="Times New Roman" w:cs="Times New Roman"/>
          <w:bCs/>
          <w:sz w:val="28"/>
          <w:szCs w:val="28"/>
          <w:lang w:eastAsia="uk-UA"/>
        </w:rPr>
      </w:pPr>
      <w:r w:rsidRPr="008A6252">
        <w:rPr>
          <w:rFonts w:ascii="Times New Roman" w:hAnsi="Times New Roman" w:cs="Times New Roman"/>
          <w:sz w:val="28"/>
          <w:szCs w:val="28"/>
        </w:rPr>
        <w:t xml:space="preserve">На </w:t>
      </w:r>
      <w:r w:rsidRPr="008A6252">
        <w:rPr>
          <w:rFonts w:ascii="Times New Roman" w:eastAsia="Times New Roman" w:hAnsi="Times New Roman" w:cs="Times New Roman"/>
          <w:sz w:val="28"/>
          <w:szCs w:val="28"/>
          <w:lang w:eastAsia="uk-UA"/>
        </w:rPr>
        <w:t xml:space="preserve">фінансування Програми медичних гарантій передбачається виділити  загалом </w:t>
      </w:r>
      <w:r w:rsidR="00501F9C" w:rsidRPr="008A6252">
        <w:rPr>
          <w:rFonts w:ascii="Times New Roman" w:eastAsia="Times New Roman" w:hAnsi="Times New Roman" w:cs="Times New Roman"/>
          <w:bCs/>
          <w:sz w:val="28"/>
          <w:szCs w:val="28"/>
          <w:lang w:eastAsia="uk-UA"/>
        </w:rPr>
        <w:t>157,3 млрд грн</w:t>
      </w:r>
      <w:r w:rsidRPr="008A6252">
        <w:rPr>
          <w:rFonts w:ascii="Times New Roman" w:eastAsia="Times New Roman" w:hAnsi="Times New Roman" w:cs="Times New Roman"/>
          <w:sz w:val="28"/>
          <w:szCs w:val="28"/>
          <w:lang w:eastAsia="uk-UA"/>
        </w:rPr>
        <w:t>.;   на первинну медичну допомогу</w:t>
      </w:r>
      <w:r w:rsidRPr="008A6252">
        <w:rPr>
          <w:rFonts w:ascii="Times New Roman" w:eastAsia="Times New Roman" w:hAnsi="Times New Roman" w:cs="Times New Roman"/>
          <w:bCs/>
          <w:sz w:val="28"/>
          <w:szCs w:val="28"/>
          <w:lang w:eastAsia="uk-UA"/>
        </w:rPr>
        <w:t> в межах виділеного бюджету буде спрямовуватися 26</w:t>
      </w:r>
      <w:r w:rsidR="00501F9C" w:rsidRPr="008A6252">
        <w:rPr>
          <w:rFonts w:ascii="Times New Roman" w:eastAsia="Times New Roman" w:hAnsi="Times New Roman" w:cs="Times New Roman"/>
          <w:bCs/>
          <w:sz w:val="28"/>
          <w:szCs w:val="28"/>
          <w:lang w:eastAsia="uk-UA"/>
        </w:rPr>
        <w:t>26 млрд грн</w:t>
      </w:r>
      <w:r w:rsidRPr="008A6252">
        <w:rPr>
          <w:rFonts w:ascii="Times New Roman" w:eastAsia="Times New Roman" w:hAnsi="Times New Roman" w:cs="Times New Roman"/>
          <w:bCs/>
          <w:sz w:val="28"/>
          <w:szCs w:val="28"/>
          <w:lang w:eastAsia="uk-UA"/>
        </w:rPr>
        <w:t xml:space="preserve">., </w:t>
      </w:r>
      <w:r w:rsidR="00501F9C" w:rsidRPr="008A6252">
        <w:rPr>
          <w:rFonts w:ascii="Times New Roman" w:eastAsia="Times New Roman" w:hAnsi="Times New Roman" w:cs="Times New Roman"/>
          <w:sz w:val="28"/>
          <w:szCs w:val="28"/>
          <w:lang w:eastAsia="uk-UA"/>
        </w:rPr>
        <w:t xml:space="preserve">на 6 млрд більше ніж у 2021 </w:t>
      </w:r>
      <w:r w:rsidR="00501F9C" w:rsidRPr="008A6252">
        <w:rPr>
          <w:rFonts w:ascii="Times New Roman" w:eastAsia="Times New Roman" w:hAnsi="Times New Roman" w:cs="Times New Roman"/>
          <w:sz w:val="28"/>
          <w:szCs w:val="28"/>
          <w:lang w:eastAsia="uk-UA"/>
        </w:rPr>
        <w:lastRenderedPageBreak/>
        <w:t>році</w:t>
      </w:r>
      <w:r w:rsidRPr="008A6252">
        <w:rPr>
          <w:rFonts w:ascii="Times New Roman" w:eastAsia="Times New Roman" w:hAnsi="Times New Roman" w:cs="Times New Roman"/>
          <w:sz w:val="28"/>
          <w:szCs w:val="28"/>
          <w:lang w:eastAsia="uk-UA"/>
        </w:rPr>
        <w:t xml:space="preserve">. В рамках відшкодування лікарських засобів  та інсуліну за програмою «Доступні </w:t>
      </w:r>
      <w:proofErr w:type="spellStart"/>
      <w:r w:rsidRPr="008A6252">
        <w:rPr>
          <w:rFonts w:ascii="Times New Roman" w:eastAsia="Times New Roman" w:hAnsi="Times New Roman" w:cs="Times New Roman"/>
          <w:sz w:val="28"/>
          <w:szCs w:val="28"/>
          <w:lang w:eastAsia="uk-UA"/>
        </w:rPr>
        <w:t>ліки»заплановано</w:t>
      </w:r>
      <w:proofErr w:type="spellEnd"/>
      <w:r w:rsidRPr="008A6252">
        <w:rPr>
          <w:rFonts w:ascii="Times New Roman" w:eastAsia="Times New Roman" w:hAnsi="Times New Roman" w:cs="Times New Roman"/>
          <w:sz w:val="28"/>
          <w:szCs w:val="28"/>
          <w:lang w:eastAsia="uk-UA"/>
        </w:rPr>
        <w:t xml:space="preserve"> виділити </w:t>
      </w:r>
      <w:r w:rsidR="00501F9C" w:rsidRPr="008A6252">
        <w:rPr>
          <w:rFonts w:ascii="Times New Roman" w:eastAsia="Times New Roman" w:hAnsi="Times New Roman" w:cs="Times New Roman"/>
          <w:bCs/>
          <w:sz w:val="28"/>
          <w:szCs w:val="28"/>
          <w:lang w:eastAsia="uk-UA"/>
        </w:rPr>
        <w:t>4,6 млрд грн</w:t>
      </w:r>
      <w:r w:rsidRPr="008A6252">
        <w:rPr>
          <w:rFonts w:ascii="Times New Roman" w:eastAsia="Times New Roman" w:hAnsi="Times New Roman" w:cs="Times New Roman"/>
          <w:bCs/>
          <w:sz w:val="28"/>
          <w:szCs w:val="28"/>
          <w:lang w:eastAsia="uk-UA"/>
        </w:rPr>
        <w:t xml:space="preserve">. </w:t>
      </w:r>
    </w:p>
    <w:p w14:paraId="60FF2306" w14:textId="77777777" w:rsidR="008A26ED" w:rsidRPr="008A6252" w:rsidRDefault="00501F9C" w:rsidP="008A26ED">
      <w:pPr>
        <w:shd w:val="clear" w:color="auto" w:fill="FFFFFF"/>
        <w:spacing w:after="0" w:line="360" w:lineRule="auto"/>
        <w:ind w:firstLine="709"/>
        <w:jc w:val="both"/>
        <w:rPr>
          <w:rFonts w:ascii="Times New Roman" w:eastAsia="Times New Roman" w:hAnsi="Times New Roman" w:cs="Times New Roman"/>
          <w:bCs/>
          <w:sz w:val="28"/>
          <w:szCs w:val="28"/>
          <w:lang w:eastAsia="uk-UA"/>
        </w:rPr>
      </w:pPr>
      <w:r w:rsidRPr="008A6252">
        <w:rPr>
          <w:rFonts w:ascii="Times New Roman" w:eastAsia="Times New Roman" w:hAnsi="Times New Roman" w:cs="Times New Roman"/>
          <w:sz w:val="28"/>
          <w:szCs w:val="28"/>
          <w:lang w:eastAsia="uk-UA"/>
        </w:rPr>
        <w:t xml:space="preserve">Загалом бюджет програми </w:t>
      </w:r>
      <w:proofErr w:type="spellStart"/>
      <w:r w:rsidRPr="008A6252">
        <w:rPr>
          <w:rFonts w:ascii="Times New Roman" w:eastAsia="Times New Roman" w:hAnsi="Times New Roman" w:cs="Times New Roman"/>
          <w:sz w:val="28"/>
          <w:szCs w:val="28"/>
          <w:lang w:eastAsia="uk-UA"/>
        </w:rPr>
        <w:t>реімбурсації</w:t>
      </w:r>
      <w:proofErr w:type="spellEnd"/>
      <w:r w:rsidRPr="008A6252">
        <w:rPr>
          <w:rFonts w:ascii="Times New Roman" w:eastAsia="Times New Roman" w:hAnsi="Times New Roman" w:cs="Times New Roman"/>
          <w:sz w:val="28"/>
          <w:szCs w:val="28"/>
          <w:lang w:eastAsia="uk-UA"/>
        </w:rPr>
        <w:t xml:space="preserve"> з</w:t>
      </w:r>
      <w:r w:rsidR="008A26ED" w:rsidRPr="008A6252">
        <w:rPr>
          <w:rFonts w:ascii="Times New Roman" w:eastAsia="Times New Roman" w:hAnsi="Times New Roman" w:cs="Times New Roman"/>
          <w:sz w:val="28"/>
          <w:szCs w:val="28"/>
          <w:lang w:eastAsia="uk-UA"/>
        </w:rPr>
        <w:t>росте</w:t>
      </w:r>
      <w:r w:rsidRPr="008A6252">
        <w:rPr>
          <w:rFonts w:ascii="Times New Roman" w:eastAsia="Times New Roman" w:hAnsi="Times New Roman" w:cs="Times New Roman"/>
          <w:sz w:val="28"/>
          <w:szCs w:val="28"/>
          <w:lang w:eastAsia="uk-UA"/>
        </w:rPr>
        <w:t xml:space="preserve"> на 1,8 млрд грн</w:t>
      </w:r>
      <w:r w:rsidR="008A26ED" w:rsidRPr="008A6252">
        <w:rPr>
          <w:rFonts w:ascii="Times New Roman" w:eastAsia="Times New Roman" w:hAnsi="Times New Roman" w:cs="Times New Roman"/>
          <w:sz w:val="28"/>
          <w:szCs w:val="28"/>
          <w:lang w:eastAsia="uk-UA"/>
        </w:rPr>
        <w:t xml:space="preserve">.  У бюджеті 2022 року </w:t>
      </w:r>
      <w:r w:rsidR="008A26ED" w:rsidRPr="008A6252">
        <w:rPr>
          <w:rFonts w:ascii="Times New Roman" w:eastAsia="Times New Roman" w:hAnsi="Times New Roman" w:cs="Times New Roman"/>
          <w:bCs/>
          <w:sz w:val="28"/>
          <w:szCs w:val="28"/>
          <w:lang w:eastAsia="uk-UA"/>
        </w:rPr>
        <w:t>передбачено виділити:</w:t>
      </w:r>
    </w:p>
    <w:p w14:paraId="36EF9417" w14:textId="77777777" w:rsidR="00501F9C" w:rsidRPr="008A6252" w:rsidRDefault="008A26ED" w:rsidP="008A26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A6252">
        <w:rPr>
          <w:rFonts w:ascii="Times New Roman" w:eastAsia="Times New Roman" w:hAnsi="Times New Roman" w:cs="Times New Roman"/>
          <w:bCs/>
          <w:sz w:val="28"/>
          <w:szCs w:val="28"/>
          <w:lang w:eastAsia="uk-UA"/>
        </w:rPr>
        <w:t xml:space="preserve"> </w:t>
      </w:r>
      <w:r w:rsidR="00501F9C" w:rsidRPr="008A6252">
        <w:rPr>
          <w:rFonts w:ascii="Times New Roman" w:eastAsia="Times New Roman" w:hAnsi="Times New Roman" w:cs="Times New Roman"/>
          <w:bCs/>
          <w:sz w:val="28"/>
          <w:szCs w:val="28"/>
          <w:lang w:eastAsia="uk-UA"/>
        </w:rPr>
        <w:t>8,3 млрд</w:t>
      </w:r>
      <w:r w:rsidRPr="008A6252">
        <w:rPr>
          <w:rFonts w:ascii="Times New Roman" w:eastAsia="Times New Roman" w:hAnsi="Times New Roman" w:cs="Times New Roman"/>
          <w:bCs/>
          <w:sz w:val="28"/>
          <w:szCs w:val="28"/>
          <w:lang w:eastAsia="uk-UA"/>
        </w:rPr>
        <w:t xml:space="preserve">. грн. </w:t>
      </w:r>
      <w:r w:rsidR="00501F9C" w:rsidRPr="008A6252">
        <w:rPr>
          <w:rFonts w:ascii="Times New Roman" w:eastAsia="Times New Roman" w:hAnsi="Times New Roman" w:cs="Times New Roman"/>
          <w:sz w:val="28"/>
          <w:szCs w:val="28"/>
          <w:lang w:eastAsia="uk-UA"/>
        </w:rPr>
        <w:t xml:space="preserve">на лікування онкологічних захворювань, що на </w:t>
      </w:r>
      <w:r w:rsidRPr="008A6252">
        <w:rPr>
          <w:rFonts w:ascii="Times New Roman" w:eastAsia="Times New Roman" w:hAnsi="Times New Roman" w:cs="Times New Roman"/>
          <w:sz w:val="28"/>
          <w:szCs w:val="28"/>
          <w:lang w:eastAsia="uk-UA"/>
        </w:rPr>
        <w:t>40%</w:t>
      </w:r>
      <w:r w:rsidR="00501F9C" w:rsidRPr="008A6252">
        <w:rPr>
          <w:rFonts w:ascii="Times New Roman" w:eastAsia="Times New Roman" w:hAnsi="Times New Roman" w:cs="Times New Roman"/>
          <w:sz w:val="28"/>
          <w:szCs w:val="28"/>
          <w:lang w:eastAsia="uk-UA"/>
        </w:rPr>
        <w:t xml:space="preserve"> більше, ніж було у бюджеті Програми </w:t>
      </w:r>
      <w:proofErr w:type="spellStart"/>
      <w:r w:rsidR="00501F9C" w:rsidRPr="008A6252">
        <w:rPr>
          <w:rFonts w:ascii="Times New Roman" w:eastAsia="Times New Roman" w:hAnsi="Times New Roman" w:cs="Times New Roman"/>
          <w:sz w:val="28"/>
          <w:szCs w:val="28"/>
          <w:lang w:eastAsia="uk-UA"/>
        </w:rPr>
        <w:t>медгарантій</w:t>
      </w:r>
      <w:proofErr w:type="spellEnd"/>
      <w:r w:rsidR="00501F9C" w:rsidRPr="008A6252">
        <w:rPr>
          <w:rFonts w:ascii="Times New Roman" w:eastAsia="Times New Roman" w:hAnsi="Times New Roman" w:cs="Times New Roman"/>
          <w:sz w:val="28"/>
          <w:szCs w:val="28"/>
          <w:lang w:eastAsia="uk-UA"/>
        </w:rPr>
        <w:t xml:space="preserve"> </w:t>
      </w:r>
      <w:r w:rsidRPr="008A6252">
        <w:rPr>
          <w:rFonts w:ascii="Times New Roman" w:eastAsia="Times New Roman" w:hAnsi="Times New Roman" w:cs="Times New Roman"/>
          <w:sz w:val="28"/>
          <w:szCs w:val="28"/>
          <w:lang w:eastAsia="uk-UA"/>
        </w:rPr>
        <w:t>2021 року</w:t>
      </w:r>
      <w:r w:rsidR="00501F9C" w:rsidRPr="008A6252">
        <w:rPr>
          <w:rFonts w:ascii="Times New Roman" w:eastAsia="Times New Roman" w:hAnsi="Times New Roman" w:cs="Times New Roman"/>
          <w:sz w:val="28"/>
          <w:szCs w:val="28"/>
          <w:lang w:eastAsia="uk-UA"/>
        </w:rPr>
        <w:t>;</w:t>
      </w:r>
    </w:p>
    <w:p w14:paraId="20111A50" w14:textId="77777777" w:rsidR="008A26ED" w:rsidRPr="008A6252" w:rsidRDefault="008A26ED" w:rsidP="008A26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A6252">
        <w:rPr>
          <w:rFonts w:ascii="Times New Roman" w:eastAsia="Times New Roman" w:hAnsi="Times New Roman" w:cs="Times New Roman"/>
          <w:sz w:val="28"/>
          <w:szCs w:val="28"/>
          <w:lang w:eastAsia="uk-UA"/>
        </w:rPr>
        <w:t xml:space="preserve"> «</w:t>
      </w:r>
      <w:r w:rsidR="00501F9C" w:rsidRPr="008A6252">
        <w:rPr>
          <w:rFonts w:ascii="Times New Roman" w:eastAsia="Times New Roman" w:hAnsi="Times New Roman" w:cs="Times New Roman"/>
          <w:bCs/>
          <w:sz w:val="28"/>
          <w:szCs w:val="28"/>
          <w:lang w:eastAsia="uk-UA"/>
        </w:rPr>
        <w:t>4,8 млрд грн </w:t>
      </w:r>
      <w:r w:rsidR="00501F9C" w:rsidRPr="008A6252">
        <w:rPr>
          <w:rFonts w:ascii="Times New Roman" w:eastAsia="Times New Roman" w:hAnsi="Times New Roman" w:cs="Times New Roman"/>
          <w:sz w:val="28"/>
          <w:szCs w:val="28"/>
          <w:lang w:eastAsia="uk-UA"/>
        </w:rPr>
        <w:t> на лікування пріоритетних серцево-судинних захворювань, зокрема інфарктів та інсультів</w:t>
      </w:r>
      <w:r w:rsidRPr="008A6252">
        <w:rPr>
          <w:rFonts w:ascii="Times New Roman" w:eastAsia="Times New Roman" w:hAnsi="Times New Roman" w:cs="Times New Roman"/>
          <w:sz w:val="28"/>
          <w:szCs w:val="28"/>
          <w:lang w:eastAsia="uk-UA"/>
        </w:rPr>
        <w:t>;</w:t>
      </w:r>
    </w:p>
    <w:p w14:paraId="4B2B2E60" w14:textId="77777777" w:rsidR="00501F9C" w:rsidRPr="008A6252" w:rsidRDefault="00501F9C" w:rsidP="008A26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A6252">
        <w:rPr>
          <w:rFonts w:ascii="Times New Roman" w:eastAsia="Times New Roman" w:hAnsi="Times New Roman" w:cs="Times New Roman"/>
          <w:sz w:val="28"/>
          <w:szCs w:val="28"/>
          <w:lang w:eastAsia="uk-UA"/>
        </w:rPr>
        <w:t xml:space="preserve"> </w:t>
      </w:r>
      <w:r w:rsidRPr="008A6252">
        <w:rPr>
          <w:rFonts w:ascii="Times New Roman" w:eastAsia="Times New Roman" w:hAnsi="Times New Roman" w:cs="Times New Roman"/>
          <w:bCs/>
          <w:sz w:val="28"/>
          <w:szCs w:val="28"/>
          <w:lang w:eastAsia="uk-UA"/>
        </w:rPr>
        <w:t>понад 10 млрд грн</w:t>
      </w:r>
      <w:r w:rsidRPr="008A6252">
        <w:rPr>
          <w:rFonts w:ascii="Times New Roman" w:eastAsia="Times New Roman" w:hAnsi="Times New Roman" w:cs="Times New Roman"/>
          <w:sz w:val="28"/>
          <w:szCs w:val="28"/>
          <w:lang w:eastAsia="uk-UA"/>
        </w:rPr>
        <w:t> на централізовані закупівлі лікарських засобів</w:t>
      </w:r>
      <w:r w:rsidRPr="008A6252">
        <w:rPr>
          <w:rFonts w:ascii="Times New Roman" w:eastAsia="Times New Roman" w:hAnsi="Times New Roman" w:cs="Times New Roman"/>
          <w:bCs/>
          <w:sz w:val="28"/>
          <w:szCs w:val="28"/>
          <w:lang w:eastAsia="uk-UA"/>
        </w:rPr>
        <w:t> </w:t>
      </w:r>
      <w:r w:rsidRPr="008A6252">
        <w:rPr>
          <w:rFonts w:ascii="Times New Roman" w:eastAsia="Times New Roman" w:hAnsi="Times New Roman" w:cs="Times New Roman"/>
          <w:sz w:val="28"/>
          <w:szCs w:val="28"/>
          <w:lang w:eastAsia="uk-UA"/>
        </w:rPr>
        <w:t>та медичного обладнання;</w:t>
      </w:r>
    </w:p>
    <w:p w14:paraId="529F055F" w14:textId="77777777" w:rsidR="00501F9C" w:rsidRPr="008A6252" w:rsidRDefault="008A26ED" w:rsidP="008A26E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A6252">
        <w:rPr>
          <w:rFonts w:ascii="Times New Roman" w:eastAsia="Times New Roman" w:hAnsi="Times New Roman" w:cs="Times New Roman"/>
          <w:sz w:val="28"/>
          <w:szCs w:val="28"/>
          <w:lang w:eastAsia="uk-UA"/>
        </w:rPr>
        <w:t xml:space="preserve"> </w:t>
      </w:r>
      <w:r w:rsidR="00501F9C" w:rsidRPr="008A6252">
        <w:rPr>
          <w:rFonts w:ascii="Times New Roman" w:eastAsia="Times New Roman" w:hAnsi="Times New Roman" w:cs="Times New Roman"/>
          <w:bCs/>
          <w:sz w:val="28"/>
          <w:szCs w:val="28"/>
          <w:lang w:eastAsia="uk-UA"/>
        </w:rPr>
        <w:t>939,5 млн грн </w:t>
      </w:r>
      <w:r w:rsidR="00501F9C" w:rsidRPr="008A6252">
        <w:rPr>
          <w:rFonts w:ascii="Times New Roman" w:eastAsia="Times New Roman" w:hAnsi="Times New Roman" w:cs="Times New Roman"/>
          <w:sz w:val="28"/>
          <w:szCs w:val="28"/>
          <w:lang w:eastAsia="uk-UA"/>
        </w:rPr>
        <w:t>на трансплантацію;</w:t>
      </w:r>
    </w:p>
    <w:p w14:paraId="399DE7F3" w14:textId="77777777" w:rsidR="00501F9C" w:rsidRPr="008A6252" w:rsidRDefault="00E24332" w:rsidP="00E24332">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A6252">
        <w:rPr>
          <w:rFonts w:ascii="Times New Roman" w:eastAsia="Times New Roman" w:hAnsi="Times New Roman" w:cs="Times New Roman"/>
          <w:sz w:val="28"/>
          <w:szCs w:val="28"/>
          <w:lang w:eastAsia="uk-UA"/>
        </w:rPr>
        <w:t xml:space="preserve"> </w:t>
      </w:r>
      <w:r w:rsidR="00501F9C" w:rsidRPr="008A6252">
        <w:rPr>
          <w:rFonts w:ascii="Times New Roman" w:eastAsia="Times New Roman" w:hAnsi="Times New Roman" w:cs="Times New Roman"/>
          <w:bCs/>
          <w:sz w:val="28"/>
          <w:szCs w:val="28"/>
          <w:lang w:eastAsia="uk-UA"/>
        </w:rPr>
        <w:t>2,6 млрд грн </w:t>
      </w:r>
      <w:r w:rsidR="00501F9C" w:rsidRPr="008A6252">
        <w:rPr>
          <w:rFonts w:ascii="Times New Roman" w:eastAsia="Times New Roman" w:hAnsi="Times New Roman" w:cs="Times New Roman"/>
          <w:sz w:val="28"/>
          <w:szCs w:val="28"/>
          <w:lang w:eastAsia="uk-UA"/>
        </w:rPr>
        <w:t>на закупівлю вакцин проти COVID-19</w:t>
      </w:r>
      <w:r w:rsidRPr="008A6252">
        <w:rPr>
          <w:rFonts w:ascii="Times New Roman" w:eastAsia="Times New Roman" w:hAnsi="Times New Roman" w:cs="Times New Roman"/>
          <w:iCs/>
          <w:sz w:val="28"/>
          <w:szCs w:val="28"/>
          <w:lang w:eastAsia="uk-UA"/>
        </w:rPr>
        <w:t xml:space="preserve">» </w:t>
      </w:r>
      <w:r w:rsidRPr="002541ED">
        <w:rPr>
          <w:rFonts w:ascii="Times New Roman" w:eastAsia="Times New Roman" w:hAnsi="Times New Roman" w:cs="Times New Roman"/>
          <w:iCs/>
          <w:sz w:val="28"/>
          <w:szCs w:val="28"/>
          <w:lang w:val="ru-RU" w:eastAsia="uk-UA"/>
        </w:rPr>
        <w:t>[</w:t>
      </w:r>
      <w:r w:rsidR="00F11326" w:rsidRPr="008A6252">
        <w:rPr>
          <w:rFonts w:ascii="Times New Roman" w:eastAsia="Times New Roman" w:hAnsi="Times New Roman" w:cs="Times New Roman"/>
          <w:iCs/>
          <w:sz w:val="28"/>
          <w:szCs w:val="28"/>
          <w:lang w:eastAsia="uk-UA"/>
        </w:rPr>
        <w:t>35</w:t>
      </w:r>
      <w:r w:rsidRPr="002541ED">
        <w:rPr>
          <w:rFonts w:ascii="Times New Roman" w:eastAsia="Times New Roman" w:hAnsi="Times New Roman" w:cs="Times New Roman"/>
          <w:iCs/>
          <w:sz w:val="28"/>
          <w:szCs w:val="28"/>
          <w:lang w:val="ru-RU" w:eastAsia="uk-UA"/>
        </w:rPr>
        <w:t>]</w:t>
      </w:r>
      <w:r w:rsidRPr="008A6252">
        <w:rPr>
          <w:rFonts w:ascii="Times New Roman" w:eastAsia="Times New Roman" w:hAnsi="Times New Roman" w:cs="Times New Roman"/>
          <w:iCs/>
          <w:sz w:val="28"/>
          <w:szCs w:val="28"/>
          <w:lang w:eastAsia="uk-UA"/>
        </w:rPr>
        <w:t>.</w:t>
      </w:r>
    </w:p>
    <w:p w14:paraId="79D83854" w14:textId="77777777" w:rsidR="00501F9C" w:rsidRPr="008A6252" w:rsidRDefault="00E24332" w:rsidP="00E24332">
      <w:pPr>
        <w:pStyle w:val="11"/>
        <w:spacing w:line="360" w:lineRule="auto"/>
        <w:jc w:val="both"/>
      </w:pPr>
      <w:r w:rsidRPr="008A6252">
        <w:t>Отже,  подолання бар’єрів  функціонування  фармацевтичного сектору та створення сприятливих умов для його розвитку має стати пріоритетним завданням перебудови системи публічного управління, що дозволить цьому сектору виконувати покладені на нього завдання та реалізовувати найголовнішу його мету – забезпечення населення доступними  і якісними лікарськими засобами.</w:t>
      </w:r>
    </w:p>
    <w:p w14:paraId="76F5F3A9" w14:textId="77777777" w:rsidR="00501F9C" w:rsidRPr="008A6252" w:rsidRDefault="00501F9C" w:rsidP="00E24332">
      <w:pPr>
        <w:pStyle w:val="11"/>
        <w:spacing w:line="360" w:lineRule="auto"/>
        <w:jc w:val="both"/>
      </w:pPr>
    </w:p>
    <w:p w14:paraId="5491920E" w14:textId="77777777" w:rsidR="0042737C" w:rsidRPr="008A6252" w:rsidRDefault="0042737C" w:rsidP="0042737C">
      <w:pPr>
        <w:spacing w:after="0" w:line="240" w:lineRule="auto"/>
        <w:ind w:firstLine="709"/>
        <w:jc w:val="both"/>
        <w:rPr>
          <w:rFonts w:ascii="Times New Roman" w:hAnsi="Times New Roman" w:cs="Times New Roman"/>
          <w:b/>
          <w:sz w:val="28"/>
          <w:szCs w:val="28"/>
        </w:rPr>
      </w:pPr>
      <w:r w:rsidRPr="008A6252">
        <w:rPr>
          <w:rFonts w:ascii="Times New Roman" w:hAnsi="Times New Roman" w:cs="Times New Roman"/>
          <w:b/>
          <w:sz w:val="28"/>
          <w:szCs w:val="28"/>
        </w:rPr>
        <w:t>Висновки до розділу 2</w:t>
      </w:r>
    </w:p>
    <w:p w14:paraId="6F9D0012" w14:textId="77777777" w:rsidR="0042737C" w:rsidRPr="008A6252" w:rsidRDefault="0042737C" w:rsidP="002C495D">
      <w:pPr>
        <w:pStyle w:val="11"/>
      </w:pPr>
    </w:p>
    <w:p w14:paraId="75189C56" w14:textId="77777777" w:rsidR="00E13C32" w:rsidRPr="008A6252" w:rsidRDefault="00E13C32" w:rsidP="00E13C32">
      <w:pPr>
        <w:spacing w:after="0" w:line="360" w:lineRule="auto"/>
        <w:ind w:firstLine="709"/>
        <w:rPr>
          <w:rFonts w:ascii="Times New Roman" w:hAnsi="Times New Roman" w:cs="Times New Roman"/>
          <w:sz w:val="28"/>
          <w:szCs w:val="28"/>
        </w:rPr>
      </w:pPr>
      <w:r w:rsidRPr="008A6252">
        <w:rPr>
          <w:rFonts w:ascii="Times New Roman" w:hAnsi="Times New Roman" w:cs="Times New Roman"/>
          <w:sz w:val="28"/>
          <w:szCs w:val="28"/>
        </w:rPr>
        <w:t>Загальними тенденціями, які домінують у розвитку фармацевтичного сектору  в України, є:</w:t>
      </w:r>
    </w:p>
    <w:p w14:paraId="4C327B5D" w14:textId="77777777" w:rsidR="00E13C32" w:rsidRPr="008A6252" w:rsidRDefault="00E13C32" w:rsidP="00E13C32">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масштаби фармацевтичного ринку як за обсягами продажу, так і в асортиментному вираженні постійно зростають не заважаючи на обмежувальні урядові рішення   в середньому до 12,5%;</w:t>
      </w:r>
    </w:p>
    <w:p w14:paraId="47B37CD2" w14:textId="77777777" w:rsidR="00E13C32" w:rsidRPr="008A6252" w:rsidRDefault="00E13C32" w:rsidP="00E13C32">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зростання фармацевтичного ринку у грошовому вираженні забезпечується переважно за рахунок підвищення цін на ЛЗ, а також, перерозподілом структури споживання на більш дорогі препарати, аніж збільшення обсягів проданих ліків;.</w:t>
      </w:r>
    </w:p>
    <w:p w14:paraId="4BC85C8E" w14:textId="77777777" w:rsidR="00E13C32" w:rsidRPr="008A6252" w:rsidRDefault="00E13C32" w:rsidP="00E13C32">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lastRenderedPageBreak/>
        <w:t>на внутрішній  фармацевтичний ринок спрямовується левова частка  ЛЗ виробленої вітчизняними підприємствами ( близько 90%) і лише  невелика їх частка спрямовувалася на експорт;</w:t>
      </w:r>
    </w:p>
    <w:p w14:paraId="60938C60" w14:textId="77777777" w:rsidR="00E13C32" w:rsidRPr="008A6252" w:rsidRDefault="00E13C32" w:rsidP="00E13C32">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існують реальні загрози поширення на ринку  фальсифікованих і контрафактних ЛЗ, а також тонізації фармацевтичного бізнесу ;</w:t>
      </w:r>
    </w:p>
    <w:p w14:paraId="177D2215" w14:textId="77777777" w:rsidR="00E13C32" w:rsidRPr="008A6252" w:rsidRDefault="00E13C32" w:rsidP="00E13C32">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на фармацевтичному ринку функціональну діяльність здійснює 120 ліцензованих компаній;</w:t>
      </w:r>
    </w:p>
    <w:p w14:paraId="369145FD" w14:textId="77777777" w:rsidR="00E13C32" w:rsidRPr="008A6252" w:rsidRDefault="00E13C32" w:rsidP="00E13C32">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капітальні інвестиції у фармацевтичне виробництво  у 2020 р. становили 99 </w:t>
      </w:r>
      <w:proofErr w:type="spellStart"/>
      <w:r w:rsidRPr="008A6252">
        <w:rPr>
          <w:rFonts w:ascii="Times New Roman" w:hAnsi="Times New Roman" w:cs="Times New Roman"/>
          <w:sz w:val="28"/>
          <w:szCs w:val="28"/>
        </w:rPr>
        <w:t>млн.дол</w:t>
      </w:r>
      <w:proofErr w:type="spellEnd"/>
      <w:r w:rsidRPr="008A6252">
        <w:rPr>
          <w:rFonts w:ascii="Times New Roman" w:hAnsi="Times New Roman" w:cs="Times New Roman"/>
          <w:sz w:val="28"/>
          <w:szCs w:val="28"/>
        </w:rPr>
        <w:t>. США, що характеризує спрямованість галузі на довгострокове зростання;</w:t>
      </w:r>
    </w:p>
    <w:p w14:paraId="7E36C3E3" w14:textId="77777777" w:rsidR="00E13C32" w:rsidRPr="008A6252" w:rsidRDefault="00E13C32" w:rsidP="00E13C32">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імпортна складова  фармацевтичного ринку постійно зростає і в 2020 році склала 1969 млн. дол. США. Водночас в натуральному </w:t>
      </w:r>
    </w:p>
    <w:p w14:paraId="1605D886" w14:textId="77777777" w:rsidR="00E13C32" w:rsidRPr="008A6252" w:rsidRDefault="00E13C32" w:rsidP="00E13C32">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роздрібний (аптечний)  сегмент фармацевтичного ринку значно переважає госпітальний за обсягами продаж як у натуральному, так і у грошовому вираженні. У 2020р. співвідношення між ними склали 85:15.</w:t>
      </w:r>
    </w:p>
    <w:p w14:paraId="7950464C" w14:textId="77777777" w:rsidR="00E13C32" w:rsidRPr="008A6252" w:rsidRDefault="00E13C32" w:rsidP="00E13C32">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ринок ЛЗ характеризується достатньо високим рівнем  конкуренції, і, передусім, за ціновим фактором, аніж якістю і безпечністю ЛЗ. Водночас, на долю 10 найбільших постачальників фармацевтичної продукції припадає  більше 50% продажу на ринку ЛЗ.</w:t>
      </w:r>
    </w:p>
    <w:p w14:paraId="17A5C59A" w14:textId="77777777" w:rsidR="00E24332" w:rsidRPr="008A6252" w:rsidRDefault="00E24332" w:rsidP="00E24332">
      <w:pPr>
        <w:pStyle w:val="11"/>
        <w:spacing w:line="360" w:lineRule="auto"/>
        <w:jc w:val="both"/>
      </w:pPr>
      <w:r w:rsidRPr="008A6252">
        <w:t>Негативний вплив на ринок  лікарських засобів здійснює низка чинників, пов’язаних з:</w:t>
      </w:r>
    </w:p>
    <w:p w14:paraId="4D9A5F50" w14:textId="77777777" w:rsidR="00E24332" w:rsidRPr="008A6252" w:rsidRDefault="00E24332" w:rsidP="00E24332">
      <w:pPr>
        <w:pStyle w:val="11"/>
        <w:spacing w:line="360" w:lineRule="auto"/>
        <w:jc w:val="both"/>
      </w:pPr>
      <w:r w:rsidRPr="008A6252">
        <w:t>низькою купівельною спроможністю населення та неврегульованістю питань ціноутворення на лікарські засоби;</w:t>
      </w:r>
    </w:p>
    <w:p w14:paraId="36476D02" w14:textId="77777777" w:rsidR="00E24332" w:rsidRPr="008A6252" w:rsidRDefault="00E24332" w:rsidP="00E24332">
      <w:pPr>
        <w:pStyle w:val="11"/>
        <w:spacing w:line="360" w:lineRule="auto"/>
        <w:jc w:val="both"/>
      </w:pPr>
      <w:r w:rsidRPr="008A6252">
        <w:t>ускладненням регуляторних вимог, що провокує збільшення  витрат, а отже зростання собівартості виробництва, що позначається на цінах;</w:t>
      </w:r>
    </w:p>
    <w:p w14:paraId="6D2DC39C" w14:textId="77777777" w:rsidR="00E24332" w:rsidRPr="008A6252" w:rsidRDefault="00E24332" w:rsidP="00E24332">
      <w:pPr>
        <w:pStyle w:val="11"/>
        <w:spacing w:line="360" w:lineRule="auto"/>
        <w:jc w:val="both"/>
      </w:pPr>
      <w:r w:rsidRPr="008A6252">
        <w:t xml:space="preserve">законодавчими бар’єрами щодо створення нових ліків та інвестування у процес  їх розроблення і патентування; </w:t>
      </w:r>
    </w:p>
    <w:p w14:paraId="0FB6285E" w14:textId="77777777" w:rsidR="00E24332" w:rsidRPr="008A6252" w:rsidRDefault="00E24332" w:rsidP="00E24332">
      <w:pPr>
        <w:pStyle w:val="11"/>
        <w:spacing w:line="360" w:lineRule="auto"/>
        <w:jc w:val="both"/>
      </w:pPr>
      <w:r w:rsidRPr="008A6252">
        <w:t xml:space="preserve">відсутність дієвої стратегії розвитку фармацевтичної галузі.  </w:t>
      </w:r>
    </w:p>
    <w:p w14:paraId="5A3758D1" w14:textId="77777777" w:rsidR="0042737C" w:rsidRPr="008A6252" w:rsidRDefault="0042737C">
      <w:pPr>
        <w:rPr>
          <w:rFonts w:ascii="Times New Roman" w:eastAsiaTheme="minorEastAsia" w:hAnsi="Times New Roman" w:cs="Times New Roman"/>
          <w:sz w:val="28"/>
          <w:szCs w:val="28"/>
          <w:lang w:eastAsia="uk-UA"/>
        </w:rPr>
      </w:pPr>
      <w:r w:rsidRPr="008A6252">
        <w:br w:type="page"/>
      </w:r>
    </w:p>
    <w:p w14:paraId="18572C62" w14:textId="77777777" w:rsidR="0042737C" w:rsidRPr="008A6252" w:rsidRDefault="0042737C" w:rsidP="00E56B9C">
      <w:pPr>
        <w:spacing w:after="0" w:line="360" w:lineRule="auto"/>
        <w:ind w:firstLine="709"/>
        <w:jc w:val="center"/>
        <w:rPr>
          <w:rFonts w:ascii="Times New Roman" w:hAnsi="Times New Roman" w:cs="Times New Roman"/>
          <w:b/>
          <w:sz w:val="28"/>
          <w:szCs w:val="28"/>
        </w:rPr>
      </w:pPr>
      <w:r w:rsidRPr="008A6252">
        <w:rPr>
          <w:rFonts w:ascii="Times New Roman" w:hAnsi="Times New Roman" w:cs="Times New Roman"/>
          <w:b/>
          <w:sz w:val="28"/>
          <w:szCs w:val="28"/>
        </w:rPr>
        <w:lastRenderedPageBreak/>
        <w:t>РОЗДІЛ 3</w:t>
      </w:r>
    </w:p>
    <w:p w14:paraId="634E7900" w14:textId="77777777" w:rsidR="0042737C" w:rsidRPr="008A6252" w:rsidRDefault="0042737C" w:rsidP="00E56B9C">
      <w:pPr>
        <w:spacing w:after="0" w:line="360" w:lineRule="auto"/>
        <w:ind w:firstLine="709"/>
        <w:jc w:val="center"/>
        <w:rPr>
          <w:rFonts w:ascii="Times New Roman" w:hAnsi="Times New Roman" w:cs="Times New Roman"/>
          <w:b/>
          <w:sz w:val="28"/>
          <w:szCs w:val="28"/>
        </w:rPr>
      </w:pPr>
      <w:r w:rsidRPr="008A6252">
        <w:rPr>
          <w:rFonts w:ascii="Times New Roman" w:hAnsi="Times New Roman" w:cs="Times New Roman"/>
          <w:b/>
          <w:sz w:val="28"/>
          <w:szCs w:val="28"/>
        </w:rPr>
        <w:t>УДОСКОНАЛЕННЯ СИСТЕМИ ПУБЛІЧНОГО УПРАВЛІННЯ ФАРМАЦЕВТИЧНИМ СЕКТОРОМ ОХОРОНИ ЗДОРОВ’Я УКРАЇНИ В УМОВАХ МЕДИЧНОЇ РЕФОРМИ</w:t>
      </w:r>
    </w:p>
    <w:p w14:paraId="5484E731" w14:textId="77777777" w:rsidR="0042737C" w:rsidRPr="008A6252" w:rsidRDefault="0042737C" w:rsidP="00E56B9C">
      <w:pPr>
        <w:spacing w:after="0" w:line="360" w:lineRule="auto"/>
        <w:ind w:firstLine="709"/>
        <w:jc w:val="both"/>
        <w:rPr>
          <w:rFonts w:ascii="Times New Roman" w:hAnsi="Times New Roman" w:cs="Times New Roman"/>
          <w:b/>
          <w:sz w:val="28"/>
          <w:szCs w:val="28"/>
        </w:rPr>
      </w:pPr>
      <w:r w:rsidRPr="008A6252">
        <w:rPr>
          <w:rFonts w:ascii="Times New Roman" w:hAnsi="Times New Roman" w:cs="Times New Roman"/>
          <w:b/>
          <w:sz w:val="28"/>
          <w:szCs w:val="28"/>
        </w:rPr>
        <w:t xml:space="preserve"> 3.1. </w:t>
      </w:r>
      <w:proofErr w:type="spellStart"/>
      <w:r w:rsidRPr="008A6252">
        <w:rPr>
          <w:rFonts w:ascii="Times New Roman" w:hAnsi="Times New Roman" w:cs="Times New Roman"/>
          <w:b/>
          <w:sz w:val="28"/>
          <w:szCs w:val="28"/>
        </w:rPr>
        <w:t>Пріоритизація</w:t>
      </w:r>
      <w:proofErr w:type="spellEnd"/>
      <w:r w:rsidRPr="008A6252">
        <w:rPr>
          <w:rFonts w:ascii="Times New Roman" w:hAnsi="Times New Roman" w:cs="Times New Roman"/>
          <w:b/>
          <w:sz w:val="28"/>
          <w:szCs w:val="28"/>
        </w:rPr>
        <w:t xml:space="preserve"> та стратегування розвитку фармацевтичної галузі  в умовах трансформаційних змін в охороні здоров’я</w:t>
      </w:r>
    </w:p>
    <w:p w14:paraId="09A615C0" w14:textId="77777777" w:rsidR="0042737C" w:rsidRPr="008A6252" w:rsidRDefault="0042737C" w:rsidP="00E56B9C">
      <w:pPr>
        <w:spacing w:after="0" w:line="360" w:lineRule="auto"/>
        <w:ind w:firstLine="709"/>
        <w:jc w:val="both"/>
        <w:rPr>
          <w:rFonts w:ascii="Times New Roman" w:hAnsi="Times New Roman" w:cs="Times New Roman"/>
          <w:sz w:val="28"/>
          <w:szCs w:val="28"/>
        </w:rPr>
      </w:pPr>
    </w:p>
    <w:p w14:paraId="439D1D26" w14:textId="77777777" w:rsidR="00846975" w:rsidRPr="008A6252" w:rsidRDefault="00E56B9C" w:rsidP="00F9429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Виходячи із проведених досліджень проблематики забезпечення ефективно функціонування та розвитку фармацевтичного сектору охорони здоров’я в Україні( ФСОЗ), можемо констатувати, що </w:t>
      </w:r>
      <w:r w:rsidR="00846975" w:rsidRPr="008A6252">
        <w:rPr>
          <w:rFonts w:ascii="Times New Roman" w:hAnsi="Times New Roman" w:cs="Times New Roman"/>
          <w:sz w:val="28"/>
          <w:szCs w:val="28"/>
        </w:rPr>
        <w:t xml:space="preserve">в сучасних умовах діючі механізми публічного управління вимагають кардинальних змін, а також вироблення нових  підходів, які б відповідали  потребам і вимогам суспільства. Тобто, на сьогодні виникла нагальна потреба у формуванні  дієвої </w:t>
      </w:r>
      <w:r w:rsidR="00660A37" w:rsidRPr="008A6252">
        <w:rPr>
          <w:rFonts w:ascii="Times New Roman" w:hAnsi="Times New Roman" w:cs="Times New Roman"/>
          <w:sz w:val="28"/>
          <w:szCs w:val="28"/>
        </w:rPr>
        <w:t xml:space="preserve">Національної політики з фармацевтичної діяльності в Україні, </w:t>
      </w:r>
      <w:r w:rsidR="00846975" w:rsidRPr="008A6252">
        <w:rPr>
          <w:rFonts w:ascii="Times New Roman" w:hAnsi="Times New Roman" w:cs="Times New Roman"/>
          <w:sz w:val="28"/>
          <w:szCs w:val="28"/>
        </w:rPr>
        <w:t>спрямованої на:</w:t>
      </w:r>
    </w:p>
    <w:p w14:paraId="7D740FB2" w14:textId="77777777" w:rsidR="00846975" w:rsidRPr="008A6252" w:rsidRDefault="00846975" w:rsidP="00F9429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 формування нової моделі взаємовідносин і нових форм взаємодії у секторі;</w:t>
      </w:r>
    </w:p>
    <w:p w14:paraId="688B1826" w14:textId="77777777" w:rsidR="00846975" w:rsidRPr="008A6252" w:rsidRDefault="00846975" w:rsidP="00F9429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 оптимізацію структури поставок лікарських засобів;</w:t>
      </w:r>
    </w:p>
    <w:p w14:paraId="3B2A46A4" w14:textId="77777777" w:rsidR="00846975" w:rsidRPr="008A6252" w:rsidRDefault="00846975" w:rsidP="00F9429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забезпечення фізичної і економічної доступності до них;</w:t>
      </w:r>
    </w:p>
    <w:p w14:paraId="5FE4DD70" w14:textId="77777777" w:rsidR="00846975" w:rsidRPr="008A6252" w:rsidRDefault="00846975" w:rsidP="00F9429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 збільшення державного забезпечення потреби в лікарських засобах для громадян;</w:t>
      </w:r>
    </w:p>
    <w:p w14:paraId="6A10060D" w14:textId="77777777" w:rsidR="00846975" w:rsidRPr="008A6252" w:rsidRDefault="00846975" w:rsidP="00F9429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 недопущення на ринки фальсифікованих та контрафактних ліків;</w:t>
      </w:r>
    </w:p>
    <w:p w14:paraId="03C4FDF0" w14:textId="77777777" w:rsidR="00846975" w:rsidRPr="008A6252" w:rsidRDefault="00846975" w:rsidP="00F9429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 демонополізацію ринку лікарських засобів;</w:t>
      </w:r>
    </w:p>
    <w:p w14:paraId="374E922A" w14:textId="77777777" w:rsidR="00846975" w:rsidRPr="008A6252" w:rsidRDefault="00846975" w:rsidP="00F9429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підвищення ефективності контролю за якістю </w:t>
      </w:r>
      <w:r w:rsidR="00E7457C" w:rsidRPr="008A6252">
        <w:rPr>
          <w:rFonts w:ascii="Times New Roman" w:hAnsi="Times New Roman" w:cs="Times New Roman"/>
          <w:sz w:val="28"/>
          <w:szCs w:val="28"/>
        </w:rPr>
        <w:t>;</w:t>
      </w:r>
    </w:p>
    <w:p w14:paraId="5C4A3504" w14:textId="77777777" w:rsidR="00DE7956" w:rsidRPr="008A6252" w:rsidRDefault="00E7457C" w:rsidP="00F94297">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п</w:t>
      </w:r>
      <w:r w:rsidR="00DE7956" w:rsidRPr="008A6252">
        <w:rPr>
          <w:rFonts w:ascii="Times New Roman" w:hAnsi="Times New Roman" w:cs="Times New Roman"/>
          <w:sz w:val="28"/>
          <w:szCs w:val="28"/>
        </w:rPr>
        <w:t xml:space="preserve">ідвищення </w:t>
      </w:r>
      <w:r w:rsidR="00E56B9C" w:rsidRPr="008A6252">
        <w:rPr>
          <w:rFonts w:ascii="Times New Roman" w:hAnsi="Times New Roman" w:cs="Times New Roman"/>
          <w:sz w:val="28"/>
          <w:szCs w:val="28"/>
        </w:rPr>
        <w:t>ефективності маркетингових захо</w:t>
      </w:r>
      <w:r w:rsidR="00DE7956" w:rsidRPr="008A6252">
        <w:rPr>
          <w:rFonts w:ascii="Times New Roman" w:hAnsi="Times New Roman" w:cs="Times New Roman"/>
          <w:sz w:val="28"/>
          <w:szCs w:val="28"/>
        </w:rPr>
        <w:t>дів та управління фармацевтичним бізнесом</w:t>
      </w:r>
    </w:p>
    <w:p w14:paraId="25E0B98A" w14:textId="77777777" w:rsidR="00F564A2" w:rsidRPr="008A6252" w:rsidRDefault="00F564A2"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У нов</w:t>
      </w:r>
      <w:r w:rsidR="00E7457C" w:rsidRPr="008A6252">
        <w:rPr>
          <w:rFonts w:ascii="Times New Roman" w:hAnsi="Times New Roman" w:cs="Times New Roman"/>
          <w:sz w:val="28"/>
          <w:szCs w:val="28"/>
        </w:rPr>
        <w:t>ій</w:t>
      </w:r>
      <w:r w:rsidRPr="008A6252">
        <w:rPr>
          <w:rFonts w:ascii="Times New Roman" w:hAnsi="Times New Roman" w:cs="Times New Roman"/>
          <w:sz w:val="28"/>
          <w:szCs w:val="28"/>
        </w:rPr>
        <w:t xml:space="preserve"> концептуальн</w:t>
      </w:r>
      <w:r w:rsidR="00E7457C" w:rsidRPr="008A6252">
        <w:rPr>
          <w:rFonts w:ascii="Times New Roman" w:hAnsi="Times New Roman" w:cs="Times New Roman"/>
          <w:sz w:val="28"/>
          <w:szCs w:val="28"/>
        </w:rPr>
        <w:t xml:space="preserve">ій моделі державна фармацевтичної політики має бути спрямованою на забезпечення відповідності </w:t>
      </w:r>
      <w:r w:rsidRPr="008A6252">
        <w:rPr>
          <w:rFonts w:ascii="Times New Roman" w:hAnsi="Times New Roman" w:cs="Times New Roman"/>
          <w:sz w:val="28"/>
          <w:szCs w:val="28"/>
        </w:rPr>
        <w:t>споживання лікарських засобів</w:t>
      </w:r>
      <w:r w:rsidR="00E7457C" w:rsidRPr="008A6252">
        <w:rPr>
          <w:rFonts w:ascii="Times New Roman" w:hAnsi="Times New Roman" w:cs="Times New Roman"/>
          <w:sz w:val="28"/>
          <w:szCs w:val="28"/>
        </w:rPr>
        <w:t xml:space="preserve"> </w:t>
      </w:r>
      <w:r w:rsidRPr="008A6252">
        <w:rPr>
          <w:rFonts w:ascii="Times New Roman" w:hAnsi="Times New Roman" w:cs="Times New Roman"/>
          <w:sz w:val="28"/>
          <w:szCs w:val="28"/>
        </w:rPr>
        <w:t xml:space="preserve">переліку основних захворювань. </w:t>
      </w:r>
      <w:r w:rsidR="00E7457C" w:rsidRPr="008A6252">
        <w:rPr>
          <w:rFonts w:ascii="Times New Roman" w:hAnsi="Times New Roman" w:cs="Times New Roman"/>
          <w:sz w:val="28"/>
          <w:szCs w:val="28"/>
        </w:rPr>
        <w:t xml:space="preserve">У цьому контексті, на думку аналітиків і експертів, </w:t>
      </w:r>
      <w:r w:rsidRPr="008A6252">
        <w:rPr>
          <w:rFonts w:ascii="Times New Roman" w:hAnsi="Times New Roman" w:cs="Times New Roman"/>
          <w:sz w:val="28"/>
          <w:szCs w:val="28"/>
        </w:rPr>
        <w:t xml:space="preserve"> </w:t>
      </w:r>
      <w:r w:rsidR="00E7457C" w:rsidRPr="008A6252">
        <w:rPr>
          <w:rFonts w:ascii="Times New Roman" w:hAnsi="Times New Roman" w:cs="Times New Roman"/>
          <w:sz w:val="28"/>
          <w:szCs w:val="28"/>
        </w:rPr>
        <w:t>«</w:t>
      </w:r>
      <w:r w:rsidRPr="008A6252">
        <w:rPr>
          <w:rFonts w:ascii="Times New Roman" w:hAnsi="Times New Roman" w:cs="Times New Roman"/>
          <w:sz w:val="28"/>
          <w:szCs w:val="28"/>
        </w:rPr>
        <w:t xml:space="preserve">держава має створити перелік лікарських засобів, які надалі стануть державним замовленням і основою для запровадження </w:t>
      </w:r>
      <w:r w:rsidRPr="008A6252">
        <w:rPr>
          <w:rFonts w:ascii="Times New Roman" w:hAnsi="Times New Roman" w:cs="Times New Roman"/>
          <w:sz w:val="28"/>
          <w:szCs w:val="28"/>
        </w:rPr>
        <w:lastRenderedPageBreak/>
        <w:t>страхової моделі лікування</w:t>
      </w:r>
      <w:r w:rsidR="00E7457C" w:rsidRPr="008A6252">
        <w:rPr>
          <w:rFonts w:ascii="Times New Roman" w:hAnsi="Times New Roman" w:cs="Times New Roman"/>
          <w:sz w:val="28"/>
          <w:szCs w:val="28"/>
        </w:rPr>
        <w:t xml:space="preserve">» </w:t>
      </w:r>
      <w:r w:rsidR="00E7457C" w:rsidRPr="002541ED">
        <w:rPr>
          <w:rFonts w:ascii="Times New Roman" w:hAnsi="Times New Roman" w:cs="Times New Roman"/>
          <w:sz w:val="28"/>
          <w:szCs w:val="28"/>
        </w:rPr>
        <w:t>[</w:t>
      </w:r>
      <w:r w:rsidR="00F11326" w:rsidRPr="008A6252">
        <w:rPr>
          <w:rFonts w:ascii="Times New Roman" w:hAnsi="Times New Roman" w:cs="Times New Roman"/>
          <w:sz w:val="28"/>
          <w:szCs w:val="28"/>
        </w:rPr>
        <w:t>11</w:t>
      </w:r>
      <w:r w:rsidR="00E7457C" w:rsidRPr="002541ED">
        <w:rPr>
          <w:rFonts w:ascii="Times New Roman" w:hAnsi="Times New Roman" w:cs="Times New Roman"/>
          <w:sz w:val="28"/>
          <w:szCs w:val="28"/>
        </w:rPr>
        <w:t>]</w:t>
      </w:r>
      <w:r w:rsidRPr="008A6252">
        <w:rPr>
          <w:rFonts w:ascii="Times New Roman" w:hAnsi="Times New Roman" w:cs="Times New Roman"/>
          <w:sz w:val="28"/>
          <w:szCs w:val="28"/>
        </w:rPr>
        <w:t xml:space="preserve">. </w:t>
      </w:r>
      <w:r w:rsidR="00E7457C" w:rsidRPr="008A6252">
        <w:rPr>
          <w:rFonts w:ascii="Times New Roman" w:hAnsi="Times New Roman" w:cs="Times New Roman"/>
          <w:sz w:val="28"/>
          <w:szCs w:val="28"/>
        </w:rPr>
        <w:t>Важливою складовою такої</w:t>
      </w:r>
      <w:r w:rsidRPr="008A6252">
        <w:rPr>
          <w:rFonts w:ascii="Times New Roman" w:hAnsi="Times New Roman" w:cs="Times New Roman"/>
          <w:sz w:val="28"/>
          <w:szCs w:val="28"/>
        </w:rPr>
        <w:t xml:space="preserve"> політик</w:t>
      </w:r>
      <w:r w:rsidR="00E7457C" w:rsidRPr="008A6252">
        <w:rPr>
          <w:rFonts w:ascii="Times New Roman" w:hAnsi="Times New Roman" w:cs="Times New Roman"/>
          <w:sz w:val="28"/>
          <w:szCs w:val="28"/>
        </w:rPr>
        <w:t>и</w:t>
      </w:r>
      <w:r w:rsidRPr="008A6252">
        <w:rPr>
          <w:rFonts w:ascii="Times New Roman" w:hAnsi="Times New Roman" w:cs="Times New Roman"/>
          <w:sz w:val="28"/>
          <w:szCs w:val="28"/>
        </w:rPr>
        <w:t xml:space="preserve"> </w:t>
      </w:r>
      <w:r w:rsidR="00E7457C" w:rsidRPr="008A6252">
        <w:rPr>
          <w:rFonts w:ascii="Times New Roman" w:hAnsi="Times New Roman" w:cs="Times New Roman"/>
          <w:sz w:val="28"/>
          <w:szCs w:val="28"/>
        </w:rPr>
        <w:t>має стати</w:t>
      </w:r>
      <w:r w:rsidRPr="008A6252">
        <w:rPr>
          <w:rFonts w:ascii="Times New Roman" w:hAnsi="Times New Roman" w:cs="Times New Roman"/>
          <w:sz w:val="28"/>
          <w:szCs w:val="28"/>
        </w:rPr>
        <w:t xml:space="preserve"> забезпечення якості лік</w:t>
      </w:r>
      <w:r w:rsidR="00E7457C" w:rsidRPr="008A6252">
        <w:rPr>
          <w:rFonts w:ascii="Times New Roman" w:hAnsi="Times New Roman" w:cs="Times New Roman"/>
          <w:sz w:val="28"/>
          <w:szCs w:val="28"/>
        </w:rPr>
        <w:t>арських засобів, що буде реалізуватися інструментарієм</w:t>
      </w:r>
      <w:r w:rsidRPr="008A6252">
        <w:rPr>
          <w:rFonts w:ascii="Times New Roman" w:hAnsi="Times New Roman" w:cs="Times New Roman"/>
          <w:sz w:val="28"/>
          <w:szCs w:val="28"/>
        </w:rPr>
        <w:t xml:space="preserve"> 2D-кодування, боротьб</w:t>
      </w:r>
      <w:r w:rsidR="00E7457C" w:rsidRPr="008A6252">
        <w:rPr>
          <w:rFonts w:ascii="Times New Roman" w:hAnsi="Times New Roman" w:cs="Times New Roman"/>
          <w:sz w:val="28"/>
          <w:szCs w:val="28"/>
        </w:rPr>
        <w:t>ою</w:t>
      </w:r>
      <w:r w:rsidRPr="008A6252">
        <w:rPr>
          <w:rFonts w:ascii="Times New Roman" w:hAnsi="Times New Roman" w:cs="Times New Roman"/>
          <w:sz w:val="28"/>
          <w:szCs w:val="28"/>
        </w:rPr>
        <w:t xml:space="preserve"> з </w:t>
      </w:r>
      <w:r w:rsidR="00E7457C" w:rsidRPr="008A6252">
        <w:rPr>
          <w:rFonts w:ascii="Times New Roman" w:hAnsi="Times New Roman" w:cs="Times New Roman"/>
          <w:sz w:val="28"/>
          <w:szCs w:val="28"/>
        </w:rPr>
        <w:t>фальсифікат ними ліками,  розвитком конкуренції на ринку ліків</w:t>
      </w:r>
      <w:r w:rsidR="00F94297" w:rsidRPr="008A6252">
        <w:rPr>
          <w:rFonts w:ascii="Times New Roman" w:hAnsi="Times New Roman" w:cs="Times New Roman"/>
          <w:sz w:val="28"/>
          <w:szCs w:val="28"/>
        </w:rPr>
        <w:t>.</w:t>
      </w:r>
      <w:r w:rsidR="00E7457C" w:rsidRPr="008A6252">
        <w:rPr>
          <w:rFonts w:ascii="Times New Roman" w:hAnsi="Times New Roman" w:cs="Times New Roman"/>
          <w:sz w:val="28"/>
          <w:szCs w:val="28"/>
        </w:rPr>
        <w:t xml:space="preserve"> </w:t>
      </w:r>
      <w:r w:rsidRPr="008A6252">
        <w:rPr>
          <w:rFonts w:ascii="Times New Roman" w:hAnsi="Times New Roman" w:cs="Times New Roman"/>
          <w:sz w:val="28"/>
          <w:szCs w:val="28"/>
        </w:rPr>
        <w:t xml:space="preserve">Серед інших ключових цілей </w:t>
      </w:r>
      <w:r w:rsidR="00F94297" w:rsidRPr="008A6252">
        <w:rPr>
          <w:rFonts w:ascii="Times New Roman" w:hAnsi="Times New Roman" w:cs="Times New Roman"/>
          <w:sz w:val="28"/>
          <w:szCs w:val="28"/>
        </w:rPr>
        <w:t xml:space="preserve">державної політики можна відзначити: впровадження </w:t>
      </w:r>
      <w:r w:rsidRPr="008A6252">
        <w:rPr>
          <w:rFonts w:ascii="Times New Roman" w:hAnsi="Times New Roman" w:cs="Times New Roman"/>
          <w:sz w:val="28"/>
          <w:szCs w:val="28"/>
        </w:rPr>
        <w:t xml:space="preserve"> належна аптечн</w:t>
      </w:r>
      <w:r w:rsidR="00F94297" w:rsidRPr="008A6252">
        <w:rPr>
          <w:rFonts w:ascii="Times New Roman" w:hAnsi="Times New Roman" w:cs="Times New Roman"/>
          <w:sz w:val="28"/>
          <w:szCs w:val="28"/>
        </w:rPr>
        <w:t>ої</w:t>
      </w:r>
      <w:r w:rsidRPr="008A6252">
        <w:rPr>
          <w:rFonts w:ascii="Times New Roman" w:hAnsi="Times New Roman" w:cs="Times New Roman"/>
          <w:sz w:val="28"/>
          <w:szCs w:val="28"/>
        </w:rPr>
        <w:t xml:space="preserve"> практик</w:t>
      </w:r>
      <w:r w:rsidR="00F94297" w:rsidRPr="008A6252">
        <w:rPr>
          <w:rFonts w:ascii="Times New Roman" w:hAnsi="Times New Roman" w:cs="Times New Roman"/>
          <w:sz w:val="28"/>
          <w:szCs w:val="28"/>
        </w:rPr>
        <w:t>и</w:t>
      </w:r>
      <w:r w:rsidRPr="008A6252">
        <w:rPr>
          <w:rFonts w:ascii="Times New Roman" w:hAnsi="Times New Roman" w:cs="Times New Roman"/>
          <w:sz w:val="28"/>
          <w:szCs w:val="28"/>
        </w:rPr>
        <w:t xml:space="preserve">; </w:t>
      </w:r>
      <w:r w:rsidR="00F94297" w:rsidRPr="008A6252">
        <w:rPr>
          <w:rFonts w:ascii="Times New Roman" w:hAnsi="Times New Roman" w:cs="Times New Roman"/>
          <w:sz w:val="28"/>
          <w:szCs w:val="28"/>
        </w:rPr>
        <w:t>у</w:t>
      </w:r>
      <w:r w:rsidRPr="008A6252">
        <w:rPr>
          <w:rFonts w:ascii="Times New Roman" w:hAnsi="Times New Roman" w:cs="Times New Roman"/>
          <w:sz w:val="28"/>
          <w:szCs w:val="28"/>
        </w:rPr>
        <w:t>регулювання інтернет-торгівлі;</w:t>
      </w:r>
      <w:r w:rsidR="00F94297" w:rsidRPr="008A6252">
        <w:rPr>
          <w:rFonts w:ascii="Times New Roman" w:hAnsi="Times New Roman" w:cs="Times New Roman"/>
          <w:sz w:val="28"/>
          <w:szCs w:val="28"/>
        </w:rPr>
        <w:t xml:space="preserve"> врегулювання рекламної діяльності щодо лікарських засобів тощо.</w:t>
      </w:r>
    </w:p>
    <w:p w14:paraId="393AA9DE" w14:textId="77777777" w:rsidR="00814B17" w:rsidRPr="008A6252" w:rsidRDefault="00F94297" w:rsidP="00F96F95">
      <w:pPr>
        <w:spacing w:after="0" w:line="360" w:lineRule="auto"/>
        <w:ind w:firstLine="709"/>
        <w:jc w:val="both"/>
        <w:rPr>
          <w:rFonts w:ascii="Times New Roman" w:hAnsi="Times New Roman" w:cs="Times New Roman"/>
          <w:sz w:val="28"/>
          <w:szCs w:val="28"/>
          <w:shd w:val="clear" w:color="auto" w:fill="FFFFFF"/>
        </w:rPr>
      </w:pPr>
      <w:r w:rsidRPr="008A6252">
        <w:rPr>
          <w:rFonts w:ascii="Times New Roman" w:hAnsi="Times New Roman" w:cs="Times New Roman"/>
          <w:sz w:val="28"/>
          <w:szCs w:val="28"/>
        </w:rPr>
        <w:t xml:space="preserve">Особливі  завдання у розвитку ФСОЗ  були сформульовані на  засіданні РНБО </w:t>
      </w:r>
      <w:r w:rsidRPr="008A6252">
        <w:rPr>
          <w:rFonts w:ascii="Times New Roman" w:eastAsia="Times New Roman" w:hAnsi="Times New Roman" w:cs="Times New Roman"/>
          <w:bCs/>
          <w:sz w:val="28"/>
          <w:szCs w:val="28"/>
        </w:rPr>
        <w:t xml:space="preserve">30.07.2021р., де </w:t>
      </w:r>
      <w:proofErr w:type="spellStart"/>
      <w:r w:rsidRPr="008A6252">
        <w:rPr>
          <w:rFonts w:ascii="Times New Roman" w:eastAsia="Times New Roman" w:hAnsi="Times New Roman" w:cs="Times New Roman"/>
          <w:bCs/>
          <w:sz w:val="28"/>
          <w:szCs w:val="28"/>
        </w:rPr>
        <w:t>розглядал</w:t>
      </w:r>
      <w:r w:rsidR="00814B17" w:rsidRPr="008A6252">
        <w:rPr>
          <w:rFonts w:ascii="Times New Roman" w:eastAsia="Times New Roman" w:hAnsi="Times New Roman" w:cs="Times New Roman"/>
          <w:bCs/>
          <w:sz w:val="28"/>
          <w:szCs w:val="28"/>
          <w:lang w:val="ru-RU"/>
        </w:rPr>
        <w:t>ися</w:t>
      </w:r>
      <w:proofErr w:type="spellEnd"/>
      <w:r w:rsidRPr="008A6252">
        <w:rPr>
          <w:rFonts w:ascii="Times New Roman" w:eastAsia="Times New Roman" w:hAnsi="Times New Roman" w:cs="Times New Roman"/>
          <w:bCs/>
          <w:sz w:val="28"/>
          <w:szCs w:val="28"/>
        </w:rPr>
        <w:t xml:space="preserve"> питання </w:t>
      </w:r>
      <w:r w:rsidR="00814B17" w:rsidRPr="008A6252">
        <w:rPr>
          <w:rFonts w:ascii="Times New Roman" w:eastAsia="Times New Roman" w:hAnsi="Times New Roman" w:cs="Times New Roman"/>
          <w:bCs/>
          <w:sz w:val="28"/>
          <w:szCs w:val="28"/>
        </w:rPr>
        <w:t xml:space="preserve">стану </w:t>
      </w:r>
      <w:r w:rsidRPr="008A6252">
        <w:rPr>
          <w:rFonts w:ascii="Times New Roman" w:eastAsia="Times New Roman" w:hAnsi="Times New Roman" w:cs="Times New Roman"/>
          <w:bCs/>
          <w:sz w:val="28"/>
          <w:szCs w:val="28"/>
        </w:rPr>
        <w:t>національної системи охорони здоров’я та</w:t>
      </w:r>
      <w:r w:rsidR="00814B17" w:rsidRPr="008A6252">
        <w:rPr>
          <w:rFonts w:ascii="Times New Roman" w:eastAsia="Times New Roman" w:hAnsi="Times New Roman" w:cs="Times New Roman"/>
          <w:bCs/>
          <w:sz w:val="28"/>
          <w:szCs w:val="28"/>
        </w:rPr>
        <w:t xml:space="preserve"> визначалися </w:t>
      </w:r>
      <w:r w:rsidRPr="008A6252">
        <w:rPr>
          <w:rFonts w:ascii="Times New Roman" w:eastAsia="Times New Roman" w:hAnsi="Times New Roman" w:cs="Times New Roman"/>
          <w:bCs/>
          <w:sz w:val="28"/>
          <w:szCs w:val="28"/>
        </w:rPr>
        <w:t xml:space="preserve">невідкладні заходи </w:t>
      </w:r>
      <w:r w:rsidR="00814B17" w:rsidRPr="008A6252">
        <w:rPr>
          <w:rFonts w:ascii="Times New Roman" w:eastAsia="Times New Roman" w:hAnsi="Times New Roman" w:cs="Times New Roman"/>
          <w:bCs/>
          <w:sz w:val="28"/>
          <w:szCs w:val="28"/>
        </w:rPr>
        <w:t xml:space="preserve">для </w:t>
      </w:r>
      <w:r w:rsidRPr="008A6252">
        <w:rPr>
          <w:rFonts w:ascii="Times New Roman" w:eastAsia="Times New Roman" w:hAnsi="Times New Roman" w:cs="Times New Roman"/>
          <w:bCs/>
          <w:sz w:val="28"/>
          <w:szCs w:val="28"/>
        </w:rPr>
        <w:t xml:space="preserve">забезпечення </w:t>
      </w:r>
      <w:r w:rsidR="00814B17" w:rsidRPr="008A6252">
        <w:rPr>
          <w:rFonts w:ascii="Times New Roman" w:eastAsia="Times New Roman" w:hAnsi="Times New Roman" w:cs="Times New Roman"/>
          <w:bCs/>
          <w:sz w:val="28"/>
          <w:szCs w:val="28"/>
        </w:rPr>
        <w:t>населення</w:t>
      </w:r>
      <w:r w:rsidRPr="008A6252">
        <w:rPr>
          <w:rFonts w:ascii="Times New Roman" w:eastAsia="Times New Roman" w:hAnsi="Times New Roman" w:cs="Times New Roman"/>
          <w:bCs/>
          <w:sz w:val="28"/>
          <w:szCs w:val="28"/>
        </w:rPr>
        <w:t xml:space="preserve"> медичною допомогою </w:t>
      </w:r>
      <w:r w:rsidRPr="008A6252">
        <w:rPr>
          <w:rFonts w:ascii="Times New Roman" w:eastAsia="Times New Roman" w:hAnsi="Times New Roman" w:cs="Times New Roman"/>
          <w:bCs/>
          <w:sz w:val="28"/>
          <w:szCs w:val="28"/>
          <w:lang w:val="en-US"/>
        </w:rPr>
        <w:t>[</w:t>
      </w:r>
      <w:r w:rsidR="00F11326" w:rsidRPr="008A6252">
        <w:rPr>
          <w:rFonts w:ascii="Times New Roman" w:eastAsia="Times New Roman" w:hAnsi="Times New Roman" w:cs="Times New Roman"/>
          <w:bCs/>
          <w:sz w:val="28"/>
          <w:szCs w:val="28"/>
          <w:lang w:val="ru-RU"/>
        </w:rPr>
        <w:t>43</w:t>
      </w:r>
      <w:r w:rsidRPr="008A6252">
        <w:rPr>
          <w:rFonts w:ascii="Times New Roman" w:eastAsia="Times New Roman" w:hAnsi="Times New Roman" w:cs="Times New Roman"/>
          <w:bCs/>
          <w:sz w:val="28"/>
          <w:szCs w:val="28"/>
          <w:lang w:val="en-US"/>
        </w:rPr>
        <w:t>]</w:t>
      </w:r>
      <w:r w:rsidRPr="008A6252">
        <w:rPr>
          <w:rFonts w:ascii="Times New Roman" w:eastAsia="Times New Roman" w:hAnsi="Times New Roman" w:cs="Times New Roman"/>
          <w:bCs/>
          <w:sz w:val="28"/>
          <w:szCs w:val="28"/>
          <w:lang w:val="ru-RU"/>
        </w:rPr>
        <w:t xml:space="preserve">. </w:t>
      </w:r>
      <w:r w:rsidRPr="008A6252">
        <w:rPr>
          <w:rFonts w:ascii="Times New Roman" w:eastAsia="Times New Roman" w:hAnsi="Times New Roman" w:cs="Times New Roman"/>
          <w:bCs/>
          <w:sz w:val="28"/>
          <w:szCs w:val="28"/>
        </w:rPr>
        <w:t xml:space="preserve"> </w:t>
      </w:r>
      <w:r w:rsidRPr="002541ED">
        <w:rPr>
          <w:rFonts w:ascii="Times New Roman" w:hAnsi="Times New Roman" w:cs="Times New Roman"/>
          <w:sz w:val="28"/>
          <w:szCs w:val="28"/>
        </w:rPr>
        <w:t xml:space="preserve">Відповідно до прийнятих рішень </w:t>
      </w:r>
      <w:r w:rsidR="00814B17" w:rsidRPr="002541ED">
        <w:rPr>
          <w:rFonts w:ascii="Times New Roman" w:hAnsi="Times New Roman" w:cs="Times New Roman"/>
          <w:sz w:val="28"/>
          <w:szCs w:val="28"/>
        </w:rPr>
        <w:t xml:space="preserve"> поставлене завдання </w:t>
      </w:r>
      <w:r w:rsidR="00A40F6C" w:rsidRPr="008A6252">
        <w:rPr>
          <w:rFonts w:ascii="Times New Roman" w:hAnsi="Times New Roman" w:cs="Times New Roman"/>
          <w:sz w:val="28"/>
          <w:szCs w:val="28"/>
          <w:shd w:val="clear" w:color="auto" w:fill="FFFFFF"/>
        </w:rPr>
        <w:t>підгот</w:t>
      </w:r>
      <w:r w:rsidR="00814B17" w:rsidRPr="008A6252">
        <w:rPr>
          <w:rFonts w:ascii="Times New Roman" w:hAnsi="Times New Roman" w:cs="Times New Roman"/>
          <w:sz w:val="28"/>
          <w:szCs w:val="28"/>
          <w:shd w:val="clear" w:color="auto" w:fill="FFFFFF"/>
        </w:rPr>
        <w:t xml:space="preserve">увати </w:t>
      </w:r>
      <w:r w:rsidR="00A40F6C" w:rsidRPr="008A6252">
        <w:rPr>
          <w:rFonts w:ascii="Times New Roman" w:hAnsi="Times New Roman" w:cs="Times New Roman"/>
          <w:sz w:val="28"/>
          <w:szCs w:val="28"/>
          <w:shd w:val="clear" w:color="auto" w:fill="FFFFFF"/>
        </w:rPr>
        <w:t xml:space="preserve"> нормативно-правов</w:t>
      </w:r>
      <w:r w:rsidR="00814B17" w:rsidRPr="008A6252">
        <w:rPr>
          <w:rFonts w:ascii="Times New Roman" w:hAnsi="Times New Roman" w:cs="Times New Roman"/>
          <w:sz w:val="28"/>
          <w:szCs w:val="28"/>
          <w:shd w:val="clear" w:color="auto" w:fill="FFFFFF"/>
        </w:rPr>
        <w:t xml:space="preserve">і </w:t>
      </w:r>
      <w:r w:rsidR="00A40F6C" w:rsidRPr="008A6252">
        <w:rPr>
          <w:rFonts w:ascii="Times New Roman" w:hAnsi="Times New Roman" w:cs="Times New Roman"/>
          <w:sz w:val="28"/>
          <w:szCs w:val="28"/>
          <w:shd w:val="clear" w:color="auto" w:fill="FFFFFF"/>
        </w:rPr>
        <w:t xml:space="preserve"> акт</w:t>
      </w:r>
      <w:r w:rsidR="00814B17" w:rsidRPr="008A6252">
        <w:rPr>
          <w:rFonts w:ascii="Times New Roman" w:hAnsi="Times New Roman" w:cs="Times New Roman"/>
          <w:sz w:val="28"/>
          <w:szCs w:val="28"/>
          <w:shd w:val="clear" w:color="auto" w:fill="FFFFFF"/>
        </w:rPr>
        <w:t>и</w:t>
      </w:r>
      <w:r w:rsidR="00A40F6C" w:rsidRPr="008A6252">
        <w:rPr>
          <w:rFonts w:ascii="Times New Roman" w:hAnsi="Times New Roman" w:cs="Times New Roman"/>
          <w:sz w:val="28"/>
          <w:szCs w:val="28"/>
          <w:shd w:val="clear" w:color="auto" w:fill="FFFFFF"/>
        </w:rPr>
        <w:t xml:space="preserve"> </w:t>
      </w:r>
      <w:r w:rsidR="00814B17" w:rsidRPr="008A6252">
        <w:rPr>
          <w:rFonts w:ascii="Times New Roman" w:hAnsi="Times New Roman" w:cs="Times New Roman"/>
          <w:sz w:val="28"/>
          <w:szCs w:val="28"/>
          <w:shd w:val="clear" w:color="auto" w:fill="FFFFFF"/>
        </w:rPr>
        <w:t>«</w:t>
      </w:r>
      <w:r w:rsidR="00A40F6C" w:rsidRPr="008A6252">
        <w:rPr>
          <w:rFonts w:ascii="Times New Roman" w:hAnsi="Times New Roman" w:cs="Times New Roman"/>
          <w:sz w:val="28"/>
          <w:szCs w:val="28"/>
          <w:shd w:val="clear" w:color="auto" w:fill="FFFFFF"/>
        </w:rPr>
        <w:t xml:space="preserve">з метою виключення із повноважень центральних та місцевих органів виконавчої влади невластивих їм функцій щодо централізованих закупівель лікарських засобів та медичних виробів задля досягнення професіоналізації здійснення таких публічних закупівель шляхом застосування нових закупівельних інструментів, зокрема договорів керованого доступу та договорів із середньостроковими зобов’язаннями, залучення централізованих закупівельних організацій, розвитку електронних систем обліку лікарських засобів та медичних виробів, розширення програм </w:t>
      </w:r>
      <w:proofErr w:type="spellStart"/>
      <w:r w:rsidR="00A40F6C" w:rsidRPr="008A6252">
        <w:rPr>
          <w:rFonts w:ascii="Times New Roman" w:hAnsi="Times New Roman" w:cs="Times New Roman"/>
          <w:sz w:val="28"/>
          <w:szCs w:val="28"/>
          <w:shd w:val="clear" w:color="auto" w:fill="FFFFFF"/>
        </w:rPr>
        <w:t>реімбурсації</w:t>
      </w:r>
      <w:proofErr w:type="spellEnd"/>
      <w:r w:rsidR="00A40F6C" w:rsidRPr="008A6252">
        <w:rPr>
          <w:rFonts w:ascii="Times New Roman" w:hAnsi="Times New Roman" w:cs="Times New Roman"/>
          <w:sz w:val="28"/>
          <w:szCs w:val="28"/>
          <w:shd w:val="clear" w:color="auto" w:fill="FFFFFF"/>
        </w:rPr>
        <w:t xml:space="preserve"> в межах програми медичних гарантій для лікування пацієнтів в амбулаторних умовах</w:t>
      </w:r>
      <w:r w:rsidR="00814B17" w:rsidRPr="008A6252">
        <w:rPr>
          <w:rFonts w:ascii="Times New Roman" w:hAnsi="Times New Roman" w:cs="Times New Roman"/>
          <w:sz w:val="28"/>
          <w:szCs w:val="28"/>
          <w:shd w:val="clear" w:color="auto" w:fill="FFFFFF"/>
        </w:rPr>
        <w:t xml:space="preserve">» </w:t>
      </w:r>
      <w:r w:rsidR="00814B17" w:rsidRPr="002541ED">
        <w:rPr>
          <w:rFonts w:ascii="Times New Roman" w:eastAsia="Times New Roman" w:hAnsi="Times New Roman" w:cs="Times New Roman"/>
          <w:bCs/>
          <w:sz w:val="28"/>
          <w:szCs w:val="28"/>
        </w:rPr>
        <w:t>[</w:t>
      </w:r>
      <w:r w:rsidR="00F11326" w:rsidRPr="002541ED">
        <w:rPr>
          <w:rFonts w:ascii="Times New Roman" w:eastAsia="Times New Roman" w:hAnsi="Times New Roman" w:cs="Times New Roman"/>
          <w:bCs/>
          <w:sz w:val="28"/>
          <w:szCs w:val="28"/>
        </w:rPr>
        <w:t>43</w:t>
      </w:r>
      <w:r w:rsidR="00814B17" w:rsidRPr="002541ED">
        <w:rPr>
          <w:rFonts w:ascii="Times New Roman" w:eastAsia="Times New Roman" w:hAnsi="Times New Roman" w:cs="Times New Roman"/>
          <w:bCs/>
          <w:sz w:val="28"/>
          <w:szCs w:val="28"/>
        </w:rPr>
        <w:t>].</w:t>
      </w:r>
      <w:r w:rsidR="00814B17" w:rsidRPr="008A6252">
        <w:rPr>
          <w:rFonts w:ascii="Times New Roman" w:hAnsi="Times New Roman" w:cs="Times New Roman"/>
          <w:sz w:val="28"/>
          <w:szCs w:val="28"/>
          <w:shd w:val="clear" w:color="auto" w:fill="FFFFFF"/>
        </w:rPr>
        <w:t xml:space="preserve"> </w:t>
      </w:r>
    </w:p>
    <w:p w14:paraId="1A936F1C" w14:textId="77777777" w:rsidR="004D7BE4" w:rsidRPr="008A6252" w:rsidRDefault="00814B17" w:rsidP="00F96F95">
      <w:pPr>
        <w:spacing w:after="0" w:line="360" w:lineRule="auto"/>
        <w:ind w:firstLine="709"/>
        <w:jc w:val="both"/>
        <w:rPr>
          <w:rFonts w:ascii="Times New Roman" w:hAnsi="Times New Roman" w:cs="Times New Roman"/>
          <w:sz w:val="28"/>
          <w:szCs w:val="28"/>
          <w:shd w:val="clear" w:color="auto" w:fill="FFFFFF"/>
        </w:rPr>
      </w:pPr>
      <w:r w:rsidRPr="008A6252">
        <w:rPr>
          <w:rFonts w:ascii="Times New Roman" w:hAnsi="Times New Roman" w:cs="Times New Roman"/>
          <w:sz w:val="28"/>
          <w:szCs w:val="28"/>
          <w:shd w:val="clear" w:color="auto" w:fill="FFFFFF"/>
        </w:rPr>
        <w:t xml:space="preserve"> Окремі завдання були поставлені  щодо внесення змін до </w:t>
      </w:r>
      <w:r w:rsidR="00A40F6C" w:rsidRPr="008A6252">
        <w:rPr>
          <w:rFonts w:ascii="Times New Roman" w:hAnsi="Times New Roman" w:cs="Times New Roman"/>
          <w:sz w:val="28"/>
          <w:szCs w:val="28"/>
          <w:shd w:val="clear" w:color="auto" w:fill="FFFFFF"/>
        </w:rPr>
        <w:t xml:space="preserve">Закону України "Про лікарські засоби" </w:t>
      </w:r>
      <w:r w:rsidRPr="008A6252">
        <w:rPr>
          <w:rFonts w:ascii="Times New Roman" w:hAnsi="Times New Roman" w:cs="Times New Roman"/>
          <w:sz w:val="28"/>
          <w:szCs w:val="28"/>
          <w:shd w:val="clear" w:color="auto" w:fill="FFFFFF"/>
        </w:rPr>
        <w:t>щодо «</w:t>
      </w:r>
      <w:r w:rsidR="00A40F6C" w:rsidRPr="008A6252">
        <w:rPr>
          <w:rFonts w:ascii="Times New Roman" w:hAnsi="Times New Roman" w:cs="Times New Roman"/>
          <w:sz w:val="28"/>
          <w:szCs w:val="28"/>
          <w:shd w:val="clear" w:color="auto" w:fill="FFFFFF"/>
        </w:rPr>
        <w:t>забезпечення гармонізації законодавства України у сфері обігу лікарських засобів із законодавством Європейського Союзу, а саме: реформування системи державних органів у сфері обігу лікарських засобів, утворення державн</w:t>
      </w:r>
      <w:r w:rsidRPr="008A6252">
        <w:rPr>
          <w:rFonts w:ascii="Times New Roman" w:hAnsi="Times New Roman" w:cs="Times New Roman"/>
          <w:sz w:val="28"/>
          <w:szCs w:val="28"/>
          <w:shd w:val="clear" w:color="auto" w:fill="FFFFFF"/>
        </w:rPr>
        <w:t>ого органу європейського зразка,…</w:t>
      </w:r>
      <w:r w:rsidR="00A40F6C" w:rsidRPr="008A6252">
        <w:rPr>
          <w:rFonts w:ascii="Times New Roman" w:hAnsi="Times New Roman" w:cs="Times New Roman"/>
          <w:sz w:val="28"/>
          <w:szCs w:val="28"/>
          <w:shd w:val="clear" w:color="auto" w:fill="FFFFFF"/>
        </w:rPr>
        <w:t>удосконалення підходів щодо ліцензування та інспектування видів діяльності, пов’язаних з обігом лікарських засобів, обов’язкове застосування відповідних належних практик (</w:t>
      </w:r>
      <w:proofErr w:type="spellStart"/>
      <w:r w:rsidR="00A40F6C" w:rsidRPr="008A6252">
        <w:rPr>
          <w:rFonts w:ascii="Times New Roman" w:hAnsi="Times New Roman" w:cs="Times New Roman"/>
          <w:sz w:val="28"/>
          <w:szCs w:val="28"/>
          <w:shd w:val="clear" w:color="auto" w:fill="FFFFFF"/>
        </w:rPr>
        <w:t>GxP</w:t>
      </w:r>
      <w:proofErr w:type="spellEnd"/>
      <w:r w:rsidR="00A40F6C" w:rsidRPr="008A6252">
        <w:rPr>
          <w:rFonts w:ascii="Times New Roman" w:hAnsi="Times New Roman" w:cs="Times New Roman"/>
          <w:sz w:val="28"/>
          <w:szCs w:val="28"/>
          <w:shd w:val="clear" w:color="auto" w:fill="FFFFFF"/>
        </w:rPr>
        <w:t xml:space="preserve">) на всіх ключових етапах обігу ліків, </w:t>
      </w:r>
      <w:r w:rsidR="00A40F6C" w:rsidRPr="008A6252">
        <w:rPr>
          <w:rFonts w:ascii="Times New Roman" w:hAnsi="Times New Roman" w:cs="Times New Roman"/>
          <w:sz w:val="28"/>
          <w:szCs w:val="28"/>
          <w:shd w:val="clear" w:color="auto" w:fill="FFFFFF"/>
        </w:rPr>
        <w:lastRenderedPageBreak/>
        <w:t xml:space="preserve">приведення процедури державної реєстрації та відповідальності власників реєстраційних посвідчень на лікарські засоби у відповідність із нормами європейських директив, обов’язкове запровадження адаптованих до вимог Європейського Союзу підходів щодо здійснення </w:t>
      </w:r>
      <w:proofErr w:type="spellStart"/>
      <w:r w:rsidR="00A40F6C" w:rsidRPr="008A6252">
        <w:rPr>
          <w:rFonts w:ascii="Times New Roman" w:hAnsi="Times New Roman" w:cs="Times New Roman"/>
          <w:sz w:val="28"/>
          <w:szCs w:val="28"/>
          <w:shd w:val="clear" w:color="auto" w:fill="FFFFFF"/>
        </w:rPr>
        <w:t>фармаконагляду</w:t>
      </w:r>
      <w:proofErr w:type="spellEnd"/>
      <w:r w:rsidR="00A40F6C" w:rsidRPr="008A6252">
        <w:rPr>
          <w:rFonts w:ascii="Times New Roman" w:hAnsi="Times New Roman" w:cs="Times New Roman"/>
          <w:sz w:val="28"/>
          <w:szCs w:val="28"/>
          <w:shd w:val="clear" w:color="auto" w:fill="FFFFFF"/>
        </w:rPr>
        <w:t>, промоції та рекламування ліків, а також удосконалення вимог щодо діяльності аптечних закладі</w:t>
      </w:r>
      <w:r w:rsidRPr="008A6252">
        <w:rPr>
          <w:rFonts w:ascii="Times New Roman" w:hAnsi="Times New Roman" w:cs="Times New Roman"/>
          <w:sz w:val="28"/>
          <w:szCs w:val="28"/>
          <w:shd w:val="clear" w:color="auto" w:fill="FFFFFF"/>
        </w:rPr>
        <w:t xml:space="preserve">в як закладів охорони здоров’я» </w:t>
      </w:r>
      <w:r w:rsidRPr="002541ED">
        <w:rPr>
          <w:rFonts w:ascii="Times New Roman" w:eastAsia="Times New Roman" w:hAnsi="Times New Roman" w:cs="Times New Roman"/>
          <w:bCs/>
          <w:sz w:val="28"/>
          <w:szCs w:val="28"/>
        </w:rPr>
        <w:t>[</w:t>
      </w:r>
      <w:r w:rsidR="00F11326" w:rsidRPr="002541ED">
        <w:rPr>
          <w:rFonts w:ascii="Times New Roman" w:eastAsia="Times New Roman" w:hAnsi="Times New Roman" w:cs="Times New Roman"/>
          <w:bCs/>
          <w:sz w:val="28"/>
          <w:szCs w:val="28"/>
        </w:rPr>
        <w:t>43</w:t>
      </w:r>
      <w:r w:rsidRPr="002541ED">
        <w:rPr>
          <w:rFonts w:ascii="Times New Roman" w:eastAsia="Times New Roman" w:hAnsi="Times New Roman" w:cs="Times New Roman"/>
          <w:bCs/>
          <w:sz w:val="28"/>
          <w:szCs w:val="28"/>
        </w:rPr>
        <w:t>].</w:t>
      </w:r>
    </w:p>
    <w:p w14:paraId="251A4743" w14:textId="77777777" w:rsidR="008E1106" w:rsidRPr="008A6252" w:rsidRDefault="008E1106"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Одним із напрямів удосконалення публічного управління </w:t>
      </w:r>
      <w:r w:rsidR="00D301EE" w:rsidRPr="008A6252">
        <w:rPr>
          <w:rFonts w:ascii="Times New Roman" w:hAnsi="Times New Roman" w:cs="Times New Roman"/>
          <w:sz w:val="28"/>
          <w:szCs w:val="28"/>
        </w:rPr>
        <w:t xml:space="preserve">фармацевтичного сектору охорони здоров’я </w:t>
      </w:r>
      <w:r w:rsidRPr="008A6252">
        <w:rPr>
          <w:rFonts w:ascii="Times New Roman" w:hAnsi="Times New Roman" w:cs="Times New Roman"/>
          <w:sz w:val="28"/>
          <w:szCs w:val="28"/>
        </w:rPr>
        <w:t xml:space="preserve">є  </w:t>
      </w:r>
      <w:r w:rsidR="004D7BE4" w:rsidRPr="008A6252">
        <w:rPr>
          <w:rFonts w:ascii="Times New Roman" w:hAnsi="Times New Roman" w:cs="Times New Roman"/>
          <w:sz w:val="28"/>
          <w:szCs w:val="28"/>
        </w:rPr>
        <w:t>підтрим</w:t>
      </w:r>
      <w:r w:rsidR="00B60FFA" w:rsidRPr="008A6252">
        <w:rPr>
          <w:rFonts w:ascii="Times New Roman" w:hAnsi="Times New Roman" w:cs="Times New Roman"/>
          <w:sz w:val="28"/>
          <w:szCs w:val="28"/>
        </w:rPr>
        <w:t>ка та впровадження в діяльність</w:t>
      </w:r>
      <w:r w:rsidRPr="008A6252">
        <w:rPr>
          <w:rFonts w:ascii="Times New Roman" w:hAnsi="Times New Roman" w:cs="Times New Roman"/>
          <w:sz w:val="28"/>
          <w:szCs w:val="28"/>
        </w:rPr>
        <w:t xml:space="preserve"> </w:t>
      </w:r>
      <w:r w:rsidR="00F3537B" w:rsidRPr="008A6252">
        <w:rPr>
          <w:rFonts w:ascii="Times New Roman" w:hAnsi="Times New Roman" w:cs="Times New Roman"/>
          <w:sz w:val="28"/>
          <w:szCs w:val="28"/>
        </w:rPr>
        <w:t>суб’єктів господарювання у сфері виробництва, гур</w:t>
      </w:r>
      <w:r w:rsidR="00F96F95" w:rsidRPr="008A6252">
        <w:rPr>
          <w:rFonts w:ascii="Times New Roman" w:hAnsi="Times New Roman" w:cs="Times New Roman"/>
          <w:sz w:val="28"/>
          <w:szCs w:val="28"/>
        </w:rPr>
        <w:t>т</w:t>
      </w:r>
      <w:r w:rsidR="00F3537B" w:rsidRPr="008A6252">
        <w:rPr>
          <w:rFonts w:ascii="Times New Roman" w:hAnsi="Times New Roman" w:cs="Times New Roman"/>
          <w:sz w:val="28"/>
          <w:szCs w:val="28"/>
        </w:rPr>
        <w:t xml:space="preserve">ової і роздрібної торгівлі (далі - </w:t>
      </w:r>
      <w:r w:rsidR="004D7BE4" w:rsidRPr="008A6252">
        <w:rPr>
          <w:rFonts w:ascii="Times New Roman" w:hAnsi="Times New Roman" w:cs="Times New Roman"/>
          <w:sz w:val="28"/>
          <w:szCs w:val="28"/>
        </w:rPr>
        <w:t>фармацевтичних підприємств</w:t>
      </w:r>
      <w:r w:rsidR="00F3537B" w:rsidRPr="008A6252">
        <w:rPr>
          <w:rFonts w:ascii="Times New Roman" w:hAnsi="Times New Roman" w:cs="Times New Roman"/>
          <w:sz w:val="28"/>
          <w:szCs w:val="28"/>
        </w:rPr>
        <w:t>)</w:t>
      </w:r>
      <w:r w:rsidR="004D7BE4" w:rsidRPr="008A6252">
        <w:rPr>
          <w:rFonts w:ascii="Times New Roman" w:hAnsi="Times New Roman" w:cs="Times New Roman"/>
          <w:sz w:val="28"/>
          <w:szCs w:val="28"/>
        </w:rPr>
        <w:t xml:space="preserve"> </w:t>
      </w:r>
      <w:r w:rsidRPr="008A6252">
        <w:rPr>
          <w:rFonts w:ascii="Times New Roman" w:hAnsi="Times New Roman" w:cs="Times New Roman"/>
          <w:sz w:val="28"/>
          <w:szCs w:val="28"/>
        </w:rPr>
        <w:t>інтегрованих систем управління</w:t>
      </w:r>
      <w:r w:rsidR="004D7BE4" w:rsidRPr="008A6252">
        <w:rPr>
          <w:rFonts w:ascii="Times New Roman" w:hAnsi="Times New Roman" w:cs="Times New Roman"/>
          <w:sz w:val="28"/>
          <w:szCs w:val="28"/>
        </w:rPr>
        <w:t xml:space="preserve"> та систем управління якістю. Такі системи, за визначенням фахівців, будуються на основі врахування вимог (або відповідності) двох або більше міжнародних стандартів за різними системами управління. Для фармацевтичних підприємств типовими стандартами є вимоги  GMP (належної виробничої практики),  МС  ISO 9001 ( системи управління якістю),  ISO 14001 (системи екологічного управління) та інших. </w:t>
      </w:r>
    </w:p>
    <w:p w14:paraId="7C2C90C1" w14:textId="77777777" w:rsidR="004D7BE4" w:rsidRPr="008A6252" w:rsidRDefault="004D7BE4"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Перевагами упровадження інтегрованих систем</w:t>
      </w:r>
      <w:r w:rsidR="005873DF" w:rsidRPr="008A6252">
        <w:rPr>
          <w:rFonts w:ascii="Times New Roman" w:hAnsi="Times New Roman" w:cs="Times New Roman"/>
          <w:sz w:val="28"/>
          <w:szCs w:val="28"/>
        </w:rPr>
        <w:t xml:space="preserve"> управління</w:t>
      </w:r>
      <w:r w:rsidRPr="008A6252">
        <w:rPr>
          <w:rFonts w:ascii="Times New Roman" w:hAnsi="Times New Roman" w:cs="Times New Roman"/>
          <w:sz w:val="28"/>
          <w:szCs w:val="28"/>
        </w:rPr>
        <w:t xml:space="preserve"> на </w:t>
      </w:r>
      <w:r w:rsidR="0089021A" w:rsidRPr="008A6252">
        <w:rPr>
          <w:rFonts w:ascii="Times New Roman" w:hAnsi="Times New Roman" w:cs="Times New Roman"/>
          <w:sz w:val="28"/>
          <w:szCs w:val="28"/>
        </w:rPr>
        <w:t>фармацевтичних підприємствах</w:t>
      </w:r>
      <w:r w:rsidRPr="008A6252">
        <w:rPr>
          <w:rFonts w:ascii="Times New Roman" w:hAnsi="Times New Roman" w:cs="Times New Roman"/>
          <w:sz w:val="28"/>
          <w:szCs w:val="28"/>
        </w:rPr>
        <w:t xml:space="preserve"> можна вважати такі: </w:t>
      </w:r>
    </w:p>
    <w:p w14:paraId="54BA3DE3" w14:textId="77777777" w:rsidR="004D7BE4" w:rsidRPr="008A6252" w:rsidRDefault="005873DF"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р</w:t>
      </w:r>
      <w:r w:rsidR="004D7BE4" w:rsidRPr="008A6252">
        <w:rPr>
          <w:rFonts w:ascii="Times New Roman" w:hAnsi="Times New Roman" w:cs="Times New Roman"/>
          <w:sz w:val="28"/>
          <w:szCs w:val="28"/>
        </w:rPr>
        <w:t>озроб</w:t>
      </w:r>
      <w:r w:rsidR="0089021A" w:rsidRPr="008A6252">
        <w:rPr>
          <w:rFonts w:ascii="Times New Roman" w:hAnsi="Times New Roman" w:cs="Times New Roman"/>
          <w:sz w:val="28"/>
          <w:szCs w:val="28"/>
        </w:rPr>
        <w:t>л</w:t>
      </w:r>
      <w:r w:rsidRPr="008A6252">
        <w:rPr>
          <w:rFonts w:ascii="Times New Roman" w:hAnsi="Times New Roman" w:cs="Times New Roman"/>
          <w:sz w:val="28"/>
          <w:szCs w:val="28"/>
        </w:rPr>
        <w:t xml:space="preserve">яється </w:t>
      </w:r>
      <w:r w:rsidR="0089021A" w:rsidRPr="008A6252">
        <w:rPr>
          <w:rFonts w:ascii="Times New Roman" w:hAnsi="Times New Roman" w:cs="Times New Roman"/>
          <w:sz w:val="28"/>
          <w:szCs w:val="28"/>
        </w:rPr>
        <w:t>гармонізован</w:t>
      </w:r>
      <w:r w:rsidRPr="008A6252">
        <w:rPr>
          <w:rFonts w:ascii="Times New Roman" w:hAnsi="Times New Roman" w:cs="Times New Roman"/>
          <w:sz w:val="28"/>
          <w:szCs w:val="28"/>
        </w:rPr>
        <w:t>а</w:t>
      </w:r>
      <w:r w:rsidR="0089021A" w:rsidRPr="008A6252">
        <w:rPr>
          <w:rFonts w:ascii="Times New Roman" w:hAnsi="Times New Roman" w:cs="Times New Roman"/>
          <w:sz w:val="28"/>
          <w:szCs w:val="28"/>
        </w:rPr>
        <w:t xml:space="preserve"> організаційн</w:t>
      </w:r>
      <w:r w:rsidRPr="008A6252">
        <w:rPr>
          <w:rFonts w:ascii="Times New Roman" w:hAnsi="Times New Roman" w:cs="Times New Roman"/>
          <w:sz w:val="28"/>
          <w:szCs w:val="28"/>
        </w:rPr>
        <w:t>а</w:t>
      </w:r>
      <w:r w:rsidR="0089021A" w:rsidRPr="008A6252">
        <w:rPr>
          <w:rFonts w:ascii="Times New Roman" w:hAnsi="Times New Roman" w:cs="Times New Roman"/>
          <w:sz w:val="28"/>
          <w:szCs w:val="28"/>
        </w:rPr>
        <w:t xml:space="preserve"> </w:t>
      </w:r>
      <w:r w:rsidR="004D7BE4" w:rsidRPr="008A6252">
        <w:rPr>
          <w:rFonts w:ascii="Times New Roman" w:hAnsi="Times New Roman" w:cs="Times New Roman"/>
          <w:sz w:val="28"/>
          <w:szCs w:val="28"/>
        </w:rPr>
        <w:t>структур</w:t>
      </w:r>
      <w:r w:rsidRPr="008A6252">
        <w:rPr>
          <w:rFonts w:ascii="Times New Roman" w:hAnsi="Times New Roman" w:cs="Times New Roman"/>
          <w:sz w:val="28"/>
          <w:szCs w:val="28"/>
        </w:rPr>
        <w:t>а</w:t>
      </w:r>
      <w:r w:rsidR="004D7BE4" w:rsidRPr="008A6252">
        <w:rPr>
          <w:rFonts w:ascii="Times New Roman" w:hAnsi="Times New Roman" w:cs="Times New Roman"/>
          <w:sz w:val="28"/>
          <w:szCs w:val="28"/>
        </w:rPr>
        <w:t xml:space="preserve"> управління;</w:t>
      </w:r>
    </w:p>
    <w:p w14:paraId="07E51E63" w14:textId="77777777" w:rsidR="0089021A" w:rsidRPr="008A6252" w:rsidRDefault="004D7BE4"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забезпеч</w:t>
      </w:r>
      <w:r w:rsidR="005873DF" w:rsidRPr="008A6252">
        <w:rPr>
          <w:rFonts w:ascii="Times New Roman" w:hAnsi="Times New Roman" w:cs="Times New Roman"/>
          <w:sz w:val="28"/>
          <w:szCs w:val="28"/>
        </w:rPr>
        <w:t>ується</w:t>
      </w:r>
      <w:r w:rsidRPr="008A6252">
        <w:rPr>
          <w:rFonts w:ascii="Times New Roman" w:hAnsi="Times New Roman" w:cs="Times New Roman"/>
          <w:sz w:val="28"/>
          <w:szCs w:val="28"/>
        </w:rPr>
        <w:t xml:space="preserve"> узгодже</w:t>
      </w:r>
      <w:r w:rsidR="005873DF" w:rsidRPr="008A6252">
        <w:rPr>
          <w:rFonts w:ascii="Times New Roman" w:hAnsi="Times New Roman" w:cs="Times New Roman"/>
          <w:sz w:val="28"/>
          <w:szCs w:val="28"/>
        </w:rPr>
        <w:t>ння</w:t>
      </w:r>
      <w:r w:rsidRPr="008A6252">
        <w:rPr>
          <w:rFonts w:ascii="Times New Roman" w:hAnsi="Times New Roman" w:cs="Times New Roman"/>
          <w:sz w:val="28"/>
          <w:szCs w:val="28"/>
        </w:rPr>
        <w:t xml:space="preserve"> </w:t>
      </w:r>
      <w:r w:rsidR="0089021A" w:rsidRPr="008A6252">
        <w:rPr>
          <w:rFonts w:ascii="Times New Roman" w:hAnsi="Times New Roman" w:cs="Times New Roman"/>
          <w:sz w:val="28"/>
          <w:szCs w:val="28"/>
        </w:rPr>
        <w:t>усіх типів процесів (основних, допоміжних, підтримуючих) виробництва та збуту лікарських засобів</w:t>
      </w:r>
      <w:r w:rsidRPr="008A6252">
        <w:rPr>
          <w:rFonts w:ascii="Times New Roman" w:hAnsi="Times New Roman" w:cs="Times New Roman"/>
          <w:sz w:val="28"/>
          <w:szCs w:val="28"/>
        </w:rPr>
        <w:t xml:space="preserve">, що </w:t>
      </w:r>
      <w:r w:rsidR="0089021A" w:rsidRPr="008A6252">
        <w:rPr>
          <w:rFonts w:ascii="Times New Roman" w:hAnsi="Times New Roman" w:cs="Times New Roman"/>
          <w:sz w:val="28"/>
          <w:szCs w:val="28"/>
        </w:rPr>
        <w:t xml:space="preserve">забезпечує </w:t>
      </w:r>
      <w:r w:rsidRPr="008A6252">
        <w:rPr>
          <w:rFonts w:ascii="Times New Roman" w:hAnsi="Times New Roman" w:cs="Times New Roman"/>
          <w:sz w:val="28"/>
          <w:szCs w:val="28"/>
        </w:rPr>
        <w:t>синергетичний ефект</w:t>
      </w:r>
      <w:r w:rsidR="0089021A" w:rsidRPr="008A6252">
        <w:rPr>
          <w:rFonts w:ascii="Times New Roman" w:hAnsi="Times New Roman" w:cs="Times New Roman"/>
          <w:sz w:val="28"/>
          <w:szCs w:val="28"/>
        </w:rPr>
        <w:t xml:space="preserve"> в діяльності всіх залучених в процес забезпечення лікарськими засобами структур</w:t>
      </w:r>
      <w:r w:rsidRPr="008A6252">
        <w:rPr>
          <w:rFonts w:ascii="Times New Roman" w:hAnsi="Times New Roman" w:cs="Times New Roman"/>
          <w:sz w:val="28"/>
          <w:szCs w:val="28"/>
        </w:rPr>
        <w:t xml:space="preserve">; </w:t>
      </w:r>
    </w:p>
    <w:p w14:paraId="7BCB652C" w14:textId="77777777" w:rsidR="0089021A" w:rsidRPr="008A6252" w:rsidRDefault="004D7BE4"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 підвищ</w:t>
      </w:r>
      <w:r w:rsidR="005873DF" w:rsidRPr="008A6252">
        <w:rPr>
          <w:rFonts w:ascii="Times New Roman" w:hAnsi="Times New Roman" w:cs="Times New Roman"/>
          <w:sz w:val="28"/>
          <w:szCs w:val="28"/>
        </w:rPr>
        <w:t>ується</w:t>
      </w:r>
      <w:r w:rsidRPr="008A6252">
        <w:rPr>
          <w:rFonts w:ascii="Times New Roman" w:hAnsi="Times New Roman" w:cs="Times New Roman"/>
          <w:sz w:val="28"/>
          <w:szCs w:val="28"/>
        </w:rPr>
        <w:t xml:space="preserve"> ефективн</w:t>
      </w:r>
      <w:r w:rsidR="005873DF" w:rsidRPr="008A6252">
        <w:rPr>
          <w:rFonts w:ascii="Times New Roman" w:hAnsi="Times New Roman" w:cs="Times New Roman"/>
          <w:sz w:val="28"/>
          <w:szCs w:val="28"/>
        </w:rPr>
        <w:t>ість</w:t>
      </w:r>
      <w:r w:rsidRPr="008A6252">
        <w:rPr>
          <w:rFonts w:ascii="Times New Roman" w:hAnsi="Times New Roman" w:cs="Times New Roman"/>
          <w:sz w:val="28"/>
          <w:szCs w:val="28"/>
        </w:rPr>
        <w:t xml:space="preserve"> </w:t>
      </w:r>
      <w:r w:rsidR="0089021A" w:rsidRPr="008A6252">
        <w:rPr>
          <w:rFonts w:ascii="Times New Roman" w:hAnsi="Times New Roman" w:cs="Times New Roman"/>
          <w:sz w:val="28"/>
          <w:szCs w:val="28"/>
        </w:rPr>
        <w:t>управління на таких підприємствах</w:t>
      </w:r>
      <w:r w:rsidRPr="008A6252">
        <w:rPr>
          <w:rFonts w:ascii="Times New Roman" w:hAnsi="Times New Roman" w:cs="Times New Roman"/>
          <w:sz w:val="28"/>
          <w:szCs w:val="28"/>
        </w:rPr>
        <w:t xml:space="preserve"> за рахунок </w:t>
      </w:r>
      <w:r w:rsidR="0089021A" w:rsidRPr="008A6252">
        <w:rPr>
          <w:rFonts w:ascii="Times New Roman" w:hAnsi="Times New Roman" w:cs="Times New Roman"/>
          <w:sz w:val="28"/>
          <w:szCs w:val="28"/>
        </w:rPr>
        <w:t>вироблення</w:t>
      </w:r>
      <w:r w:rsidRPr="008A6252">
        <w:rPr>
          <w:rFonts w:ascii="Times New Roman" w:hAnsi="Times New Roman" w:cs="Times New Roman"/>
          <w:sz w:val="28"/>
          <w:szCs w:val="28"/>
        </w:rPr>
        <w:t xml:space="preserve"> спільних </w:t>
      </w:r>
      <w:r w:rsidR="0089021A" w:rsidRPr="008A6252">
        <w:rPr>
          <w:rFonts w:ascii="Times New Roman" w:hAnsi="Times New Roman" w:cs="Times New Roman"/>
          <w:sz w:val="28"/>
          <w:szCs w:val="28"/>
        </w:rPr>
        <w:t xml:space="preserve">рішень і організації спільних </w:t>
      </w:r>
      <w:r w:rsidRPr="008A6252">
        <w:rPr>
          <w:rFonts w:ascii="Times New Roman" w:hAnsi="Times New Roman" w:cs="Times New Roman"/>
          <w:sz w:val="28"/>
          <w:szCs w:val="28"/>
        </w:rPr>
        <w:t xml:space="preserve">дій, </w:t>
      </w:r>
      <w:r w:rsidR="0089021A" w:rsidRPr="008A6252">
        <w:rPr>
          <w:rFonts w:ascii="Times New Roman" w:hAnsi="Times New Roman" w:cs="Times New Roman"/>
          <w:sz w:val="28"/>
          <w:szCs w:val="28"/>
        </w:rPr>
        <w:t xml:space="preserve">усунення </w:t>
      </w:r>
      <w:r w:rsidRPr="008A6252">
        <w:rPr>
          <w:rFonts w:ascii="Times New Roman" w:hAnsi="Times New Roman" w:cs="Times New Roman"/>
          <w:sz w:val="28"/>
          <w:szCs w:val="28"/>
        </w:rPr>
        <w:t xml:space="preserve">дублювання процесів </w:t>
      </w:r>
      <w:r w:rsidR="0089021A" w:rsidRPr="008A6252">
        <w:rPr>
          <w:rFonts w:ascii="Times New Roman" w:hAnsi="Times New Roman" w:cs="Times New Roman"/>
          <w:sz w:val="28"/>
          <w:szCs w:val="28"/>
        </w:rPr>
        <w:t xml:space="preserve">та </w:t>
      </w:r>
      <w:r w:rsidRPr="008A6252">
        <w:rPr>
          <w:rFonts w:ascii="Times New Roman" w:hAnsi="Times New Roman" w:cs="Times New Roman"/>
          <w:sz w:val="28"/>
          <w:szCs w:val="28"/>
        </w:rPr>
        <w:t>більш ефективн</w:t>
      </w:r>
      <w:r w:rsidR="0089021A" w:rsidRPr="008A6252">
        <w:rPr>
          <w:rFonts w:ascii="Times New Roman" w:hAnsi="Times New Roman" w:cs="Times New Roman"/>
          <w:sz w:val="28"/>
          <w:szCs w:val="28"/>
        </w:rPr>
        <w:t>іше</w:t>
      </w:r>
      <w:r w:rsidRPr="008A6252">
        <w:rPr>
          <w:rFonts w:ascii="Times New Roman" w:hAnsi="Times New Roman" w:cs="Times New Roman"/>
          <w:sz w:val="28"/>
          <w:szCs w:val="28"/>
        </w:rPr>
        <w:t xml:space="preserve"> використання </w:t>
      </w:r>
      <w:r w:rsidR="0089021A" w:rsidRPr="008A6252">
        <w:rPr>
          <w:rFonts w:ascii="Times New Roman" w:hAnsi="Times New Roman" w:cs="Times New Roman"/>
          <w:sz w:val="28"/>
          <w:szCs w:val="28"/>
        </w:rPr>
        <w:t xml:space="preserve">наявних </w:t>
      </w:r>
      <w:r w:rsidRPr="008A6252">
        <w:rPr>
          <w:rFonts w:ascii="Times New Roman" w:hAnsi="Times New Roman" w:cs="Times New Roman"/>
          <w:sz w:val="28"/>
          <w:szCs w:val="28"/>
        </w:rPr>
        <w:t xml:space="preserve">ресурсів; </w:t>
      </w:r>
    </w:p>
    <w:p w14:paraId="44F54571" w14:textId="77777777" w:rsidR="0089021A" w:rsidRPr="008A6252" w:rsidRDefault="004D7BE4"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підвищ</w:t>
      </w:r>
      <w:r w:rsidR="005873DF" w:rsidRPr="008A6252">
        <w:rPr>
          <w:rFonts w:ascii="Times New Roman" w:hAnsi="Times New Roman" w:cs="Times New Roman"/>
          <w:sz w:val="28"/>
          <w:szCs w:val="28"/>
        </w:rPr>
        <w:t>ується</w:t>
      </w:r>
      <w:r w:rsidRPr="008A6252">
        <w:rPr>
          <w:rFonts w:ascii="Times New Roman" w:hAnsi="Times New Roman" w:cs="Times New Roman"/>
          <w:sz w:val="28"/>
          <w:szCs w:val="28"/>
        </w:rPr>
        <w:t xml:space="preserve"> </w:t>
      </w:r>
      <w:r w:rsidR="0089021A" w:rsidRPr="008A6252">
        <w:rPr>
          <w:rFonts w:ascii="Times New Roman" w:hAnsi="Times New Roman" w:cs="Times New Roman"/>
          <w:sz w:val="28"/>
          <w:szCs w:val="28"/>
        </w:rPr>
        <w:t>рів</w:t>
      </w:r>
      <w:r w:rsidR="005873DF" w:rsidRPr="008A6252">
        <w:rPr>
          <w:rFonts w:ascii="Times New Roman" w:hAnsi="Times New Roman" w:cs="Times New Roman"/>
          <w:sz w:val="28"/>
          <w:szCs w:val="28"/>
        </w:rPr>
        <w:t>ень</w:t>
      </w:r>
      <w:r w:rsidR="0089021A" w:rsidRPr="008A6252">
        <w:rPr>
          <w:rFonts w:ascii="Times New Roman" w:hAnsi="Times New Roman" w:cs="Times New Roman"/>
          <w:sz w:val="28"/>
          <w:szCs w:val="28"/>
        </w:rPr>
        <w:t xml:space="preserve"> </w:t>
      </w:r>
      <w:r w:rsidRPr="008A6252">
        <w:rPr>
          <w:rFonts w:ascii="Times New Roman" w:hAnsi="Times New Roman" w:cs="Times New Roman"/>
          <w:sz w:val="28"/>
          <w:szCs w:val="28"/>
        </w:rPr>
        <w:t xml:space="preserve">конкурентоспроможності </w:t>
      </w:r>
      <w:r w:rsidR="0089021A" w:rsidRPr="008A6252">
        <w:rPr>
          <w:rFonts w:ascii="Times New Roman" w:hAnsi="Times New Roman" w:cs="Times New Roman"/>
          <w:sz w:val="28"/>
          <w:szCs w:val="28"/>
        </w:rPr>
        <w:t>на основі</w:t>
      </w:r>
      <w:r w:rsidRPr="008A6252">
        <w:rPr>
          <w:rFonts w:ascii="Times New Roman" w:hAnsi="Times New Roman" w:cs="Times New Roman"/>
          <w:sz w:val="28"/>
          <w:szCs w:val="28"/>
        </w:rPr>
        <w:t xml:space="preserve"> поліпшення якості </w:t>
      </w:r>
      <w:r w:rsidR="0089021A" w:rsidRPr="008A6252">
        <w:rPr>
          <w:rFonts w:ascii="Times New Roman" w:hAnsi="Times New Roman" w:cs="Times New Roman"/>
          <w:sz w:val="28"/>
          <w:szCs w:val="28"/>
        </w:rPr>
        <w:t xml:space="preserve">діяльності та якості системи </w:t>
      </w:r>
      <w:r w:rsidRPr="008A6252">
        <w:rPr>
          <w:rFonts w:ascii="Times New Roman" w:hAnsi="Times New Roman" w:cs="Times New Roman"/>
          <w:sz w:val="28"/>
          <w:szCs w:val="28"/>
        </w:rPr>
        <w:t>управління</w:t>
      </w:r>
      <w:r w:rsidR="0089021A" w:rsidRPr="008A6252">
        <w:rPr>
          <w:rFonts w:ascii="Times New Roman" w:hAnsi="Times New Roman" w:cs="Times New Roman"/>
          <w:sz w:val="28"/>
          <w:szCs w:val="28"/>
        </w:rPr>
        <w:t xml:space="preserve">, і відповідно, </w:t>
      </w:r>
      <w:r w:rsidRPr="008A6252">
        <w:rPr>
          <w:rFonts w:ascii="Times New Roman" w:hAnsi="Times New Roman" w:cs="Times New Roman"/>
          <w:sz w:val="28"/>
          <w:szCs w:val="28"/>
        </w:rPr>
        <w:t xml:space="preserve">рівня ділової репутації; </w:t>
      </w:r>
    </w:p>
    <w:p w14:paraId="1075CEA7" w14:textId="77777777" w:rsidR="0089021A" w:rsidRPr="008A6252" w:rsidRDefault="0089021A"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lastRenderedPageBreak/>
        <w:t>узгодж</w:t>
      </w:r>
      <w:r w:rsidR="005873DF" w:rsidRPr="008A6252">
        <w:rPr>
          <w:rFonts w:ascii="Times New Roman" w:hAnsi="Times New Roman" w:cs="Times New Roman"/>
          <w:sz w:val="28"/>
          <w:szCs w:val="28"/>
        </w:rPr>
        <w:t xml:space="preserve">ується </w:t>
      </w:r>
      <w:r w:rsidRPr="008A6252">
        <w:rPr>
          <w:rFonts w:ascii="Times New Roman" w:hAnsi="Times New Roman" w:cs="Times New Roman"/>
          <w:sz w:val="28"/>
          <w:szCs w:val="28"/>
        </w:rPr>
        <w:t xml:space="preserve"> та забезпеч</w:t>
      </w:r>
      <w:r w:rsidR="005873DF" w:rsidRPr="008A6252">
        <w:rPr>
          <w:rFonts w:ascii="Times New Roman" w:hAnsi="Times New Roman" w:cs="Times New Roman"/>
          <w:sz w:val="28"/>
          <w:szCs w:val="28"/>
        </w:rPr>
        <w:t>ується</w:t>
      </w:r>
      <w:r w:rsidRPr="008A6252">
        <w:rPr>
          <w:rFonts w:ascii="Times New Roman" w:hAnsi="Times New Roman" w:cs="Times New Roman"/>
          <w:sz w:val="28"/>
          <w:szCs w:val="28"/>
        </w:rPr>
        <w:t xml:space="preserve"> </w:t>
      </w:r>
      <w:r w:rsidR="005873DF" w:rsidRPr="008A6252">
        <w:rPr>
          <w:rFonts w:ascii="Times New Roman" w:hAnsi="Times New Roman" w:cs="Times New Roman"/>
          <w:sz w:val="28"/>
          <w:szCs w:val="28"/>
        </w:rPr>
        <w:t>баланс</w:t>
      </w:r>
      <w:r w:rsidR="004D7BE4" w:rsidRPr="008A6252">
        <w:rPr>
          <w:rFonts w:ascii="Times New Roman" w:hAnsi="Times New Roman" w:cs="Times New Roman"/>
          <w:sz w:val="28"/>
          <w:szCs w:val="28"/>
        </w:rPr>
        <w:t xml:space="preserve"> інтересів </w:t>
      </w:r>
      <w:r w:rsidRPr="008A6252">
        <w:rPr>
          <w:rFonts w:ascii="Times New Roman" w:hAnsi="Times New Roman" w:cs="Times New Roman"/>
          <w:sz w:val="28"/>
          <w:szCs w:val="28"/>
        </w:rPr>
        <w:t xml:space="preserve">усіх </w:t>
      </w:r>
      <w:r w:rsidR="004D7BE4" w:rsidRPr="008A6252">
        <w:rPr>
          <w:rFonts w:ascii="Times New Roman" w:hAnsi="Times New Roman" w:cs="Times New Roman"/>
          <w:sz w:val="28"/>
          <w:szCs w:val="28"/>
        </w:rPr>
        <w:t xml:space="preserve">зацікавлених сторін; </w:t>
      </w:r>
    </w:p>
    <w:p w14:paraId="1285A4E7" w14:textId="77777777" w:rsidR="0089021A" w:rsidRPr="008A6252" w:rsidRDefault="0089021A"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оптиміз</w:t>
      </w:r>
      <w:r w:rsidR="005873DF" w:rsidRPr="008A6252">
        <w:rPr>
          <w:rFonts w:ascii="Times New Roman" w:hAnsi="Times New Roman" w:cs="Times New Roman"/>
          <w:sz w:val="28"/>
          <w:szCs w:val="28"/>
        </w:rPr>
        <w:t>ується</w:t>
      </w:r>
      <w:r w:rsidRPr="008A6252">
        <w:rPr>
          <w:rFonts w:ascii="Times New Roman" w:hAnsi="Times New Roman" w:cs="Times New Roman"/>
          <w:sz w:val="28"/>
          <w:szCs w:val="28"/>
        </w:rPr>
        <w:t xml:space="preserve"> кільк</w:t>
      </w:r>
      <w:r w:rsidR="005873DF" w:rsidRPr="008A6252">
        <w:rPr>
          <w:rFonts w:ascii="Times New Roman" w:hAnsi="Times New Roman" w:cs="Times New Roman"/>
          <w:sz w:val="28"/>
          <w:szCs w:val="28"/>
        </w:rPr>
        <w:t>ість</w:t>
      </w:r>
      <w:r w:rsidRPr="008A6252">
        <w:rPr>
          <w:rFonts w:ascii="Times New Roman" w:hAnsi="Times New Roman" w:cs="Times New Roman"/>
          <w:sz w:val="28"/>
          <w:szCs w:val="28"/>
        </w:rPr>
        <w:t xml:space="preserve"> внутрішніх та зовнішніх зв’язків у процесі здійснення функціональної та оперативної діяльності; </w:t>
      </w:r>
    </w:p>
    <w:p w14:paraId="2C13E94B" w14:textId="77777777" w:rsidR="0089021A" w:rsidRPr="008A6252" w:rsidRDefault="0089021A"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раціоналіз</w:t>
      </w:r>
      <w:r w:rsidR="005873DF" w:rsidRPr="008A6252">
        <w:rPr>
          <w:rFonts w:ascii="Times New Roman" w:hAnsi="Times New Roman" w:cs="Times New Roman"/>
          <w:sz w:val="28"/>
          <w:szCs w:val="28"/>
        </w:rPr>
        <w:t>ується</w:t>
      </w:r>
      <w:r w:rsidRPr="008A6252">
        <w:rPr>
          <w:rFonts w:ascii="Times New Roman" w:hAnsi="Times New Roman" w:cs="Times New Roman"/>
          <w:sz w:val="28"/>
          <w:szCs w:val="28"/>
        </w:rPr>
        <w:t xml:space="preserve"> систем</w:t>
      </w:r>
      <w:r w:rsidR="005873DF" w:rsidRPr="008A6252">
        <w:rPr>
          <w:rFonts w:ascii="Times New Roman" w:hAnsi="Times New Roman" w:cs="Times New Roman"/>
          <w:sz w:val="28"/>
          <w:szCs w:val="28"/>
        </w:rPr>
        <w:t>а</w:t>
      </w:r>
      <w:r w:rsidRPr="008A6252">
        <w:rPr>
          <w:rFonts w:ascii="Times New Roman" w:hAnsi="Times New Roman" w:cs="Times New Roman"/>
          <w:sz w:val="28"/>
          <w:szCs w:val="28"/>
        </w:rPr>
        <w:t xml:space="preserve"> </w:t>
      </w:r>
      <w:r w:rsidR="009645DE" w:rsidRPr="008A6252">
        <w:rPr>
          <w:rFonts w:ascii="Times New Roman" w:hAnsi="Times New Roman" w:cs="Times New Roman"/>
          <w:sz w:val="28"/>
          <w:szCs w:val="28"/>
        </w:rPr>
        <w:t>документообороту та покращ</w:t>
      </w:r>
      <w:r w:rsidR="005873DF" w:rsidRPr="008A6252">
        <w:rPr>
          <w:rFonts w:ascii="Times New Roman" w:hAnsi="Times New Roman" w:cs="Times New Roman"/>
          <w:sz w:val="28"/>
          <w:szCs w:val="28"/>
        </w:rPr>
        <w:t xml:space="preserve">уються </w:t>
      </w:r>
      <w:r w:rsidR="009645DE" w:rsidRPr="008A6252">
        <w:rPr>
          <w:rFonts w:ascii="Times New Roman" w:hAnsi="Times New Roman" w:cs="Times New Roman"/>
          <w:sz w:val="28"/>
          <w:szCs w:val="28"/>
        </w:rPr>
        <w:t>комунікативн</w:t>
      </w:r>
      <w:r w:rsidR="005873DF" w:rsidRPr="008A6252">
        <w:rPr>
          <w:rFonts w:ascii="Times New Roman" w:hAnsi="Times New Roman" w:cs="Times New Roman"/>
          <w:sz w:val="28"/>
          <w:szCs w:val="28"/>
        </w:rPr>
        <w:t>і</w:t>
      </w:r>
      <w:r w:rsidR="009645DE" w:rsidRPr="008A6252">
        <w:rPr>
          <w:rFonts w:ascii="Times New Roman" w:hAnsi="Times New Roman" w:cs="Times New Roman"/>
          <w:sz w:val="28"/>
          <w:szCs w:val="28"/>
        </w:rPr>
        <w:t xml:space="preserve"> зв’язк</w:t>
      </w:r>
      <w:r w:rsidR="005873DF" w:rsidRPr="008A6252">
        <w:rPr>
          <w:rFonts w:ascii="Times New Roman" w:hAnsi="Times New Roman" w:cs="Times New Roman"/>
          <w:sz w:val="28"/>
          <w:szCs w:val="28"/>
        </w:rPr>
        <w:t>и</w:t>
      </w:r>
      <w:r w:rsidR="009645DE" w:rsidRPr="008A6252">
        <w:rPr>
          <w:rFonts w:ascii="Times New Roman" w:hAnsi="Times New Roman" w:cs="Times New Roman"/>
          <w:sz w:val="28"/>
          <w:szCs w:val="28"/>
        </w:rPr>
        <w:t xml:space="preserve"> у систем</w:t>
      </w:r>
      <w:r w:rsidR="005873DF" w:rsidRPr="008A6252">
        <w:rPr>
          <w:rFonts w:ascii="Times New Roman" w:hAnsi="Times New Roman" w:cs="Times New Roman"/>
          <w:sz w:val="28"/>
          <w:szCs w:val="28"/>
        </w:rPr>
        <w:t>і</w:t>
      </w:r>
      <w:r w:rsidR="009645DE" w:rsidRPr="008A6252">
        <w:rPr>
          <w:rFonts w:ascii="Times New Roman" w:hAnsi="Times New Roman" w:cs="Times New Roman"/>
          <w:sz w:val="28"/>
          <w:szCs w:val="28"/>
        </w:rPr>
        <w:t xml:space="preserve"> управління виробничою діяльністю; </w:t>
      </w:r>
    </w:p>
    <w:p w14:paraId="12E99EA4" w14:textId="77777777" w:rsidR="0089021A" w:rsidRPr="008A6252" w:rsidRDefault="004D7BE4"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 </w:t>
      </w:r>
      <w:r w:rsidR="009645DE" w:rsidRPr="008A6252">
        <w:rPr>
          <w:rFonts w:ascii="Times New Roman" w:hAnsi="Times New Roman" w:cs="Times New Roman"/>
          <w:sz w:val="28"/>
          <w:szCs w:val="28"/>
        </w:rPr>
        <w:t>підвищ</w:t>
      </w:r>
      <w:r w:rsidR="005873DF" w:rsidRPr="008A6252">
        <w:rPr>
          <w:rFonts w:ascii="Times New Roman" w:hAnsi="Times New Roman" w:cs="Times New Roman"/>
          <w:sz w:val="28"/>
          <w:szCs w:val="28"/>
        </w:rPr>
        <w:t>ується</w:t>
      </w:r>
      <w:r w:rsidRPr="008A6252">
        <w:rPr>
          <w:rFonts w:ascii="Times New Roman" w:hAnsi="Times New Roman" w:cs="Times New Roman"/>
          <w:sz w:val="28"/>
          <w:szCs w:val="28"/>
        </w:rPr>
        <w:t xml:space="preserve"> ступ</w:t>
      </w:r>
      <w:r w:rsidR="005873DF" w:rsidRPr="008A6252">
        <w:rPr>
          <w:rFonts w:ascii="Times New Roman" w:hAnsi="Times New Roman" w:cs="Times New Roman"/>
          <w:sz w:val="28"/>
          <w:szCs w:val="28"/>
        </w:rPr>
        <w:t>інь</w:t>
      </w:r>
      <w:r w:rsidRPr="008A6252">
        <w:rPr>
          <w:rFonts w:ascii="Times New Roman" w:hAnsi="Times New Roman" w:cs="Times New Roman"/>
          <w:sz w:val="28"/>
          <w:szCs w:val="28"/>
        </w:rPr>
        <w:t xml:space="preserve"> залучення персоналу до </w:t>
      </w:r>
      <w:r w:rsidR="009645DE" w:rsidRPr="008A6252">
        <w:rPr>
          <w:rFonts w:ascii="Times New Roman" w:hAnsi="Times New Roman" w:cs="Times New Roman"/>
          <w:sz w:val="28"/>
          <w:szCs w:val="28"/>
        </w:rPr>
        <w:t xml:space="preserve">прийняття рішень в контексті </w:t>
      </w:r>
      <w:r w:rsidRPr="008A6252">
        <w:rPr>
          <w:rFonts w:ascii="Times New Roman" w:hAnsi="Times New Roman" w:cs="Times New Roman"/>
          <w:sz w:val="28"/>
          <w:szCs w:val="28"/>
        </w:rPr>
        <w:t xml:space="preserve">поліпшення </w:t>
      </w:r>
      <w:r w:rsidR="009645DE" w:rsidRPr="008A6252">
        <w:rPr>
          <w:rFonts w:ascii="Times New Roman" w:hAnsi="Times New Roman" w:cs="Times New Roman"/>
          <w:sz w:val="28"/>
          <w:szCs w:val="28"/>
        </w:rPr>
        <w:t>діяльності підприємства та підвищення якості процесу виробництва лікарських засобів</w:t>
      </w:r>
      <w:r w:rsidRPr="008A6252">
        <w:rPr>
          <w:rFonts w:ascii="Times New Roman" w:hAnsi="Times New Roman" w:cs="Times New Roman"/>
          <w:sz w:val="28"/>
          <w:szCs w:val="28"/>
        </w:rPr>
        <w:t>;</w:t>
      </w:r>
    </w:p>
    <w:p w14:paraId="2777BC7E" w14:textId="77777777" w:rsidR="009645DE" w:rsidRPr="008A6252" w:rsidRDefault="004D7BE4"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 </w:t>
      </w:r>
      <w:r w:rsidR="009645DE" w:rsidRPr="008A6252">
        <w:rPr>
          <w:rFonts w:ascii="Times New Roman" w:hAnsi="Times New Roman" w:cs="Times New Roman"/>
          <w:sz w:val="28"/>
          <w:szCs w:val="28"/>
        </w:rPr>
        <w:t>забезпеч</w:t>
      </w:r>
      <w:r w:rsidR="00D54AEB" w:rsidRPr="008A6252">
        <w:rPr>
          <w:rFonts w:ascii="Times New Roman" w:hAnsi="Times New Roman" w:cs="Times New Roman"/>
          <w:sz w:val="28"/>
          <w:szCs w:val="28"/>
        </w:rPr>
        <w:t>ується</w:t>
      </w:r>
      <w:r w:rsidR="009645DE" w:rsidRPr="008A6252">
        <w:rPr>
          <w:rFonts w:ascii="Times New Roman" w:hAnsi="Times New Roman" w:cs="Times New Roman"/>
          <w:sz w:val="28"/>
          <w:szCs w:val="28"/>
        </w:rPr>
        <w:t xml:space="preserve"> соціальн</w:t>
      </w:r>
      <w:r w:rsidR="00D54AEB" w:rsidRPr="008A6252">
        <w:rPr>
          <w:rFonts w:ascii="Times New Roman" w:hAnsi="Times New Roman" w:cs="Times New Roman"/>
          <w:sz w:val="28"/>
          <w:szCs w:val="28"/>
        </w:rPr>
        <w:t>а</w:t>
      </w:r>
      <w:r w:rsidR="009645DE" w:rsidRPr="008A6252">
        <w:rPr>
          <w:rFonts w:ascii="Times New Roman" w:hAnsi="Times New Roman" w:cs="Times New Roman"/>
          <w:sz w:val="28"/>
          <w:szCs w:val="28"/>
        </w:rPr>
        <w:t xml:space="preserve"> захищен</w:t>
      </w:r>
      <w:r w:rsidR="00D54AEB" w:rsidRPr="008A6252">
        <w:rPr>
          <w:rFonts w:ascii="Times New Roman" w:hAnsi="Times New Roman" w:cs="Times New Roman"/>
          <w:sz w:val="28"/>
          <w:szCs w:val="28"/>
        </w:rPr>
        <w:t>ість</w:t>
      </w:r>
      <w:r w:rsidR="009645DE" w:rsidRPr="008A6252">
        <w:rPr>
          <w:rFonts w:ascii="Times New Roman" w:hAnsi="Times New Roman" w:cs="Times New Roman"/>
          <w:sz w:val="28"/>
          <w:szCs w:val="28"/>
        </w:rPr>
        <w:t xml:space="preserve"> працівників та безпек</w:t>
      </w:r>
      <w:r w:rsidR="00D54AEB" w:rsidRPr="008A6252">
        <w:rPr>
          <w:rFonts w:ascii="Times New Roman" w:hAnsi="Times New Roman" w:cs="Times New Roman"/>
          <w:sz w:val="28"/>
          <w:szCs w:val="28"/>
        </w:rPr>
        <w:t>а</w:t>
      </w:r>
      <w:r w:rsidR="009645DE" w:rsidRPr="008A6252">
        <w:rPr>
          <w:rFonts w:ascii="Times New Roman" w:hAnsi="Times New Roman" w:cs="Times New Roman"/>
          <w:sz w:val="28"/>
          <w:szCs w:val="28"/>
        </w:rPr>
        <w:t xml:space="preserve"> їх праці, зниж</w:t>
      </w:r>
      <w:r w:rsidR="00D54AEB" w:rsidRPr="008A6252">
        <w:rPr>
          <w:rFonts w:ascii="Times New Roman" w:hAnsi="Times New Roman" w:cs="Times New Roman"/>
          <w:sz w:val="28"/>
          <w:szCs w:val="28"/>
        </w:rPr>
        <w:t xml:space="preserve">ується </w:t>
      </w:r>
      <w:r w:rsidR="009645DE" w:rsidRPr="008A6252">
        <w:rPr>
          <w:rFonts w:ascii="Times New Roman" w:hAnsi="Times New Roman" w:cs="Times New Roman"/>
          <w:sz w:val="28"/>
          <w:szCs w:val="28"/>
        </w:rPr>
        <w:t>рів</w:t>
      </w:r>
      <w:r w:rsidR="00D54AEB" w:rsidRPr="008A6252">
        <w:rPr>
          <w:rFonts w:ascii="Times New Roman" w:hAnsi="Times New Roman" w:cs="Times New Roman"/>
          <w:sz w:val="28"/>
          <w:szCs w:val="28"/>
        </w:rPr>
        <w:t xml:space="preserve">ень </w:t>
      </w:r>
      <w:r w:rsidR="009645DE" w:rsidRPr="008A6252">
        <w:rPr>
          <w:rFonts w:ascii="Times New Roman" w:hAnsi="Times New Roman" w:cs="Times New Roman"/>
          <w:sz w:val="28"/>
          <w:szCs w:val="28"/>
        </w:rPr>
        <w:t>професійних ризиків ;</w:t>
      </w:r>
    </w:p>
    <w:p w14:paraId="3786E91E" w14:textId="77777777" w:rsidR="0089021A" w:rsidRPr="008A6252" w:rsidRDefault="009645DE"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зниж</w:t>
      </w:r>
      <w:r w:rsidR="00D54AEB" w:rsidRPr="008A6252">
        <w:rPr>
          <w:rFonts w:ascii="Times New Roman" w:hAnsi="Times New Roman" w:cs="Times New Roman"/>
          <w:sz w:val="28"/>
          <w:szCs w:val="28"/>
        </w:rPr>
        <w:t>уються</w:t>
      </w:r>
      <w:r w:rsidRPr="008A6252">
        <w:rPr>
          <w:rFonts w:ascii="Times New Roman" w:hAnsi="Times New Roman" w:cs="Times New Roman"/>
          <w:sz w:val="28"/>
          <w:szCs w:val="28"/>
        </w:rPr>
        <w:t xml:space="preserve"> витрат</w:t>
      </w:r>
      <w:r w:rsidR="00D54AEB" w:rsidRPr="008A6252">
        <w:rPr>
          <w:rFonts w:ascii="Times New Roman" w:hAnsi="Times New Roman" w:cs="Times New Roman"/>
          <w:sz w:val="28"/>
          <w:szCs w:val="28"/>
        </w:rPr>
        <w:t>и</w:t>
      </w:r>
      <w:r w:rsidRPr="008A6252">
        <w:rPr>
          <w:rFonts w:ascii="Times New Roman" w:hAnsi="Times New Roman" w:cs="Times New Roman"/>
          <w:sz w:val="28"/>
          <w:szCs w:val="28"/>
        </w:rPr>
        <w:t xml:space="preserve"> часу </w:t>
      </w:r>
      <w:r w:rsidR="004D7BE4" w:rsidRPr="008A6252">
        <w:rPr>
          <w:rFonts w:ascii="Times New Roman" w:hAnsi="Times New Roman" w:cs="Times New Roman"/>
          <w:sz w:val="28"/>
          <w:szCs w:val="28"/>
        </w:rPr>
        <w:t xml:space="preserve"> на розроб</w:t>
      </w:r>
      <w:r w:rsidRPr="008A6252">
        <w:rPr>
          <w:rFonts w:ascii="Times New Roman" w:hAnsi="Times New Roman" w:cs="Times New Roman"/>
          <w:sz w:val="28"/>
          <w:szCs w:val="28"/>
        </w:rPr>
        <w:t>лення</w:t>
      </w:r>
      <w:r w:rsidR="004D7BE4" w:rsidRPr="008A6252">
        <w:rPr>
          <w:rFonts w:ascii="Times New Roman" w:hAnsi="Times New Roman" w:cs="Times New Roman"/>
          <w:sz w:val="28"/>
          <w:szCs w:val="28"/>
        </w:rPr>
        <w:t xml:space="preserve">, впровадження </w:t>
      </w:r>
      <w:r w:rsidRPr="008A6252">
        <w:rPr>
          <w:rFonts w:ascii="Times New Roman" w:hAnsi="Times New Roman" w:cs="Times New Roman"/>
          <w:sz w:val="28"/>
          <w:szCs w:val="28"/>
        </w:rPr>
        <w:t>та</w:t>
      </w:r>
      <w:r w:rsidR="004D7BE4" w:rsidRPr="008A6252">
        <w:rPr>
          <w:rFonts w:ascii="Times New Roman" w:hAnsi="Times New Roman" w:cs="Times New Roman"/>
          <w:sz w:val="28"/>
          <w:szCs w:val="28"/>
        </w:rPr>
        <w:t xml:space="preserve"> підтрим</w:t>
      </w:r>
      <w:r w:rsidR="00091682" w:rsidRPr="008A6252">
        <w:rPr>
          <w:rFonts w:ascii="Times New Roman" w:hAnsi="Times New Roman" w:cs="Times New Roman"/>
          <w:sz w:val="28"/>
          <w:szCs w:val="28"/>
        </w:rPr>
        <w:t>ання</w:t>
      </w:r>
      <w:r w:rsidR="004D7BE4" w:rsidRPr="008A6252">
        <w:rPr>
          <w:rFonts w:ascii="Times New Roman" w:hAnsi="Times New Roman" w:cs="Times New Roman"/>
          <w:sz w:val="28"/>
          <w:szCs w:val="28"/>
        </w:rPr>
        <w:t xml:space="preserve"> функціонування</w:t>
      </w:r>
      <w:r w:rsidRPr="008A6252">
        <w:rPr>
          <w:rFonts w:ascii="Times New Roman" w:hAnsi="Times New Roman" w:cs="Times New Roman"/>
          <w:sz w:val="28"/>
          <w:szCs w:val="28"/>
        </w:rPr>
        <w:t xml:space="preserve"> модернізованої системи управління; </w:t>
      </w:r>
      <w:r w:rsidR="004D7BE4" w:rsidRPr="008A6252">
        <w:rPr>
          <w:rFonts w:ascii="Times New Roman" w:hAnsi="Times New Roman" w:cs="Times New Roman"/>
          <w:sz w:val="28"/>
          <w:szCs w:val="28"/>
        </w:rPr>
        <w:t xml:space="preserve">пом’якшення впливу на </w:t>
      </w:r>
      <w:r w:rsidRPr="008A6252">
        <w:rPr>
          <w:rFonts w:ascii="Times New Roman" w:hAnsi="Times New Roman" w:cs="Times New Roman"/>
          <w:sz w:val="28"/>
          <w:szCs w:val="28"/>
        </w:rPr>
        <w:t xml:space="preserve">зовнішнє </w:t>
      </w:r>
      <w:r w:rsidR="004D7BE4" w:rsidRPr="008A6252">
        <w:rPr>
          <w:rFonts w:ascii="Times New Roman" w:hAnsi="Times New Roman" w:cs="Times New Roman"/>
          <w:sz w:val="28"/>
          <w:szCs w:val="28"/>
        </w:rPr>
        <w:t>середовище</w:t>
      </w:r>
      <w:r w:rsidRPr="008A6252">
        <w:rPr>
          <w:rFonts w:ascii="Times New Roman" w:hAnsi="Times New Roman" w:cs="Times New Roman"/>
          <w:sz w:val="28"/>
          <w:szCs w:val="28"/>
        </w:rPr>
        <w:t>.</w:t>
      </w:r>
    </w:p>
    <w:p w14:paraId="4DA9F858" w14:textId="77777777" w:rsidR="00F331E6" w:rsidRPr="008A6252" w:rsidRDefault="004D7BE4"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Завдя</w:t>
      </w:r>
      <w:r w:rsidR="009645DE" w:rsidRPr="008A6252">
        <w:rPr>
          <w:rFonts w:ascii="Times New Roman" w:hAnsi="Times New Roman" w:cs="Times New Roman"/>
          <w:sz w:val="28"/>
          <w:szCs w:val="28"/>
        </w:rPr>
        <w:t>чуючи</w:t>
      </w:r>
      <w:r w:rsidRPr="008A6252">
        <w:rPr>
          <w:rFonts w:ascii="Times New Roman" w:hAnsi="Times New Roman" w:cs="Times New Roman"/>
          <w:sz w:val="28"/>
          <w:szCs w:val="28"/>
        </w:rPr>
        <w:t xml:space="preserve"> </w:t>
      </w:r>
      <w:r w:rsidR="00F331E6" w:rsidRPr="008A6252">
        <w:rPr>
          <w:rFonts w:ascii="Times New Roman" w:hAnsi="Times New Roman" w:cs="Times New Roman"/>
          <w:sz w:val="28"/>
          <w:szCs w:val="28"/>
        </w:rPr>
        <w:t xml:space="preserve">міжнародним </w:t>
      </w:r>
      <w:r w:rsidRPr="008A6252">
        <w:rPr>
          <w:rFonts w:ascii="Times New Roman" w:hAnsi="Times New Roman" w:cs="Times New Roman"/>
          <w:sz w:val="28"/>
          <w:szCs w:val="28"/>
        </w:rPr>
        <w:t>стандарт</w:t>
      </w:r>
      <w:r w:rsidR="00F331E6" w:rsidRPr="008A6252">
        <w:rPr>
          <w:rFonts w:ascii="Times New Roman" w:hAnsi="Times New Roman" w:cs="Times New Roman"/>
          <w:sz w:val="28"/>
          <w:szCs w:val="28"/>
        </w:rPr>
        <w:t>ам</w:t>
      </w:r>
      <w:r w:rsidR="009645DE" w:rsidRPr="008A6252">
        <w:rPr>
          <w:rFonts w:ascii="Times New Roman" w:hAnsi="Times New Roman" w:cs="Times New Roman"/>
          <w:sz w:val="28"/>
          <w:szCs w:val="28"/>
        </w:rPr>
        <w:t xml:space="preserve"> </w:t>
      </w:r>
      <w:r w:rsidR="00F331E6" w:rsidRPr="008A6252">
        <w:rPr>
          <w:rFonts w:ascii="Times New Roman" w:hAnsi="Times New Roman" w:cs="Times New Roman"/>
          <w:sz w:val="28"/>
          <w:szCs w:val="28"/>
        </w:rPr>
        <w:t xml:space="preserve">систем </w:t>
      </w:r>
      <w:r w:rsidR="009645DE" w:rsidRPr="008A6252">
        <w:rPr>
          <w:rFonts w:ascii="Times New Roman" w:hAnsi="Times New Roman" w:cs="Times New Roman"/>
          <w:sz w:val="28"/>
          <w:szCs w:val="28"/>
        </w:rPr>
        <w:t>управління, які формують базову платформу впровадження інтегрованої системи</w:t>
      </w:r>
      <w:r w:rsidR="00F331E6" w:rsidRPr="008A6252">
        <w:rPr>
          <w:rFonts w:ascii="Times New Roman" w:hAnsi="Times New Roman" w:cs="Times New Roman"/>
          <w:sz w:val="28"/>
          <w:szCs w:val="28"/>
        </w:rPr>
        <w:t xml:space="preserve"> на вітчизняних підприємствах фармацевтичної галузі</w:t>
      </w:r>
      <w:r w:rsidRPr="008A6252">
        <w:rPr>
          <w:rFonts w:ascii="Times New Roman" w:hAnsi="Times New Roman" w:cs="Times New Roman"/>
          <w:sz w:val="28"/>
          <w:szCs w:val="28"/>
        </w:rPr>
        <w:t xml:space="preserve">, </w:t>
      </w:r>
      <w:r w:rsidR="00F331E6" w:rsidRPr="008A6252">
        <w:rPr>
          <w:rFonts w:ascii="Times New Roman" w:hAnsi="Times New Roman" w:cs="Times New Roman"/>
          <w:sz w:val="28"/>
          <w:szCs w:val="28"/>
        </w:rPr>
        <w:t>можна вибудувати універсальн</w:t>
      </w:r>
      <w:r w:rsidR="00C95F15" w:rsidRPr="008A6252">
        <w:rPr>
          <w:rFonts w:ascii="Times New Roman" w:hAnsi="Times New Roman" w:cs="Times New Roman"/>
          <w:sz w:val="28"/>
          <w:szCs w:val="28"/>
        </w:rPr>
        <w:t>ий алгоритм їх побудови з урахуванням успішних практик їх функціонування в інших сферах діяльності.</w:t>
      </w:r>
    </w:p>
    <w:p w14:paraId="0CA916A6" w14:textId="77777777" w:rsidR="00C95F15" w:rsidRPr="008A6252" w:rsidRDefault="00C95F15"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Найбільш  прийнятними у практичній діяльності фармацевтичних підприємств є використання можливих двох підходів</w:t>
      </w:r>
      <w:r w:rsidR="00966560" w:rsidRPr="008A6252">
        <w:rPr>
          <w:rFonts w:ascii="Times New Roman" w:hAnsi="Times New Roman" w:cs="Times New Roman"/>
          <w:sz w:val="28"/>
          <w:szCs w:val="28"/>
        </w:rPr>
        <w:t xml:space="preserve"> (варіантів) </w:t>
      </w:r>
      <w:r w:rsidR="00966560" w:rsidRPr="002541ED">
        <w:rPr>
          <w:rFonts w:ascii="Times New Roman" w:hAnsi="Times New Roman" w:cs="Times New Roman"/>
          <w:sz w:val="28"/>
          <w:szCs w:val="28"/>
        </w:rPr>
        <w:t>[</w:t>
      </w:r>
      <w:r w:rsidR="00F11326" w:rsidRPr="008A6252">
        <w:rPr>
          <w:rFonts w:ascii="Times New Roman" w:hAnsi="Times New Roman" w:cs="Times New Roman"/>
          <w:sz w:val="28"/>
          <w:szCs w:val="28"/>
        </w:rPr>
        <w:t>3;</w:t>
      </w:r>
      <w:r w:rsidR="00966560" w:rsidRPr="008A6252">
        <w:rPr>
          <w:rFonts w:ascii="Times New Roman" w:hAnsi="Times New Roman" w:cs="Times New Roman"/>
          <w:sz w:val="28"/>
          <w:szCs w:val="28"/>
        </w:rPr>
        <w:t xml:space="preserve"> </w:t>
      </w:r>
      <w:r w:rsidR="00F11326" w:rsidRPr="008A6252">
        <w:rPr>
          <w:rFonts w:ascii="Times New Roman" w:hAnsi="Times New Roman" w:cs="Times New Roman"/>
          <w:sz w:val="28"/>
          <w:szCs w:val="28"/>
        </w:rPr>
        <w:t>48</w:t>
      </w:r>
      <w:r w:rsidR="00966560" w:rsidRPr="002541ED">
        <w:rPr>
          <w:rFonts w:ascii="Times New Roman" w:hAnsi="Times New Roman" w:cs="Times New Roman"/>
          <w:sz w:val="28"/>
          <w:szCs w:val="28"/>
        </w:rPr>
        <w:t>]</w:t>
      </w:r>
      <w:r w:rsidRPr="008A6252">
        <w:rPr>
          <w:rFonts w:ascii="Times New Roman" w:hAnsi="Times New Roman" w:cs="Times New Roman"/>
          <w:sz w:val="28"/>
          <w:szCs w:val="28"/>
        </w:rPr>
        <w:t>:</w:t>
      </w:r>
    </w:p>
    <w:p w14:paraId="4DD68724" w14:textId="77777777" w:rsidR="00C95F15" w:rsidRPr="008A6252" w:rsidRDefault="00C95F15"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перший - побудова адаптивної моделі, що ґрунтується на  поетапному додаванню елементів інших систем до основної – системи управління якістю (СУЯ); </w:t>
      </w:r>
    </w:p>
    <w:p w14:paraId="3A0B49B1" w14:textId="77777777" w:rsidR="00C95F15" w:rsidRPr="008A6252" w:rsidRDefault="00C95F15"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другий -  розроблення моделі одночасної  інтеграції, що передбачає одночасне об’єднання інших систем управління у єдиний механізм</w:t>
      </w:r>
      <w:r w:rsidR="00885D94" w:rsidRPr="008A6252">
        <w:rPr>
          <w:rFonts w:ascii="Times New Roman" w:hAnsi="Times New Roman" w:cs="Times New Roman"/>
          <w:sz w:val="28"/>
          <w:szCs w:val="28"/>
        </w:rPr>
        <w:t xml:space="preserve"> (Рис.3.1)</w:t>
      </w:r>
      <w:r w:rsidRPr="008A6252">
        <w:rPr>
          <w:rFonts w:ascii="Times New Roman" w:hAnsi="Times New Roman" w:cs="Times New Roman"/>
          <w:sz w:val="28"/>
          <w:szCs w:val="28"/>
        </w:rPr>
        <w:t xml:space="preserve">. </w:t>
      </w:r>
    </w:p>
    <w:p w14:paraId="5E16EE6E" w14:textId="77777777" w:rsidR="0045568C" w:rsidRPr="008A6252" w:rsidRDefault="0045568C" w:rsidP="0045568C">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На наш погляд в сучасних обмежених можливостях, використання другого підходу буде більш доцільним, оскільки він має більш суттєві організаційно-економічні переваги та вимагає менше часу на її впровадження. Хоча на думку багатьох експертів з питань створення інтегрованих систем в </w:t>
      </w:r>
      <w:r w:rsidRPr="008A6252">
        <w:rPr>
          <w:rFonts w:ascii="Times New Roman" w:hAnsi="Times New Roman" w:cs="Times New Roman"/>
          <w:sz w:val="28"/>
          <w:szCs w:val="28"/>
        </w:rPr>
        <w:lastRenderedPageBreak/>
        <w:t xml:space="preserve">менеджменті,  їх впровадження доцільно здійснювати на засадах міжнародного стандарту ІСО 9001, оскільки він є  універсальною методологією та принципами якісного управління загалом, який ґрунтується на лідерстві керівництва, навчанні та залученні персоналу до прийняття рішень у сфері якості, впровадженні процесного підходу, постійного покращання та удосконалення та взаємовигідного партнерства з зацікавленими сторонами </w:t>
      </w:r>
      <w:r w:rsidRPr="002541ED">
        <w:rPr>
          <w:rFonts w:ascii="Times New Roman" w:hAnsi="Times New Roman" w:cs="Times New Roman"/>
          <w:sz w:val="28"/>
          <w:szCs w:val="28"/>
        </w:rPr>
        <w:t>[</w:t>
      </w:r>
      <w:r w:rsidR="008A6252" w:rsidRPr="008A6252">
        <w:rPr>
          <w:rFonts w:ascii="Times New Roman" w:hAnsi="Times New Roman" w:cs="Times New Roman"/>
          <w:sz w:val="28"/>
          <w:szCs w:val="28"/>
        </w:rPr>
        <w:t>1;17</w:t>
      </w:r>
      <w:r w:rsidRPr="002541ED">
        <w:rPr>
          <w:rFonts w:ascii="Times New Roman" w:hAnsi="Times New Roman" w:cs="Times New Roman"/>
          <w:sz w:val="28"/>
          <w:szCs w:val="28"/>
        </w:rPr>
        <w:t>]</w:t>
      </w:r>
      <w:r w:rsidRPr="008A6252">
        <w:rPr>
          <w:rFonts w:ascii="Times New Roman" w:hAnsi="Times New Roman" w:cs="Times New Roman"/>
          <w:sz w:val="28"/>
          <w:szCs w:val="28"/>
        </w:rPr>
        <w:t xml:space="preserve">. </w:t>
      </w:r>
    </w:p>
    <w:p w14:paraId="30C5D7B7" w14:textId="77777777" w:rsidR="00C95F15" w:rsidRPr="008A6252" w:rsidRDefault="00C95F15" w:rsidP="00F96F95">
      <w:pPr>
        <w:spacing w:after="0" w:line="360" w:lineRule="auto"/>
        <w:jc w:val="both"/>
        <w:rPr>
          <w:rFonts w:ascii="Times New Roman" w:hAnsi="Times New Roman" w:cs="Times New Roman"/>
          <w:sz w:val="28"/>
          <w:szCs w:val="28"/>
        </w:rPr>
      </w:pPr>
      <w:r w:rsidRPr="008A6252">
        <w:rPr>
          <w:rFonts w:ascii="Times New Roman" w:hAnsi="Times New Roman" w:cs="Times New Roman"/>
          <w:noProof/>
          <w:sz w:val="28"/>
          <w:szCs w:val="28"/>
          <w:lang w:eastAsia="uk-UA"/>
        </w:rPr>
        <w:drawing>
          <wp:inline distT="0" distB="0" distL="0" distR="0" wp14:anchorId="6FAB37E8" wp14:editId="168CAF01">
            <wp:extent cx="5819775" cy="2305050"/>
            <wp:effectExtent l="0" t="38100" r="9525" b="190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14:paraId="30F15495" w14:textId="77777777" w:rsidR="00C95F15" w:rsidRPr="008A6252" w:rsidRDefault="00B91D33" w:rsidP="0045568C">
      <w:pPr>
        <w:spacing w:after="0" w:line="24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Рис. 3.</w:t>
      </w:r>
      <w:r w:rsidR="00885D94" w:rsidRPr="008A6252">
        <w:rPr>
          <w:rFonts w:ascii="Times New Roman" w:hAnsi="Times New Roman" w:cs="Times New Roman"/>
          <w:sz w:val="28"/>
          <w:szCs w:val="28"/>
        </w:rPr>
        <w:t>1.</w:t>
      </w:r>
      <w:r w:rsidRPr="008A6252">
        <w:rPr>
          <w:rFonts w:ascii="Times New Roman" w:hAnsi="Times New Roman" w:cs="Times New Roman"/>
          <w:sz w:val="28"/>
          <w:szCs w:val="28"/>
        </w:rPr>
        <w:t xml:space="preserve"> Варіанти побудови інтегрованої системи управління на фармацевтичних підприємствах</w:t>
      </w:r>
    </w:p>
    <w:p w14:paraId="3546AE73" w14:textId="77777777" w:rsidR="0045568C" w:rsidRPr="008A6252" w:rsidRDefault="0045568C" w:rsidP="0045568C">
      <w:pPr>
        <w:spacing w:after="0" w:line="240" w:lineRule="auto"/>
        <w:ind w:firstLine="709"/>
        <w:jc w:val="both"/>
        <w:rPr>
          <w:rFonts w:ascii="Times New Roman" w:hAnsi="Times New Roman" w:cs="Times New Roman"/>
          <w:sz w:val="24"/>
          <w:szCs w:val="24"/>
        </w:rPr>
      </w:pPr>
    </w:p>
    <w:p w14:paraId="739F2ED7" w14:textId="77777777" w:rsidR="00B91D33" w:rsidRPr="008A6252" w:rsidRDefault="00B91D33" w:rsidP="0045568C">
      <w:pPr>
        <w:spacing w:after="0" w:line="240" w:lineRule="auto"/>
        <w:ind w:firstLine="709"/>
        <w:jc w:val="both"/>
        <w:rPr>
          <w:rFonts w:ascii="Times New Roman" w:hAnsi="Times New Roman" w:cs="Times New Roman"/>
          <w:sz w:val="24"/>
          <w:szCs w:val="24"/>
        </w:rPr>
      </w:pPr>
      <w:r w:rsidRPr="008A6252">
        <w:rPr>
          <w:rFonts w:ascii="Times New Roman" w:hAnsi="Times New Roman" w:cs="Times New Roman"/>
          <w:sz w:val="24"/>
          <w:szCs w:val="24"/>
        </w:rPr>
        <w:t>Примітка.  Узагальнено автором.</w:t>
      </w:r>
    </w:p>
    <w:p w14:paraId="3CD4EFBB" w14:textId="77777777" w:rsidR="00B91D33" w:rsidRPr="008A6252" w:rsidRDefault="00B91D33" w:rsidP="0045568C">
      <w:pPr>
        <w:spacing w:after="0" w:line="336" w:lineRule="auto"/>
        <w:ind w:firstLine="709"/>
        <w:jc w:val="both"/>
        <w:rPr>
          <w:rFonts w:ascii="Times New Roman" w:hAnsi="Times New Roman" w:cs="Times New Roman"/>
          <w:sz w:val="24"/>
          <w:szCs w:val="24"/>
        </w:rPr>
      </w:pPr>
    </w:p>
    <w:p w14:paraId="4FFDBC10" w14:textId="77777777" w:rsidR="00915C4E" w:rsidRPr="008A6252" w:rsidRDefault="00B60FFA" w:rsidP="0045568C">
      <w:pPr>
        <w:spacing w:after="0" w:line="336"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Отже, в</w:t>
      </w:r>
      <w:r w:rsidR="00472CBE" w:rsidRPr="008A6252">
        <w:rPr>
          <w:rFonts w:ascii="Times New Roman" w:hAnsi="Times New Roman" w:cs="Times New Roman"/>
          <w:sz w:val="28"/>
          <w:szCs w:val="28"/>
        </w:rPr>
        <w:t xml:space="preserve">иходячи з вищезазначеного, </w:t>
      </w:r>
      <w:r w:rsidRPr="008A6252">
        <w:rPr>
          <w:rFonts w:ascii="Times New Roman" w:hAnsi="Times New Roman" w:cs="Times New Roman"/>
          <w:sz w:val="28"/>
          <w:szCs w:val="28"/>
        </w:rPr>
        <w:t xml:space="preserve">на </w:t>
      </w:r>
      <w:r w:rsidR="00472CBE" w:rsidRPr="008A6252">
        <w:rPr>
          <w:rFonts w:ascii="Times New Roman" w:hAnsi="Times New Roman" w:cs="Times New Roman"/>
          <w:sz w:val="28"/>
          <w:szCs w:val="28"/>
        </w:rPr>
        <w:t>перш</w:t>
      </w:r>
      <w:r w:rsidRPr="008A6252">
        <w:rPr>
          <w:rFonts w:ascii="Times New Roman" w:hAnsi="Times New Roman" w:cs="Times New Roman"/>
          <w:sz w:val="28"/>
          <w:szCs w:val="28"/>
        </w:rPr>
        <w:t xml:space="preserve">ому </w:t>
      </w:r>
      <w:r w:rsidR="00472CBE" w:rsidRPr="008A6252">
        <w:rPr>
          <w:rFonts w:ascii="Times New Roman" w:hAnsi="Times New Roman" w:cs="Times New Roman"/>
          <w:sz w:val="28"/>
          <w:szCs w:val="28"/>
        </w:rPr>
        <w:t>етап</w:t>
      </w:r>
      <w:r w:rsidRPr="008A6252">
        <w:rPr>
          <w:rFonts w:ascii="Times New Roman" w:hAnsi="Times New Roman" w:cs="Times New Roman"/>
          <w:sz w:val="28"/>
          <w:szCs w:val="28"/>
        </w:rPr>
        <w:t xml:space="preserve">і </w:t>
      </w:r>
      <w:r w:rsidR="00472CBE" w:rsidRPr="008A6252">
        <w:rPr>
          <w:rFonts w:ascii="Times New Roman" w:hAnsi="Times New Roman" w:cs="Times New Roman"/>
          <w:sz w:val="28"/>
          <w:szCs w:val="28"/>
        </w:rPr>
        <w:t xml:space="preserve">формування </w:t>
      </w:r>
      <w:r w:rsidRPr="008A6252">
        <w:rPr>
          <w:rFonts w:ascii="Times New Roman" w:hAnsi="Times New Roman" w:cs="Times New Roman"/>
          <w:sz w:val="28"/>
          <w:szCs w:val="28"/>
        </w:rPr>
        <w:t>інтегрованих систем управління</w:t>
      </w:r>
      <w:r w:rsidR="00472CBE" w:rsidRPr="008A6252">
        <w:rPr>
          <w:rFonts w:ascii="Times New Roman" w:hAnsi="Times New Roman" w:cs="Times New Roman"/>
          <w:sz w:val="28"/>
          <w:szCs w:val="28"/>
        </w:rPr>
        <w:t xml:space="preserve"> </w:t>
      </w:r>
      <w:r w:rsidRPr="008A6252">
        <w:rPr>
          <w:rFonts w:ascii="Times New Roman" w:hAnsi="Times New Roman" w:cs="Times New Roman"/>
          <w:sz w:val="28"/>
          <w:szCs w:val="28"/>
        </w:rPr>
        <w:t>варто впровадити</w:t>
      </w:r>
      <w:r w:rsidR="00472CBE" w:rsidRPr="008A6252">
        <w:rPr>
          <w:rFonts w:ascii="Times New Roman" w:hAnsi="Times New Roman" w:cs="Times New Roman"/>
          <w:sz w:val="28"/>
          <w:szCs w:val="28"/>
        </w:rPr>
        <w:t xml:space="preserve"> </w:t>
      </w:r>
      <w:r w:rsidRPr="008A6252">
        <w:rPr>
          <w:rFonts w:ascii="Times New Roman" w:hAnsi="Times New Roman" w:cs="Times New Roman"/>
          <w:sz w:val="28"/>
          <w:szCs w:val="28"/>
        </w:rPr>
        <w:t xml:space="preserve">у діяльність підприємства систему управління якістю за вимогами </w:t>
      </w:r>
      <w:r w:rsidR="00472CBE" w:rsidRPr="008A6252">
        <w:rPr>
          <w:rFonts w:ascii="Times New Roman" w:hAnsi="Times New Roman" w:cs="Times New Roman"/>
          <w:sz w:val="28"/>
          <w:szCs w:val="28"/>
        </w:rPr>
        <w:t xml:space="preserve"> </w:t>
      </w:r>
      <w:r w:rsidRPr="008A6252">
        <w:rPr>
          <w:rFonts w:ascii="Times New Roman" w:hAnsi="Times New Roman" w:cs="Times New Roman"/>
          <w:sz w:val="28"/>
          <w:szCs w:val="28"/>
        </w:rPr>
        <w:t xml:space="preserve">державного стандарту якості </w:t>
      </w:r>
      <w:r w:rsidR="00472CBE" w:rsidRPr="008A6252">
        <w:rPr>
          <w:rFonts w:ascii="Times New Roman" w:hAnsi="Times New Roman" w:cs="Times New Roman"/>
          <w:sz w:val="28"/>
          <w:szCs w:val="28"/>
        </w:rPr>
        <w:t xml:space="preserve"> ДСТУ ISO 9001:201</w:t>
      </w:r>
      <w:r w:rsidRPr="008A6252">
        <w:rPr>
          <w:rFonts w:ascii="Times New Roman" w:hAnsi="Times New Roman" w:cs="Times New Roman"/>
          <w:sz w:val="28"/>
          <w:szCs w:val="28"/>
        </w:rPr>
        <w:t>6</w:t>
      </w:r>
    </w:p>
    <w:p w14:paraId="54249790" w14:textId="77777777" w:rsidR="00B60FFA" w:rsidRPr="008A6252" w:rsidRDefault="00915C4E" w:rsidP="0045568C">
      <w:pPr>
        <w:spacing w:after="0" w:line="336"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На</w:t>
      </w:r>
      <w:r w:rsidR="00B60FFA" w:rsidRPr="008A6252">
        <w:rPr>
          <w:rFonts w:ascii="Times New Roman" w:hAnsi="Times New Roman" w:cs="Times New Roman"/>
          <w:sz w:val="28"/>
          <w:szCs w:val="28"/>
        </w:rPr>
        <w:t xml:space="preserve"> </w:t>
      </w:r>
      <w:r w:rsidR="00472CBE" w:rsidRPr="008A6252">
        <w:rPr>
          <w:rFonts w:ascii="Times New Roman" w:hAnsi="Times New Roman" w:cs="Times New Roman"/>
          <w:sz w:val="28"/>
          <w:szCs w:val="28"/>
        </w:rPr>
        <w:t>друг</w:t>
      </w:r>
      <w:r w:rsidR="00B60FFA" w:rsidRPr="008A6252">
        <w:rPr>
          <w:rFonts w:ascii="Times New Roman" w:hAnsi="Times New Roman" w:cs="Times New Roman"/>
          <w:sz w:val="28"/>
          <w:szCs w:val="28"/>
        </w:rPr>
        <w:t xml:space="preserve">ому </w:t>
      </w:r>
      <w:r w:rsidRPr="008A6252">
        <w:rPr>
          <w:rFonts w:ascii="Times New Roman" w:hAnsi="Times New Roman" w:cs="Times New Roman"/>
          <w:sz w:val="28"/>
          <w:szCs w:val="28"/>
        </w:rPr>
        <w:t xml:space="preserve">етапі запроваджуються </w:t>
      </w:r>
      <w:r w:rsidR="00B60FFA" w:rsidRPr="008A6252">
        <w:rPr>
          <w:rFonts w:ascii="Times New Roman" w:hAnsi="Times New Roman" w:cs="Times New Roman"/>
          <w:sz w:val="28"/>
          <w:szCs w:val="28"/>
        </w:rPr>
        <w:t>систем</w:t>
      </w:r>
      <w:r w:rsidRPr="008A6252">
        <w:rPr>
          <w:rFonts w:ascii="Times New Roman" w:hAnsi="Times New Roman" w:cs="Times New Roman"/>
          <w:sz w:val="28"/>
          <w:szCs w:val="28"/>
        </w:rPr>
        <w:t>и</w:t>
      </w:r>
      <w:r w:rsidR="00B60FFA" w:rsidRPr="008A6252">
        <w:rPr>
          <w:rFonts w:ascii="Times New Roman" w:hAnsi="Times New Roman" w:cs="Times New Roman"/>
          <w:sz w:val="28"/>
          <w:szCs w:val="28"/>
        </w:rPr>
        <w:t xml:space="preserve"> якості</w:t>
      </w:r>
      <w:r w:rsidRPr="008A6252">
        <w:rPr>
          <w:rFonts w:ascii="Times New Roman" w:hAnsi="Times New Roman" w:cs="Times New Roman"/>
          <w:sz w:val="28"/>
          <w:szCs w:val="28"/>
        </w:rPr>
        <w:t xml:space="preserve">, сформовані </w:t>
      </w:r>
      <w:r w:rsidR="00472CBE" w:rsidRPr="008A6252">
        <w:rPr>
          <w:rFonts w:ascii="Times New Roman" w:hAnsi="Times New Roman" w:cs="Times New Roman"/>
          <w:sz w:val="28"/>
          <w:szCs w:val="28"/>
        </w:rPr>
        <w:t xml:space="preserve"> на основі вимог </w:t>
      </w:r>
      <w:r w:rsidR="00B60FFA" w:rsidRPr="008A6252">
        <w:rPr>
          <w:rFonts w:ascii="Times New Roman" w:hAnsi="Times New Roman" w:cs="Times New Roman"/>
          <w:sz w:val="28"/>
          <w:szCs w:val="28"/>
        </w:rPr>
        <w:t>відповідної настанови для:</w:t>
      </w:r>
    </w:p>
    <w:p w14:paraId="1AD762C8" w14:textId="77777777" w:rsidR="00B60FFA" w:rsidRPr="008A6252" w:rsidRDefault="00B60FFA" w:rsidP="0045568C">
      <w:pPr>
        <w:spacing w:after="0" w:line="336"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підприємств-виробників лікарських засобів – Настанови </w:t>
      </w:r>
      <w:r w:rsidR="00233624" w:rsidRPr="008A6252">
        <w:rPr>
          <w:rFonts w:ascii="Times New Roman" w:hAnsi="Times New Roman" w:cs="Times New Roman"/>
          <w:sz w:val="28"/>
          <w:szCs w:val="28"/>
        </w:rPr>
        <w:t xml:space="preserve">СТ-Н МОЗУ 42-4.0:2020 </w:t>
      </w:r>
      <w:r w:rsidR="00233624" w:rsidRPr="002541ED">
        <w:rPr>
          <w:rFonts w:ascii="Times New Roman" w:hAnsi="Times New Roman" w:cs="Times New Roman"/>
          <w:sz w:val="28"/>
          <w:szCs w:val="28"/>
          <w:lang w:val="ru-RU"/>
        </w:rPr>
        <w:t>[</w:t>
      </w:r>
      <w:r w:rsidR="008A6252" w:rsidRPr="008A6252">
        <w:rPr>
          <w:rFonts w:ascii="Times New Roman" w:hAnsi="Times New Roman" w:cs="Times New Roman"/>
          <w:sz w:val="28"/>
          <w:szCs w:val="28"/>
        </w:rPr>
        <w:t>25</w:t>
      </w:r>
      <w:r w:rsidR="00233624" w:rsidRPr="002541ED">
        <w:rPr>
          <w:rFonts w:ascii="Times New Roman" w:hAnsi="Times New Roman" w:cs="Times New Roman"/>
          <w:sz w:val="28"/>
          <w:szCs w:val="28"/>
          <w:lang w:val="ru-RU"/>
        </w:rPr>
        <w:t>]</w:t>
      </w:r>
      <w:r w:rsidR="00233624" w:rsidRPr="008A6252">
        <w:rPr>
          <w:rFonts w:ascii="Times New Roman" w:hAnsi="Times New Roman" w:cs="Times New Roman"/>
          <w:sz w:val="28"/>
          <w:szCs w:val="28"/>
        </w:rPr>
        <w:t>;</w:t>
      </w:r>
    </w:p>
    <w:p w14:paraId="53F5429C" w14:textId="77777777" w:rsidR="00B60FFA" w:rsidRPr="008A6252" w:rsidRDefault="00B60FFA" w:rsidP="0045568C">
      <w:pPr>
        <w:spacing w:after="0" w:line="336"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підприємств, що  здійснюють гуртову реалізацію лікарських засобів  - Настанови СТ-Н МОЗУ 42-5.0:2014 з GDP </w:t>
      </w:r>
      <w:r w:rsidRPr="002541ED">
        <w:rPr>
          <w:rFonts w:ascii="Times New Roman" w:hAnsi="Times New Roman" w:cs="Times New Roman"/>
          <w:sz w:val="28"/>
          <w:szCs w:val="28"/>
        </w:rPr>
        <w:t>[</w:t>
      </w:r>
      <w:r w:rsidR="008A6252" w:rsidRPr="008A6252">
        <w:rPr>
          <w:rFonts w:ascii="Times New Roman" w:hAnsi="Times New Roman" w:cs="Times New Roman"/>
          <w:sz w:val="28"/>
          <w:szCs w:val="28"/>
        </w:rPr>
        <w:t>27</w:t>
      </w:r>
      <w:r w:rsidRPr="002541ED">
        <w:rPr>
          <w:rFonts w:ascii="Times New Roman" w:hAnsi="Times New Roman" w:cs="Times New Roman"/>
          <w:sz w:val="28"/>
          <w:szCs w:val="28"/>
        </w:rPr>
        <w:t>]</w:t>
      </w:r>
      <w:r w:rsidRPr="008A6252">
        <w:rPr>
          <w:rFonts w:ascii="Times New Roman" w:hAnsi="Times New Roman" w:cs="Times New Roman"/>
          <w:sz w:val="28"/>
          <w:szCs w:val="28"/>
        </w:rPr>
        <w:t>;</w:t>
      </w:r>
    </w:p>
    <w:p w14:paraId="03093E1B" w14:textId="77777777" w:rsidR="00B60FFA" w:rsidRPr="008A6252" w:rsidRDefault="00B60FFA" w:rsidP="0045568C">
      <w:pPr>
        <w:spacing w:after="0" w:line="336"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підприємств роздрібної торгівлі лікарськими засобами – спільної настанови ВООЗ/МФФ з GPP </w:t>
      </w:r>
      <w:r w:rsidRPr="002541ED">
        <w:rPr>
          <w:rFonts w:ascii="Times New Roman" w:hAnsi="Times New Roman" w:cs="Times New Roman"/>
          <w:sz w:val="28"/>
          <w:szCs w:val="28"/>
        </w:rPr>
        <w:t>[</w:t>
      </w:r>
      <w:r w:rsidR="008A6252" w:rsidRPr="008A6252">
        <w:rPr>
          <w:rFonts w:ascii="Times New Roman" w:hAnsi="Times New Roman" w:cs="Times New Roman"/>
          <w:sz w:val="28"/>
          <w:szCs w:val="28"/>
        </w:rPr>
        <w:t>32</w:t>
      </w:r>
      <w:r w:rsidRPr="002541ED">
        <w:rPr>
          <w:rFonts w:ascii="Times New Roman" w:hAnsi="Times New Roman" w:cs="Times New Roman"/>
          <w:sz w:val="28"/>
          <w:szCs w:val="28"/>
        </w:rPr>
        <w:t>]</w:t>
      </w:r>
      <w:r w:rsidRPr="008A6252">
        <w:rPr>
          <w:rFonts w:ascii="Times New Roman" w:hAnsi="Times New Roman" w:cs="Times New Roman"/>
          <w:sz w:val="28"/>
          <w:szCs w:val="28"/>
        </w:rPr>
        <w:t>.</w:t>
      </w:r>
    </w:p>
    <w:p w14:paraId="14A046B6" w14:textId="77777777" w:rsidR="00915C4E" w:rsidRPr="008A6252" w:rsidRDefault="00233624" w:rsidP="0045568C">
      <w:pPr>
        <w:spacing w:after="0" w:line="336"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lastRenderedPageBreak/>
        <w:t xml:space="preserve">При цьому, положення настанов GМP/GDP/GPP мають обов’язково доповнюватися Настановою </w:t>
      </w:r>
      <w:r w:rsidR="00915C4E" w:rsidRPr="008A6252">
        <w:rPr>
          <w:rFonts w:ascii="Times New Roman" w:hAnsi="Times New Roman" w:cs="Times New Roman"/>
          <w:sz w:val="28"/>
          <w:szCs w:val="28"/>
        </w:rPr>
        <w:t xml:space="preserve">СТ-Н МОЗУ 42-5.1:2011 з GSP, яка описує </w:t>
      </w:r>
      <w:r w:rsidRPr="008A6252">
        <w:rPr>
          <w:rFonts w:ascii="Times New Roman" w:hAnsi="Times New Roman" w:cs="Times New Roman"/>
          <w:sz w:val="28"/>
          <w:szCs w:val="28"/>
        </w:rPr>
        <w:t>належн</w:t>
      </w:r>
      <w:r w:rsidR="00915C4E" w:rsidRPr="008A6252">
        <w:rPr>
          <w:rFonts w:ascii="Times New Roman" w:hAnsi="Times New Roman" w:cs="Times New Roman"/>
          <w:sz w:val="28"/>
          <w:szCs w:val="28"/>
        </w:rPr>
        <w:t>у</w:t>
      </w:r>
      <w:r w:rsidRPr="008A6252">
        <w:rPr>
          <w:rFonts w:ascii="Times New Roman" w:hAnsi="Times New Roman" w:cs="Times New Roman"/>
          <w:sz w:val="28"/>
          <w:szCs w:val="28"/>
        </w:rPr>
        <w:t xml:space="preserve"> практик</w:t>
      </w:r>
      <w:r w:rsidR="00915C4E" w:rsidRPr="008A6252">
        <w:rPr>
          <w:rFonts w:ascii="Times New Roman" w:hAnsi="Times New Roman" w:cs="Times New Roman"/>
          <w:sz w:val="28"/>
          <w:szCs w:val="28"/>
        </w:rPr>
        <w:t>у</w:t>
      </w:r>
      <w:r w:rsidRPr="008A6252">
        <w:rPr>
          <w:rFonts w:ascii="Times New Roman" w:hAnsi="Times New Roman" w:cs="Times New Roman"/>
          <w:sz w:val="28"/>
          <w:szCs w:val="28"/>
        </w:rPr>
        <w:t xml:space="preserve"> зберігання</w:t>
      </w:r>
      <w:r w:rsidR="00915C4E" w:rsidRPr="008A6252">
        <w:rPr>
          <w:rFonts w:ascii="Times New Roman" w:hAnsi="Times New Roman" w:cs="Times New Roman"/>
          <w:sz w:val="28"/>
          <w:szCs w:val="28"/>
        </w:rPr>
        <w:t xml:space="preserve"> лікарських засобів. При цьому, р</w:t>
      </w:r>
      <w:r w:rsidR="00472CBE" w:rsidRPr="008A6252">
        <w:rPr>
          <w:rFonts w:ascii="Times New Roman" w:hAnsi="Times New Roman" w:cs="Times New Roman"/>
          <w:sz w:val="28"/>
          <w:szCs w:val="28"/>
        </w:rPr>
        <w:t xml:space="preserve">озбіжностей у підходах </w:t>
      </w:r>
      <w:r w:rsidR="00915C4E" w:rsidRPr="008A6252">
        <w:rPr>
          <w:rFonts w:ascii="Times New Roman" w:hAnsi="Times New Roman" w:cs="Times New Roman"/>
          <w:sz w:val="28"/>
          <w:szCs w:val="28"/>
        </w:rPr>
        <w:t xml:space="preserve">та </w:t>
      </w:r>
      <w:r w:rsidR="00472CBE" w:rsidRPr="008A6252">
        <w:rPr>
          <w:rFonts w:ascii="Times New Roman" w:hAnsi="Times New Roman" w:cs="Times New Roman"/>
          <w:sz w:val="28"/>
          <w:szCs w:val="28"/>
        </w:rPr>
        <w:t xml:space="preserve"> вимогах </w:t>
      </w:r>
      <w:r w:rsidR="00915C4E" w:rsidRPr="008A6252">
        <w:rPr>
          <w:rFonts w:ascii="Times New Roman" w:hAnsi="Times New Roman" w:cs="Times New Roman"/>
          <w:sz w:val="28"/>
          <w:szCs w:val="28"/>
        </w:rPr>
        <w:t>у таких стандартах «</w:t>
      </w:r>
      <w:r w:rsidR="00472CBE" w:rsidRPr="008A6252">
        <w:rPr>
          <w:rFonts w:ascii="Times New Roman" w:hAnsi="Times New Roman" w:cs="Times New Roman"/>
          <w:sz w:val="28"/>
          <w:szCs w:val="28"/>
        </w:rPr>
        <w:t xml:space="preserve">не має бути, бо вони мають методологічну близькість, єдину ідеологію та доповнюють один одного. Якщо ж є певні розбіжності у термінології, тоді переваги </w:t>
      </w:r>
      <w:r w:rsidR="001C73C5" w:rsidRPr="008A6252">
        <w:rPr>
          <w:rFonts w:ascii="Times New Roman" w:hAnsi="Times New Roman" w:cs="Times New Roman"/>
          <w:sz w:val="28"/>
          <w:szCs w:val="28"/>
        </w:rPr>
        <w:t>слід</w:t>
      </w:r>
      <w:r w:rsidR="00472CBE" w:rsidRPr="008A6252">
        <w:rPr>
          <w:rFonts w:ascii="Times New Roman" w:hAnsi="Times New Roman" w:cs="Times New Roman"/>
          <w:sz w:val="28"/>
          <w:szCs w:val="28"/>
        </w:rPr>
        <w:t xml:space="preserve"> надавати термінам, прийнятим для </w:t>
      </w:r>
      <w:proofErr w:type="spellStart"/>
      <w:r w:rsidR="00472CBE" w:rsidRPr="008A6252">
        <w:rPr>
          <w:rFonts w:ascii="Times New Roman" w:hAnsi="Times New Roman" w:cs="Times New Roman"/>
          <w:sz w:val="28"/>
          <w:szCs w:val="28"/>
        </w:rPr>
        <w:t>GхP</w:t>
      </w:r>
      <w:proofErr w:type="spellEnd"/>
      <w:r w:rsidR="00472CBE" w:rsidRPr="008A6252">
        <w:rPr>
          <w:rFonts w:ascii="Times New Roman" w:hAnsi="Times New Roman" w:cs="Times New Roman"/>
          <w:sz w:val="28"/>
          <w:szCs w:val="28"/>
        </w:rPr>
        <w:t>, яка відповідає специфіці фармацевтичної діяльності</w:t>
      </w:r>
      <w:r w:rsidR="001C73C5" w:rsidRPr="008A6252">
        <w:rPr>
          <w:rFonts w:ascii="Times New Roman" w:hAnsi="Times New Roman" w:cs="Times New Roman"/>
          <w:sz w:val="28"/>
          <w:szCs w:val="28"/>
        </w:rPr>
        <w:t xml:space="preserve">» </w:t>
      </w:r>
      <w:r w:rsidR="001C73C5" w:rsidRPr="002541ED">
        <w:rPr>
          <w:rFonts w:ascii="Times New Roman" w:hAnsi="Times New Roman" w:cs="Times New Roman"/>
          <w:sz w:val="28"/>
          <w:szCs w:val="28"/>
        </w:rPr>
        <w:t>[</w:t>
      </w:r>
      <w:r w:rsidR="008A6252" w:rsidRPr="008A6252">
        <w:rPr>
          <w:rFonts w:ascii="Times New Roman" w:hAnsi="Times New Roman" w:cs="Times New Roman"/>
          <w:sz w:val="28"/>
          <w:szCs w:val="28"/>
        </w:rPr>
        <w:t>48</w:t>
      </w:r>
      <w:r w:rsidR="001C73C5" w:rsidRPr="002541ED">
        <w:rPr>
          <w:rFonts w:ascii="Times New Roman" w:hAnsi="Times New Roman" w:cs="Times New Roman"/>
          <w:sz w:val="28"/>
          <w:szCs w:val="28"/>
        </w:rPr>
        <w:t>]</w:t>
      </w:r>
      <w:r w:rsidR="00472CBE" w:rsidRPr="008A6252">
        <w:rPr>
          <w:rFonts w:ascii="Times New Roman" w:hAnsi="Times New Roman" w:cs="Times New Roman"/>
          <w:sz w:val="28"/>
          <w:szCs w:val="28"/>
        </w:rPr>
        <w:t xml:space="preserve">. </w:t>
      </w:r>
    </w:p>
    <w:p w14:paraId="63C570BC" w14:textId="77777777" w:rsidR="005873DF" w:rsidRPr="008A6252" w:rsidRDefault="001C73C5" w:rsidP="0045568C">
      <w:pPr>
        <w:spacing w:after="0" w:line="336"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На наступних етапах послідовно </w:t>
      </w:r>
      <w:r w:rsidR="005873DF" w:rsidRPr="008A6252">
        <w:rPr>
          <w:rFonts w:ascii="Times New Roman" w:hAnsi="Times New Roman" w:cs="Times New Roman"/>
          <w:sz w:val="28"/>
          <w:szCs w:val="28"/>
        </w:rPr>
        <w:t xml:space="preserve">можуть упроваджуватися системи екологічного менеджменту </w:t>
      </w:r>
      <w:r w:rsidRPr="008A6252">
        <w:rPr>
          <w:rFonts w:ascii="Times New Roman" w:hAnsi="Times New Roman" w:cs="Times New Roman"/>
          <w:sz w:val="28"/>
          <w:szCs w:val="28"/>
        </w:rPr>
        <w:t xml:space="preserve"> </w:t>
      </w:r>
      <w:r w:rsidR="005873DF" w:rsidRPr="008A6252">
        <w:rPr>
          <w:rFonts w:ascii="Times New Roman" w:hAnsi="Times New Roman" w:cs="Times New Roman"/>
          <w:sz w:val="28"/>
          <w:szCs w:val="28"/>
        </w:rPr>
        <w:t>(ДСТУ ISO 14001:2015),  системи соціальної відповідальності (</w:t>
      </w:r>
      <w:r w:rsidR="00472CBE" w:rsidRPr="008A6252">
        <w:rPr>
          <w:rFonts w:ascii="Times New Roman" w:hAnsi="Times New Roman" w:cs="Times New Roman"/>
          <w:sz w:val="28"/>
          <w:szCs w:val="28"/>
        </w:rPr>
        <w:t xml:space="preserve"> ДСТУ OHSAS 18001:2010 </w:t>
      </w:r>
      <w:r w:rsidR="005873DF" w:rsidRPr="008A6252">
        <w:rPr>
          <w:rFonts w:ascii="Times New Roman" w:hAnsi="Times New Roman" w:cs="Times New Roman"/>
          <w:sz w:val="28"/>
          <w:szCs w:val="28"/>
        </w:rPr>
        <w:t xml:space="preserve">та </w:t>
      </w:r>
      <w:r w:rsidR="00472CBE" w:rsidRPr="008A6252">
        <w:rPr>
          <w:rFonts w:ascii="Times New Roman" w:hAnsi="Times New Roman" w:cs="Times New Roman"/>
          <w:sz w:val="28"/>
          <w:szCs w:val="28"/>
        </w:rPr>
        <w:t xml:space="preserve"> міжнародн</w:t>
      </w:r>
      <w:r w:rsidR="005873DF" w:rsidRPr="008A6252">
        <w:rPr>
          <w:rFonts w:ascii="Times New Roman" w:hAnsi="Times New Roman" w:cs="Times New Roman"/>
          <w:sz w:val="28"/>
          <w:szCs w:val="28"/>
        </w:rPr>
        <w:t>ий стандарт</w:t>
      </w:r>
      <w:r w:rsidR="00472CBE" w:rsidRPr="008A6252">
        <w:rPr>
          <w:rFonts w:ascii="Times New Roman" w:hAnsi="Times New Roman" w:cs="Times New Roman"/>
          <w:sz w:val="28"/>
          <w:szCs w:val="28"/>
        </w:rPr>
        <w:t xml:space="preserve"> SA 8000:2014</w:t>
      </w:r>
      <w:r w:rsidR="005873DF" w:rsidRPr="008A6252">
        <w:rPr>
          <w:rFonts w:ascii="Times New Roman" w:hAnsi="Times New Roman" w:cs="Times New Roman"/>
          <w:sz w:val="28"/>
          <w:szCs w:val="28"/>
        </w:rPr>
        <w:t xml:space="preserve">), з їх інтегруванням у систему управління фармацевтичними підприємствами. </w:t>
      </w:r>
      <w:r w:rsidR="00F10061" w:rsidRPr="008A6252">
        <w:rPr>
          <w:rFonts w:ascii="Times New Roman" w:hAnsi="Times New Roman" w:cs="Times New Roman"/>
          <w:sz w:val="28"/>
          <w:szCs w:val="28"/>
        </w:rPr>
        <w:t xml:space="preserve"> Загальна модель підсилення кожно</w:t>
      </w:r>
      <w:r w:rsidR="00D51344" w:rsidRPr="008A6252">
        <w:rPr>
          <w:rFonts w:ascii="Times New Roman" w:hAnsi="Times New Roman" w:cs="Times New Roman"/>
          <w:sz w:val="28"/>
          <w:szCs w:val="28"/>
        </w:rPr>
        <w:t>ю</w:t>
      </w:r>
      <w:r w:rsidR="00F10061" w:rsidRPr="008A6252">
        <w:rPr>
          <w:rFonts w:ascii="Times New Roman" w:hAnsi="Times New Roman" w:cs="Times New Roman"/>
          <w:sz w:val="28"/>
          <w:szCs w:val="28"/>
        </w:rPr>
        <w:t xml:space="preserve"> із систем управління </w:t>
      </w:r>
      <w:r w:rsidR="00D51344" w:rsidRPr="008A6252">
        <w:rPr>
          <w:rFonts w:ascii="Times New Roman" w:hAnsi="Times New Roman" w:cs="Times New Roman"/>
          <w:sz w:val="28"/>
          <w:szCs w:val="28"/>
        </w:rPr>
        <w:t>проілюстрована на рис. 3.</w:t>
      </w:r>
      <w:r w:rsidR="00885D94" w:rsidRPr="008A6252">
        <w:rPr>
          <w:rFonts w:ascii="Times New Roman" w:hAnsi="Times New Roman" w:cs="Times New Roman"/>
          <w:sz w:val="28"/>
          <w:szCs w:val="28"/>
        </w:rPr>
        <w:t>2.</w:t>
      </w:r>
    </w:p>
    <w:p w14:paraId="2882CB1E" w14:textId="77777777" w:rsidR="00F10061" w:rsidRPr="008A6252" w:rsidRDefault="000B1EBB" w:rsidP="00885D94">
      <w:pPr>
        <w:spacing w:after="0" w:line="360" w:lineRule="auto"/>
        <w:jc w:val="both"/>
        <w:rPr>
          <w:rFonts w:ascii="Times New Roman" w:hAnsi="Times New Roman" w:cs="Times New Roman"/>
          <w:sz w:val="28"/>
          <w:szCs w:val="28"/>
        </w:rPr>
      </w:pPr>
      <w:r w:rsidRPr="008A6252">
        <w:rPr>
          <w:rFonts w:ascii="Times New Roman" w:hAnsi="Times New Roman" w:cs="Times New Roman"/>
          <w:noProof/>
          <w:sz w:val="28"/>
          <w:szCs w:val="28"/>
          <w:lang w:eastAsia="uk-UA"/>
        </w:rPr>
        <w:drawing>
          <wp:inline distT="0" distB="0" distL="0" distR="0" wp14:anchorId="2E22663F" wp14:editId="78B95128">
            <wp:extent cx="5371396" cy="4143375"/>
            <wp:effectExtent l="19050" t="0" r="704" b="0"/>
            <wp:docPr id="2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srcRect/>
                    <a:stretch>
                      <a:fillRect/>
                    </a:stretch>
                  </pic:blipFill>
                  <pic:spPr bwMode="auto">
                    <a:xfrm>
                      <a:off x="0" y="0"/>
                      <a:ext cx="5372123" cy="4143936"/>
                    </a:xfrm>
                    <a:prstGeom prst="rect">
                      <a:avLst/>
                    </a:prstGeom>
                    <a:noFill/>
                    <a:ln w="9525">
                      <a:noFill/>
                      <a:miter lim="800000"/>
                      <a:headEnd/>
                      <a:tailEnd/>
                    </a:ln>
                  </pic:spPr>
                </pic:pic>
              </a:graphicData>
            </a:graphic>
          </wp:inline>
        </w:drawing>
      </w:r>
    </w:p>
    <w:p w14:paraId="3CB70A2D" w14:textId="77777777" w:rsidR="00F10061" w:rsidRPr="008A6252" w:rsidRDefault="00D51344" w:rsidP="0045568C">
      <w:pPr>
        <w:spacing w:after="0" w:line="24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Рис. 3.</w:t>
      </w:r>
      <w:r w:rsidR="00B96FB9" w:rsidRPr="008A6252">
        <w:rPr>
          <w:rFonts w:ascii="Times New Roman" w:hAnsi="Times New Roman" w:cs="Times New Roman"/>
          <w:sz w:val="28"/>
          <w:szCs w:val="28"/>
        </w:rPr>
        <w:t>2.</w:t>
      </w:r>
      <w:r w:rsidRPr="008A6252">
        <w:rPr>
          <w:rFonts w:ascii="Times New Roman" w:hAnsi="Times New Roman" w:cs="Times New Roman"/>
          <w:sz w:val="28"/>
          <w:szCs w:val="28"/>
        </w:rPr>
        <w:t xml:space="preserve"> </w:t>
      </w:r>
      <w:r w:rsidR="007D411D" w:rsidRPr="008A6252">
        <w:rPr>
          <w:rFonts w:ascii="Times New Roman" w:hAnsi="Times New Roman" w:cs="Times New Roman"/>
          <w:sz w:val="28"/>
          <w:szCs w:val="28"/>
        </w:rPr>
        <w:t>Схема</w:t>
      </w:r>
      <w:r w:rsidRPr="008A6252">
        <w:rPr>
          <w:rFonts w:ascii="Times New Roman" w:hAnsi="Times New Roman" w:cs="Times New Roman"/>
          <w:sz w:val="28"/>
          <w:szCs w:val="28"/>
        </w:rPr>
        <w:t xml:space="preserve"> узгодження </w:t>
      </w:r>
      <w:r w:rsidR="007D411D" w:rsidRPr="008A6252">
        <w:rPr>
          <w:rFonts w:ascii="Times New Roman" w:hAnsi="Times New Roman" w:cs="Times New Roman"/>
          <w:sz w:val="28"/>
          <w:szCs w:val="28"/>
        </w:rPr>
        <w:t xml:space="preserve">різних стандартизованих </w:t>
      </w:r>
      <w:r w:rsidRPr="008A6252">
        <w:rPr>
          <w:rFonts w:ascii="Times New Roman" w:hAnsi="Times New Roman" w:cs="Times New Roman"/>
          <w:sz w:val="28"/>
          <w:szCs w:val="28"/>
        </w:rPr>
        <w:t xml:space="preserve">систем управління </w:t>
      </w:r>
      <w:r w:rsidR="007D411D" w:rsidRPr="008A6252">
        <w:rPr>
          <w:rFonts w:ascii="Times New Roman" w:hAnsi="Times New Roman" w:cs="Times New Roman"/>
          <w:sz w:val="28"/>
          <w:szCs w:val="28"/>
        </w:rPr>
        <w:t xml:space="preserve">у загальній моделі управління на </w:t>
      </w:r>
      <w:r w:rsidRPr="008A6252">
        <w:rPr>
          <w:rFonts w:ascii="Times New Roman" w:hAnsi="Times New Roman" w:cs="Times New Roman"/>
          <w:sz w:val="28"/>
          <w:szCs w:val="28"/>
        </w:rPr>
        <w:t xml:space="preserve"> фармацевтичних підприємствах</w:t>
      </w:r>
    </w:p>
    <w:p w14:paraId="550E36BD" w14:textId="77777777" w:rsidR="0045568C" w:rsidRPr="008A6252" w:rsidRDefault="0045568C" w:rsidP="0045568C">
      <w:pPr>
        <w:spacing w:after="0" w:line="240" w:lineRule="auto"/>
        <w:jc w:val="both"/>
        <w:rPr>
          <w:rFonts w:ascii="Times New Roman" w:hAnsi="Times New Roman" w:cs="Times New Roman"/>
          <w:sz w:val="24"/>
          <w:szCs w:val="24"/>
        </w:rPr>
      </w:pPr>
    </w:p>
    <w:p w14:paraId="1D56DB10" w14:textId="77777777" w:rsidR="00F10061" w:rsidRPr="002541ED" w:rsidRDefault="00D51344" w:rsidP="0045568C">
      <w:pPr>
        <w:spacing w:after="0" w:line="240" w:lineRule="auto"/>
        <w:jc w:val="both"/>
        <w:rPr>
          <w:rFonts w:ascii="Times New Roman" w:hAnsi="Times New Roman" w:cs="Times New Roman"/>
          <w:sz w:val="24"/>
          <w:szCs w:val="24"/>
          <w:lang w:val="ru-RU"/>
        </w:rPr>
      </w:pPr>
      <w:r w:rsidRPr="008A6252">
        <w:rPr>
          <w:rFonts w:ascii="Times New Roman" w:hAnsi="Times New Roman" w:cs="Times New Roman"/>
          <w:sz w:val="24"/>
          <w:szCs w:val="24"/>
        </w:rPr>
        <w:t xml:space="preserve">Примітка. Наведено за </w:t>
      </w:r>
      <w:r w:rsidRPr="002541ED">
        <w:rPr>
          <w:rFonts w:ascii="Times New Roman" w:hAnsi="Times New Roman" w:cs="Times New Roman"/>
          <w:sz w:val="24"/>
          <w:szCs w:val="24"/>
          <w:lang w:val="ru-RU"/>
        </w:rPr>
        <w:t>[</w:t>
      </w:r>
      <w:r w:rsidR="008A6252" w:rsidRPr="008A6252">
        <w:rPr>
          <w:rFonts w:ascii="Times New Roman" w:hAnsi="Times New Roman" w:cs="Times New Roman"/>
          <w:sz w:val="24"/>
          <w:szCs w:val="24"/>
        </w:rPr>
        <w:t>48</w:t>
      </w:r>
      <w:r w:rsidRPr="002541ED">
        <w:rPr>
          <w:rFonts w:ascii="Times New Roman" w:hAnsi="Times New Roman" w:cs="Times New Roman"/>
          <w:sz w:val="24"/>
          <w:szCs w:val="24"/>
          <w:lang w:val="ru-RU"/>
        </w:rPr>
        <w:t>]</w:t>
      </w:r>
    </w:p>
    <w:p w14:paraId="281EA598" w14:textId="77777777" w:rsidR="00472CBE" w:rsidRPr="008A6252" w:rsidRDefault="005873DF"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lastRenderedPageBreak/>
        <w:t xml:space="preserve">Процес впровадження </w:t>
      </w:r>
      <w:r w:rsidR="00D54AEB" w:rsidRPr="008A6252">
        <w:rPr>
          <w:rFonts w:ascii="Times New Roman" w:hAnsi="Times New Roman" w:cs="Times New Roman"/>
          <w:sz w:val="28"/>
          <w:szCs w:val="28"/>
        </w:rPr>
        <w:t>систем управління з</w:t>
      </w:r>
      <w:r w:rsidRPr="008A6252">
        <w:rPr>
          <w:rFonts w:ascii="Times New Roman" w:hAnsi="Times New Roman" w:cs="Times New Roman"/>
          <w:sz w:val="28"/>
          <w:szCs w:val="28"/>
        </w:rPr>
        <w:t xml:space="preserve">а кожним окремим стандартом </w:t>
      </w:r>
      <w:r w:rsidR="00D54AEB" w:rsidRPr="008A6252">
        <w:rPr>
          <w:rFonts w:ascii="Times New Roman" w:hAnsi="Times New Roman" w:cs="Times New Roman"/>
          <w:sz w:val="28"/>
          <w:szCs w:val="28"/>
        </w:rPr>
        <w:t xml:space="preserve">варто </w:t>
      </w:r>
      <w:r w:rsidRPr="008A6252">
        <w:rPr>
          <w:rFonts w:ascii="Times New Roman" w:hAnsi="Times New Roman" w:cs="Times New Roman"/>
          <w:sz w:val="28"/>
          <w:szCs w:val="28"/>
        </w:rPr>
        <w:t xml:space="preserve">здійснювати </w:t>
      </w:r>
      <w:r w:rsidR="00D54AEB" w:rsidRPr="008A6252">
        <w:rPr>
          <w:rFonts w:ascii="Times New Roman" w:hAnsi="Times New Roman" w:cs="Times New Roman"/>
          <w:sz w:val="28"/>
          <w:szCs w:val="28"/>
        </w:rPr>
        <w:t>за</w:t>
      </w:r>
      <w:r w:rsidRPr="008A6252">
        <w:rPr>
          <w:rFonts w:ascii="Times New Roman" w:hAnsi="Times New Roman" w:cs="Times New Roman"/>
          <w:sz w:val="28"/>
          <w:szCs w:val="28"/>
        </w:rPr>
        <w:t xml:space="preserve"> чотир</w:t>
      </w:r>
      <w:r w:rsidR="00D54AEB" w:rsidRPr="008A6252">
        <w:rPr>
          <w:rFonts w:ascii="Times New Roman" w:hAnsi="Times New Roman" w:cs="Times New Roman"/>
          <w:sz w:val="28"/>
          <w:szCs w:val="28"/>
        </w:rPr>
        <w:t>ма</w:t>
      </w:r>
      <w:r w:rsidRPr="008A6252">
        <w:rPr>
          <w:rFonts w:ascii="Times New Roman" w:hAnsi="Times New Roman" w:cs="Times New Roman"/>
          <w:sz w:val="28"/>
          <w:szCs w:val="28"/>
        </w:rPr>
        <w:t xml:space="preserve"> основн</w:t>
      </w:r>
      <w:r w:rsidR="00D54AEB" w:rsidRPr="008A6252">
        <w:rPr>
          <w:rFonts w:ascii="Times New Roman" w:hAnsi="Times New Roman" w:cs="Times New Roman"/>
          <w:sz w:val="28"/>
          <w:szCs w:val="28"/>
        </w:rPr>
        <w:t>им</w:t>
      </w:r>
      <w:r w:rsidRPr="008A6252">
        <w:rPr>
          <w:rFonts w:ascii="Times New Roman" w:hAnsi="Times New Roman" w:cs="Times New Roman"/>
          <w:sz w:val="28"/>
          <w:szCs w:val="28"/>
        </w:rPr>
        <w:t xml:space="preserve"> етап</w:t>
      </w:r>
      <w:r w:rsidR="00D54AEB" w:rsidRPr="008A6252">
        <w:rPr>
          <w:rFonts w:ascii="Times New Roman" w:hAnsi="Times New Roman" w:cs="Times New Roman"/>
          <w:sz w:val="28"/>
          <w:szCs w:val="28"/>
        </w:rPr>
        <w:t>ами</w:t>
      </w:r>
      <w:r w:rsidRPr="008A6252">
        <w:rPr>
          <w:rFonts w:ascii="Times New Roman" w:hAnsi="Times New Roman" w:cs="Times New Roman"/>
          <w:sz w:val="28"/>
          <w:szCs w:val="28"/>
        </w:rPr>
        <w:t xml:space="preserve">, </w:t>
      </w:r>
      <w:r w:rsidR="00D54AEB" w:rsidRPr="008A6252">
        <w:rPr>
          <w:rFonts w:ascii="Times New Roman" w:hAnsi="Times New Roman" w:cs="Times New Roman"/>
          <w:sz w:val="28"/>
          <w:szCs w:val="28"/>
        </w:rPr>
        <w:t>які ф</w:t>
      </w:r>
      <w:r w:rsidR="00F10061" w:rsidRPr="008A6252">
        <w:rPr>
          <w:rFonts w:ascii="Times New Roman" w:hAnsi="Times New Roman" w:cs="Times New Roman"/>
          <w:sz w:val="28"/>
          <w:szCs w:val="28"/>
        </w:rPr>
        <w:t>о</w:t>
      </w:r>
      <w:r w:rsidR="00D54AEB" w:rsidRPr="008A6252">
        <w:rPr>
          <w:rFonts w:ascii="Times New Roman" w:hAnsi="Times New Roman" w:cs="Times New Roman"/>
          <w:sz w:val="28"/>
          <w:szCs w:val="28"/>
        </w:rPr>
        <w:t xml:space="preserve">рмують так званий цикл </w:t>
      </w:r>
      <w:r w:rsidR="00F10061" w:rsidRPr="008A6252">
        <w:rPr>
          <w:rFonts w:ascii="Times New Roman" w:hAnsi="Times New Roman" w:cs="Times New Roman"/>
          <w:sz w:val="28"/>
          <w:szCs w:val="28"/>
          <w:lang w:val="en-US"/>
        </w:rPr>
        <w:t>PDCA</w:t>
      </w:r>
      <w:r w:rsidR="00F10061" w:rsidRPr="008A6252">
        <w:rPr>
          <w:rFonts w:ascii="Times New Roman" w:hAnsi="Times New Roman" w:cs="Times New Roman"/>
          <w:sz w:val="28"/>
          <w:szCs w:val="28"/>
        </w:rPr>
        <w:t xml:space="preserve"> (цикл </w:t>
      </w:r>
      <w:r w:rsidR="00D54AEB" w:rsidRPr="008A6252">
        <w:rPr>
          <w:rFonts w:ascii="Times New Roman" w:hAnsi="Times New Roman" w:cs="Times New Roman"/>
          <w:sz w:val="28"/>
          <w:szCs w:val="28"/>
        </w:rPr>
        <w:t>Демінга</w:t>
      </w:r>
      <w:r w:rsidR="00F10061" w:rsidRPr="008A6252">
        <w:rPr>
          <w:rFonts w:ascii="Times New Roman" w:hAnsi="Times New Roman" w:cs="Times New Roman"/>
          <w:sz w:val="28"/>
          <w:szCs w:val="28"/>
        </w:rPr>
        <w:t>)</w:t>
      </w:r>
      <w:r w:rsidR="00D54AEB" w:rsidRPr="008A6252">
        <w:rPr>
          <w:rFonts w:ascii="Times New Roman" w:hAnsi="Times New Roman" w:cs="Times New Roman"/>
          <w:sz w:val="28"/>
          <w:szCs w:val="28"/>
        </w:rPr>
        <w:t xml:space="preserve">, </w:t>
      </w:r>
      <w:r w:rsidR="00F10061" w:rsidRPr="008A6252">
        <w:rPr>
          <w:rFonts w:ascii="Times New Roman" w:hAnsi="Times New Roman" w:cs="Times New Roman"/>
          <w:sz w:val="28"/>
          <w:szCs w:val="28"/>
        </w:rPr>
        <w:t>і</w:t>
      </w:r>
      <w:r w:rsidR="00D54AEB" w:rsidRPr="008A6252">
        <w:rPr>
          <w:rFonts w:ascii="Times New Roman" w:hAnsi="Times New Roman" w:cs="Times New Roman"/>
          <w:sz w:val="28"/>
          <w:szCs w:val="28"/>
        </w:rPr>
        <w:t xml:space="preserve"> включа</w:t>
      </w:r>
      <w:r w:rsidR="00F10061" w:rsidRPr="008A6252">
        <w:rPr>
          <w:rFonts w:ascii="Times New Roman" w:hAnsi="Times New Roman" w:cs="Times New Roman"/>
          <w:sz w:val="28"/>
          <w:szCs w:val="28"/>
        </w:rPr>
        <w:t>є</w:t>
      </w:r>
      <w:r w:rsidRPr="008A6252">
        <w:rPr>
          <w:rFonts w:ascii="Times New Roman" w:hAnsi="Times New Roman" w:cs="Times New Roman"/>
          <w:sz w:val="28"/>
          <w:szCs w:val="28"/>
        </w:rPr>
        <w:t>: планування</w:t>
      </w:r>
      <w:r w:rsidR="00F10061" w:rsidRPr="008A6252">
        <w:rPr>
          <w:rFonts w:ascii="Times New Roman" w:hAnsi="Times New Roman" w:cs="Times New Roman"/>
          <w:sz w:val="28"/>
          <w:szCs w:val="28"/>
        </w:rPr>
        <w:t xml:space="preserve"> процесу</w:t>
      </w:r>
      <w:r w:rsidRPr="008A6252">
        <w:rPr>
          <w:rFonts w:ascii="Times New Roman" w:hAnsi="Times New Roman" w:cs="Times New Roman"/>
          <w:sz w:val="28"/>
          <w:szCs w:val="28"/>
        </w:rPr>
        <w:t>, впровадження</w:t>
      </w:r>
      <w:r w:rsidR="00F10061" w:rsidRPr="008A6252">
        <w:rPr>
          <w:rFonts w:ascii="Times New Roman" w:hAnsi="Times New Roman" w:cs="Times New Roman"/>
          <w:sz w:val="28"/>
          <w:szCs w:val="28"/>
        </w:rPr>
        <w:t xml:space="preserve"> результату</w:t>
      </w:r>
      <w:r w:rsidRPr="008A6252">
        <w:rPr>
          <w:rFonts w:ascii="Times New Roman" w:hAnsi="Times New Roman" w:cs="Times New Roman"/>
          <w:sz w:val="28"/>
          <w:szCs w:val="28"/>
        </w:rPr>
        <w:t>, перевірка</w:t>
      </w:r>
      <w:r w:rsidR="00F10061" w:rsidRPr="008A6252">
        <w:rPr>
          <w:rFonts w:ascii="Times New Roman" w:hAnsi="Times New Roman" w:cs="Times New Roman"/>
          <w:sz w:val="28"/>
          <w:szCs w:val="28"/>
        </w:rPr>
        <w:t xml:space="preserve"> стану</w:t>
      </w:r>
      <w:r w:rsidRPr="008A6252">
        <w:rPr>
          <w:rFonts w:ascii="Times New Roman" w:hAnsi="Times New Roman" w:cs="Times New Roman"/>
          <w:sz w:val="28"/>
          <w:szCs w:val="28"/>
        </w:rPr>
        <w:t xml:space="preserve"> та коригування</w:t>
      </w:r>
      <w:r w:rsidR="00F10061" w:rsidRPr="008A6252">
        <w:rPr>
          <w:rFonts w:ascii="Times New Roman" w:hAnsi="Times New Roman" w:cs="Times New Roman"/>
          <w:sz w:val="28"/>
          <w:szCs w:val="28"/>
        </w:rPr>
        <w:t xml:space="preserve"> дій у разі недосягнення бажаного стану. С</w:t>
      </w:r>
      <w:r w:rsidRPr="008A6252">
        <w:rPr>
          <w:rFonts w:ascii="Times New Roman" w:hAnsi="Times New Roman" w:cs="Times New Roman"/>
          <w:sz w:val="28"/>
          <w:szCs w:val="28"/>
        </w:rPr>
        <w:t>труктурно-логічн</w:t>
      </w:r>
      <w:r w:rsidR="00F10061" w:rsidRPr="008A6252">
        <w:rPr>
          <w:rFonts w:ascii="Times New Roman" w:hAnsi="Times New Roman" w:cs="Times New Roman"/>
          <w:sz w:val="28"/>
          <w:szCs w:val="28"/>
        </w:rPr>
        <w:t xml:space="preserve">а модель впровадження інтегрованої системи управління на фармацевтичних підприємствах за даним циклом </w:t>
      </w:r>
      <w:r w:rsidR="007D411D" w:rsidRPr="008A6252">
        <w:rPr>
          <w:rFonts w:ascii="Times New Roman" w:hAnsi="Times New Roman" w:cs="Times New Roman"/>
          <w:sz w:val="28"/>
          <w:szCs w:val="28"/>
        </w:rPr>
        <w:t>наведена на рис. 3</w:t>
      </w:r>
      <w:r w:rsidR="00B96FB9" w:rsidRPr="008A6252">
        <w:rPr>
          <w:rFonts w:ascii="Times New Roman" w:hAnsi="Times New Roman" w:cs="Times New Roman"/>
          <w:sz w:val="28"/>
          <w:szCs w:val="28"/>
        </w:rPr>
        <w:t>.3.</w:t>
      </w:r>
      <w:r w:rsidRPr="008A6252">
        <w:rPr>
          <w:rFonts w:ascii="Times New Roman" w:hAnsi="Times New Roman" w:cs="Times New Roman"/>
          <w:sz w:val="28"/>
          <w:szCs w:val="28"/>
        </w:rPr>
        <w:t xml:space="preserve"> </w:t>
      </w:r>
    </w:p>
    <w:p w14:paraId="3AC37536" w14:textId="77777777" w:rsidR="00F10061" w:rsidRPr="008A6252" w:rsidRDefault="000B1EBB" w:rsidP="00F96F95">
      <w:pPr>
        <w:spacing w:after="0" w:line="360" w:lineRule="auto"/>
        <w:jc w:val="both"/>
        <w:rPr>
          <w:rFonts w:ascii="Times New Roman" w:hAnsi="Times New Roman" w:cs="Times New Roman"/>
          <w:sz w:val="28"/>
          <w:szCs w:val="28"/>
        </w:rPr>
      </w:pPr>
      <w:r w:rsidRPr="008A6252">
        <w:rPr>
          <w:rFonts w:ascii="Times New Roman" w:hAnsi="Times New Roman" w:cs="Times New Roman"/>
          <w:noProof/>
          <w:sz w:val="28"/>
          <w:szCs w:val="28"/>
          <w:lang w:eastAsia="uk-UA"/>
        </w:rPr>
        <w:drawing>
          <wp:inline distT="0" distB="0" distL="0" distR="0" wp14:anchorId="786B564D" wp14:editId="48DAC208">
            <wp:extent cx="5705475" cy="4076700"/>
            <wp:effectExtent l="0" t="152400" r="0" b="76200"/>
            <wp:docPr id="19"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14:paraId="77746CE9" w14:textId="77777777" w:rsidR="00F10061" w:rsidRPr="002541ED" w:rsidRDefault="007D411D" w:rsidP="0045568C">
      <w:pPr>
        <w:spacing w:after="0" w:line="240" w:lineRule="auto"/>
        <w:ind w:firstLine="709"/>
        <w:jc w:val="both"/>
        <w:rPr>
          <w:rFonts w:ascii="Times New Roman" w:hAnsi="Times New Roman" w:cs="Times New Roman"/>
          <w:sz w:val="28"/>
          <w:szCs w:val="28"/>
          <w:lang w:val="ru-RU"/>
        </w:rPr>
      </w:pPr>
      <w:r w:rsidRPr="008A6252">
        <w:rPr>
          <w:rFonts w:ascii="Times New Roman" w:hAnsi="Times New Roman" w:cs="Times New Roman"/>
          <w:sz w:val="28"/>
          <w:szCs w:val="28"/>
        </w:rPr>
        <w:t>Рис. 3.</w:t>
      </w:r>
      <w:r w:rsidR="00B96FB9" w:rsidRPr="008A6252">
        <w:rPr>
          <w:rFonts w:ascii="Times New Roman" w:hAnsi="Times New Roman" w:cs="Times New Roman"/>
          <w:sz w:val="28"/>
          <w:szCs w:val="28"/>
        </w:rPr>
        <w:t>3.</w:t>
      </w:r>
      <w:r w:rsidRPr="008A6252">
        <w:rPr>
          <w:rFonts w:ascii="Times New Roman" w:hAnsi="Times New Roman" w:cs="Times New Roman"/>
          <w:sz w:val="28"/>
          <w:szCs w:val="28"/>
        </w:rPr>
        <w:t xml:space="preserve"> Структурно-логічна модель впровадження інтегрованої системи управління на</w:t>
      </w:r>
      <w:r w:rsidR="002C4143" w:rsidRPr="008A6252">
        <w:rPr>
          <w:rFonts w:ascii="Times New Roman" w:hAnsi="Times New Roman" w:cs="Times New Roman"/>
          <w:sz w:val="28"/>
          <w:szCs w:val="28"/>
        </w:rPr>
        <w:t xml:space="preserve"> фармацевтичних підприємствах (</w:t>
      </w:r>
      <w:r w:rsidRPr="008A6252">
        <w:rPr>
          <w:rFonts w:ascii="Times New Roman" w:hAnsi="Times New Roman" w:cs="Times New Roman"/>
          <w:sz w:val="28"/>
          <w:szCs w:val="28"/>
        </w:rPr>
        <w:t xml:space="preserve">за циклом </w:t>
      </w:r>
      <w:r w:rsidRPr="008A6252">
        <w:rPr>
          <w:rFonts w:ascii="Times New Roman" w:hAnsi="Times New Roman" w:cs="Times New Roman"/>
          <w:sz w:val="28"/>
          <w:szCs w:val="28"/>
          <w:lang w:val="en-US"/>
        </w:rPr>
        <w:t>PDCA</w:t>
      </w:r>
      <w:r w:rsidRPr="002541ED">
        <w:rPr>
          <w:rFonts w:ascii="Times New Roman" w:hAnsi="Times New Roman" w:cs="Times New Roman"/>
          <w:sz w:val="28"/>
          <w:szCs w:val="28"/>
          <w:lang w:val="ru-RU"/>
        </w:rPr>
        <w:t>)</w:t>
      </w:r>
    </w:p>
    <w:p w14:paraId="48830DBF" w14:textId="77777777" w:rsidR="0045568C" w:rsidRPr="008A6252" w:rsidRDefault="0045568C" w:rsidP="0045568C">
      <w:pPr>
        <w:spacing w:after="0" w:line="240" w:lineRule="auto"/>
        <w:jc w:val="both"/>
        <w:rPr>
          <w:rFonts w:ascii="Times New Roman" w:hAnsi="Times New Roman" w:cs="Times New Roman"/>
          <w:sz w:val="24"/>
          <w:szCs w:val="24"/>
        </w:rPr>
      </w:pPr>
    </w:p>
    <w:p w14:paraId="66B32FD3" w14:textId="77777777" w:rsidR="00F10061" w:rsidRPr="002541ED" w:rsidRDefault="007D411D" w:rsidP="0045568C">
      <w:pPr>
        <w:spacing w:after="0" w:line="240" w:lineRule="auto"/>
        <w:jc w:val="both"/>
        <w:rPr>
          <w:rFonts w:ascii="Times New Roman" w:hAnsi="Times New Roman" w:cs="Times New Roman"/>
          <w:sz w:val="24"/>
          <w:szCs w:val="24"/>
        </w:rPr>
      </w:pPr>
      <w:r w:rsidRPr="008A6252">
        <w:rPr>
          <w:rFonts w:ascii="Times New Roman" w:hAnsi="Times New Roman" w:cs="Times New Roman"/>
          <w:sz w:val="24"/>
          <w:szCs w:val="24"/>
        </w:rPr>
        <w:t xml:space="preserve">Примітка. Систематизовано автором за </w:t>
      </w:r>
      <w:r w:rsidR="002C4143" w:rsidRPr="002541ED">
        <w:rPr>
          <w:rFonts w:ascii="Times New Roman" w:hAnsi="Times New Roman" w:cs="Times New Roman"/>
          <w:sz w:val="24"/>
          <w:szCs w:val="24"/>
        </w:rPr>
        <w:t>[</w:t>
      </w:r>
      <w:r w:rsidR="008A6252" w:rsidRPr="008A6252">
        <w:rPr>
          <w:rFonts w:ascii="Times New Roman" w:hAnsi="Times New Roman" w:cs="Times New Roman"/>
          <w:sz w:val="24"/>
          <w:szCs w:val="24"/>
        </w:rPr>
        <w:t>47</w:t>
      </w:r>
      <w:r w:rsidR="002C4143" w:rsidRPr="002541ED">
        <w:rPr>
          <w:rFonts w:ascii="Times New Roman" w:hAnsi="Times New Roman" w:cs="Times New Roman"/>
          <w:sz w:val="24"/>
          <w:szCs w:val="24"/>
        </w:rPr>
        <w:t>]</w:t>
      </w:r>
    </w:p>
    <w:p w14:paraId="033EB0E2" w14:textId="77777777" w:rsidR="007D411D" w:rsidRPr="008A6252" w:rsidRDefault="007D411D" w:rsidP="00F96F95">
      <w:pPr>
        <w:spacing w:after="0" w:line="360" w:lineRule="auto"/>
        <w:ind w:firstLine="709"/>
        <w:jc w:val="both"/>
        <w:rPr>
          <w:rFonts w:ascii="Times New Roman" w:hAnsi="Times New Roman" w:cs="Times New Roman"/>
          <w:sz w:val="28"/>
          <w:szCs w:val="28"/>
        </w:rPr>
      </w:pPr>
    </w:p>
    <w:p w14:paraId="171491EA" w14:textId="77777777" w:rsidR="00F10061" w:rsidRPr="008A6252" w:rsidRDefault="00F10061" w:rsidP="00773C3C">
      <w:pPr>
        <w:spacing w:after="0" w:line="353"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Завершальним етапом </w:t>
      </w:r>
      <w:r w:rsidR="002C4143" w:rsidRPr="008A6252">
        <w:rPr>
          <w:rFonts w:ascii="Times New Roman" w:hAnsi="Times New Roman" w:cs="Times New Roman"/>
          <w:sz w:val="28"/>
          <w:szCs w:val="28"/>
        </w:rPr>
        <w:t xml:space="preserve">побудови інтегрованої системи управління на фармацевтичних підприємствах є її сертифікація, яка є формою специфічного затвердження вибудованої системи, що гарантовано відповідає встановленим вимогам до безпечної діяльності і рамках забезпечення якісних лікарських </w:t>
      </w:r>
      <w:r w:rsidR="002C4143" w:rsidRPr="008A6252">
        <w:rPr>
          <w:rFonts w:ascii="Times New Roman" w:hAnsi="Times New Roman" w:cs="Times New Roman"/>
          <w:sz w:val="28"/>
          <w:szCs w:val="28"/>
        </w:rPr>
        <w:lastRenderedPageBreak/>
        <w:t xml:space="preserve">засобів. Така система характеризується адаптивністю до нових умов і вимог, </w:t>
      </w:r>
      <w:r w:rsidR="00E537C0" w:rsidRPr="008A6252">
        <w:rPr>
          <w:rFonts w:ascii="Times New Roman" w:hAnsi="Times New Roman" w:cs="Times New Roman"/>
          <w:sz w:val="28"/>
          <w:szCs w:val="28"/>
        </w:rPr>
        <w:t xml:space="preserve">є </w:t>
      </w:r>
      <w:r w:rsidR="002C4143" w:rsidRPr="008A6252">
        <w:rPr>
          <w:rFonts w:ascii="Times New Roman" w:hAnsi="Times New Roman" w:cs="Times New Roman"/>
          <w:sz w:val="28"/>
          <w:szCs w:val="28"/>
        </w:rPr>
        <w:t>гнучк</w:t>
      </w:r>
      <w:r w:rsidR="00E537C0" w:rsidRPr="008A6252">
        <w:rPr>
          <w:rFonts w:ascii="Times New Roman" w:hAnsi="Times New Roman" w:cs="Times New Roman"/>
          <w:sz w:val="28"/>
          <w:szCs w:val="28"/>
        </w:rPr>
        <w:t>ою у застосуванні</w:t>
      </w:r>
      <w:r w:rsidR="002C4143" w:rsidRPr="008A6252">
        <w:rPr>
          <w:rFonts w:ascii="Times New Roman" w:hAnsi="Times New Roman" w:cs="Times New Roman"/>
          <w:sz w:val="28"/>
          <w:szCs w:val="28"/>
        </w:rPr>
        <w:t xml:space="preserve">, </w:t>
      </w:r>
      <w:r w:rsidR="00E537C0" w:rsidRPr="008A6252">
        <w:rPr>
          <w:rFonts w:ascii="Times New Roman" w:hAnsi="Times New Roman" w:cs="Times New Roman"/>
          <w:sz w:val="28"/>
          <w:szCs w:val="28"/>
        </w:rPr>
        <w:t>і</w:t>
      </w:r>
      <w:r w:rsidR="002C4143" w:rsidRPr="008A6252">
        <w:rPr>
          <w:rFonts w:ascii="Times New Roman" w:hAnsi="Times New Roman" w:cs="Times New Roman"/>
          <w:sz w:val="28"/>
          <w:szCs w:val="28"/>
        </w:rPr>
        <w:t xml:space="preserve"> відкритою до змін</w:t>
      </w:r>
      <w:r w:rsidR="00E537C0" w:rsidRPr="008A6252">
        <w:rPr>
          <w:rFonts w:ascii="Times New Roman" w:hAnsi="Times New Roman" w:cs="Times New Roman"/>
          <w:sz w:val="28"/>
          <w:szCs w:val="28"/>
        </w:rPr>
        <w:t xml:space="preserve">. </w:t>
      </w:r>
      <w:r w:rsidR="002C4143" w:rsidRPr="008A6252">
        <w:rPr>
          <w:rFonts w:ascii="Times New Roman" w:hAnsi="Times New Roman" w:cs="Times New Roman"/>
          <w:sz w:val="28"/>
          <w:szCs w:val="28"/>
        </w:rPr>
        <w:t xml:space="preserve"> </w:t>
      </w:r>
    </w:p>
    <w:p w14:paraId="0B2E8040" w14:textId="77777777" w:rsidR="00D54AEB" w:rsidRPr="008A6252" w:rsidRDefault="00F10061" w:rsidP="00773C3C">
      <w:pPr>
        <w:spacing w:after="0" w:line="353" w:lineRule="auto"/>
        <w:ind w:firstLine="709"/>
        <w:jc w:val="both"/>
        <w:rPr>
          <w:rFonts w:ascii="Times New Roman" w:hAnsi="Times New Roman" w:cs="Times New Roman"/>
          <w:sz w:val="28"/>
          <w:szCs w:val="28"/>
          <w:lang w:val="ru-RU"/>
        </w:rPr>
      </w:pPr>
      <w:r w:rsidRPr="008A6252">
        <w:rPr>
          <w:rFonts w:ascii="Times New Roman" w:hAnsi="Times New Roman" w:cs="Times New Roman"/>
          <w:sz w:val="28"/>
          <w:szCs w:val="28"/>
        </w:rPr>
        <w:t xml:space="preserve"> </w:t>
      </w:r>
      <w:r w:rsidR="000150A6" w:rsidRPr="008A6252">
        <w:rPr>
          <w:rFonts w:ascii="Times New Roman" w:hAnsi="Times New Roman" w:cs="Times New Roman"/>
          <w:sz w:val="28"/>
          <w:szCs w:val="28"/>
        </w:rPr>
        <w:t>В контексті управління ризиками, які можуть виникнути у процесі впровадження господарської діяльності у сфері виробництва, гуртової і роздрібної торгівлі та імпорту ЛЗ розроблені відповідні критерії оцінювання таких ризиків на основі встановлення взаємозв’язків  між причинами їх виникнення та наслідками прояву. Відповідною</w:t>
      </w:r>
      <w:r w:rsidR="000150A6" w:rsidRPr="008A6252">
        <w:rPr>
          <w:rFonts w:ascii="Times New Roman" w:hAnsi="Times New Roman" w:cs="Times New Roman"/>
          <w:sz w:val="28"/>
          <w:szCs w:val="28"/>
          <w:lang w:val="ru-RU"/>
        </w:rPr>
        <w:t xml:space="preserve"> до  </w:t>
      </w:r>
      <w:r w:rsidR="000150A6" w:rsidRPr="008A6252">
        <w:rPr>
          <w:rFonts w:ascii="Times New Roman" w:hAnsi="Times New Roman" w:cs="Times New Roman"/>
          <w:sz w:val="28"/>
          <w:szCs w:val="28"/>
        </w:rPr>
        <w:t>Постанов</w:t>
      </w:r>
      <w:r w:rsidR="000150A6" w:rsidRPr="008A6252">
        <w:rPr>
          <w:rFonts w:ascii="Times New Roman" w:hAnsi="Times New Roman" w:cs="Times New Roman"/>
          <w:sz w:val="28"/>
          <w:szCs w:val="28"/>
          <w:lang w:val="ru-RU"/>
        </w:rPr>
        <w:t>и</w:t>
      </w:r>
      <w:r w:rsidR="000150A6" w:rsidRPr="008A6252">
        <w:rPr>
          <w:rFonts w:ascii="Times New Roman" w:hAnsi="Times New Roman" w:cs="Times New Roman"/>
          <w:sz w:val="28"/>
          <w:szCs w:val="28"/>
        </w:rPr>
        <w:t xml:space="preserve"> КМУ </w:t>
      </w:r>
      <w:r w:rsidR="000150A6" w:rsidRPr="002541ED">
        <w:rPr>
          <w:rFonts w:ascii="Times New Roman" w:hAnsi="Times New Roman" w:cs="Times New Roman"/>
          <w:sz w:val="28"/>
          <w:szCs w:val="28"/>
          <w:lang w:val="ru-RU"/>
        </w:rPr>
        <w:t>[</w:t>
      </w:r>
      <w:r w:rsidR="008A6252" w:rsidRPr="008A6252">
        <w:rPr>
          <w:rFonts w:ascii="Times New Roman" w:hAnsi="Times New Roman" w:cs="Times New Roman"/>
          <w:sz w:val="28"/>
          <w:szCs w:val="28"/>
          <w:lang w:val="ru-RU"/>
        </w:rPr>
        <w:t>21</w:t>
      </w:r>
      <w:r w:rsidR="000150A6" w:rsidRPr="002541ED">
        <w:rPr>
          <w:rFonts w:ascii="Times New Roman" w:hAnsi="Times New Roman" w:cs="Times New Roman"/>
          <w:sz w:val="28"/>
          <w:szCs w:val="28"/>
          <w:lang w:val="ru-RU"/>
        </w:rPr>
        <w:t>]</w:t>
      </w:r>
      <w:r w:rsidR="000150A6" w:rsidRPr="008A6252">
        <w:rPr>
          <w:rFonts w:ascii="Times New Roman" w:hAnsi="Times New Roman" w:cs="Times New Roman"/>
          <w:sz w:val="28"/>
          <w:szCs w:val="28"/>
          <w:lang w:val="ru-RU"/>
        </w:rPr>
        <w:t xml:space="preserve">, </w:t>
      </w:r>
      <w:r w:rsidR="000150A6" w:rsidRPr="008A6252">
        <w:rPr>
          <w:rFonts w:ascii="Times New Roman" w:hAnsi="Times New Roman" w:cs="Times New Roman"/>
          <w:sz w:val="28"/>
          <w:szCs w:val="28"/>
        </w:rPr>
        <w:t xml:space="preserve"> </w:t>
      </w:r>
      <w:proofErr w:type="spellStart"/>
      <w:r w:rsidR="000150A6" w:rsidRPr="008A6252">
        <w:rPr>
          <w:rFonts w:ascii="Times New Roman" w:hAnsi="Times New Roman" w:cs="Times New Roman"/>
          <w:sz w:val="28"/>
          <w:szCs w:val="28"/>
          <w:lang w:val="ru-RU"/>
        </w:rPr>
        <w:t>залежно</w:t>
      </w:r>
      <w:proofErr w:type="spellEnd"/>
      <w:r w:rsidR="000150A6" w:rsidRPr="008A6252">
        <w:rPr>
          <w:rFonts w:ascii="Times New Roman" w:hAnsi="Times New Roman" w:cs="Times New Roman"/>
          <w:sz w:val="28"/>
          <w:szCs w:val="28"/>
          <w:lang w:val="ru-RU"/>
        </w:rPr>
        <w:t xml:space="preserve"> в</w:t>
      </w:r>
      <w:r w:rsidR="000150A6" w:rsidRPr="008A6252">
        <w:rPr>
          <w:rFonts w:ascii="Times New Roman" w:hAnsi="Times New Roman" w:cs="Times New Roman"/>
          <w:sz w:val="28"/>
          <w:szCs w:val="28"/>
        </w:rPr>
        <w:t>і</w:t>
      </w:r>
      <w:r w:rsidR="000150A6" w:rsidRPr="008A6252">
        <w:rPr>
          <w:rFonts w:ascii="Times New Roman" w:hAnsi="Times New Roman" w:cs="Times New Roman"/>
          <w:sz w:val="28"/>
          <w:szCs w:val="28"/>
          <w:lang w:val="ru-RU"/>
        </w:rPr>
        <w:t xml:space="preserve">д масштабу </w:t>
      </w:r>
      <w:proofErr w:type="spellStart"/>
      <w:r w:rsidR="000150A6" w:rsidRPr="008A6252">
        <w:rPr>
          <w:rFonts w:ascii="Times New Roman" w:hAnsi="Times New Roman" w:cs="Times New Roman"/>
          <w:sz w:val="28"/>
          <w:szCs w:val="28"/>
          <w:lang w:val="ru-RU"/>
        </w:rPr>
        <w:t>діяльності</w:t>
      </w:r>
      <w:proofErr w:type="spellEnd"/>
      <w:r w:rsidR="000150A6" w:rsidRPr="008A6252">
        <w:rPr>
          <w:rFonts w:ascii="Times New Roman" w:hAnsi="Times New Roman" w:cs="Times New Roman"/>
          <w:sz w:val="28"/>
          <w:szCs w:val="28"/>
          <w:lang w:val="ru-RU"/>
        </w:rPr>
        <w:t xml:space="preserve">, </w:t>
      </w:r>
      <w:proofErr w:type="spellStart"/>
      <w:r w:rsidR="000150A6" w:rsidRPr="008A6252">
        <w:rPr>
          <w:rFonts w:ascii="Times New Roman" w:hAnsi="Times New Roman" w:cs="Times New Roman"/>
          <w:sz w:val="28"/>
          <w:szCs w:val="28"/>
          <w:lang w:val="ru-RU"/>
        </w:rPr>
        <w:t>критеріями</w:t>
      </w:r>
      <w:proofErr w:type="spellEnd"/>
      <w:r w:rsidR="000150A6" w:rsidRPr="008A6252">
        <w:rPr>
          <w:rFonts w:ascii="Times New Roman" w:hAnsi="Times New Roman" w:cs="Times New Roman"/>
          <w:sz w:val="28"/>
          <w:szCs w:val="28"/>
          <w:lang w:val="ru-RU"/>
        </w:rPr>
        <w:t xml:space="preserve"> </w:t>
      </w:r>
      <w:proofErr w:type="spellStart"/>
      <w:r w:rsidR="000150A6" w:rsidRPr="008A6252">
        <w:rPr>
          <w:rFonts w:ascii="Times New Roman" w:hAnsi="Times New Roman" w:cs="Times New Roman"/>
          <w:sz w:val="28"/>
          <w:szCs w:val="28"/>
          <w:lang w:val="ru-RU"/>
        </w:rPr>
        <w:t>оцінки</w:t>
      </w:r>
      <w:proofErr w:type="spellEnd"/>
      <w:r w:rsidR="000150A6" w:rsidRPr="008A6252">
        <w:rPr>
          <w:rFonts w:ascii="Times New Roman" w:hAnsi="Times New Roman" w:cs="Times New Roman"/>
          <w:sz w:val="28"/>
          <w:szCs w:val="28"/>
          <w:lang w:val="ru-RU"/>
        </w:rPr>
        <w:t xml:space="preserve"> </w:t>
      </w:r>
      <w:proofErr w:type="spellStart"/>
      <w:r w:rsidR="000150A6" w:rsidRPr="008A6252">
        <w:rPr>
          <w:rFonts w:ascii="Times New Roman" w:hAnsi="Times New Roman" w:cs="Times New Roman"/>
          <w:sz w:val="28"/>
          <w:szCs w:val="28"/>
          <w:lang w:val="ru-RU"/>
        </w:rPr>
        <w:t>ризиковості</w:t>
      </w:r>
      <w:proofErr w:type="spellEnd"/>
      <w:r w:rsidR="000150A6" w:rsidRPr="008A6252">
        <w:rPr>
          <w:rFonts w:ascii="Times New Roman" w:hAnsi="Times New Roman" w:cs="Times New Roman"/>
          <w:sz w:val="28"/>
          <w:szCs w:val="28"/>
          <w:lang w:val="ru-RU"/>
        </w:rPr>
        <w:t xml:space="preserve"> </w:t>
      </w:r>
      <w:proofErr w:type="spellStart"/>
      <w:r w:rsidR="000150A6" w:rsidRPr="008A6252">
        <w:rPr>
          <w:rFonts w:ascii="Times New Roman" w:hAnsi="Times New Roman" w:cs="Times New Roman"/>
          <w:sz w:val="28"/>
          <w:szCs w:val="28"/>
          <w:lang w:val="ru-RU"/>
        </w:rPr>
        <w:t>діяльності</w:t>
      </w:r>
      <w:proofErr w:type="spellEnd"/>
      <w:r w:rsidR="000150A6" w:rsidRPr="008A6252">
        <w:rPr>
          <w:rFonts w:ascii="Times New Roman" w:hAnsi="Times New Roman" w:cs="Times New Roman"/>
          <w:sz w:val="28"/>
          <w:szCs w:val="28"/>
          <w:lang w:val="ru-RU"/>
        </w:rPr>
        <w:t xml:space="preserve"> </w:t>
      </w:r>
      <w:proofErr w:type="spellStart"/>
      <w:r w:rsidR="000150A6" w:rsidRPr="008A6252">
        <w:rPr>
          <w:rFonts w:ascii="Times New Roman" w:hAnsi="Times New Roman" w:cs="Times New Roman"/>
          <w:sz w:val="28"/>
          <w:szCs w:val="28"/>
          <w:lang w:val="ru-RU"/>
        </w:rPr>
        <w:t>виначені</w:t>
      </w:r>
      <w:proofErr w:type="spellEnd"/>
      <w:r w:rsidR="000150A6" w:rsidRPr="008A6252">
        <w:rPr>
          <w:rFonts w:ascii="Times New Roman" w:hAnsi="Times New Roman" w:cs="Times New Roman"/>
          <w:sz w:val="28"/>
          <w:szCs w:val="28"/>
          <w:lang w:val="ru-RU"/>
        </w:rPr>
        <w:t>:</w:t>
      </w:r>
    </w:p>
    <w:p w14:paraId="11FAD13F" w14:textId="77777777" w:rsidR="000150A6" w:rsidRPr="008A6252" w:rsidRDefault="000150A6" w:rsidP="00773C3C">
      <w:pPr>
        <w:pStyle w:val="a3"/>
        <w:numPr>
          <w:ilvl w:val="0"/>
          <w:numId w:val="12"/>
        </w:numPr>
        <w:spacing w:after="0" w:line="353" w:lineRule="auto"/>
        <w:ind w:left="0" w:firstLine="709"/>
        <w:jc w:val="both"/>
        <w:rPr>
          <w:rFonts w:ascii="Times New Roman" w:hAnsi="Times New Roman" w:cs="Times New Roman"/>
          <w:sz w:val="28"/>
          <w:szCs w:val="28"/>
          <w:lang w:val="ru-RU"/>
        </w:rPr>
      </w:pPr>
      <w:r w:rsidRPr="008A6252">
        <w:rPr>
          <w:rFonts w:ascii="Times New Roman" w:hAnsi="Times New Roman" w:cs="Times New Roman"/>
          <w:sz w:val="28"/>
          <w:szCs w:val="28"/>
          <w:lang w:val="ru-RU"/>
        </w:rPr>
        <w:t xml:space="preserve">вид </w:t>
      </w:r>
      <w:proofErr w:type="spellStart"/>
      <w:r w:rsidRPr="008A6252">
        <w:rPr>
          <w:rFonts w:ascii="Times New Roman" w:hAnsi="Times New Roman" w:cs="Times New Roman"/>
          <w:sz w:val="28"/>
          <w:szCs w:val="28"/>
          <w:lang w:val="ru-RU"/>
        </w:rPr>
        <w:t>діяльності</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який</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впроваджує</w:t>
      </w:r>
      <w:proofErr w:type="spellEnd"/>
      <w:r w:rsidRPr="008A6252">
        <w:rPr>
          <w:rFonts w:ascii="Times New Roman" w:hAnsi="Times New Roman" w:cs="Times New Roman"/>
          <w:sz w:val="28"/>
          <w:szCs w:val="28"/>
          <w:lang w:val="ru-RU"/>
        </w:rPr>
        <w:t xml:space="preserve"> </w:t>
      </w:r>
      <w:proofErr w:type="spellStart"/>
      <w:r w:rsidR="00F3537B" w:rsidRPr="008A6252">
        <w:rPr>
          <w:rFonts w:ascii="Times New Roman" w:hAnsi="Times New Roman" w:cs="Times New Roman"/>
          <w:sz w:val="28"/>
          <w:szCs w:val="28"/>
          <w:lang w:val="ru-RU"/>
        </w:rPr>
        <w:t>фармацевимчне</w:t>
      </w:r>
      <w:proofErr w:type="spellEnd"/>
      <w:r w:rsidR="00F3537B" w:rsidRPr="008A6252">
        <w:rPr>
          <w:rFonts w:ascii="Times New Roman" w:hAnsi="Times New Roman" w:cs="Times New Roman"/>
          <w:sz w:val="28"/>
          <w:szCs w:val="28"/>
          <w:lang w:val="ru-RU"/>
        </w:rPr>
        <w:t xml:space="preserve"> </w:t>
      </w:r>
      <w:proofErr w:type="spellStart"/>
      <w:r w:rsidR="00F3537B" w:rsidRPr="008A6252">
        <w:rPr>
          <w:rFonts w:ascii="Times New Roman" w:hAnsi="Times New Roman" w:cs="Times New Roman"/>
          <w:sz w:val="28"/>
          <w:szCs w:val="28"/>
          <w:lang w:val="ru-RU"/>
        </w:rPr>
        <w:t>підприємство</w:t>
      </w:r>
      <w:proofErr w:type="spellEnd"/>
      <w:r w:rsidRPr="008A6252">
        <w:rPr>
          <w:rFonts w:ascii="Times New Roman" w:hAnsi="Times New Roman" w:cs="Times New Roman"/>
          <w:sz w:val="28"/>
          <w:szCs w:val="28"/>
          <w:lang w:val="ru-RU"/>
        </w:rPr>
        <w:t>;</w:t>
      </w:r>
    </w:p>
    <w:p w14:paraId="5E3A27FD" w14:textId="77777777" w:rsidR="000150A6" w:rsidRPr="008A6252" w:rsidRDefault="000150A6" w:rsidP="00773C3C">
      <w:pPr>
        <w:pStyle w:val="a3"/>
        <w:numPr>
          <w:ilvl w:val="0"/>
          <w:numId w:val="12"/>
        </w:numPr>
        <w:spacing w:after="0" w:line="353" w:lineRule="auto"/>
        <w:ind w:left="0" w:firstLine="709"/>
        <w:jc w:val="both"/>
        <w:rPr>
          <w:rFonts w:ascii="Times New Roman" w:hAnsi="Times New Roman" w:cs="Times New Roman"/>
          <w:sz w:val="28"/>
          <w:szCs w:val="28"/>
          <w:lang w:val="ru-RU"/>
        </w:rPr>
      </w:pPr>
      <w:proofErr w:type="spellStart"/>
      <w:r w:rsidRPr="008A6252">
        <w:rPr>
          <w:rFonts w:ascii="Times New Roman" w:hAnsi="Times New Roman" w:cs="Times New Roman"/>
          <w:sz w:val="28"/>
          <w:szCs w:val="28"/>
          <w:lang w:val="ru-RU"/>
        </w:rPr>
        <w:t>кількість</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аптечних</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закладів</w:t>
      </w:r>
      <w:proofErr w:type="spellEnd"/>
      <w:r w:rsidRPr="008A6252">
        <w:rPr>
          <w:rFonts w:ascii="Times New Roman" w:hAnsi="Times New Roman" w:cs="Times New Roman"/>
          <w:sz w:val="28"/>
          <w:szCs w:val="28"/>
          <w:lang w:val="ru-RU"/>
        </w:rPr>
        <w:t xml:space="preserve">, через </w:t>
      </w:r>
      <w:proofErr w:type="spellStart"/>
      <w:r w:rsidRPr="008A6252">
        <w:rPr>
          <w:rFonts w:ascii="Times New Roman" w:hAnsi="Times New Roman" w:cs="Times New Roman"/>
          <w:sz w:val="28"/>
          <w:szCs w:val="28"/>
          <w:lang w:val="ru-RU"/>
        </w:rPr>
        <w:t>які</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здійснюється</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реалізація</w:t>
      </w:r>
      <w:proofErr w:type="spellEnd"/>
      <w:r w:rsidRPr="008A6252">
        <w:rPr>
          <w:rFonts w:ascii="Times New Roman" w:hAnsi="Times New Roman" w:cs="Times New Roman"/>
          <w:sz w:val="28"/>
          <w:szCs w:val="28"/>
          <w:lang w:val="ru-RU"/>
        </w:rPr>
        <w:t xml:space="preserve"> ЛЗ;</w:t>
      </w:r>
    </w:p>
    <w:p w14:paraId="781D0766" w14:textId="77777777" w:rsidR="000150A6" w:rsidRPr="008A6252" w:rsidRDefault="000150A6" w:rsidP="00773C3C">
      <w:pPr>
        <w:pStyle w:val="a3"/>
        <w:numPr>
          <w:ilvl w:val="0"/>
          <w:numId w:val="12"/>
        </w:numPr>
        <w:spacing w:after="0" w:line="353" w:lineRule="auto"/>
        <w:ind w:left="0" w:firstLine="709"/>
        <w:jc w:val="both"/>
        <w:rPr>
          <w:rFonts w:ascii="Times New Roman" w:hAnsi="Times New Roman" w:cs="Times New Roman"/>
          <w:sz w:val="28"/>
          <w:szCs w:val="28"/>
          <w:lang w:val="ru-RU"/>
        </w:rPr>
      </w:pPr>
      <w:r w:rsidRPr="008A6252">
        <w:rPr>
          <w:rFonts w:ascii="Times New Roman" w:hAnsi="Times New Roman" w:cs="Times New Roman"/>
          <w:sz w:val="28"/>
          <w:szCs w:val="28"/>
          <w:lang w:val="ru-RU"/>
        </w:rPr>
        <w:t xml:space="preserve"> вид ЛЗ, </w:t>
      </w:r>
      <w:proofErr w:type="spellStart"/>
      <w:r w:rsidRPr="008A6252">
        <w:rPr>
          <w:rFonts w:ascii="Times New Roman" w:hAnsi="Times New Roman" w:cs="Times New Roman"/>
          <w:sz w:val="28"/>
          <w:szCs w:val="28"/>
          <w:lang w:val="ru-RU"/>
        </w:rPr>
        <w:t>виробництво</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яких</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здійснює</w:t>
      </w:r>
      <w:proofErr w:type="spellEnd"/>
      <w:r w:rsidR="00F3537B" w:rsidRPr="008A6252">
        <w:rPr>
          <w:rFonts w:ascii="Times New Roman" w:hAnsi="Times New Roman" w:cs="Times New Roman"/>
          <w:sz w:val="28"/>
          <w:szCs w:val="28"/>
          <w:lang w:val="ru-RU"/>
        </w:rPr>
        <w:t xml:space="preserve"> </w:t>
      </w:r>
      <w:proofErr w:type="spellStart"/>
      <w:r w:rsidR="00F3537B" w:rsidRPr="008A6252">
        <w:rPr>
          <w:rFonts w:ascii="Times New Roman" w:hAnsi="Times New Roman" w:cs="Times New Roman"/>
          <w:sz w:val="28"/>
          <w:szCs w:val="28"/>
          <w:lang w:val="ru-RU"/>
        </w:rPr>
        <w:t>фармацевимчне</w:t>
      </w:r>
      <w:proofErr w:type="spellEnd"/>
      <w:r w:rsidR="00F3537B" w:rsidRPr="008A6252">
        <w:rPr>
          <w:rFonts w:ascii="Times New Roman" w:hAnsi="Times New Roman" w:cs="Times New Roman"/>
          <w:sz w:val="28"/>
          <w:szCs w:val="28"/>
          <w:lang w:val="ru-RU"/>
        </w:rPr>
        <w:t xml:space="preserve"> </w:t>
      </w:r>
      <w:proofErr w:type="spellStart"/>
      <w:r w:rsidR="00F3537B" w:rsidRPr="008A6252">
        <w:rPr>
          <w:rFonts w:ascii="Times New Roman" w:hAnsi="Times New Roman" w:cs="Times New Roman"/>
          <w:sz w:val="28"/>
          <w:szCs w:val="28"/>
          <w:lang w:val="ru-RU"/>
        </w:rPr>
        <w:t>підприємство</w:t>
      </w:r>
      <w:proofErr w:type="spellEnd"/>
      <w:r w:rsidRPr="008A6252">
        <w:rPr>
          <w:rFonts w:ascii="Times New Roman" w:hAnsi="Times New Roman" w:cs="Times New Roman"/>
          <w:sz w:val="28"/>
          <w:szCs w:val="28"/>
          <w:lang w:val="ru-RU"/>
        </w:rPr>
        <w:t>;</w:t>
      </w:r>
    </w:p>
    <w:p w14:paraId="0CB1C2E1" w14:textId="77777777" w:rsidR="000150A6" w:rsidRPr="008A6252" w:rsidRDefault="000150A6" w:rsidP="00773C3C">
      <w:pPr>
        <w:pStyle w:val="a3"/>
        <w:numPr>
          <w:ilvl w:val="0"/>
          <w:numId w:val="12"/>
        </w:numPr>
        <w:spacing w:after="0" w:line="353" w:lineRule="auto"/>
        <w:ind w:left="0" w:firstLine="709"/>
        <w:jc w:val="both"/>
        <w:rPr>
          <w:rFonts w:ascii="Times New Roman" w:hAnsi="Times New Roman" w:cs="Times New Roman"/>
          <w:sz w:val="28"/>
          <w:szCs w:val="28"/>
          <w:lang w:val="ru-RU"/>
        </w:rPr>
      </w:pPr>
      <w:proofErr w:type="spellStart"/>
      <w:r w:rsidRPr="008A6252">
        <w:rPr>
          <w:rFonts w:ascii="Times New Roman" w:hAnsi="Times New Roman" w:cs="Times New Roman"/>
          <w:sz w:val="28"/>
          <w:szCs w:val="28"/>
          <w:lang w:val="ru-RU"/>
        </w:rPr>
        <w:t>діюча</w:t>
      </w:r>
      <w:proofErr w:type="spellEnd"/>
      <w:r w:rsidRPr="008A6252">
        <w:rPr>
          <w:rFonts w:ascii="Times New Roman" w:hAnsi="Times New Roman" w:cs="Times New Roman"/>
          <w:sz w:val="28"/>
          <w:szCs w:val="28"/>
          <w:lang w:val="ru-RU"/>
        </w:rPr>
        <w:t xml:space="preserve"> система </w:t>
      </w:r>
      <w:proofErr w:type="spellStart"/>
      <w:r w:rsidRPr="008A6252">
        <w:rPr>
          <w:rFonts w:ascii="Times New Roman" w:hAnsi="Times New Roman" w:cs="Times New Roman"/>
          <w:sz w:val="28"/>
          <w:szCs w:val="28"/>
          <w:lang w:val="ru-RU"/>
        </w:rPr>
        <w:t>оподаткування</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що</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застосовується</w:t>
      </w:r>
      <w:proofErr w:type="spellEnd"/>
      <w:r w:rsidR="00F3537B" w:rsidRPr="008A6252">
        <w:rPr>
          <w:rFonts w:ascii="Times New Roman" w:hAnsi="Times New Roman" w:cs="Times New Roman"/>
          <w:sz w:val="28"/>
          <w:szCs w:val="28"/>
          <w:lang w:val="ru-RU"/>
        </w:rPr>
        <w:t xml:space="preserve"> </w:t>
      </w:r>
      <w:proofErr w:type="spellStart"/>
      <w:r w:rsidR="00F3537B" w:rsidRPr="008A6252">
        <w:rPr>
          <w:rFonts w:ascii="Times New Roman" w:hAnsi="Times New Roman" w:cs="Times New Roman"/>
          <w:sz w:val="28"/>
          <w:szCs w:val="28"/>
          <w:lang w:val="ru-RU"/>
        </w:rPr>
        <w:t>фармацевимчне</w:t>
      </w:r>
      <w:proofErr w:type="spellEnd"/>
      <w:r w:rsidR="00F3537B" w:rsidRPr="008A6252">
        <w:rPr>
          <w:rFonts w:ascii="Times New Roman" w:hAnsi="Times New Roman" w:cs="Times New Roman"/>
          <w:sz w:val="28"/>
          <w:szCs w:val="28"/>
          <w:lang w:val="ru-RU"/>
        </w:rPr>
        <w:t xml:space="preserve"> </w:t>
      </w:r>
      <w:proofErr w:type="spellStart"/>
      <w:r w:rsidR="00F3537B" w:rsidRPr="008A6252">
        <w:rPr>
          <w:rFonts w:ascii="Times New Roman" w:hAnsi="Times New Roman" w:cs="Times New Roman"/>
          <w:sz w:val="28"/>
          <w:szCs w:val="28"/>
          <w:lang w:val="ru-RU"/>
        </w:rPr>
        <w:t>підприємство</w:t>
      </w:r>
      <w:proofErr w:type="spellEnd"/>
      <w:r w:rsidRPr="008A6252">
        <w:rPr>
          <w:rFonts w:ascii="Times New Roman" w:hAnsi="Times New Roman" w:cs="Times New Roman"/>
          <w:sz w:val="28"/>
          <w:szCs w:val="28"/>
          <w:lang w:val="ru-RU"/>
        </w:rPr>
        <w:t>;</w:t>
      </w:r>
    </w:p>
    <w:p w14:paraId="1A8DD7BB" w14:textId="77777777" w:rsidR="000150A6" w:rsidRPr="008A6252" w:rsidRDefault="000150A6" w:rsidP="00773C3C">
      <w:pPr>
        <w:pStyle w:val="a3"/>
        <w:numPr>
          <w:ilvl w:val="0"/>
          <w:numId w:val="12"/>
        </w:numPr>
        <w:spacing w:after="0" w:line="353" w:lineRule="auto"/>
        <w:ind w:left="0" w:firstLine="709"/>
        <w:jc w:val="both"/>
        <w:rPr>
          <w:rFonts w:ascii="Times New Roman" w:hAnsi="Times New Roman" w:cs="Times New Roman"/>
          <w:sz w:val="28"/>
          <w:szCs w:val="28"/>
          <w:lang w:val="ru-RU"/>
        </w:rPr>
      </w:pPr>
      <w:proofErr w:type="spellStart"/>
      <w:r w:rsidRPr="008A6252">
        <w:rPr>
          <w:rFonts w:ascii="Times New Roman" w:hAnsi="Times New Roman" w:cs="Times New Roman"/>
          <w:sz w:val="28"/>
          <w:szCs w:val="28"/>
          <w:lang w:val="ru-RU"/>
        </w:rPr>
        <w:t>наявність</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системи</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управління</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якістю</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що</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відповідає</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міжнаодним</w:t>
      </w:r>
      <w:proofErr w:type="spellEnd"/>
      <w:r w:rsidRPr="008A6252">
        <w:rPr>
          <w:rFonts w:ascii="Times New Roman" w:hAnsi="Times New Roman" w:cs="Times New Roman"/>
          <w:sz w:val="28"/>
          <w:szCs w:val="28"/>
          <w:lang w:val="ru-RU"/>
        </w:rPr>
        <w:t xml:space="preserve"> стандартам </w:t>
      </w:r>
      <w:proofErr w:type="spellStart"/>
      <w:r w:rsidRPr="008A6252">
        <w:rPr>
          <w:rFonts w:ascii="Times New Roman" w:hAnsi="Times New Roman" w:cs="Times New Roman"/>
          <w:sz w:val="28"/>
          <w:szCs w:val="28"/>
          <w:lang w:val="ru-RU"/>
        </w:rPr>
        <w:t>якості</w:t>
      </w:r>
      <w:proofErr w:type="spellEnd"/>
      <w:r w:rsidRPr="008A6252">
        <w:rPr>
          <w:rFonts w:ascii="Times New Roman" w:hAnsi="Times New Roman" w:cs="Times New Roman"/>
          <w:sz w:val="28"/>
          <w:szCs w:val="28"/>
          <w:lang w:val="ru-RU"/>
        </w:rPr>
        <w:t>;</w:t>
      </w:r>
    </w:p>
    <w:p w14:paraId="4E99D7EE" w14:textId="77777777" w:rsidR="000150A6" w:rsidRPr="008A6252" w:rsidRDefault="000150A6" w:rsidP="00773C3C">
      <w:pPr>
        <w:pStyle w:val="a3"/>
        <w:numPr>
          <w:ilvl w:val="0"/>
          <w:numId w:val="12"/>
        </w:numPr>
        <w:spacing w:after="0" w:line="353" w:lineRule="auto"/>
        <w:ind w:left="0" w:firstLine="709"/>
        <w:jc w:val="both"/>
        <w:rPr>
          <w:rFonts w:ascii="Times New Roman" w:hAnsi="Times New Roman" w:cs="Times New Roman"/>
          <w:sz w:val="28"/>
          <w:szCs w:val="28"/>
          <w:lang w:val="ru-RU"/>
        </w:rPr>
      </w:pPr>
      <w:proofErr w:type="spellStart"/>
      <w:r w:rsidRPr="008A6252">
        <w:rPr>
          <w:rFonts w:ascii="Times New Roman" w:hAnsi="Times New Roman" w:cs="Times New Roman"/>
          <w:sz w:val="28"/>
          <w:szCs w:val="28"/>
          <w:lang w:val="ru-RU"/>
        </w:rPr>
        <w:t>наявність</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порушень</w:t>
      </w:r>
      <w:proofErr w:type="spellEnd"/>
      <w:r w:rsidRPr="008A6252">
        <w:rPr>
          <w:rFonts w:ascii="Times New Roman" w:hAnsi="Times New Roman" w:cs="Times New Roman"/>
          <w:sz w:val="28"/>
          <w:szCs w:val="28"/>
          <w:lang w:val="ru-RU"/>
        </w:rPr>
        <w:t xml:space="preserve"> </w:t>
      </w:r>
      <w:proofErr w:type="spellStart"/>
      <w:r w:rsidR="00934E47" w:rsidRPr="008A6252">
        <w:rPr>
          <w:rFonts w:ascii="Times New Roman" w:hAnsi="Times New Roman" w:cs="Times New Roman"/>
          <w:sz w:val="28"/>
          <w:szCs w:val="28"/>
          <w:lang w:val="ru-RU"/>
        </w:rPr>
        <w:t>встановлених</w:t>
      </w:r>
      <w:proofErr w:type="spellEnd"/>
      <w:r w:rsidR="00934E47"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вимог</w:t>
      </w:r>
      <w:proofErr w:type="spellEnd"/>
      <w:r w:rsidRPr="008A6252">
        <w:rPr>
          <w:rFonts w:ascii="Times New Roman" w:hAnsi="Times New Roman" w:cs="Times New Roman"/>
          <w:sz w:val="28"/>
          <w:szCs w:val="28"/>
          <w:lang w:val="ru-RU"/>
        </w:rPr>
        <w:t xml:space="preserve"> </w:t>
      </w:r>
      <w:r w:rsidR="00934E47" w:rsidRPr="008A6252">
        <w:rPr>
          <w:rFonts w:ascii="Times New Roman" w:hAnsi="Times New Roman" w:cs="Times New Roman"/>
          <w:sz w:val="28"/>
          <w:szCs w:val="28"/>
          <w:lang w:val="ru-RU"/>
        </w:rPr>
        <w:t>у</w:t>
      </w:r>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сфері</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виробництва</w:t>
      </w:r>
      <w:proofErr w:type="spellEnd"/>
      <w:r w:rsidRPr="008A6252">
        <w:rPr>
          <w:rFonts w:ascii="Times New Roman" w:hAnsi="Times New Roman" w:cs="Times New Roman"/>
          <w:sz w:val="28"/>
          <w:szCs w:val="28"/>
          <w:lang w:val="ru-RU"/>
        </w:rPr>
        <w:t xml:space="preserve"> </w:t>
      </w:r>
      <w:r w:rsidR="00934E47" w:rsidRPr="008A6252">
        <w:rPr>
          <w:rFonts w:ascii="Times New Roman" w:hAnsi="Times New Roman" w:cs="Times New Roman"/>
          <w:sz w:val="28"/>
          <w:szCs w:val="28"/>
          <w:lang w:val="ru-RU"/>
        </w:rPr>
        <w:t>ЛЗ</w:t>
      </w:r>
      <w:r w:rsidRPr="008A6252">
        <w:rPr>
          <w:rFonts w:ascii="Times New Roman" w:hAnsi="Times New Roman" w:cs="Times New Roman"/>
          <w:sz w:val="28"/>
          <w:szCs w:val="28"/>
          <w:lang w:val="ru-RU"/>
        </w:rPr>
        <w:t xml:space="preserve"> </w:t>
      </w:r>
      <w:proofErr w:type="spellStart"/>
      <w:r w:rsidR="00934E47" w:rsidRPr="008A6252">
        <w:rPr>
          <w:rFonts w:ascii="Times New Roman" w:hAnsi="Times New Roman" w:cs="Times New Roman"/>
          <w:sz w:val="28"/>
          <w:szCs w:val="28"/>
          <w:lang w:val="ru-RU"/>
        </w:rPr>
        <w:t>що</w:t>
      </w:r>
      <w:proofErr w:type="spellEnd"/>
      <w:r w:rsidR="00934E47" w:rsidRPr="008A6252">
        <w:rPr>
          <w:rFonts w:ascii="Times New Roman" w:hAnsi="Times New Roman" w:cs="Times New Roman"/>
          <w:sz w:val="28"/>
          <w:szCs w:val="28"/>
          <w:lang w:val="ru-RU"/>
        </w:rPr>
        <w:t xml:space="preserve"> </w:t>
      </w:r>
      <w:proofErr w:type="spellStart"/>
      <w:r w:rsidR="00934E47" w:rsidRPr="008A6252">
        <w:rPr>
          <w:rFonts w:ascii="Times New Roman" w:hAnsi="Times New Roman" w:cs="Times New Roman"/>
          <w:sz w:val="28"/>
          <w:szCs w:val="28"/>
          <w:lang w:val="ru-RU"/>
        </w:rPr>
        <w:t>були</w:t>
      </w:r>
      <w:proofErr w:type="spellEnd"/>
      <w:r w:rsidR="00934E47" w:rsidRPr="008A6252">
        <w:rPr>
          <w:rFonts w:ascii="Times New Roman" w:hAnsi="Times New Roman" w:cs="Times New Roman"/>
          <w:sz w:val="28"/>
          <w:szCs w:val="28"/>
          <w:lang w:val="ru-RU"/>
        </w:rPr>
        <w:t xml:space="preserve"> </w:t>
      </w:r>
      <w:proofErr w:type="spellStart"/>
      <w:r w:rsidR="00934E47" w:rsidRPr="008A6252">
        <w:rPr>
          <w:rFonts w:ascii="Times New Roman" w:hAnsi="Times New Roman" w:cs="Times New Roman"/>
          <w:sz w:val="28"/>
          <w:szCs w:val="28"/>
          <w:lang w:val="ru-RU"/>
        </w:rPr>
        <w:t>виявлені</w:t>
      </w:r>
      <w:proofErr w:type="spellEnd"/>
      <w:r w:rsidRPr="008A6252">
        <w:rPr>
          <w:rFonts w:ascii="Times New Roman" w:hAnsi="Times New Roman" w:cs="Times New Roman"/>
          <w:sz w:val="28"/>
          <w:szCs w:val="28"/>
          <w:lang w:val="ru-RU"/>
        </w:rPr>
        <w:t xml:space="preserve"> за результатами державного </w:t>
      </w:r>
      <w:proofErr w:type="spellStart"/>
      <w:r w:rsidRPr="008A6252">
        <w:rPr>
          <w:rFonts w:ascii="Times New Roman" w:hAnsi="Times New Roman" w:cs="Times New Roman"/>
          <w:sz w:val="28"/>
          <w:szCs w:val="28"/>
          <w:lang w:val="ru-RU"/>
        </w:rPr>
        <w:t>нагляду</w:t>
      </w:r>
      <w:proofErr w:type="spellEnd"/>
      <w:r w:rsidRPr="008A6252">
        <w:rPr>
          <w:rFonts w:ascii="Times New Roman" w:hAnsi="Times New Roman" w:cs="Times New Roman"/>
          <w:sz w:val="28"/>
          <w:szCs w:val="28"/>
          <w:lang w:val="ru-RU"/>
        </w:rPr>
        <w:t xml:space="preserve"> (контролю)</w:t>
      </w:r>
      <w:r w:rsidR="00934E47" w:rsidRPr="008A6252">
        <w:rPr>
          <w:rFonts w:ascii="Times New Roman" w:hAnsi="Times New Roman" w:cs="Times New Roman"/>
          <w:sz w:val="28"/>
          <w:szCs w:val="28"/>
          <w:lang w:val="ru-RU"/>
        </w:rPr>
        <w:t>;</w:t>
      </w:r>
    </w:p>
    <w:p w14:paraId="7EFDABBC" w14:textId="77777777" w:rsidR="000150A6" w:rsidRPr="008A6252" w:rsidRDefault="00934E47" w:rsidP="00773C3C">
      <w:pPr>
        <w:pStyle w:val="a3"/>
        <w:numPr>
          <w:ilvl w:val="0"/>
          <w:numId w:val="12"/>
        </w:numPr>
        <w:spacing w:after="0" w:line="353" w:lineRule="auto"/>
        <w:ind w:left="0" w:firstLine="709"/>
        <w:jc w:val="both"/>
        <w:rPr>
          <w:rFonts w:ascii="Times New Roman" w:hAnsi="Times New Roman" w:cs="Times New Roman"/>
          <w:sz w:val="28"/>
          <w:szCs w:val="28"/>
          <w:lang w:val="ru-RU"/>
        </w:rPr>
      </w:pPr>
      <w:proofErr w:type="spellStart"/>
      <w:r w:rsidRPr="008A6252">
        <w:rPr>
          <w:rFonts w:ascii="Times New Roman" w:hAnsi="Times New Roman" w:cs="Times New Roman"/>
          <w:sz w:val="28"/>
          <w:szCs w:val="28"/>
          <w:lang w:val="ru-RU"/>
        </w:rPr>
        <w:t>наявність</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порушень</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встановлених</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вимог</w:t>
      </w:r>
      <w:proofErr w:type="spellEnd"/>
      <w:r w:rsidRPr="008A6252">
        <w:rPr>
          <w:rFonts w:ascii="Times New Roman" w:hAnsi="Times New Roman" w:cs="Times New Roman"/>
          <w:sz w:val="28"/>
          <w:szCs w:val="28"/>
          <w:lang w:val="ru-RU"/>
        </w:rPr>
        <w:t xml:space="preserve"> у </w:t>
      </w:r>
      <w:proofErr w:type="spellStart"/>
      <w:r w:rsidRPr="008A6252">
        <w:rPr>
          <w:rFonts w:ascii="Times New Roman" w:hAnsi="Times New Roman" w:cs="Times New Roman"/>
          <w:sz w:val="28"/>
          <w:szCs w:val="28"/>
          <w:lang w:val="ru-RU"/>
        </w:rPr>
        <w:t>сфері</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гуртової</w:t>
      </w:r>
      <w:proofErr w:type="spellEnd"/>
      <w:r w:rsidRPr="008A6252">
        <w:rPr>
          <w:rFonts w:ascii="Times New Roman" w:hAnsi="Times New Roman" w:cs="Times New Roman"/>
          <w:sz w:val="28"/>
          <w:szCs w:val="28"/>
          <w:lang w:val="ru-RU"/>
        </w:rPr>
        <w:t xml:space="preserve"> та </w:t>
      </w:r>
      <w:proofErr w:type="spellStart"/>
      <w:r w:rsidRPr="008A6252">
        <w:rPr>
          <w:rFonts w:ascii="Times New Roman" w:hAnsi="Times New Roman" w:cs="Times New Roman"/>
          <w:sz w:val="28"/>
          <w:szCs w:val="28"/>
          <w:lang w:val="ru-RU"/>
        </w:rPr>
        <w:t>роздрібної</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торгівлі</w:t>
      </w:r>
      <w:proofErr w:type="spellEnd"/>
      <w:r w:rsidRPr="008A6252">
        <w:rPr>
          <w:rFonts w:ascii="Times New Roman" w:hAnsi="Times New Roman" w:cs="Times New Roman"/>
          <w:sz w:val="28"/>
          <w:szCs w:val="28"/>
          <w:lang w:val="ru-RU"/>
        </w:rPr>
        <w:t xml:space="preserve"> ЛЗ, </w:t>
      </w:r>
      <w:proofErr w:type="spellStart"/>
      <w:r w:rsidRPr="008A6252">
        <w:rPr>
          <w:rFonts w:ascii="Times New Roman" w:hAnsi="Times New Roman" w:cs="Times New Roman"/>
          <w:sz w:val="28"/>
          <w:szCs w:val="28"/>
          <w:lang w:val="ru-RU"/>
        </w:rPr>
        <w:t>імпорту</w:t>
      </w:r>
      <w:proofErr w:type="spellEnd"/>
      <w:r w:rsidRPr="008A6252">
        <w:rPr>
          <w:rFonts w:ascii="Times New Roman" w:hAnsi="Times New Roman" w:cs="Times New Roman"/>
          <w:sz w:val="28"/>
          <w:szCs w:val="28"/>
          <w:lang w:val="ru-RU"/>
        </w:rPr>
        <w:t xml:space="preserve"> ЛЗ, </w:t>
      </w:r>
      <w:proofErr w:type="spellStart"/>
      <w:r w:rsidRPr="008A6252">
        <w:rPr>
          <w:rFonts w:ascii="Times New Roman" w:hAnsi="Times New Roman" w:cs="Times New Roman"/>
          <w:sz w:val="28"/>
          <w:szCs w:val="28"/>
          <w:lang w:val="ru-RU"/>
        </w:rPr>
        <w:t>які</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були</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виявлені</w:t>
      </w:r>
      <w:proofErr w:type="spellEnd"/>
      <w:r w:rsidRPr="008A6252">
        <w:rPr>
          <w:rFonts w:ascii="Times New Roman" w:hAnsi="Times New Roman" w:cs="Times New Roman"/>
          <w:sz w:val="28"/>
          <w:szCs w:val="28"/>
          <w:lang w:val="ru-RU"/>
        </w:rPr>
        <w:t xml:space="preserve"> за результатами </w:t>
      </w:r>
      <w:proofErr w:type="spellStart"/>
      <w:r w:rsidRPr="008A6252">
        <w:rPr>
          <w:rFonts w:ascii="Times New Roman" w:hAnsi="Times New Roman" w:cs="Times New Roman"/>
          <w:sz w:val="28"/>
          <w:szCs w:val="28"/>
          <w:lang w:val="ru-RU"/>
        </w:rPr>
        <w:t>попереднього</w:t>
      </w:r>
      <w:proofErr w:type="spellEnd"/>
      <w:r w:rsidRPr="008A6252">
        <w:rPr>
          <w:rFonts w:ascii="Times New Roman" w:hAnsi="Times New Roman" w:cs="Times New Roman"/>
          <w:sz w:val="28"/>
          <w:szCs w:val="28"/>
          <w:lang w:val="ru-RU"/>
        </w:rPr>
        <w:t xml:space="preserve"> державного </w:t>
      </w:r>
      <w:proofErr w:type="spellStart"/>
      <w:r w:rsidRPr="008A6252">
        <w:rPr>
          <w:rFonts w:ascii="Times New Roman" w:hAnsi="Times New Roman" w:cs="Times New Roman"/>
          <w:sz w:val="28"/>
          <w:szCs w:val="28"/>
          <w:lang w:val="ru-RU"/>
        </w:rPr>
        <w:t>нагляду</w:t>
      </w:r>
      <w:proofErr w:type="spellEnd"/>
      <w:r w:rsidRPr="008A6252">
        <w:rPr>
          <w:rFonts w:ascii="Times New Roman" w:hAnsi="Times New Roman" w:cs="Times New Roman"/>
          <w:sz w:val="28"/>
          <w:szCs w:val="28"/>
          <w:lang w:val="ru-RU"/>
        </w:rPr>
        <w:t xml:space="preserve">; </w:t>
      </w:r>
    </w:p>
    <w:p w14:paraId="64B2492D" w14:textId="77777777" w:rsidR="00934E47" w:rsidRPr="008A6252" w:rsidRDefault="00934E47" w:rsidP="00773C3C">
      <w:pPr>
        <w:pStyle w:val="a3"/>
        <w:numPr>
          <w:ilvl w:val="0"/>
          <w:numId w:val="12"/>
        </w:numPr>
        <w:spacing w:after="0" w:line="353" w:lineRule="auto"/>
        <w:ind w:left="0" w:firstLine="709"/>
        <w:jc w:val="both"/>
        <w:rPr>
          <w:rFonts w:ascii="Times New Roman" w:hAnsi="Times New Roman" w:cs="Times New Roman"/>
          <w:sz w:val="28"/>
          <w:szCs w:val="28"/>
          <w:lang w:val="ru-RU"/>
        </w:rPr>
      </w:pPr>
      <w:proofErr w:type="spellStart"/>
      <w:r w:rsidRPr="008A6252">
        <w:rPr>
          <w:rFonts w:ascii="Times New Roman" w:hAnsi="Times New Roman" w:cs="Times New Roman"/>
          <w:sz w:val="28"/>
          <w:szCs w:val="28"/>
          <w:lang w:val="ru-RU"/>
        </w:rPr>
        <w:t>наявність</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рішення</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щодо</w:t>
      </w:r>
      <w:proofErr w:type="spellEnd"/>
      <w:r w:rsidRPr="008A6252">
        <w:rPr>
          <w:rFonts w:ascii="Times New Roman" w:hAnsi="Times New Roman" w:cs="Times New Roman"/>
          <w:sz w:val="28"/>
          <w:szCs w:val="28"/>
          <w:lang w:val="ru-RU"/>
        </w:rPr>
        <w:t xml:space="preserve"> заборони </w:t>
      </w:r>
      <w:proofErr w:type="spellStart"/>
      <w:r w:rsidRPr="008A6252">
        <w:rPr>
          <w:rFonts w:ascii="Times New Roman" w:hAnsi="Times New Roman" w:cs="Times New Roman"/>
          <w:sz w:val="28"/>
          <w:szCs w:val="28"/>
          <w:lang w:val="ru-RU"/>
        </w:rPr>
        <w:t>обігу</w:t>
      </w:r>
      <w:proofErr w:type="spellEnd"/>
      <w:r w:rsidRPr="008A6252">
        <w:rPr>
          <w:rFonts w:ascii="Times New Roman" w:hAnsi="Times New Roman" w:cs="Times New Roman"/>
          <w:sz w:val="28"/>
          <w:szCs w:val="28"/>
          <w:lang w:val="ru-RU"/>
        </w:rPr>
        <w:t xml:space="preserve"> ЛЗ, </w:t>
      </w:r>
      <w:proofErr w:type="spellStart"/>
      <w:r w:rsidRPr="008A6252">
        <w:rPr>
          <w:rFonts w:ascii="Times New Roman" w:hAnsi="Times New Roman" w:cs="Times New Roman"/>
          <w:sz w:val="28"/>
          <w:szCs w:val="28"/>
          <w:lang w:val="ru-RU"/>
        </w:rPr>
        <w:t>або</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наявність</w:t>
      </w:r>
      <w:proofErr w:type="spellEnd"/>
      <w:r w:rsidRPr="008A6252">
        <w:rPr>
          <w:rFonts w:ascii="Times New Roman" w:hAnsi="Times New Roman" w:cs="Times New Roman"/>
          <w:sz w:val="28"/>
          <w:szCs w:val="28"/>
          <w:lang w:val="ru-RU"/>
        </w:rPr>
        <w:t xml:space="preserve"> негативного </w:t>
      </w:r>
      <w:proofErr w:type="spellStart"/>
      <w:r w:rsidRPr="008A6252">
        <w:rPr>
          <w:rFonts w:ascii="Times New Roman" w:hAnsi="Times New Roman" w:cs="Times New Roman"/>
          <w:sz w:val="28"/>
          <w:szCs w:val="28"/>
          <w:lang w:val="ru-RU"/>
        </w:rPr>
        <w:t>висновку</w:t>
      </w:r>
      <w:proofErr w:type="spellEnd"/>
      <w:r w:rsidRPr="008A6252">
        <w:rPr>
          <w:rFonts w:ascii="Times New Roman" w:hAnsi="Times New Roman" w:cs="Times New Roman"/>
          <w:sz w:val="28"/>
          <w:szCs w:val="28"/>
          <w:lang w:val="ru-RU"/>
        </w:rPr>
        <w:t xml:space="preserve"> про </w:t>
      </w:r>
      <w:proofErr w:type="spellStart"/>
      <w:r w:rsidRPr="008A6252">
        <w:rPr>
          <w:rFonts w:ascii="Times New Roman" w:hAnsi="Times New Roman" w:cs="Times New Roman"/>
          <w:sz w:val="28"/>
          <w:szCs w:val="28"/>
          <w:lang w:val="ru-RU"/>
        </w:rPr>
        <w:t>якість</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ввезеного</w:t>
      </w:r>
      <w:proofErr w:type="spellEnd"/>
      <w:r w:rsidRPr="008A6252">
        <w:rPr>
          <w:rFonts w:ascii="Times New Roman" w:hAnsi="Times New Roman" w:cs="Times New Roman"/>
          <w:sz w:val="28"/>
          <w:szCs w:val="28"/>
          <w:lang w:val="ru-RU"/>
        </w:rPr>
        <w:t xml:space="preserve"> в </w:t>
      </w:r>
      <w:proofErr w:type="spellStart"/>
      <w:r w:rsidRPr="008A6252">
        <w:rPr>
          <w:rFonts w:ascii="Times New Roman" w:hAnsi="Times New Roman" w:cs="Times New Roman"/>
          <w:sz w:val="28"/>
          <w:szCs w:val="28"/>
          <w:lang w:val="ru-RU"/>
        </w:rPr>
        <w:t>Україну</w:t>
      </w:r>
      <w:proofErr w:type="spellEnd"/>
      <w:r w:rsidRPr="008A6252">
        <w:rPr>
          <w:rFonts w:ascii="Times New Roman" w:hAnsi="Times New Roman" w:cs="Times New Roman"/>
          <w:sz w:val="28"/>
          <w:szCs w:val="28"/>
          <w:lang w:val="ru-RU"/>
        </w:rPr>
        <w:t xml:space="preserve"> ЛЗ, виданого </w:t>
      </w:r>
      <w:proofErr w:type="spellStart"/>
      <w:r w:rsidRPr="008A6252">
        <w:rPr>
          <w:rFonts w:ascii="Times New Roman" w:hAnsi="Times New Roman" w:cs="Times New Roman"/>
          <w:sz w:val="28"/>
          <w:szCs w:val="28"/>
          <w:lang w:val="ru-RU"/>
        </w:rPr>
        <w:t>впродовж</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останніх</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трьох</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років</w:t>
      </w:r>
      <w:proofErr w:type="spellEnd"/>
      <w:r w:rsidRPr="008A6252">
        <w:rPr>
          <w:rFonts w:ascii="Times New Roman" w:hAnsi="Times New Roman" w:cs="Times New Roman"/>
          <w:sz w:val="28"/>
          <w:szCs w:val="28"/>
          <w:lang w:val="ru-RU"/>
        </w:rPr>
        <w:t>;</w:t>
      </w:r>
    </w:p>
    <w:p w14:paraId="26AE232F" w14:textId="77777777" w:rsidR="0045568C" w:rsidRPr="008A6252" w:rsidRDefault="00934E47" w:rsidP="00773C3C">
      <w:pPr>
        <w:pStyle w:val="a3"/>
        <w:spacing w:after="0" w:line="353" w:lineRule="auto"/>
        <w:ind w:left="0" w:firstLine="709"/>
        <w:jc w:val="both"/>
        <w:rPr>
          <w:rFonts w:ascii="Times New Roman" w:hAnsi="Times New Roman" w:cs="Times New Roman"/>
          <w:sz w:val="28"/>
          <w:szCs w:val="28"/>
          <w:lang w:val="ru-RU"/>
        </w:rPr>
      </w:pPr>
      <w:proofErr w:type="spellStart"/>
      <w:r w:rsidRPr="008A6252">
        <w:rPr>
          <w:rFonts w:ascii="Times New Roman" w:hAnsi="Times New Roman" w:cs="Times New Roman"/>
          <w:sz w:val="28"/>
          <w:szCs w:val="28"/>
          <w:lang w:val="ru-RU"/>
        </w:rPr>
        <w:t>наявність</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випадків</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притягнення</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посадових</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осіб</w:t>
      </w:r>
      <w:proofErr w:type="spellEnd"/>
      <w:r w:rsidRPr="008A6252">
        <w:rPr>
          <w:rFonts w:ascii="Times New Roman" w:hAnsi="Times New Roman" w:cs="Times New Roman"/>
          <w:sz w:val="28"/>
          <w:szCs w:val="28"/>
          <w:lang w:val="ru-RU"/>
        </w:rPr>
        <w:t xml:space="preserve"> </w:t>
      </w:r>
      <w:proofErr w:type="spellStart"/>
      <w:r w:rsidR="00F3537B" w:rsidRPr="008A6252">
        <w:rPr>
          <w:rFonts w:ascii="Times New Roman" w:hAnsi="Times New Roman" w:cs="Times New Roman"/>
          <w:sz w:val="28"/>
          <w:szCs w:val="28"/>
          <w:lang w:val="ru-RU"/>
        </w:rPr>
        <w:t>фармацевтичне</w:t>
      </w:r>
      <w:proofErr w:type="spellEnd"/>
      <w:r w:rsidR="00F3537B" w:rsidRPr="008A6252">
        <w:rPr>
          <w:rFonts w:ascii="Times New Roman" w:hAnsi="Times New Roman" w:cs="Times New Roman"/>
          <w:sz w:val="28"/>
          <w:szCs w:val="28"/>
          <w:lang w:val="ru-RU"/>
        </w:rPr>
        <w:t xml:space="preserve"> </w:t>
      </w:r>
      <w:proofErr w:type="spellStart"/>
      <w:r w:rsidR="00F3537B" w:rsidRPr="008A6252">
        <w:rPr>
          <w:rFonts w:ascii="Times New Roman" w:hAnsi="Times New Roman" w:cs="Times New Roman"/>
          <w:sz w:val="28"/>
          <w:szCs w:val="28"/>
          <w:lang w:val="ru-RU"/>
        </w:rPr>
        <w:t>підприємство</w:t>
      </w:r>
      <w:proofErr w:type="spellEnd"/>
      <w:r w:rsidRPr="008A6252">
        <w:rPr>
          <w:rFonts w:ascii="Times New Roman" w:hAnsi="Times New Roman" w:cs="Times New Roman"/>
          <w:sz w:val="28"/>
          <w:szCs w:val="28"/>
          <w:lang w:val="ru-RU"/>
        </w:rPr>
        <w:t xml:space="preserve"> до </w:t>
      </w:r>
      <w:proofErr w:type="spellStart"/>
      <w:r w:rsidRPr="008A6252">
        <w:rPr>
          <w:rFonts w:ascii="Times New Roman" w:hAnsi="Times New Roman" w:cs="Times New Roman"/>
          <w:sz w:val="28"/>
          <w:szCs w:val="28"/>
          <w:lang w:val="ru-RU"/>
        </w:rPr>
        <w:t>адмінвідповідальності</w:t>
      </w:r>
      <w:proofErr w:type="spellEnd"/>
      <w:r w:rsidRPr="008A6252">
        <w:rPr>
          <w:rFonts w:ascii="Times New Roman" w:hAnsi="Times New Roman" w:cs="Times New Roman"/>
          <w:sz w:val="28"/>
          <w:szCs w:val="28"/>
          <w:lang w:val="ru-RU"/>
        </w:rPr>
        <w:t xml:space="preserve"> за </w:t>
      </w:r>
      <w:proofErr w:type="spellStart"/>
      <w:r w:rsidRPr="008A6252">
        <w:rPr>
          <w:rFonts w:ascii="Times New Roman" w:hAnsi="Times New Roman" w:cs="Times New Roman"/>
          <w:sz w:val="28"/>
          <w:szCs w:val="28"/>
          <w:lang w:val="ru-RU"/>
        </w:rPr>
        <w:t>порушення</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вимог</w:t>
      </w:r>
      <w:proofErr w:type="spellEnd"/>
      <w:r w:rsidRPr="008A6252">
        <w:rPr>
          <w:rFonts w:ascii="Times New Roman" w:hAnsi="Times New Roman" w:cs="Times New Roman"/>
          <w:sz w:val="28"/>
          <w:szCs w:val="28"/>
          <w:lang w:val="ru-RU"/>
        </w:rPr>
        <w:t xml:space="preserve"> у </w:t>
      </w:r>
      <w:proofErr w:type="spellStart"/>
      <w:r w:rsidRPr="008A6252">
        <w:rPr>
          <w:rFonts w:ascii="Times New Roman" w:hAnsi="Times New Roman" w:cs="Times New Roman"/>
          <w:sz w:val="28"/>
          <w:szCs w:val="28"/>
          <w:lang w:val="ru-RU"/>
        </w:rPr>
        <w:t>сфері</w:t>
      </w:r>
      <w:proofErr w:type="spellEnd"/>
      <w:r w:rsidRPr="008A6252">
        <w:rPr>
          <w:rFonts w:ascii="Times New Roman" w:hAnsi="Times New Roman" w:cs="Times New Roman"/>
          <w:sz w:val="28"/>
          <w:szCs w:val="28"/>
          <w:lang w:val="ru-RU"/>
        </w:rPr>
        <w:t xml:space="preserve"> контролю </w:t>
      </w:r>
      <w:proofErr w:type="spellStart"/>
      <w:r w:rsidRPr="008A6252">
        <w:rPr>
          <w:rFonts w:ascii="Times New Roman" w:hAnsi="Times New Roman" w:cs="Times New Roman"/>
          <w:sz w:val="28"/>
          <w:szCs w:val="28"/>
          <w:lang w:val="ru-RU"/>
        </w:rPr>
        <w:t>якості</w:t>
      </w:r>
      <w:proofErr w:type="spellEnd"/>
      <w:r w:rsidRPr="008A6252">
        <w:rPr>
          <w:rFonts w:ascii="Times New Roman" w:hAnsi="Times New Roman" w:cs="Times New Roman"/>
          <w:sz w:val="28"/>
          <w:szCs w:val="28"/>
          <w:lang w:val="ru-RU"/>
        </w:rPr>
        <w:t xml:space="preserve"> ЛЗ </w:t>
      </w:r>
      <w:proofErr w:type="spellStart"/>
      <w:r w:rsidRPr="008A6252">
        <w:rPr>
          <w:rFonts w:ascii="Times New Roman" w:hAnsi="Times New Roman" w:cs="Times New Roman"/>
          <w:sz w:val="28"/>
          <w:szCs w:val="28"/>
          <w:lang w:val="ru-RU"/>
        </w:rPr>
        <w:t>впродовж</w:t>
      </w:r>
      <w:proofErr w:type="spellEnd"/>
      <w:r w:rsidRPr="008A6252">
        <w:rPr>
          <w:rFonts w:ascii="Times New Roman" w:hAnsi="Times New Roman" w:cs="Times New Roman"/>
          <w:sz w:val="28"/>
          <w:szCs w:val="28"/>
          <w:lang w:val="ru-RU"/>
        </w:rPr>
        <w:t xml:space="preserve"> </w:t>
      </w:r>
      <w:proofErr w:type="spellStart"/>
      <w:proofErr w:type="gramStart"/>
      <w:r w:rsidRPr="008A6252">
        <w:rPr>
          <w:rFonts w:ascii="Times New Roman" w:hAnsi="Times New Roman" w:cs="Times New Roman"/>
          <w:sz w:val="28"/>
          <w:szCs w:val="28"/>
          <w:lang w:val="ru-RU"/>
        </w:rPr>
        <w:t>останніх</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трьох</w:t>
      </w:r>
      <w:proofErr w:type="spellEnd"/>
      <w:proofErr w:type="gram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років</w:t>
      </w:r>
      <w:proofErr w:type="spellEnd"/>
      <w:r w:rsidRPr="008A6252">
        <w:rPr>
          <w:rFonts w:ascii="Times New Roman" w:hAnsi="Times New Roman" w:cs="Times New Roman"/>
          <w:sz w:val="28"/>
          <w:szCs w:val="28"/>
          <w:lang w:val="ru-RU"/>
        </w:rPr>
        <w:t>.</w:t>
      </w:r>
      <w:r w:rsidR="0045568C" w:rsidRPr="008A6252">
        <w:rPr>
          <w:rFonts w:ascii="Times New Roman" w:hAnsi="Times New Roman" w:cs="Times New Roman"/>
          <w:sz w:val="28"/>
          <w:szCs w:val="28"/>
          <w:lang w:val="ru-RU"/>
        </w:rPr>
        <w:t xml:space="preserve"> </w:t>
      </w:r>
    </w:p>
    <w:p w14:paraId="018881C4" w14:textId="77777777" w:rsidR="0045568C" w:rsidRPr="008A6252" w:rsidRDefault="0045568C" w:rsidP="00773C3C">
      <w:pPr>
        <w:pStyle w:val="a3"/>
        <w:spacing w:after="0" w:line="353" w:lineRule="auto"/>
        <w:ind w:left="0" w:firstLine="709"/>
        <w:jc w:val="both"/>
        <w:rPr>
          <w:rFonts w:ascii="Times New Roman" w:hAnsi="Times New Roman" w:cs="Times New Roman"/>
          <w:sz w:val="28"/>
          <w:szCs w:val="28"/>
          <w:lang w:val="ru-RU"/>
        </w:rPr>
      </w:pPr>
      <w:proofErr w:type="spellStart"/>
      <w:r w:rsidRPr="008A6252">
        <w:rPr>
          <w:rFonts w:ascii="Times New Roman" w:hAnsi="Times New Roman" w:cs="Times New Roman"/>
          <w:sz w:val="28"/>
          <w:szCs w:val="28"/>
          <w:lang w:val="ru-RU"/>
        </w:rPr>
        <w:t>Деталізованиц</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перелік</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критеріїв</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оцінювання</w:t>
      </w:r>
      <w:proofErr w:type="spellEnd"/>
      <w:r w:rsidRPr="008A6252">
        <w:rPr>
          <w:rFonts w:ascii="Times New Roman" w:hAnsi="Times New Roman" w:cs="Times New Roman"/>
          <w:sz w:val="28"/>
          <w:szCs w:val="28"/>
          <w:lang w:val="ru-RU"/>
        </w:rPr>
        <w:t xml:space="preserve"> на предмет </w:t>
      </w:r>
      <w:proofErr w:type="spellStart"/>
      <w:r w:rsidRPr="008A6252">
        <w:rPr>
          <w:rFonts w:ascii="Times New Roman" w:hAnsi="Times New Roman" w:cs="Times New Roman"/>
          <w:sz w:val="28"/>
          <w:szCs w:val="28"/>
          <w:lang w:val="ru-RU"/>
        </w:rPr>
        <w:t>виявлення</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ризиків</w:t>
      </w:r>
      <w:proofErr w:type="spellEnd"/>
      <w:r w:rsidRPr="008A6252">
        <w:rPr>
          <w:rFonts w:ascii="Times New Roman" w:hAnsi="Times New Roman" w:cs="Times New Roman"/>
          <w:sz w:val="28"/>
          <w:szCs w:val="28"/>
          <w:lang w:val="ru-RU"/>
        </w:rPr>
        <w:t xml:space="preserve"> у </w:t>
      </w:r>
      <w:proofErr w:type="spellStart"/>
      <w:r w:rsidRPr="008A6252">
        <w:rPr>
          <w:rFonts w:ascii="Times New Roman" w:hAnsi="Times New Roman" w:cs="Times New Roman"/>
          <w:sz w:val="28"/>
          <w:szCs w:val="28"/>
          <w:lang w:val="ru-RU"/>
        </w:rPr>
        <w:t>господарськй</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діяльності</w:t>
      </w:r>
      <w:proofErr w:type="spellEnd"/>
      <w:r w:rsidRPr="008A6252">
        <w:rPr>
          <w:rFonts w:ascii="Times New Roman" w:hAnsi="Times New Roman" w:cs="Times New Roman"/>
          <w:sz w:val="28"/>
          <w:szCs w:val="28"/>
          <w:lang w:val="ru-RU"/>
        </w:rPr>
        <w:t xml:space="preserve"> та </w:t>
      </w:r>
      <w:proofErr w:type="spellStart"/>
      <w:r w:rsidRPr="008A6252">
        <w:rPr>
          <w:rFonts w:ascii="Times New Roman" w:hAnsi="Times New Roman" w:cs="Times New Roman"/>
          <w:sz w:val="28"/>
          <w:szCs w:val="28"/>
          <w:lang w:val="ru-RU"/>
        </w:rPr>
        <w:t>бальна</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щкала</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їх</w:t>
      </w:r>
      <w:proofErr w:type="spellEnd"/>
      <w:r w:rsidRPr="008A6252">
        <w:rPr>
          <w:rFonts w:ascii="Times New Roman" w:hAnsi="Times New Roman" w:cs="Times New Roman"/>
          <w:sz w:val="28"/>
          <w:szCs w:val="28"/>
          <w:lang w:val="ru-RU"/>
        </w:rPr>
        <w:t xml:space="preserve"> </w:t>
      </w:r>
      <w:proofErr w:type="spellStart"/>
      <w:r w:rsidRPr="008A6252">
        <w:rPr>
          <w:rFonts w:ascii="Times New Roman" w:hAnsi="Times New Roman" w:cs="Times New Roman"/>
          <w:sz w:val="28"/>
          <w:szCs w:val="28"/>
          <w:lang w:val="ru-RU"/>
        </w:rPr>
        <w:t>оцінки</w:t>
      </w:r>
      <w:proofErr w:type="spellEnd"/>
      <w:r w:rsidRPr="008A6252">
        <w:rPr>
          <w:rFonts w:ascii="Times New Roman" w:hAnsi="Times New Roman" w:cs="Times New Roman"/>
          <w:sz w:val="28"/>
          <w:szCs w:val="28"/>
          <w:lang w:val="ru-RU"/>
        </w:rPr>
        <w:t xml:space="preserve"> наведена   табл. 3.1.</w:t>
      </w:r>
    </w:p>
    <w:p w14:paraId="6CE6FED0" w14:textId="77777777" w:rsidR="00F96F95" w:rsidRPr="008A6252" w:rsidRDefault="00F96F95">
      <w:pPr>
        <w:rPr>
          <w:rFonts w:ascii="Times New Roman" w:hAnsi="Times New Roman" w:cs="Times New Roman"/>
          <w:i/>
          <w:sz w:val="28"/>
          <w:szCs w:val="28"/>
          <w:lang w:val="ru-RU"/>
        </w:rPr>
      </w:pPr>
      <w:r w:rsidRPr="008A6252">
        <w:rPr>
          <w:rFonts w:ascii="Times New Roman" w:hAnsi="Times New Roman" w:cs="Times New Roman"/>
          <w:i/>
          <w:sz w:val="28"/>
          <w:szCs w:val="28"/>
          <w:lang w:val="ru-RU"/>
        </w:rPr>
        <w:lastRenderedPageBreak/>
        <w:br w:type="page"/>
      </w:r>
    </w:p>
    <w:p w14:paraId="74CA5DC2" w14:textId="77777777" w:rsidR="00C652B8" w:rsidRPr="008A6252" w:rsidRDefault="00C652B8" w:rsidP="00C652B8">
      <w:pPr>
        <w:pStyle w:val="a3"/>
        <w:spacing w:after="0" w:line="240" w:lineRule="auto"/>
        <w:ind w:left="709"/>
        <w:jc w:val="right"/>
        <w:rPr>
          <w:rFonts w:ascii="Times New Roman" w:hAnsi="Times New Roman" w:cs="Times New Roman"/>
          <w:i/>
          <w:sz w:val="28"/>
          <w:szCs w:val="28"/>
          <w:lang w:val="ru-RU"/>
        </w:rPr>
      </w:pPr>
      <w:proofErr w:type="spellStart"/>
      <w:r w:rsidRPr="008A6252">
        <w:rPr>
          <w:rFonts w:ascii="Times New Roman" w:hAnsi="Times New Roman" w:cs="Times New Roman"/>
          <w:i/>
          <w:sz w:val="28"/>
          <w:szCs w:val="28"/>
          <w:lang w:val="ru-RU"/>
        </w:rPr>
        <w:lastRenderedPageBreak/>
        <w:t>Таблиця</w:t>
      </w:r>
      <w:proofErr w:type="spellEnd"/>
      <w:r w:rsidRPr="008A6252">
        <w:rPr>
          <w:rFonts w:ascii="Times New Roman" w:hAnsi="Times New Roman" w:cs="Times New Roman"/>
          <w:i/>
          <w:sz w:val="28"/>
          <w:szCs w:val="28"/>
          <w:lang w:val="ru-RU"/>
        </w:rPr>
        <w:t xml:space="preserve"> 3.1</w:t>
      </w:r>
    </w:p>
    <w:p w14:paraId="127BCBF2" w14:textId="77777777" w:rsidR="00C652B8" w:rsidRPr="008A6252" w:rsidRDefault="00C652B8" w:rsidP="00C652B8">
      <w:pPr>
        <w:pStyle w:val="a3"/>
        <w:spacing w:after="0" w:line="240" w:lineRule="auto"/>
        <w:ind w:left="709"/>
        <w:jc w:val="center"/>
        <w:rPr>
          <w:rFonts w:ascii="Times New Roman" w:hAnsi="Times New Roman" w:cs="Times New Roman"/>
          <w:sz w:val="28"/>
          <w:szCs w:val="28"/>
          <w:lang w:val="ru-RU"/>
        </w:rPr>
      </w:pPr>
      <w:proofErr w:type="spellStart"/>
      <w:r w:rsidRPr="008A6252">
        <w:rPr>
          <w:rFonts w:ascii="Times New Roman" w:hAnsi="Times New Roman" w:cs="Times New Roman"/>
          <w:b/>
          <w:sz w:val="28"/>
          <w:szCs w:val="28"/>
          <w:lang w:val="ru-RU"/>
        </w:rPr>
        <w:t>Критерії</w:t>
      </w:r>
      <w:proofErr w:type="spellEnd"/>
      <w:r w:rsidRPr="008A6252">
        <w:rPr>
          <w:rFonts w:ascii="Times New Roman" w:hAnsi="Times New Roman" w:cs="Times New Roman"/>
          <w:b/>
          <w:sz w:val="28"/>
          <w:szCs w:val="28"/>
          <w:lang w:val="ru-RU"/>
        </w:rPr>
        <w:t xml:space="preserve"> </w:t>
      </w:r>
      <w:proofErr w:type="spellStart"/>
      <w:r w:rsidRPr="008A6252">
        <w:rPr>
          <w:rFonts w:ascii="Times New Roman" w:hAnsi="Times New Roman" w:cs="Times New Roman"/>
          <w:b/>
          <w:sz w:val="28"/>
          <w:szCs w:val="28"/>
          <w:lang w:val="ru-RU"/>
        </w:rPr>
        <w:t>оцінки</w:t>
      </w:r>
      <w:proofErr w:type="spellEnd"/>
      <w:r w:rsidRPr="008A6252">
        <w:rPr>
          <w:rFonts w:ascii="Times New Roman" w:hAnsi="Times New Roman" w:cs="Times New Roman"/>
          <w:b/>
          <w:sz w:val="28"/>
          <w:szCs w:val="28"/>
          <w:lang w:val="ru-RU"/>
        </w:rPr>
        <w:t xml:space="preserve"> </w:t>
      </w:r>
      <w:proofErr w:type="spellStart"/>
      <w:r w:rsidRPr="008A6252">
        <w:rPr>
          <w:rFonts w:ascii="Times New Roman" w:hAnsi="Times New Roman" w:cs="Times New Roman"/>
          <w:b/>
          <w:sz w:val="28"/>
          <w:szCs w:val="28"/>
          <w:lang w:val="ru-RU"/>
        </w:rPr>
        <w:t>ступеню</w:t>
      </w:r>
      <w:proofErr w:type="spellEnd"/>
      <w:r w:rsidRPr="008A6252">
        <w:rPr>
          <w:rFonts w:ascii="Times New Roman" w:hAnsi="Times New Roman" w:cs="Times New Roman"/>
          <w:b/>
          <w:sz w:val="28"/>
          <w:szCs w:val="28"/>
          <w:lang w:val="ru-RU"/>
        </w:rPr>
        <w:t xml:space="preserve"> </w:t>
      </w:r>
      <w:proofErr w:type="spellStart"/>
      <w:r w:rsidRPr="008A6252">
        <w:rPr>
          <w:rFonts w:ascii="Times New Roman" w:hAnsi="Times New Roman" w:cs="Times New Roman"/>
          <w:b/>
          <w:sz w:val="28"/>
          <w:szCs w:val="28"/>
          <w:lang w:val="ru-RU"/>
        </w:rPr>
        <w:t>ризику</w:t>
      </w:r>
      <w:proofErr w:type="spellEnd"/>
      <w:r w:rsidRPr="008A6252">
        <w:rPr>
          <w:rFonts w:ascii="Times New Roman" w:hAnsi="Times New Roman" w:cs="Times New Roman"/>
          <w:b/>
          <w:sz w:val="28"/>
          <w:szCs w:val="28"/>
          <w:lang w:val="ru-RU"/>
        </w:rPr>
        <w:t xml:space="preserve"> </w:t>
      </w:r>
      <w:proofErr w:type="spellStart"/>
      <w:r w:rsidRPr="008A6252">
        <w:rPr>
          <w:rFonts w:ascii="Times New Roman" w:hAnsi="Times New Roman" w:cs="Times New Roman"/>
          <w:b/>
          <w:sz w:val="28"/>
          <w:szCs w:val="28"/>
          <w:lang w:val="ru-RU"/>
        </w:rPr>
        <w:t>від</w:t>
      </w:r>
      <w:proofErr w:type="spellEnd"/>
      <w:r w:rsidRPr="008A6252">
        <w:rPr>
          <w:rFonts w:ascii="Times New Roman" w:hAnsi="Times New Roman" w:cs="Times New Roman"/>
          <w:b/>
          <w:sz w:val="28"/>
          <w:szCs w:val="28"/>
          <w:lang w:val="ru-RU"/>
        </w:rPr>
        <w:t xml:space="preserve"> </w:t>
      </w:r>
      <w:proofErr w:type="spellStart"/>
      <w:r w:rsidRPr="008A6252">
        <w:rPr>
          <w:rFonts w:ascii="Times New Roman" w:hAnsi="Times New Roman" w:cs="Times New Roman"/>
          <w:b/>
          <w:sz w:val="28"/>
          <w:szCs w:val="28"/>
          <w:lang w:val="ru-RU"/>
        </w:rPr>
        <w:t>впровадження</w:t>
      </w:r>
      <w:proofErr w:type="spellEnd"/>
      <w:r w:rsidRPr="008A6252">
        <w:rPr>
          <w:rFonts w:ascii="Times New Roman" w:hAnsi="Times New Roman" w:cs="Times New Roman"/>
          <w:b/>
          <w:sz w:val="28"/>
          <w:szCs w:val="28"/>
          <w:lang w:val="ru-RU"/>
        </w:rPr>
        <w:t xml:space="preserve"> </w:t>
      </w:r>
      <w:proofErr w:type="spellStart"/>
      <w:r w:rsidRPr="008A6252">
        <w:rPr>
          <w:rFonts w:ascii="Times New Roman" w:hAnsi="Times New Roman" w:cs="Times New Roman"/>
          <w:b/>
          <w:sz w:val="28"/>
          <w:szCs w:val="28"/>
          <w:lang w:val="ru-RU"/>
        </w:rPr>
        <w:t>господарської</w:t>
      </w:r>
      <w:proofErr w:type="spellEnd"/>
      <w:r w:rsidRPr="008A6252">
        <w:rPr>
          <w:rFonts w:ascii="Times New Roman" w:hAnsi="Times New Roman" w:cs="Times New Roman"/>
          <w:b/>
          <w:sz w:val="28"/>
          <w:szCs w:val="28"/>
          <w:lang w:val="ru-RU"/>
        </w:rPr>
        <w:t xml:space="preserve"> </w:t>
      </w:r>
      <w:proofErr w:type="spellStart"/>
      <w:r w:rsidRPr="008A6252">
        <w:rPr>
          <w:rFonts w:ascii="Times New Roman" w:hAnsi="Times New Roman" w:cs="Times New Roman"/>
          <w:b/>
          <w:sz w:val="28"/>
          <w:szCs w:val="28"/>
          <w:lang w:val="ru-RU"/>
        </w:rPr>
        <w:t>діяльності</w:t>
      </w:r>
      <w:proofErr w:type="spellEnd"/>
      <w:r w:rsidRPr="008A6252">
        <w:rPr>
          <w:rFonts w:ascii="Times New Roman" w:hAnsi="Times New Roman" w:cs="Times New Roman"/>
          <w:b/>
          <w:sz w:val="28"/>
          <w:szCs w:val="28"/>
          <w:lang w:val="ru-RU"/>
        </w:rPr>
        <w:t xml:space="preserve"> у </w:t>
      </w:r>
      <w:proofErr w:type="spellStart"/>
      <w:r w:rsidRPr="008A6252">
        <w:rPr>
          <w:rFonts w:ascii="Times New Roman" w:hAnsi="Times New Roman" w:cs="Times New Roman"/>
          <w:b/>
          <w:sz w:val="28"/>
          <w:szCs w:val="28"/>
          <w:lang w:val="ru-RU"/>
        </w:rPr>
        <w:t>сфері</w:t>
      </w:r>
      <w:proofErr w:type="spellEnd"/>
      <w:r w:rsidRPr="008A6252">
        <w:rPr>
          <w:rFonts w:ascii="Times New Roman" w:hAnsi="Times New Roman" w:cs="Times New Roman"/>
          <w:b/>
          <w:sz w:val="28"/>
          <w:szCs w:val="28"/>
          <w:lang w:val="ru-RU"/>
        </w:rPr>
        <w:t xml:space="preserve"> </w:t>
      </w:r>
      <w:proofErr w:type="spellStart"/>
      <w:r w:rsidRPr="008A6252">
        <w:rPr>
          <w:rFonts w:ascii="Times New Roman" w:hAnsi="Times New Roman" w:cs="Times New Roman"/>
          <w:b/>
          <w:sz w:val="28"/>
          <w:szCs w:val="28"/>
          <w:lang w:val="ru-RU"/>
        </w:rPr>
        <w:t>вирбництва</w:t>
      </w:r>
      <w:proofErr w:type="spellEnd"/>
      <w:r w:rsidRPr="008A6252">
        <w:rPr>
          <w:rFonts w:ascii="Times New Roman" w:hAnsi="Times New Roman" w:cs="Times New Roman"/>
          <w:b/>
          <w:sz w:val="28"/>
          <w:szCs w:val="28"/>
          <w:lang w:val="ru-RU"/>
        </w:rPr>
        <w:t xml:space="preserve"> та реалізації </w:t>
      </w:r>
      <w:proofErr w:type="spellStart"/>
      <w:r w:rsidRPr="008A6252">
        <w:rPr>
          <w:rFonts w:ascii="Times New Roman" w:hAnsi="Times New Roman" w:cs="Times New Roman"/>
          <w:b/>
          <w:sz w:val="28"/>
          <w:szCs w:val="28"/>
          <w:lang w:val="ru-RU"/>
        </w:rPr>
        <w:t>лікарських</w:t>
      </w:r>
      <w:proofErr w:type="spellEnd"/>
      <w:r w:rsidRPr="008A6252">
        <w:rPr>
          <w:rFonts w:ascii="Times New Roman" w:hAnsi="Times New Roman" w:cs="Times New Roman"/>
          <w:b/>
          <w:sz w:val="28"/>
          <w:szCs w:val="28"/>
          <w:lang w:val="ru-RU"/>
        </w:rPr>
        <w:t xml:space="preserve"> </w:t>
      </w:r>
      <w:proofErr w:type="spellStart"/>
      <w:r w:rsidRPr="008A6252">
        <w:rPr>
          <w:rFonts w:ascii="Times New Roman" w:hAnsi="Times New Roman" w:cs="Times New Roman"/>
          <w:b/>
          <w:sz w:val="28"/>
          <w:szCs w:val="28"/>
          <w:lang w:val="ru-RU"/>
        </w:rPr>
        <w:t>засобів</w:t>
      </w:r>
      <w:proofErr w:type="spellEnd"/>
      <w:r w:rsidRPr="008A6252">
        <w:rPr>
          <w:rFonts w:ascii="Times New Roman" w:hAnsi="Times New Roman" w:cs="Times New Roman"/>
          <w:sz w:val="28"/>
          <w:szCs w:val="28"/>
          <w:lang w:val="ru-RU"/>
        </w:rPr>
        <w:t>.</w:t>
      </w:r>
    </w:p>
    <w:p w14:paraId="324BCF1E" w14:textId="77777777" w:rsidR="008E1106" w:rsidRPr="008A6252" w:rsidRDefault="00C652B8" w:rsidP="00C652B8">
      <w:pPr>
        <w:spacing w:after="0" w:line="240" w:lineRule="auto"/>
        <w:jc w:val="both"/>
        <w:rPr>
          <w:rFonts w:ascii="Times New Roman" w:hAnsi="Times New Roman" w:cs="Times New Roman"/>
          <w:sz w:val="28"/>
          <w:szCs w:val="28"/>
        </w:rPr>
      </w:pPr>
      <w:r w:rsidRPr="008A6252">
        <w:rPr>
          <w:rFonts w:ascii="Times New Roman" w:hAnsi="Times New Roman" w:cs="Times New Roman"/>
          <w:noProof/>
          <w:sz w:val="28"/>
          <w:szCs w:val="28"/>
          <w:lang w:eastAsia="uk-UA"/>
        </w:rPr>
        <w:drawing>
          <wp:inline distT="0" distB="0" distL="0" distR="0" wp14:anchorId="0B5282B4" wp14:editId="776CE60A">
            <wp:extent cx="5939790" cy="8343900"/>
            <wp:effectExtent l="19050" t="0" r="3810" b="0"/>
            <wp:docPr id="1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3"/>
                    <a:srcRect/>
                    <a:stretch>
                      <a:fillRect/>
                    </a:stretch>
                  </pic:blipFill>
                  <pic:spPr bwMode="auto">
                    <a:xfrm>
                      <a:off x="0" y="0"/>
                      <a:ext cx="5939790" cy="8343900"/>
                    </a:xfrm>
                    <a:prstGeom prst="rect">
                      <a:avLst/>
                    </a:prstGeom>
                    <a:noFill/>
                    <a:ln w="9525">
                      <a:noFill/>
                      <a:miter lim="800000"/>
                      <a:headEnd/>
                      <a:tailEnd/>
                    </a:ln>
                  </pic:spPr>
                </pic:pic>
              </a:graphicData>
            </a:graphic>
          </wp:inline>
        </w:drawing>
      </w:r>
    </w:p>
    <w:p w14:paraId="21558153" w14:textId="77777777" w:rsidR="00C652B8" w:rsidRPr="008A6252" w:rsidRDefault="00C652B8" w:rsidP="00C652B8">
      <w:pPr>
        <w:spacing w:after="0" w:line="240" w:lineRule="auto"/>
        <w:jc w:val="both"/>
        <w:rPr>
          <w:rFonts w:ascii="Times New Roman" w:hAnsi="Times New Roman" w:cs="Times New Roman"/>
          <w:sz w:val="28"/>
          <w:szCs w:val="28"/>
        </w:rPr>
      </w:pPr>
      <w:r w:rsidRPr="008A6252">
        <w:rPr>
          <w:rFonts w:ascii="Times New Roman" w:hAnsi="Times New Roman" w:cs="Times New Roman"/>
          <w:noProof/>
          <w:sz w:val="28"/>
          <w:szCs w:val="28"/>
          <w:lang w:eastAsia="uk-UA"/>
        </w:rPr>
        <w:lastRenderedPageBreak/>
        <w:drawing>
          <wp:inline distT="0" distB="0" distL="0" distR="0" wp14:anchorId="27C205BF" wp14:editId="59632A74">
            <wp:extent cx="5934710" cy="4248150"/>
            <wp:effectExtent l="19050" t="0" r="8890" b="0"/>
            <wp:docPr id="1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a:srcRect/>
                    <a:stretch>
                      <a:fillRect/>
                    </a:stretch>
                  </pic:blipFill>
                  <pic:spPr bwMode="auto">
                    <a:xfrm>
                      <a:off x="0" y="0"/>
                      <a:ext cx="5940176" cy="4252063"/>
                    </a:xfrm>
                    <a:prstGeom prst="rect">
                      <a:avLst/>
                    </a:prstGeom>
                    <a:noFill/>
                    <a:ln w="9525">
                      <a:noFill/>
                      <a:miter lim="800000"/>
                      <a:headEnd/>
                      <a:tailEnd/>
                    </a:ln>
                  </pic:spPr>
                </pic:pic>
              </a:graphicData>
            </a:graphic>
          </wp:inline>
        </w:drawing>
      </w:r>
    </w:p>
    <w:p w14:paraId="684F154E" w14:textId="77777777" w:rsidR="00C652B8" w:rsidRPr="008A6252" w:rsidRDefault="00C652B8" w:rsidP="00C652B8">
      <w:pPr>
        <w:spacing w:after="0" w:line="240" w:lineRule="auto"/>
        <w:jc w:val="both"/>
        <w:rPr>
          <w:rFonts w:ascii="Times New Roman" w:hAnsi="Times New Roman" w:cs="Times New Roman"/>
          <w:sz w:val="28"/>
          <w:szCs w:val="28"/>
        </w:rPr>
      </w:pPr>
    </w:p>
    <w:p w14:paraId="3CF14E77" w14:textId="77777777" w:rsidR="00885D94" w:rsidRPr="008A6252" w:rsidRDefault="00885D94" w:rsidP="00885D94">
      <w:pPr>
        <w:pStyle w:val="a3"/>
        <w:spacing w:after="0" w:line="360" w:lineRule="auto"/>
        <w:ind w:left="0"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Віднесення фармацевтичного підприємства до одного з трьох ступенів ризику проводиться на основі обрахунку суми балів, що були нараховані за усіма критеріями, відповідно до встановленої шкали балів, а саме: </w:t>
      </w:r>
    </w:p>
    <w:p w14:paraId="105C121C" w14:textId="77777777" w:rsidR="00885D94" w:rsidRPr="008A6252" w:rsidRDefault="00885D94" w:rsidP="00885D94">
      <w:pPr>
        <w:pStyle w:val="a3"/>
        <w:spacing w:after="0" w:line="360" w:lineRule="auto"/>
        <w:ind w:left="0" w:firstLine="709"/>
        <w:jc w:val="both"/>
        <w:rPr>
          <w:rFonts w:ascii="Times New Roman" w:hAnsi="Times New Roman" w:cs="Times New Roman"/>
          <w:sz w:val="28"/>
          <w:szCs w:val="28"/>
        </w:rPr>
      </w:pPr>
      <w:r w:rsidRPr="008A6252">
        <w:rPr>
          <w:rFonts w:ascii="Times New Roman" w:hAnsi="Times New Roman" w:cs="Times New Roman"/>
          <w:sz w:val="28"/>
          <w:szCs w:val="28"/>
        </w:rPr>
        <w:t>високий рівень ризиковості  - від 41 до 100 балів;</w:t>
      </w:r>
    </w:p>
    <w:p w14:paraId="372F7EB6" w14:textId="77777777" w:rsidR="00885D94" w:rsidRPr="008A6252" w:rsidRDefault="00885D94" w:rsidP="00885D94">
      <w:pPr>
        <w:pStyle w:val="a3"/>
        <w:spacing w:after="0" w:line="360" w:lineRule="auto"/>
        <w:ind w:left="0"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середній ступінь ризику -  від 21 до 40 балів;  </w:t>
      </w:r>
    </w:p>
    <w:p w14:paraId="341CCAFC" w14:textId="77777777" w:rsidR="00885D94" w:rsidRPr="008A6252" w:rsidRDefault="00885D94" w:rsidP="00885D94">
      <w:pPr>
        <w:pStyle w:val="a3"/>
        <w:spacing w:after="0" w:line="360" w:lineRule="auto"/>
        <w:ind w:left="0" w:firstLine="709"/>
        <w:jc w:val="both"/>
        <w:rPr>
          <w:rFonts w:ascii="Times New Roman" w:hAnsi="Times New Roman" w:cs="Times New Roman"/>
          <w:sz w:val="28"/>
          <w:szCs w:val="28"/>
        </w:rPr>
      </w:pPr>
      <w:r w:rsidRPr="008A6252">
        <w:rPr>
          <w:rFonts w:ascii="Times New Roman" w:hAnsi="Times New Roman" w:cs="Times New Roman"/>
          <w:sz w:val="28"/>
          <w:szCs w:val="28"/>
        </w:rPr>
        <w:t>незначний ступінь  ризику  - від 0 до 20 балів.</w:t>
      </w:r>
    </w:p>
    <w:p w14:paraId="4FA3E83C" w14:textId="77777777" w:rsidR="00885D94" w:rsidRPr="008A6252" w:rsidRDefault="00885D94" w:rsidP="00885D94">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Залежно від ступеню ризиковості діяльності, встановлюється періодичність проведення державного нагляду (контролю): для підприємств з високим рівнем - не менше одного разу на два роки; для підприємств середнього ступеню - не менше одного разу на три роки; і для підприємств з незначним ступенем  ризику – не частіше одного разу у п’ять років.  Також періодичність перевірки встановлюється на основі урахування  важкості наслідків ризику.  </w:t>
      </w:r>
      <w:proofErr w:type="spellStart"/>
      <w:r w:rsidRPr="008A6252">
        <w:rPr>
          <w:rFonts w:ascii="Times New Roman" w:hAnsi="Times New Roman" w:cs="Times New Roman"/>
          <w:sz w:val="28"/>
          <w:szCs w:val="28"/>
        </w:rPr>
        <w:t>Класиікація</w:t>
      </w:r>
      <w:proofErr w:type="spellEnd"/>
      <w:r w:rsidRPr="008A6252">
        <w:rPr>
          <w:rFonts w:ascii="Times New Roman" w:hAnsi="Times New Roman" w:cs="Times New Roman"/>
          <w:sz w:val="28"/>
          <w:szCs w:val="28"/>
        </w:rPr>
        <w:t xml:space="preserve"> цілей державного нагляду та ризику настання негативних наслідків від впровадження господарської діяльності для фармацевтичних підприємств наведена на рис. 3.</w:t>
      </w:r>
      <w:r w:rsidR="00B96FB9" w:rsidRPr="008A6252">
        <w:rPr>
          <w:rFonts w:ascii="Times New Roman" w:hAnsi="Times New Roman" w:cs="Times New Roman"/>
          <w:sz w:val="28"/>
          <w:szCs w:val="28"/>
        </w:rPr>
        <w:t>4</w:t>
      </w:r>
      <w:r w:rsidRPr="008A6252">
        <w:rPr>
          <w:rFonts w:ascii="Times New Roman" w:hAnsi="Times New Roman" w:cs="Times New Roman"/>
          <w:sz w:val="28"/>
          <w:szCs w:val="28"/>
        </w:rPr>
        <w:t>.</w:t>
      </w:r>
    </w:p>
    <w:p w14:paraId="5E111299" w14:textId="77777777" w:rsidR="00885D94" w:rsidRPr="008A6252" w:rsidRDefault="00885D94" w:rsidP="00885D94">
      <w:pPr>
        <w:spacing w:after="0" w:line="360" w:lineRule="auto"/>
        <w:ind w:firstLine="709"/>
        <w:jc w:val="both"/>
        <w:rPr>
          <w:rFonts w:ascii="Times New Roman" w:hAnsi="Times New Roman" w:cs="Times New Roman"/>
          <w:sz w:val="28"/>
          <w:szCs w:val="28"/>
        </w:rPr>
      </w:pPr>
    </w:p>
    <w:p w14:paraId="50035864" w14:textId="77777777" w:rsidR="00885D94" w:rsidRPr="008A6252" w:rsidRDefault="002541ED" w:rsidP="00885D94">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uk-UA"/>
        </w:rPr>
        <w:lastRenderedPageBreak/>
        <mc:AlternateContent>
          <mc:Choice Requires="wpg">
            <w:drawing>
              <wp:anchor distT="0" distB="0" distL="114300" distR="114300" simplePos="0" relativeHeight="251712512" behindDoc="0" locked="0" layoutInCell="1" allowOverlap="1" wp14:anchorId="4C609B93" wp14:editId="313D44C6">
                <wp:simplePos x="0" y="0"/>
                <wp:positionH relativeFrom="column">
                  <wp:posOffset>253365</wp:posOffset>
                </wp:positionH>
                <wp:positionV relativeFrom="paragraph">
                  <wp:posOffset>167005</wp:posOffset>
                </wp:positionV>
                <wp:extent cx="5619750" cy="3714115"/>
                <wp:effectExtent l="9525" t="10795" r="9525" b="18415"/>
                <wp:wrapNone/>
                <wp:docPr id="2" name="Group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0" cy="3714115"/>
                          <a:chOff x="2100" y="1397"/>
                          <a:chExt cx="8850" cy="5849"/>
                        </a:xfrm>
                      </wpg:grpSpPr>
                      <wps:wsp>
                        <wps:cNvPr id="3" name="Text Box 51"/>
                        <wps:cNvSpPr txBox="1">
                          <a:spLocks noChangeArrowheads="1"/>
                        </wps:cNvSpPr>
                        <wps:spPr bwMode="auto">
                          <a:xfrm>
                            <a:off x="2100" y="1397"/>
                            <a:ext cx="2370" cy="1035"/>
                          </a:xfrm>
                          <a:prstGeom prst="rect">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txbx>
                          <w:txbxContent>
                            <w:p w14:paraId="3C911BF7" w14:textId="77777777" w:rsidR="008A6252" w:rsidRPr="00715CC6" w:rsidRDefault="008A6252" w:rsidP="00885D94">
                              <w:pPr>
                                <w:spacing w:after="0" w:line="240" w:lineRule="auto"/>
                                <w:jc w:val="center"/>
                                <w:rPr>
                                  <w:rFonts w:ascii="Times New Roman" w:hAnsi="Times New Roman" w:cs="Times New Roman"/>
                                  <w:sz w:val="24"/>
                                  <w:szCs w:val="24"/>
                                </w:rPr>
                              </w:pPr>
                              <w:r w:rsidRPr="00715CC6">
                                <w:rPr>
                                  <w:rFonts w:ascii="Times New Roman" w:hAnsi="Times New Roman" w:cs="Times New Roman"/>
                                  <w:sz w:val="24"/>
                                  <w:szCs w:val="24"/>
                                </w:rPr>
                                <w:t>Цілі державного нагляду</w:t>
                              </w:r>
                            </w:p>
                          </w:txbxContent>
                        </wps:txbx>
                        <wps:bodyPr rot="0" vert="horz" wrap="square" lIns="91440" tIns="45720" rIns="91440" bIns="45720" anchor="t" anchorCtr="0" upright="1">
                          <a:noAutofit/>
                        </wps:bodyPr>
                      </wps:wsp>
                      <wps:wsp>
                        <wps:cNvPr id="4" name="Text Box 52"/>
                        <wps:cNvSpPr txBox="1">
                          <a:spLocks noChangeArrowheads="1"/>
                        </wps:cNvSpPr>
                        <wps:spPr bwMode="auto">
                          <a:xfrm>
                            <a:off x="5010" y="1397"/>
                            <a:ext cx="2715" cy="1035"/>
                          </a:xfrm>
                          <a:prstGeom prst="rect">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905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txbx>
                          <w:txbxContent>
                            <w:p w14:paraId="35BD5C4B" w14:textId="77777777" w:rsidR="008A6252" w:rsidRPr="00715CC6" w:rsidRDefault="008A6252" w:rsidP="00885D94">
                              <w:pPr>
                                <w:spacing w:after="0" w:line="240" w:lineRule="auto"/>
                              </w:pPr>
                              <w:proofErr w:type="spellStart"/>
                              <w:r w:rsidRPr="00715CC6">
                                <w:rPr>
                                  <w:rFonts w:ascii="Times New Roman" w:hAnsi="Times New Roman" w:cs="Times New Roman"/>
                                  <w:sz w:val="24"/>
                                  <w:szCs w:val="24"/>
                                  <w:lang w:val="ru-RU"/>
                                </w:rPr>
                                <w:t>Подія</w:t>
                              </w:r>
                              <w:proofErr w:type="spellEnd"/>
                              <w:r w:rsidRPr="00715CC6">
                                <w:rPr>
                                  <w:rFonts w:ascii="Times New Roman" w:hAnsi="Times New Roman" w:cs="Times New Roman"/>
                                  <w:sz w:val="24"/>
                                  <w:szCs w:val="24"/>
                                  <w:lang w:val="ru-RU"/>
                                </w:rPr>
                                <w:t xml:space="preserve">, </w:t>
                              </w:r>
                              <w:proofErr w:type="spellStart"/>
                              <w:r w:rsidRPr="00715CC6">
                                <w:rPr>
                                  <w:rFonts w:ascii="Times New Roman" w:hAnsi="Times New Roman" w:cs="Times New Roman"/>
                                  <w:sz w:val="24"/>
                                  <w:szCs w:val="24"/>
                                  <w:lang w:val="ru-RU"/>
                                </w:rPr>
                                <w:t>що</w:t>
                              </w:r>
                              <w:proofErr w:type="spellEnd"/>
                              <w:r w:rsidRPr="00715CC6">
                                <w:rPr>
                                  <w:rFonts w:ascii="Times New Roman" w:hAnsi="Times New Roman" w:cs="Times New Roman"/>
                                  <w:sz w:val="24"/>
                                  <w:szCs w:val="24"/>
                                  <w:lang w:val="ru-RU"/>
                                </w:rPr>
                                <w:t xml:space="preserve"> </w:t>
                              </w:r>
                              <w:proofErr w:type="spellStart"/>
                              <w:r w:rsidRPr="00715CC6">
                                <w:rPr>
                                  <w:rFonts w:ascii="Times New Roman" w:hAnsi="Times New Roman" w:cs="Times New Roman"/>
                                  <w:sz w:val="24"/>
                                  <w:szCs w:val="24"/>
                                  <w:lang w:val="ru-RU"/>
                                </w:rPr>
                                <w:t>містить</w:t>
                              </w:r>
                              <w:proofErr w:type="spellEnd"/>
                              <w:r w:rsidRPr="00715CC6">
                                <w:rPr>
                                  <w:rFonts w:ascii="Times New Roman" w:hAnsi="Times New Roman" w:cs="Times New Roman"/>
                                  <w:sz w:val="24"/>
                                  <w:szCs w:val="24"/>
                                  <w:lang w:val="ru-RU"/>
                                </w:rPr>
                                <w:t xml:space="preserve"> </w:t>
                              </w:r>
                              <w:proofErr w:type="spellStart"/>
                              <w:r w:rsidRPr="00715CC6">
                                <w:rPr>
                                  <w:rFonts w:ascii="Times New Roman" w:hAnsi="Times New Roman" w:cs="Times New Roman"/>
                                  <w:sz w:val="24"/>
                                  <w:szCs w:val="24"/>
                                  <w:lang w:val="ru-RU"/>
                                </w:rPr>
                                <w:t>ризик</w:t>
                              </w:r>
                              <w:proofErr w:type="spellEnd"/>
                              <w:r w:rsidRPr="00715CC6">
                                <w:rPr>
                                  <w:rFonts w:ascii="Times New Roman" w:hAnsi="Times New Roman" w:cs="Times New Roman"/>
                                  <w:sz w:val="24"/>
                                  <w:szCs w:val="24"/>
                                  <w:lang w:val="ru-RU"/>
                                </w:rPr>
                                <w:t xml:space="preserve"> </w:t>
                              </w:r>
                              <w:proofErr w:type="spellStart"/>
                              <w:r w:rsidRPr="00715CC6">
                                <w:rPr>
                                  <w:rFonts w:ascii="Times New Roman" w:hAnsi="Times New Roman" w:cs="Times New Roman"/>
                                  <w:sz w:val="24"/>
                                  <w:szCs w:val="24"/>
                                  <w:lang w:val="ru-RU"/>
                                </w:rPr>
                                <w:t>настання</w:t>
                              </w:r>
                              <w:proofErr w:type="spellEnd"/>
                              <w:r w:rsidRPr="00715CC6">
                                <w:rPr>
                                  <w:rFonts w:ascii="Times New Roman" w:hAnsi="Times New Roman" w:cs="Times New Roman"/>
                                  <w:sz w:val="24"/>
                                  <w:szCs w:val="24"/>
                                  <w:lang w:val="ru-RU"/>
                                </w:rPr>
                                <w:t xml:space="preserve"> </w:t>
                              </w:r>
                              <w:proofErr w:type="spellStart"/>
                              <w:r w:rsidRPr="00715CC6">
                                <w:rPr>
                                  <w:rFonts w:ascii="Times New Roman" w:hAnsi="Times New Roman" w:cs="Times New Roman"/>
                                  <w:sz w:val="24"/>
                                  <w:szCs w:val="24"/>
                                  <w:lang w:val="ru-RU"/>
                                </w:rPr>
                                <w:t>негативних</w:t>
                              </w:r>
                              <w:proofErr w:type="spellEnd"/>
                              <w:r w:rsidRPr="00715CC6">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наслідків</w:t>
                              </w:r>
                              <w:proofErr w:type="spellEnd"/>
                            </w:p>
                          </w:txbxContent>
                        </wps:txbx>
                        <wps:bodyPr rot="0" vert="horz" wrap="square" lIns="91440" tIns="45720" rIns="91440" bIns="45720" anchor="t" anchorCtr="0" upright="1">
                          <a:noAutofit/>
                        </wps:bodyPr>
                      </wps:wsp>
                      <wps:wsp>
                        <wps:cNvPr id="5" name="Text Box 53"/>
                        <wps:cNvSpPr txBox="1">
                          <a:spLocks noChangeArrowheads="1"/>
                        </wps:cNvSpPr>
                        <wps:spPr bwMode="auto">
                          <a:xfrm>
                            <a:off x="8010" y="1397"/>
                            <a:ext cx="2565" cy="1035"/>
                          </a:xfrm>
                          <a:prstGeom prst="rect">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txbx>
                          <w:txbxContent>
                            <w:p w14:paraId="249DC52A" w14:textId="77777777" w:rsidR="008A6252" w:rsidRDefault="008A6252" w:rsidP="00885D94">
                              <w:pPr>
                                <w:spacing w:after="0" w:line="240" w:lineRule="auto"/>
                                <w:jc w:val="center"/>
                                <w:rPr>
                                  <w:rFonts w:ascii="Times New Roman" w:hAnsi="Times New Roman" w:cs="Times New Roman"/>
                                  <w:sz w:val="24"/>
                                  <w:szCs w:val="24"/>
                                  <w:lang w:val="ru-RU"/>
                                </w:rPr>
                              </w:pPr>
                              <w:proofErr w:type="spellStart"/>
                              <w:r>
                                <w:rPr>
                                  <w:rFonts w:ascii="Times New Roman" w:hAnsi="Times New Roman" w:cs="Times New Roman"/>
                                  <w:sz w:val="24"/>
                                  <w:szCs w:val="24"/>
                                  <w:lang w:val="ru-RU"/>
                                </w:rPr>
                                <w:t>Негативний</w:t>
                              </w:r>
                              <w:proofErr w:type="spellEnd"/>
                            </w:p>
                            <w:p w14:paraId="53A19A26" w14:textId="77777777" w:rsidR="008A6252" w:rsidRPr="00715CC6" w:rsidRDefault="008A6252" w:rsidP="00885D94">
                              <w:pPr>
                                <w:spacing w:after="0" w:line="240" w:lineRule="auto"/>
                                <w:jc w:val="center"/>
                              </w:pPr>
                              <w:proofErr w:type="spellStart"/>
                              <w:r>
                                <w:rPr>
                                  <w:rFonts w:ascii="Times New Roman" w:hAnsi="Times New Roman" w:cs="Times New Roman"/>
                                  <w:sz w:val="24"/>
                                  <w:szCs w:val="24"/>
                                  <w:lang w:val="ru-RU"/>
                                </w:rPr>
                                <w:t>наслідок</w:t>
                              </w:r>
                              <w:proofErr w:type="spellEnd"/>
                            </w:p>
                          </w:txbxContent>
                        </wps:txbx>
                        <wps:bodyPr rot="0" vert="horz" wrap="square" lIns="91440" tIns="45720" rIns="91440" bIns="45720" anchor="t" anchorCtr="0" upright="1">
                          <a:noAutofit/>
                        </wps:bodyPr>
                      </wps:wsp>
                      <wps:wsp>
                        <wps:cNvPr id="11" name="AutoShape 54"/>
                        <wps:cNvSpPr>
                          <a:spLocks noChangeArrowheads="1"/>
                        </wps:cNvSpPr>
                        <wps:spPr bwMode="auto">
                          <a:xfrm>
                            <a:off x="2250" y="3000"/>
                            <a:ext cx="2520" cy="1216"/>
                          </a:xfrm>
                          <a:prstGeom prst="roundRect">
                            <a:avLst>
                              <a:gd name="adj" fmla="val 16667"/>
                            </a:avLst>
                          </a:prstGeom>
                          <a:solidFill>
                            <a:schemeClr val="lt1">
                              <a:lumMod val="100000"/>
                              <a:lumOff val="0"/>
                            </a:schemeClr>
                          </a:solidFill>
                          <a:ln w="190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04BB24A" w14:textId="77777777" w:rsidR="008A6252" w:rsidRPr="00715CC6" w:rsidRDefault="008A6252" w:rsidP="00885D9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Ж</w:t>
                              </w:r>
                              <w:r w:rsidRPr="00715CC6">
                                <w:rPr>
                                  <w:rFonts w:ascii="Times New Roman" w:hAnsi="Times New Roman" w:cs="Times New Roman"/>
                                  <w:b/>
                                  <w:sz w:val="24"/>
                                  <w:szCs w:val="24"/>
                                </w:rPr>
                                <w:t>иття і здоров’я людини</w:t>
                              </w:r>
                            </w:p>
                            <w:p w14:paraId="43037675" w14:textId="77777777" w:rsidR="008A6252" w:rsidRPr="00715CC6" w:rsidRDefault="008A6252" w:rsidP="00885D94">
                              <w:pPr>
                                <w:spacing w:after="0" w:line="240" w:lineRule="auto"/>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14" name="AutoShape 55"/>
                        <wps:cNvSpPr>
                          <a:spLocks noChangeArrowheads="1"/>
                        </wps:cNvSpPr>
                        <wps:spPr bwMode="auto">
                          <a:xfrm>
                            <a:off x="5370" y="3000"/>
                            <a:ext cx="2475" cy="1216"/>
                          </a:xfrm>
                          <a:prstGeom prst="roundRect">
                            <a:avLst>
                              <a:gd name="adj" fmla="val 16667"/>
                            </a:avLst>
                          </a:prstGeom>
                          <a:solidFill>
                            <a:schemeClr val="lt1">
                              <a:lumMod val="100000"/>
                              <a:lumOff val="0"/>
                            </a:schemeClr>
                          </a:solidFill>
                          <a:ln w="190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CCA6A0C" w14:textId="77777777" w:rsidR="008A6252" w:rsidRPr="00715CC6" w:rsidRDefault="008A6252" w:rsidP="00885D9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Обіг  неякісних ЛЗ</w:t>
                              </w:r>
                            </w:p>
                            <w:p w14:paraId="6C532726" w14:textId="77777777" w:rsidR="008A6252" w:rsidRPr="00715CC6" w:rsidRDefault="008A6252" w:rsidP="00885D94">
                              <w:pPr>
                                <w:spacing w:after="0" w:line="240" w:lineRule="auto"/>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24" name="AutoShape 56"/>
                        <wps:cNvSpPr>
                          <a:spLocks noChangeArrowheads="1"/>
                        </wps:cNvSpPr>
                        <wps:spPr bwMode="auto">
                          <a:xfrm>
                            <a:off x="8235" y="3000"/>
                            <a:ext cx="2715" cy="1216"/>
                          </a:xfrm>
                          <a:prstGeom prst="roundRect">
                            <a:avLst>
                              <a:gd name="adj" fmla="val 16667"/>
                            </a:avLst>
                          </a:prstGeom>
                          <a:solidFill>
                            <a:schemeClr val="lt1">
                              <a:lumMod val="100000"/>
                              <a:lumOff val="0"/>
                            </a:schemeClr>
                          </a:solidFill>
                          <a:ln w="190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CFFF973" w14:textId="77777777" w:rsidR="008A6252" w:rsidRPr="00715CC6" w:rsidRDefault="008A6252" w:rsidP="00885D94">
                              <w:pPr>
                                <w:spacing w:after="0" w:line="240" w:lineRule="auto"/>
                                <w:jc w:val="center"/>
                                <w:rPr>
                                  <w:rFonts w:ascii="Times New Roman" w:hAnsi="Times New Roman" w:cs="Times New Roman"/>
                                  <w:sz w:val="24"/>
                                  <w:szCs w:val="24"/>
                                </w:rPr>
                              </w:pPr>
                              <w:r w:rsidRPr="00715CC6">
                                <w:rPr>
                                  <w:rFonts w:ascii="Times New Roman" w:hAnsi="Times New Roman" w:cs="Times New Roman"/>
                                  <w:sz w:val="24"/>
                                  <w:szCs w:val="24"/>
                                </w:rPr>
                                <w:t>Смерть людини, погіршення стану здоров’я</w:t>
                              </w:r>
                              <w:r>
                                <w:rPr>
                                  <w:rFonts w:ascii="Times New Roman" w:hAnsi="Times New Roman" w:cs="Times New Roman"/>
                                  <w:sz w:val="24"/>
                                  <w:szCs w:val="24"/>
                                </w:rPr>
                                <w:t>, скорочення тривалості життя</w:t>
                              </w:r>
                            </w:p>
                            <w:p w14:paraId="431179C2" w14:textId="77777777" w:rsidR="008A6252" w:rsidRPr="00715CC6" w:rsidRDefault="008A6252" w:rsidP="00885D94">
                              <w:pPr>
                                <w:spacing w:after="0" w:line="240" w:lineRule="auto"/>
                                <w:rPr>
                                  <w:rFonts w:ascii="Times New Roman" w:hAnsi="Times New Roman" w:cs="Times New Roman"/>
                                  <w:sz w:val="24"/>
                                  <w:szCs w:val="24"/>
                                </w:rPr>
                              </w:pPr>
                            </w:p>
                            <w:p w14:paraId="1078DE2C" w14:textId="77777777" w:rsidR="008A6252" w:rsidRPr="00715CC6" w:rsidRDefault="008A6252" w:rsidP="00885D94">
                              <w:pPr>
                                <w:spacing w:after="0" w:line="240" w:lineRule="auto"/>
                                <w:rPr>
                                  <w:rFonts w:ascii="Times New Roman" w:hAnsi="Times New Roman" w:cs="Times New Roman"/>
                                  <w:sz w:val="24"/>
                                  <w:szCs w:val="24"/>
                                </w:rPr>
                              </w:pPr>
                            </w:p>
                          </w:txbxContent>
                        </wps:txbx>
                        <wps:bodyPr rot="0" vert="horz" wrap="square" lIns="18000" tIns="10800" rIns="18000" bIns="10800" anchor="t" anchorCtr="0" upright="1">
                          <a:noAutofit/>
                        </wps:bodyPr>
                      </wps:wsp>
                      <wps:wsp>
                        <wps:cNvPr id="27" name="AutoShape 57"/>
                        <wps:cNvSpPr>
                          <a:spLocks noChangeArrowheads="1"/>
                        </wps:cNvSpPr>
                        <wps:spPr bwMode="auto">
                          <a:xfrm>
                            <a:off x="4860" y="3376"/>
                            <a:ext cx="390" cy="450"/>
                          </a:xfrm>
                          <a:prstGeom prst="rightArrow">
                            <a:avLst>
                              <a:gd name="adj1" fmla="val 63111"/>
                              <a:gd name="adj2" fmla="val 59486"/>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wps:wsp>
                        <wps:cNvPr id="28" name="AutoShape 58"/>
                        <wps:cNvSpPr>
                          <a:spLocks noChangeArrowheads="1"/>
                        </wps:cNvSpPr>
                        <wps:spPr bwMode="auto">
                          <a:xfrm>
                            <a:off x="7845" y="3451"/>
                            <a:ext cx="390" cy="450"/>
                          </a:xfrm>
                          <a:prstGeom prst="rightArrow">
                            <a:avLst>
                              <a:gd name="adj1" fmla="val 63111"/>
                              <a:gd name="adj2" fmla="val 59486"/>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wps:wsp>
                        <wps:cNvPr id="29" name="AutoShape 59"/>
                        <wps:cNvSpPr>
                          <a:spLocks noChangeArrowheads="1"/>
                        </wps:cNvSpPr>
                        <wps:spPr bwMode="auto">
                          <a:xfrm>
                            <a:off x="2295" y="4426"/>
                            <a:ext cx="2400" cy="1140"/>
                          </a:xfrm>
                          <a:prstGeom prst="roundRect">
                            <a:avLst>
                              <a:gd name="adj" fmla="val 16667"/>
                            </a:avLst>
                          </a:prstGeom>
                          <a:solidFill>
                            <a:schemeClr val="lt1">
                              <a:lumMod val="100000"/>
                              <a:lumOff val="0"/>
                            </a:schemeClr>
                          </a:solidFill>
                          <a:ln w="190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BF7E311" w14:textId="77777777" w:rsidR="008A6252" w:rsidRPr="00715CC6" w:rsidRDefault="008A6252" w:rsidP="00885D9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Належна якість ЛЗ і медичних виробів</w:t>
                              </w:r>
                            </w:p>
                            <w:p w14:paraId="0FCEC1AB" w14:textId="77777777" w:rsidR="008A6252" w:rsidRPr="00715CC6" w:rsidRDefault="008A6252" w:rsidP="00885D94">
                              <w:pPr>
                                <w:spacing w:after="0" w:line="240" w:lineRule="auto"/>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0" name="AutoShape 60"/>
                        <wps:cNvSpPr>
                          <a:spLocks noChangeArrowheads="1"/>
                        </wps:cNvSpPr>
                        <wps:spPr bwMode="auto">
                          <a:xfrm>
                            <a:off x="5295" y="4351"/>
                            <a:ext cx="2475" cy="1215"/>
                          </a:xfrm>
                          <a:prstGeom prst="roundRect">
                            <a:avLst>
                              <a:gd name="adj" fmla="val 16667"/>
                            </a:avLst>
                          </a:prstGeom>
                          <a:solidFill>
                            <a:schemeClr val="lt1">
                              <a:lumMod val="100000"/>
                              <a:lumOff val="0"/>
                            </a:schemeClr>
                          </a:solidFill>
                          <a:ln w="190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8030EEC" w14:textId="77777777" w:rsidR="008A6252" w:rsidRPr="00715CC6" w:rsidRDefault="008A6252" w:rsidP="00885D94">
                              <w:pPr>
                                <w:spacing w:after="0" w:line="216" w:lineRule="auto"/>
                                <w:jc w:val="center"/>
                                <w:rPr>
                                  <w:rFonts w:ascii="Times New Roman" w:hAnsi="Times New Roman" w:cs="Times New Roman"/>
                                  <w:sz w:val="24"/>
                                  <w:szCs w:val="24"/>
                                </w:rPr>
                              </w:pPr>
                              <w:r>
                                <w:rPr>
                                  <w:rFonts w:ascii="Times New Roman" w:hAnsi="Times New Roman" w:cs="Times New Roman"/>
                                  <w:sz w:val="24"/>
                                  <w:szCs w:val="24"/>
                                </w:rPr>
                                <w:t>Надання пацієнту неякісних медичних послуг, пов’язаних з якістю ЛЗ</w:t>
                              </w:r>
                            </w:p>
                            <w:p w14:paraId="686052AB" w14:textId="77777777" w:rsidR="008A6252" w:rsidRPr="00715CC6" w:rsidRDefault="008A6252" w:rsidP="00885D94">
                              <w:pPr>
                                <w:spacing w:after="0" w:line="240" w:lineRule="auto"/>
                                <w:rPr>
                                  <w:rFonts w:ascii="Times New Roman" w:hAnsi="Times New Roman" w:cs="Times New Roman"/>
                                  <w:sz w:val="24"/>
                                  <w:szCs w:val="24"/>
                                </w:rPr>
                              </w:pPr>
                            </w:p>
                          </w:txbxContent>
                        </wps:txbx>
                        <wps:bodyPr rot="0" vert="horz" wrap="square" lIns="18000" tIns="10800" rIns="18000" bIns="10800" anchor="t" anchorCtr="0" upright="1">
                          <a:noAutofit/>
                        </wps:bodyPr>
                      </wps:wsp>
                      <wps:wsp>
                        <wps:cNvPr id="32" name="AutoShape 61"/>
                        <wps:cNvSpPr>
                          <a:spLocks noChangeArrowheads="1"/>
                        </wps:cNvSpPr>
                        <wps:spPr bwMode="auto">
                          <a:xfrm>
                            <a:off x="8160" y="4351"/>
                            <a:ext cx="2715" cy="1215"/>
                          </a:xfrm>
                          <a:prstGeom prst="roundRect">
                            <a:avLst>
                              <a:gd name="adj" fmla="val 16667"/>
                            </a:avLst>
                          </a:prstGeom>
                          <a:solidFill>
                            <a:schemeClr val="lt1">
                              <a:lumMod val="100000"/>
                              <a:lumOff val="0"/>
                            </a:schemeClr>
                          </a:solidFill>
                          <a:ln w="190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D181CDB" w14:textId="77777777" w:rsidR="008A6252" w:rsidRPr="00715CC6" w:rsidRDefault="008A6252" w:rsidP="00885D9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Моральна шкода, заподіяна пацієнту</w:t>
                              </w:r>
                            </w:p>
                          </w:txbxContent>
                        </wps:txbx>
                        <wps:bodyPr rot="0" vert="horz" wrap="square" lIns="18000" tIns="10800" rIns="18000" bIns="10800" anchor="t" anchorCtr="0" upright="1">
                          <a:noAutofit/>
                        </wps:bodyPr>
                      </wps:wsp>
                      <wps:wsp>
                        <wps:cNvPr id="33" name="AutoShape 62"/>
                        <wps:cNvSpPr>
                          <a:spLocks noChangeArrowheads="1"/>
                        </wps:cNvSpPr>
                        <wps:spPr bwMode="auto">
                          <a:xfrm>
                            <a:off x="4785" y="4726"/>
                            <a:ext cx="390" cy="450"/>
                          </a:xfrm>
                          <a:prstGeom prst="rightArrow">
                            <a:avLst>
                              <a:gd name="adj1" fmla="val 63111"/>
                              <a:gd name="adj2" fmla="val 59486"/>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wps:wsp>
                        <wps:cNvPr id="34" name="AutoShape 63"/>
                        <wps:cNvSpPr>
                          <a:spLocks noChangeArrowheads="1"/>
                        </wps:cNvSpPr>
                        <wps:spPr bwMode="auto">
                          <a:xfrm>
                            <a:off x="7770" y="4801"/>
                            <a:ext cx="390" cy="450"/>
                          </a:xfrm>
                          <a:prstGeom prst="rightArrow">
                            <a:avLst>
                              <a:gd name="adj1" fmla="val 63111"/>
                              <a:gd name="adj2" fmla="val 59486"/>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wps:wsp>
                        <wps:cNvPr id="35" name="AutoShape 64"/>
                        <wps:cNvSpPr>
                          <a:spLocks noChangeArrowheads="1"/>
                        </wps:cNvSpPr>
                        <wps:spPr bwMode="auto">
                          <a:xfrm>
                            <a:off x="2250" y="5776"/>
                            <a:ext cx="2400" cy="1140"/>
                          </a:xfrm>
                          <a:prstGeom prst="roundRect">
                            <a:avLst>
                              <a:gd name="adj" fmla="val 16667"/>
                            </a:avLst>
                          </a:prstGeom>
                          <a:solidFill>
                            <a:schemeClr val="lt1">
                              <a:lumMod val="100000"/>
                              <a:lumOff val="0"/>
                            </a:schemeClr>
                          </a:solidFill>
                          <a:ln w="190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CC2FDCE" w14:textId="77777777" w:rsidR="008A6252" w:rsidRPr="00715CC6" w:rsidRDefault="008A6252" w:rsidP="00885D9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Належна якість послуг, робіт (майнові блага)</w:t>
                              </w:r>
                            </w:p>
                            <w:p w14:paraId="7F8F7FBB" w14:textId="77777777" w:rsidR="008A6252" w:rsidRPr="00715CC6" w:rsidRDefault="008A6252" w:rsidP="00885D94">
                              <w:pPr>
                                <w:spacing w:after="0" w:line="240" w:lineRule="auto"/>
                                <w:rPr>
                                  <w:rFonts w:ascii="Times New Roman" w:hAnsi="Times New Roman" w:cs="Times New Roman"/>
                                  <w:sz w:val="24"/>
                                  <w:szCs w:val="24"/>
                                </w:rPr>
                              </w:pPr>
                            </w:p>
                          </w:txbxContent>
                        </wps:txbx>
                        <wps:bodyPr rot="0" vert="horz" wrap="square" lIns="18000" tIns="10800" rIns="18000" bIns="10800" anchor="t" anchorCtr="0" upright="1">
                          <a:noAutofit/>
                        </wps:bodyPr>
                      </wps:wsp>
                      <wps:wsp>
                        <wps:cNvPr id="36" name="AutoShape 65"/>
                        <wps:cNvSpPr>
                          <a:spLocks noChangeArrowheads="1"/>
                        </wps:cNvSpPr>
                        <wps:spPr bwMode="auto">
                          <a:xfrm>
                            <a:off x="5250" y="5776"/>
                            <a:ext cx="2475" cy="1470"/>
                          </a:xfrm>
                          <a:prstGeom prst="roundRect">
                            <a:avLst>
                              <a:gd name="adj" fmla="val 16667"/>
                            </a:avLst>
                          </a:prstGeom>
                          <a:solidFill>
                            <a:schemeClr val="lt1">
                              <a:lumMod val="100000"/>
                              <a:lumOff val="0"/>
                            </a:schemeClr>
                          </a:solidFill>
                          <a:ln w="190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670D64F" w14:textId="77777777" w:rsidR="008A6252" w:rsidRPr="00715CC6" w:rsidRDefault="008A6252" w:rsidP="00885D94">
                              <w:pPr>
                                <w:spacing w:after="0" w:line="216" w:lineRule="auto"/>
                                <w:jc w:val="center"/>
                                <w:rPr>
                                  <w:rFonts w:ascii="Times New Roman" w:hAnsi="Times New Roman" w:cs="Times New Roman"/>
                                  <w:sz w:val="24"/>
                                  <w:szCs w:val="24"/>
                                </w:rPr>
                              </w:pPr>
                              <w:r>
                                <w:rPr>
                                  <w:rFonts w:ascii="Times New Roman" w:hAnsi="Times New Roman" w:cs="Times New Roman"/>
                                  <w:sz w:val="24"/>
                                  <w:szCs w:val="24"/>
                                </w:rPr>
                                <w:t>Обіг неякісних ЛЗ, надання пацієнту неякісних послуг, пов’язаних з обігом ЛЗ</w:t>
                              </w:r>
                            </w:p>
                            <w:p w14:paraId="11DA8000" w14:textId="77777777" w:rsidR="008A6252" w:rsidRPr="00715CC6" w:rsidRDefault="008A6252" w:rsidP="00885D94">
                              <w:pPr>
                                <w:spacing w:after="0" w:line="240" w:lineRule="auto"/>
                                <w:jc w:val="center"/>
                                <w:rPr>
                                  <w:rFonts w:ascii="Times New Roman" w:hAnsi="Times New Roman" w:cs="Times New Roman"/>
                                  <w:sz w:val="24"/>
                                  <w:szCs w:val="24"/>
                                </w:rPr>
                              </w:pPr>
                            </w:p>
                            <w:p w14:paraId="066D37AD" w14:textId="77777777" w:rsidR="008A6252" w:rsidRPr="00715CC6" w:rsidRDefault="008A6252" w:rsidP="00885D94">
                              <w:pPr>
                                <w:spacing w:after="0" w:line="240" w:lineRule="auto"/>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7" name="AutoShape 66"/>
                        <wps:cNvSpPr>
                          <a:spLocks noChangeArrowheads="1"/>
                        </wps:cNvSpPr>
                        <wps:spPr bwMode="auto">
                          <a:xfrm>
                            <a:off x="8100" y="5686"/>
                            <a:ext cx="2775" cy="1365"/>
                          </a:xfrm>
                          <a:prstGeom prst="roundRect">
                            <a:avLst>
                              <a:gd name="adj" fmla="val 16667"/>
                            </a:avLst>
                          </a:prstGeom>
                          <a:solidFill>
                            <a:schemeClr val="lt1">
                              <a:lumMod val="100000"/>
                              <a:lumOff val="0"/>
                            </a:schemeClr>
                          </a:solidFill>
                          <a:ln w="19050">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A00338A" w14:textId="77777777" w:rsidR="008A6252" w:rsidRPr="00715CC6" w:rsidRDefault="008A6252" w:rsidP="00885D9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Майнові збитки, заподіяні пацієнту</w:t>
                              </w:r>
                            </w:p>
                            <w:p w14:paraId="24C61857" w14:textId="77777777" w:rsidR="008A6252" w:rsidRPr="00715CC6" w:rsidRDefault="008A6252" w:rsidP="00885D94">
                              <w:pPr>
                                <w:spacing w:after="0" w:line="240" w:lineRule="auto"/>
                                <w:rPr>
                                  <w:rFonts w:ascii="Times New Roman" w:hAnsi="Times New Roman" w:cs="Times New Roman"/>
                                  <w:sz w:val="24"/>
                                  <w:szCs w:val="24"/>
                                </w:rPr>
                              </w:pPr>
                            </w:p>
                            <w:p w14:paraId="5EA087F6" w14:textId="77777777" w:rsidR="008A6252" w:rsidRPr="00715CC6" w:rsidRDefault="008A6252" w:rsidP="00885D94">
                              <w:pPr>
                                <w:spacing w:after="0" w:line="240" w:lineRule="auto"/>
                                <w:rPr>
                                  <w:rFonts w:ascii="Times New Roman" w:hAnsi="Times New Roman" w:cs="Times New Roman"/>
                                  <w:sz w:val="24"/>
                                  <w:szCs w:val="24"/>
                                </w:rPr>
                              </w:pPr>
                            </w:p>
                          </w:txbxContent>
                        </wps:txbx>
                        <wps:bodyPr rot="0" vert="horz" wrap="square" lIns="18000" tIns="10800" rIns="18000" bIns="10800" anchor="t" anchorCtr="0" upright="1">
                          <a:noAutofit/>
                        </wps:bodyPr>
                      </wps:wsp>
                      <wps:wsp>
                        <wps:cNvPr id="38" name="AutoShape 67"/>
                        <wps:cNvSpPr>
                          <a:spLocks noChangeArrowheads="1"/>
                        </wps:cNvSpPr>
                        <wps:spPr bwMode="auto">
                          <a:xfrm>
                            <a:off x="4740" y="6076"/>
                            <a:ext cx="390" cy="450"/>
                          </a:xfrm>
                          <a:prstGeom prst="rightArrow">
                            <a:avLst>
                              <a:gd name="adj1" fmla="val 63111"/>
                              <a:gd name="adj2" fmla="val 59486"/>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wps:wsp>
                        <wps:cNvPr id="39" name="AutoShape 68"/>
                        <wps:cNvSpPr>
                          <a:spLocks noChangeArrowheads="1"/>
                        </wps:cNvSpPr>
                        <wps:spPr bwMode="auto">
                          <a:xfrm>
                            <a:off x="7725" y="6151"/>
                            <a:ext cx="390" cy="450"/>
                          </a:xfrm>
                          <a:prstGeom prst="rightArrow">
                            <a:avLst>
                              <a:gd name="adj1" fmla="val 63111"/>
                              <a:gd name="adj2" fmla="val 59486"/>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wps:wsp>
                        <wps:cNvPr id="40" name="AutoShape 69"/>
                        <wps:cNvSpPr>
                          <a:spLocks noChangeArrowheads="1"/>
                        </wps:cNvSpPr>
                        <wps:spPr bwMode="auto">
                          <a:xfrm>
                            <a:off x="2565" y="2565"/>
                            <a:ext cx="1590" cy="301"/>
                          </a:xfrm>
                          <a:prstGeom prst="downArrow">
                            <a:avLst>
                              <a:gd name="adj1" fmla="val 59370"/>
                              <a:gd name="adj2" fmla="val 74750"/>
                            </a:avLst>
                          </a:prstGeom>
                          <a:solidFill>
                            <a:schemeClr val="accent5">
                              <a:lumMod val="20000"/>
                              <a:lumOff val="80000"/>
                            </a:schemeClr>
                          </a:solidFill>
                          <a:ln w="9525">
                            <a:solidFill>
                              <a:srgbClr val="000000"/>
                            </a:solidFill>
                            <a:miter lim="800000"/>
                            <a:headEnd/>
                            <a:tailEnd/>
                          </a:ln>
                        </wps:spPr>
                        <wps:bodyPr rot="0" vert="eaVert" wrap="square" lIns="91440" tIns="45720" rIns="91440" bIns="45720" anchor="t" anchorCtr="0" upright="1">
                          <a:noAutofit/>
                        </wps:bodyPr>
                      </wps:wsp>
                      <wps:wsp>
                        <wps:cNvPr id="41" name="AutoShape 70"/>
                        <wps:cNvSpPr>
                          <a:spLocks noChangeArrowheads="1"/>
                        </wps:cNvSpPr>
                        <wps:spPr bwMode="auto">
                          <a:xfrm>
                            <a:off x="5610" y="2565"/>
                            <a:ext cx="1590" cy="301"/>
                          </a:xfrm>
                          <a:prstGeom prst="downArrow">
                            <a:avLst>
                              <a:gd name="adj1" fmla="val 59370"/>
                              <a:gd name="adj2" fmla="val 74750"/>
                            </a:avLst>
                          </a:prstGeom>
                          <a:solidFill>
                            <a:schemeClr val="accent5">
                              <a:lumMod val="20000"/>
                              <a:lumOff val="80000"/>
                            </a:schemeClr>
                          </a:solidFill>
                          <a:ln w="9525">
                            <a:solidFill>
                              <a:srgbClr val="000000"/>
                            </a:solidFill>
                            <a:miter lim="800000"/>
                            <a:headEnd/>
                            <a:tailEnd/>
                          </a:ln>
                        </wps:spPr>
                        <wps:bodyPr rot="0" vert="eaVert" wrap="square" lIns="91440" tIns="45720" rIns="91440" bIns="45720" anchor="t" anchorCtr="0" upright="1">
                          <a:noAutofit/>
                        </wps:bodyPr>
                      </wps:wsp>
                      <wps:wsp>
                        <wps:cNvPr id="42" name="AutoShape 71"/>
                        <wps:cNvSpPr>
                          <a:spLocks noChangeArrowheads="1"/>
                        </wps:cNvSpPr>
                        <wps:spPr bwMode="auto">
                          <a:xfrm>
                            <a:off x="8550" y="2565"/>
                            <a:ext cx="1590" cy="301"/>
                          </a:xfrm>
                          <a:prstGeom prst="downArrow">
                            <a:avLst>
                              <a:gd name="adj1" fmla="val 59370"/>
                              <a:gd name="adj2" fmla="val 74750"/>
                            </a:avLst>
                          </a:prstGeom>
                          <a:solidFill>
                            <a:schemeClr val="accent5">
                              <a:lumMod val="20000"/>
                              <a:lumOff val="80000"/>
                            </a:schemeClr>
                          </a:solidFill>
                          <a:ln w="9525">
                            <a:solidFill>
                              <a:srgbClr val="000000"/>
                            </a:solidFill>
                            <a:miter lim="800000"/>
                            <a:headEnd/>
                            <a:tailEnd/>
                          </a:ln>
                        </wps:spPr>
                        <wps:bodyPr rot="0" vert="eaVert"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2" o:spid="_x0000_s1039" style="position:absolute;left:0;text-align:left;margin-left:19.95pt;margin-top:13.15pt;width:442.5pt;height:292.45pt;z-index:251712512" coordorigin="2100,1397" coordsize="8850,5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">
                <v:shape id="Text Box 51" o:spid="_x0000_s1040" type="#_x0000_t202" style="position:absolute;left:2100;top:1397;width:2370;height:1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" fillcolor="#92cddc [1944]" strokecolor="#92cddc [1944]" strokeweight="1pt">
                  <v:fill color2="#daeef3 [664]" angle="135" focus="50%" type="gradient"/>
                  <v:shadow on="t" color="#205867 [1608]" opacity=".5" offset="1pt"/>
                  <v:textbox>
                    <w:txbxContent>
                      <w:p w:rsidR="008A6252" w:rsidRPr="00715CC6" w:rsidRDefault="008A6252" w:rsidP="00885D94">
                        <w:pPr>
                          <w:spacing w:after="0" w:line="240" w:lineRule="auto"/>
                          <w:jc w:val="center"/>
                          <w:rPr>
                            <w:rFonts w:ascii="Times New Roman" w:hAnsi="Times New Roman" w:cs="Times New Roman"/>
                            <w:sz w:val="24"/>
                            <w:szCs w:val="24"/>
                          </w:rPr>
                        </w:pPr>
                        <w:r w:rsidRPr="00715CC6">
                          <w:rPr>
                            <w:rFonts w:ascii="Times New Roman" w:hAnsi="Times New Roman" w:cs="Times New Roman"/>
                            <w:sz w:val="24"/>
                            <w:szCs w:val="24"/>
                          </w:rPr>
                          <w:t>Цілі державного нагляду</w:t>
                        </w:r>
                      </w:p>
                    </w:txbxContent>
                  </v:textbox>
                </v:shape>
                <v:shape id="Text Box 52" o:spid="_x0000_s1041" type="#_x0000_t202" style="position:absolute;left:5010;top:1397;width:2715;height:1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" fillcolor="#92cddc [1944]" strokecolor="#92cddc [1944]" strokeweight="1.5pt">
                  <v:fill color2="#daeef3 [664]" angle="135" focus="50%" type="gradient"/>
                  <v:shadow on="t" color="#205867 [1608]" opacity=".5" offset="1pt"/>
                  <v:textbox>
                    <w:txbxContent>
                      <w:p w:rsidR="008A6252" w:rsidRPr="00715CC6" w:rsidRDefault="008A6252" w:rsidP="00885D94">
                        <w:pPr>
                          <w:spacing w:after="0" w:line="240" w:lineRule="auto"/>
                        </w:pPr>
                        <w:r w:rsidRPr="00715CC6">
                          <w:rPr>
                            <w:rFonts w:ascii="Times New Roman" w:hAnsi="Times New Roman" w:cs="Times New Roman"/>
                            <w:sz w:val="24"/>
                            <w:szCs w:val="24"/>
                            <w:lang w:val="ru-RU"/>
                          </w:rPr>
                          <w:t xml:space="preserve">Подія, що містить ризик настання негативних </w:t>
                        </w:r>
                        <w:r>
                          <w:rPr>
                            <w:rFonts w:ascii="Times New Roman" w:hAnsi="Times New Roman" w:cs="Times New Roman"/>
                            <w:sz w:val="24"/>
                            <w:szCs w:val="24"/>
                            <w:lang w:val="ru-RU"/>
                          </w:rPr>
                          <w:t>наслідків</w:t>
                        </w:r>
                      </w:p>
                    </w:txbxContent>
                  </v:textbox>
                </v:shape>
                <v:shape id="Text Box 53" o:spid="_x0000_s1042" type="#_x0000_t202" style="position:absolute;left:8010;top:1397;width:2565;height:1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" fillcolor="#92cddc [1944]" strokecolor="#92cddc [1944]" strokeweight="1pt">
                  <v:fill color2="#daeef3 [664]" angle="135" focus="50%" type="gradient"/>
                  <v:shadow on="t" color="#205867 [1608]" opacity=".5" offset="1pt"/>
                  <v:textbox>
                    <w:txbxContent>
                      <w:p w:rsidR="008A6252" w:rsidRDefault="008A6252" w:rsidP="00885D94">
                        <w:pPr>
                          <w:spacing w:after="0" w:line="240" w:lineRule="auto"/>
                          <w:jc w:val="center"/>
                          <w:rPr>
                            <w:rFonts w:ascii="Times New Roman" w:hAnsi="Times New Roman" w:cs="Times New Roman"/>
                            <w:sz w:val="24"/>
                            <w:szCs w:val="24"/>
                            <w:lang w:val="ru-RU"/>
                          </w:rPr>
                        </w:pPr>
                        <w:r>
                          <w:rPr>
                            <w:rFonts w:ascii="Times New Roman" w:hAnsi="Times New Roman" w:cs="Times New Roman"/>
                            <w:sz w:val="24"/>
                            <w:szCs w:val="24"/>
                            <w:lang w:val="ru-RU"/>
                          </w:rPr>
                          <w:t>Негативний</w:t>
                        </w:r>
                      </w:p>
                      <w:p w:rsidR="008A6252" w:rsidRPr="00715CC6" w:rsidRDefault="008A6252" w:rsidP="00885D94">
                        <w:pPr>
                          <w:spacing w:after="0" w:line="240" w:lineRule="auto"/>
                          <w:jc w:val="center"/>
                        </w:pPr>
                        <w:r>
                          <w:rPr>
                            <w:rFonts w:ascii="Times New Roman" w:hAnsi="Times New Roman" w:cs="Times New Roman"/>
                            <w:sz w:val="24"/>
                            <w:szCs w:val="24"/>
                            <w:lang w:val="ru-RU"/>
                          </w:rPr>
                          <w:t>наслідок</w:t>
                        </w:r>
                      </w:p>
                    </w:txbxContent>
                  </v:textbox>
                </v:shape>
                <v:roundrect id="AutoShape 54" o:spid="_x0000_s1043" style="position:absolute;left:2250;top:3000;width:2520;height:121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" fillcolor="white [3201]" strokecolor="#4bacc6 [3208]" strokeweight="1.5pt">
                  <v:shadow color="#868686"/>
                  <v:textbox>
                    <w:txbxContent>
                      <w:p w:rsidR="008A6252" w:rsidRPr="00715CC6" w:rsidRDefault="008A6252" w:rsidP="00885D9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Ж</w:t>
                        </w:r>
                        <w:r w:rsidRPr="00715CC6">
                          <w:rPr>
                            <w:rFonts w:ascii="Times New Roman" w:hAnsi="Times New Roman" w:cs="Times New Roman"/>
                            <w:b/>
                            <w:sz w:val="24"/>
                            <w:szCs w:val="24"/>
                          </w:rPr>
                          <w:t>иття і здоров’я людини</w:t>
                        </w:r>
                      </w:p>
                      <w:p w:rsidR="008A6252" w:rsidRPr="00715CC6" w:rsidRDefault="008A6252" w:rsidP="00885D94">
                        <w:pPr>
                          <w:spacing w:after="0" w:line="240" w:lineRule="auto"/>
                          <w:rPr>
                            <w:rFonts w:ascii="Times New Roman" w:hAnsi="Times New Roman" w:cs="Times New Roman"/>
                            <w:sz w:val="24"/>
                            <w:szCs w:val="24"/>
                          </w:rPr>
                        </w:pPr>
                      </w:p>
                    </w:txbxContent>
                  </v:textbox>
                </v:roundrect>
                <v:roundrect id="AutoShape 55" o:spid="_x0000_s1044" style="position:absolute;left:5370;top:3000;width:2475;height:121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" fillcolor="white [3201]" strokecolor="#4bacc6 [3208]" strokeweight="1.5pt">
                  <v:shadow color="#868686"/>
                  <v:textbox>
                    <w:txbxContent>
                      <w:p w:rsidR="008A6252" w:rsidRPr="00715CC6" w:rsidRDefault="008A6252" w:rsidP="00885D9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Обіг  неякісних ЛЗ</w:t>
                        </w:r>
                      </w:p>
                      <w:p w:rsidR="008A6252" w:rsidRPr="00715CC6" w:rsidRDefault="008A6252" w:rsidP="00885D94">
                        <w:pPr>
                          <w:spacing w:after="0" w:line="240" w:lineRule="auto"/>
                          <w:rPr>
                            <w:rFonts w:ascii="Times New Roman" w:hAnsi="Times New Roman" w:cs="Times New Roman"/>
                            <w:sz w:val="24"/>
                            <w:szCs w:val="24"/>
                          </w:rPr>
                        </w:pPr>
                      </w:p>
                    </w:txbxContent>
                  </v:textbox>
                </v:roundrect>
                <v:roundrect id="AutoShape 56" o:spid="_x0000_s1045" style="position:absolute;left:8235;top:3000;width:2715;height:121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" fillcolor="white [3201]" strokecolor="#4bacc6 [3208]" strokeweight="1.5pt">
                  <v:shadow color="#868686"/>
                  <v:textbox inset=".5mm,.3mm,.5mm,.3mm">
                    <w:txbxContent>
                      <w:p w:rsidR="008A6252" w:rsidRPr="00715CC6" w:rsidRDefault="008A6252" w:rsidP="00885D94">
                        <w:pPr>
                          <w:spacing w:after="0" w:line="240" w:lineRule="auto"/>
                          <w:jc w:val="center"/>
                          <w:rPr>
                            <w:rFonts w:ascii="Times New Roman" w:hAnsi="Times New Roman" w:cs="Times New Roman"/>
                            <w:sz w:val="24"/>
                            <w:szCs w:val="24"/>
                          </w:rPr>
                        </w:pPr>
                        <w:r w:rsidRPr="00715CC6">
                          <w:rPr>
                            <w:rFonts w:ascii="Times New Roman" w:hAnsi="Times New Roman" w:cs="Times New Roman"/>
                            <w:sz w:val="24"/>
                            <w:szCs w:val="24"/>
                          </w:rPr>
                          <w:t>Смерть людини, погіршення стану здоров’я</w:t>
                        </w:r>
                        <w:r>
                          <w:rPr>
                            <w:rFonts w:ascii="Times New Roman" w:hAnsi="Times New Roman" w:cs="Times New Roman"/>
                            <w:sz w:val="24"/>
                            <w:szCs w:val="24"/>
                          </w:rPr>
                          <w:t>, скорочення тривалості життя</w:t>
                        </w:r>
                      </w:p>
                      <w:p w:rsidR="008A6252" w:rsidRPr="00715CC6" w:rsidRDefault="008A6252" w:rsidP="00885D94">
                        <w:pPr>
                          <w:spacing w:after="0" w:line="240" w:lineRule="auto"/>
                          <w:rPr>
                            <w:rFonts w:ascii="Times New Roman" w:hAnsi="Times New Roman" w:cs="Times New Roman"/>
                            <w:sz w:val="24"/>
                            <w:szCs w:val="24"/>
                          </w:rPr>
                        </w:pPr>
                      </w:p>
                      <w:p w:rsidR="008A6252" w:rsidRPr="00715CC6" w:rsidRDefault="008A6252" w:rsidP="00885D94">
                        <w:pPr>
                          <w:spacing w:after="0" w:line="240" w:lineRule="auto"/>
                          <w:rPr>
                            <w:rFonts w:ascii="Times New Roman" w:hAnsi="Times New Roman" w:cs="Times New Roman"/>
                            <w:sz w:val="24"/>
                            <w:szCs w:val="24"/>
                          </w:rPr>
                        </w:pP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57" o:spid="_x0000_s1046" type="#_x0000_t13" style="position:absolute;left:4860;top:3376;width:390;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" adj="8751,3984" fillcolor="white [3201]" strokecolor="#95b3d7 [1940]" strokeweight="1pt">
                  <v:fill color2="#b8cce4 [1300]" focus="100%" type="gradient"/>
                  <v:shadow on="t" color="#243f60 [1604]" opacity=".5" offset="1pt"/>
                </v:shape>
                <v:shape id="AutoShape 58" o:spid="_x0000_s1047" type="#_x0000_t13" style="position:absolute;left:7845;top:3451;width:390;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" adj="8751,3984" fillcolor="white [3201]" strokecolor="#95b3d7 [1940]" strokeweight="1pt">
                  <v:fill color2="#b8cce4 [1300]" focus="100%" type="gradient"/>
                  <v:shadow on="t" color="#243f60 [1604]" opacity=".5" offset="1pt"/>
                </v:shape>
                <v:roundrect id="AutoShape 59" o:spid="_x0000_s1048" style="position:absolute;left:2295;top:4426;width:2400;height:11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" fillcolor="white [3201]" strokecolor="#4bacc6 [3208]" strokeweight="1.5pt">
                  <v:shadow color="#868686"/>
                  <v:textbox>
                    <w:txbxContent>
                      <w:p w:rsidR="008A6252" w:rsidRPr="00715CC6" w:rsidRDefault="008A6252" w:rsidP="00885D9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Належна якість ЛЗ і медичних виробів</w:t>
                        </w:r>
                      </w:p>
                      <w:p w:rsidR="008A6252" w:rsidRPr="00715CC6" w:rsidRDefault="008A6252" w:rsidP="00885D94">
                        <w:pPr>
                          <w:spacing w:after="0" w:line="240" w:lineRule="auto"/>
                          <w:rPr>
                            <w:rFonts w:ascii="Times New Roman" w:hAnsi="Times New Roman" w:cs="Times New Roman"/>
                            <w:sz w:val="24"/>
                            <w:szCs w:val="24"/>
                          </w:rPr>
                        </w:pPr>
                      </w:p>
                    </w:txbxContent>
                  </v:textbox>
                </v:roundrect>
                <v:roundrect id="AutoShape 60" o:spid="_x0000_s1049" style="position:absolute;left:5295;top:4351;width:2475;height:121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" fillcolor="white [3201]" strokecolor="#4bacc6 [3208]" strokeweight="1.5pt">
                  <v:shadow color="#868686"/>
                  <v:textbox inset=".5mm,.3mm,.5mm,.3mm">
                    <w:txbxContent>
                      <w:p w:rsidR="008A6252" w:rsidRPr="00715CC6" w:rsidRDefault="008A6252" w:rsidP="00885D94">
                        <w:pPr>
                          <w:spacing w:after="0" w:line="216" w:lineRule="auto"/>
                          <w:jc w:val="center"/>
                          <w:rPr>
                            <w:rFonts w:ascii="Times New Roman" w:hAnsi="Times New Roman" w:cs="Times New Roman"/>
                            <w:sz w:val="24"/>
                            <w:szCs w:val="24"/>
                          </w:rPr>
                        </w:pPr>
                        <w:r>
                          <w:rPr>
                            <w:rFonts w:ascii="Times New Roman" w:hAnsi="Times New Roman" w:cs="Times New Roman"/>
                            <w:sz w:val="24"/>
                            <w:szCs w:val="24"/>
                          </w:rPr>
                          <w:t>Надання пацієнту неякісних медичних послуг, пов’язаних з якістю ЛЗ</w:t>
                        </w:r>
                      </w:p>
                      <w:p w:rsidR="008A6252" w:rsidRPr="00715CC6" w:rsidRDefault="008A6252" w:rsidP="00885D94">
                        <w:pPr>
                          <w:spacing w:after="0" w:line="240" w:lineRule="auto"/>
                          <w:rPr>
                            <w:rFonts w:ascii="Times New Roman" w:hAnsi="Times New Roman" w:cs="Times New Roman"/>
                            <w:sz w:val="24"/>
                            <w:szCs w:val="24"/>
                          </w:rPr>
                        </w:pPr>
                      </w:p>
                    </w:txbxContent>
                  </v:textbox>
                </v:roundrect>
                <v:roundrect id="AutoShape 61" o:spid="_x0000_s1050" style="position:absolute;left:8160;top:4351;width:2715;height:121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" fillcolor="white [3201]" strokecolor="#4bacc6 [3208]" strokeweight="1.5pt">
                  <v:shadow color="#868686"/>
                  <v:textbox inset=".5mm,.3mm,.5mm,.3mm">
                    <w:txbxContent>
                      <w:p w:rsidR="008A6252" w:rsidRPr="00715CC6" w:rsidRDefault="008A6252" w:rsidP="00885D9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Моральна шкода, заподіяна пацієнту</w:t>
                        </w:r>
                      </w:p>
                    </w:txbxContent>
                  </v:textbox>
                </v:roundrect>
                <v:shape id="AutoShape 62" o:spid="_x0000_s1051" type="#_x0000_t13" style="position:absolute;left:4785;top:4726;width:390;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" adj="8751,3984" fillcolor="white [3201]" strokecolor="#95b3d7 [1940]" strokeweight="1pt">
                  <v:fill color2="#b8cce4 [1300]" focus="100%" type="gradient"/>
                  <v:shadow on="t" color="#243f60 [1604]" opacity=".5" offset="1pt"/>
                </v:shape>
                <v:shape id="AutoShape 63" o:spid="_x0000_s1052" type="#_x0000_t13" style="position:absolute;left:7770;top:4801;width:390;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" adj="8751,3984" fillcolor="white [3201]" strokecolor="#95b3d7 [1940]" strokeweight="1pt">
                  <v:fill color2="#b8cce4 [1300]" focus="100%" type="gradient"/>
                  <v:shadow on="t" color="#243f60 [1604]" opacity=".5" offset="1pt"/>
                </v:shape>
                <v:roundrect id="AutoShape 64" o:spid="_x0000_s1053" style="position:absolute;left:2250;top:5776;width:2400;height:11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" fillcolor="white [3201]" strokecolor="#4bacc6 [3208]" strokeweight="1.5pt">
                  <v:shadow color="#868686"/>
                  <v:textbox inset=".5mm,.3mm,.5mm,.3mm">
                    <w:txbxContent>
                      <w:p w:rsidR="008A6252" w:rsidRPr="00715CC6" w:rsidRDefault="008A6252" w:rsidP="00885D9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Належна якість послуг, робіт (майнові блага)</w:t>
                        </w:r>
                      </w:p>
                      <w:p w:rsidR="008A6252" w:rsidRPr="00715CC6" w:rsidRDefault="008A6252" w:rsidP="00885D94">
                        <w:pPr>
                          <w:spacing w:after="0" w:line="240" w:lineRule="auto"/>
                          <w:rPr>
                            <w:rFonts w:ascii="Times New Roman" w:hAnsi="Times New Roman" w:cs="Times New Roman"/>
                            <w:sz w:val="24"/>
                            <w:szCs w:val="24"/>
                          </w:rPr>
                        </w:pPr>
                      </w:p>
                    </w:txbxContent>
                  </v:textbox>
                </v:roundrect>
                <v:roundrect id="AutoShape 65" o:spid="_x0000_s1054" style="position:absolute;left:5250;top:5776;width:2475;height:147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" fillcolor="white [3201]" strokecolor="#4bacc6 [3208]" strokeweight="1.5pt">
                  <v:shadow color="#868686"/>
                  <v:textbox>
                    <w:txbxContent>
                      <w:p w:rsidR="008A6252" w:rsidRPr="00715CC6" w:rsidRDefault="008A6252" w:rsidP="00885D94">
                        <w:pPr>
                          <w:spacing w:after="0" w:line="216" w:lineRule="auto"/>
                          <w:jc w:val="center"/>
                          <w:rPr>
                            <w:rFonts w:ascii="Times New Roman" w:hAnsi="Times New Roman" w:cs="Times New Roman"/>
                            <w:sz w:val="24"/>
                            <w:szCs w:val="24"/>
                          </w:rPr>
                        </w:pPr>
                        <w:r>
                          <w:rPr>
                            <w:rFonts w:ascii="Times New Roman" w:hAnsi="Times New Roman" w:cs="Times New Roman"/>
                            <w:sz w:val="24"/>
                            <w:szCs w:val="24"/>
                          </w:rPr>
                          <w:t>Обіг неякісних ЛЗ, надання пацієнту неякісних послуг, пов’язаних з обігом ЛЗ</w:t>
                        </w:r>
                      </w:p>
                      <w:p w:rsidR="008A6252" w:rsidRPr="00715CC6" w:rsidRDefault="008A6252" w:rsidP="00885D94">
                        <w:pPr>
                          <w:spacing w:after="0" w:line="240" w:lineRule="auto"/>
                          <w:jc w:val="center"/>
                          <w:rPr>
                            <w:rFonts w:ascii="Times New Roman" w:hAnsi="Times New Roman" w:cs="Times New Roman"/>
                            <w:sz w:val="24"/>
                            <w:szCs w:val="24"/>
                          </w:rPr>
                        </w:pPr>
                      </w:p>
                      <w:p w:rsidR="008A6252" w:rsidRPr="00715CC6" w:rsidRDefault="008A6252" w:rsidP="00885D94">
                        <w:pPr>
                          <w:spacing w:after="0" w:line="240" w:lineRule="auto"/>
                          <w:rPr>
                            <w:rFonts w:ascii="Times New Roman" w:hAnsi="Times New Roman" w:cs="Times New Roman"/>
                            <w:sz w:val="24"/>
                            <w:szCs w:val="24"/>
                          </w:rPr>
                        </w:pPr>
                      </w:p>
                    </w:txbxContent>
                  </v:textbox>
                </v:roundrect>
                <v:roundrect id="AutoShape 66" o:spid="_x0000_s1055" style="position:absolute;left:8100;top:5686;width:2775;height:136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" fillcolor="white [3201]" strokecolor="#4bacc6 [3208]" strokeweight="1.5pt">
                  <v:shadow color="#868686"/>
                  <v:textbox inset=".5mm,.3mm,.5mm,.3mm">
                    <w:txbxContent>
                      <w:p w:rsidR="008A6252" w:rsidRPr="00715CC6" w:rsidRDefault="008A6252" w:rsidP="00885D9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Майнові збитки, заподіяні пацієнту</w:t>
                        </w:r>
                      </w:p>
                      <w:p w:rsidR="008A6252" w:rsidRPr="00715CC6" w:rsidRDefault="008A6252" w:rsidP="00885D94">
                        <w:pPr>
                          <w:spacing w:after="0" w:line="240" w:lineRule="auto"/>
                          <w:rPr>
                            <w:rFonts w:ascii="Times New Roman" w:hAnsi="Times New Roman" w:cs="Times New Roman"/>
                            <w:sz w:val="24"/>
                            <w:szCs w:val="24"/>
                          </w:rPr>
                        </w:pPr>
                      </w:p>
                      <w:p w:rsidR="008A6252" w:rsidRPr="00715CC6" w:rsidRDefault="008A6252" w:rsidP="00885D94">
                        <w:pPr>
                          <w:spacing w:after="0" w:line="240" w:lineRule="auto"/>
                          <w:rPr>
                            <w:rFonts w:ascii="Times New Roman" w:hAnsi="Times New Roman" w:cs="Times New Roman"/>
                            <w:sz w:val="24"/>
                            <w:szCs w:val="24"/>
                          </w:rPr>
                        </w:pPr>
                      </w:p>
                    </w:txbxContent>
                  </v:textbox>
                </v:roundrect>
                <v:shape id="AutoShape 67" o:spid="_x0000_s1056" type="#_x0000_t13" style="position:absolute;left:4740;top:6076;width:390;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" adj="8751,3984" fillcolor="white [3201]" strokecolor="#95b3d7 [1940]" strokeweight="1pt">
                  <v:fill color2="#b8cce4 [1300]" focus="100%" type="gradient"/>
                  <v:shadow on="t" color="#243f60 [1604]" opacity=".5" offset="1pt"/>
                </v:shape>
                <v:shape id="AutoShape 68" o:spid="_x0000_s1057" type="#_x0000_t13" style="position:absolute;left:7725;top:6151;width:390;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" adj="8751,3984" fillcolor="white [3201]" strokecolor="#95b3d7 [1940]" strokeweight="1pt">
                  <v:fill color2="#b8cce4 [1300]" focus="100%" type="gradient"/>
                  <v:shadow on="t" color="#243f60 [1604]" opacity=".5" offset="1pt"/>
                </v:shape>
                <v:shape id="AutoShape 69" o:spid="_x0000_s1058" type="#_x0000_t67" style="position:absolute;left:2565;top:2565;width:1590;height: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" adj="5454,4388" fillcolor="#daeef3 [664]">
                  <v:textbox style="layout-flow:vertical-ideographic"/>
                </v:shape>
                <v:shape id="AutoShape 70" o:spid="_x0000_s1059" type="#_x0000_t67" style="position:absolute;left:5610;top:2565;width:1590;height: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" adj="5454,4388" fillcolor="#daeef3 [664]">
                  <v:textbox style="layout-flow:vertical-ideographic"/>
                </v:shape>
                <v:shape id="AutoShape 71" o:spid="_x0000_s1060" type="#_x0000_t67" style="position:absolute;left:8550;top:2565;width:1590;height: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" adj="5454,4388" fillcolor="#daeef3 [664]">
                  <v:textbox style="layout-flow:vertical-ideographic"/>
                </v:shape>
              </v:group>
            </w:pict>
          </mc:Fallback>
        </mc:AlternateContent>
      </w:r>
    </w:p>
    <w:p w14:paraId="2B62C1E1"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06B4AE82"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5C975591"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34BA7930"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70C7F449"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41F38A28"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37080144"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49255449"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381F5268"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24A92A1D" w14:textId="77777777" w:rsidR="00885D94" w:rsidRPr="008A6252" w:rsidRDefault="00885D94" w:rsidP="00885D94">
      <w:pPr>
        <w:spacing w:after="0" w:line="240" w:lineRule="auto"/>
        <w:jc w:val="both"/>
        <w:rPr>
          <w:rFonts w:ascii="Times New Roman" w:hAnsi="Times New Roman" w:cs="Times New Roman"/>
          <w:sz w:val="24"/>
          <w:szCs w:val="24"/>
        </w:rPr>
      </w:pPr>
    </w:p>
    <w:p w14:paraId="08C15535"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7BEE8E58"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09D7B9BD"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33FD2D33"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12BBD772"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4B44E2B1"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2CB97592"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61E030A3"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70B6CBCE" w14:textId="77777777" w:rsidR="00885D94" w:rsidRPr="008A6252" w:rsidRDefault="00885D94" w:rsidP="00885D94">
      <w:pPr>
        <w:spacing w:after="0" w:line="240" w:lineRule="auto"/>
        <w:ind w:firstLine="709"/>
        <w:jc w:val="both"/>
        <w:rPr>
          <w:rFonts w:ascii="Times New Roman" w:hAnsi="Times New Roman" w:cs="Times New Roman"/>
          <w:sz w:val="28"/>
          <w:szCs w:val="28"/>
        </w:rPr>
      </w:pPr>
    </w:p>
    <w:p w14:paraId="2FB5A1F0" w14:textId="77777777" w:rsidR="00885D94" w:rsidRPr="008A6252" w:rsidRDefault="00885D94" w:rsidP="00885D94">
      <w:pPr>
        <w:spacing w:after="0" w:line="24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Рис.3.</w:t>
      </w:r>
      <w:r w:rsidR="00B96FB9" w:rsidRPr="008A6252">
        <w:rPr>
          <w:rFonts w:ascii="Times New Roman" w:hAnsi="Times New Roman" w:cs="Times New Roman"/>
          <w:sz w:val="28"/>
          <w:szCs w:val="28"/>
        </w:rPr>
        <w:t>4</w:t>
      </w:r>
      <w:r w:rsidRPr="008A6252">
        <w:rPr>
          <w:rFonts w:ascii="Times New Roman" w:hAnsi="Times New Roman" w:cs="Times New Roman"/>
          <w:sz w:val="28"/>
          <w:szCs w:val="28"/>
        </w:rPr>
        <w:t>. Ризики настання негативних наслідків від провадження діяльності у сфері виробництва та обігу ЛЗ з порушеннями вимог законодавства</w:t>
      </w:r>
    </w:p>
    <w:p w14:paraId="661230A7" w14:textId="77777777" w:rsidR="00885D94" w:rsidRPr="008A6252" w:rsidRDefault="00885D94" w:rsidP="00885D94">
      <w:pPr>
        <w:spacing w:after="0" w:line="360" w:lineRule="auto"/>
        <w:ind w:firstLine="709"/>
        <w:jc w:val="both"/>
        <w:rPr>
          <w:rFonts w:ascii="Times New Roman" w:hAnsi="Times New Roman" w:cs="Times New Roman"/>
          <w:sz w:val="28"/>
          <w:szCs w:val="28"/>
        </w:rPr>
      </w:pPr>
    </w:p>
    <w:p w14:paraId="62E166E9" w14:textId="77777777" w:rsidR="00FA191A" w:rsidRPr="008A6252" w:rsidRDefault="00911391" w:rsidP="00B96FB9">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Отже, зважаючи на необхідність формування цілісної системи  фармацевтичної діяльності,  </w:t>
      </w:r>
      <w:r w:rsidR="00B96FB9" w:rsidRPr="008A6252">
        <w:rPr>
          <w:rFonts w:ascii="Times New Roman" w:hAnsi="Times New Roman" w:cs="Times New Roman"/>
          <w:sz w:val="28"/>
          <w:szCs w:val="28"/>
        </w:rPr>
        <w:t>основними завданнями державного управління</w:t>
      </w:r>
      <w:r w:rsidRPr="008A6252">
        <w:rPr>
          <w:rFonts w:ascii="Times New Roman" w:hAnsi="Times New Roman" w:cs="Times New Roman"/>
          <w:sz w:val="28"/>
          <w:szCs w:val="28"/>
        </w:rPr>
        <w:t xml:space="preserve"> її розвитком має стати, передовсім,</w:t>
      </w:r>
      <w:r w:rsidR="00B96FB9" w:rsidRPr="008A6252">
        <w:rPr>
          <w:rFonts w:ascii="Times New Roman" w:hAnsi="Times New Roman" w:cs="Times New Roman"/>
          <w:sz w:val="28"/>
          <w:szCs w:val="28"/>
        </w:rPr>
        <w:t xml:space="preserve"> забезпечення </w:t>
      </w:r>
      <w:r w:rsidRPr="008A6252">
        <w:rPr>
          <w:rFonts w:ascii="Times New Roman" w:hAnsi="Times New Roman" w:cs="Times New Roman"/>
          <w:sz w:val="28"/>
          <w:szCs w:val="28"/>
        </w:rPr>
        <w:t>сприятливих</w:t>
      </w:r>
      <w:r w:rsidR="00B96FB9" w:rsidRPr="008A6252">
        <w:rPr>
          <w:rFonts w:ascii="Times New Roman" w:hAnsi="Times New Roman" w:cs="Times New Roman"/>
          <w:sz w:val="28"/>
          <w:szCs w:val="28"/>
        </w:rPr>
        <w:t xml:space="preserve"> умов для розвитку фармацевтичної науки</w:t>
      </w:r>
      <w:r w:rsidRPr="008A6252">
        <w:rPr>
          <w:rFonts w:ascii="Times New Roman" w:hAnsi="Times New Roman" w:cs="Times New Roman"/>
          <w:sz w:val="28"/>
          <w:szCs w:val="28"/>
        </w:rPr>
        <w:t>, спрямованої на</w:t>
      </w:r>
      <w:r w:rsidR="00B96FB9" w:rsidRPr="008A6252">
        <w:rPr>
          <w:rFonts w:ascii="Times New Roman" w:hAnsi="Times New Roman" w:cs="Times New Roman"/>
          <w:sz w:val="28"/>
          <w:szCs w:val="28"/>
        </w:rPr>
        <w:t xml:space="preserve"> створення нових прогресивних </w:t>
      </w:r>
      <w:r w:rsidRPr="008A6252">
        <w:rPr>
          <w:rFonts w:ascii="Times New Roman" w:hAnsi="Times New Roman" w:cs="Times New Roman"/>
          <w:sz w:val="28"/>
          <w:szCs w:val="28"/>
        </w:rPr>
        <w:t xml:space="preserve">ЛЗ. Це передбачає </w:t>
      </w:r>
      <w:r w:rsidR="00B96FB9" w:rsidRPr="008A6252">
        <w:rPr>
          <w:rFonts w:ascii="Times New Roman" w:hAnsi="Times New Roman" w:cs="Times New Roman"/>
          <w:sz w:val="28"/>
          <w:szCs w:val="28"/>
        </w:rPr>
        <w:t xml:space="preserve">створення </w:t>
      </w:r>
      <w:r w:rsidRPr="008A6252">
        <w:rPr>
          <w:rFonts w:ascii="Times New Roman" w:hAnsi="Times New Roman" w:cs="Times New Roman"/>
          <w:sz w:val="28"/>
          <w:szCs w:val="28"/>
        </w:rPr>
        <w:t>«</w:t>
      </w:r>
      <w:r w:rsidR="00B96FB9" w:rsidRPr="008A6252">
        <w:rPr>
          <w:rFonts w:ascii="Times New Roman" w:hAnsi="Times New Roman" w:cs="Times New Roman"/>
          <w:sz w:val="28"/>
          <w:szCs w:val="28"/>
        </w:rPr>
        <w:t xml:space="preserve">чітких та прозорих правил реєстрації авторських прав на лікарські засоби (діючі речовини), належних умов їх захисту; створення </w:t>
      </w:r>
      <w:proofErr w:type="spellStart"/>
      <w:r w:rsidR="00B96FB9" w:rsidRPr="008A6252">
        <w:rPr>
          <w:rFonts w:ascii="Times New Roman" w:hAnsi="Times New Roman" w:cs="Times New Roman"/>
          <w:sz w:val="28"/>
          <w:szCs w:val="28"/>
        </w:rPr>
        <w:t>транспарентних</w:t>
      </w:r>
      <w:proofErr w:type="spellEnd"/>
      <w:r w:rsidR="00B96FB9" w:rsidRPr="008A6252">
        <w:rPr>
          <w:rFonts w:ascii="Times New Roman" w:hAnsi="Times New Roman" w:cs="Times New Roman"/>
          <w:sz w:val="28"/>
          <w:szCs w:val="28"/>
        </w:rPr>
        <w:t xml:space="preserve"> норм щодо проведення доклінічних досліджень та клінічних випробувань лікарських засобів, контроль за їх виконанням; створення належних правил та умов реєстрації лікарських засобів; забезпечення належної роботи державних органів щодо видачі ліцензій на фармацевтичну діяльність; забезпечення належної практики виробництва лікарських засобів</w:t>
      </w:r>
      <w:r w:rsidRPr="008A6252">
        <w:rPr>
          <w:rFonts w:ascii="Times New Roman" w:hAnsi="Times New Roman" w:cs="Times New Roman"/>
          <w:sz w:val="28"/>
          <w:szCs w:val="28"/>
        </w:rPr>
        <w:t xml:space="preserve">» </w:t>
      </w:r>
      <w:r w:rsidRPr="002541ED">
        <w:rPr>
          <w:rFonts w:ascii="Times New Roman" w:hAnsi="Times New Roman" w:cs="Times New Roman"/>
          <w:sz w:val="28"/>
          <w:szCs w:val="28"/>
        </w:rPr>
        <w:t>[</w:t>
      </w:r>
      <w:r w:rsidR="008A6252" w:rsidRPr="008A6252">
        <w:rPr>
          <w:rFonts w:ascii="Times New Roman" w:hAnsi="Times New Roman" w:cs="Times New Roman"/>
          <w:sz w:val="28"/>
          <w:szCs w:val="28"/>
        </w:rPr>
        <w:t>52</w:t>
      </w:r>
      <w:r w:rsidRPr="002541ED">
        <w:rPr>
          <w:rFonts w:ascii="Times New Roman" w:hAnsi="Times New Roman" w:cs="Times New Roman"/>
          <w:sz w:val="28"/>
          <w:szCs w:val="28"/>
        </w:rPr>
        <w:t>]</w:t>
      </w:r>
      <w:r w:rsidRPr="008A6252">
        <w:rPr>
          <w:rFonts w:ascii="Times New Roman" w:hAnsi="Times New Roman" w:cs="Times New Roman"/>
          <w:sz w:val="28"/>
          <w:szCs w:val="28"/>
        </w:rPr>
        <w:t xml:space="preserve">. Важливим у цьому процесі є </w:t>
      </w:r>
      <w:r w:rsidR="00B96FB9" w:rsidRPr="008A6252">
        <w:rPr>
          <w:rFonts w:ascii="Times New Roman" w:hAnsi="Times New Roman" w:cs="Times New Roman"/>
          <w:sz w:val="28"/>
          <w:szCs w:val="28"/>
        </w:rPr>
        <w:t xml:space="preserve">організація </w:t>
      </w:r>
      <w:r w:rsidR="00953DB9" w:rsidRPr="008A6252">
        <w:rPr>
          <w:rFonts w:ascii="Times New Roman" w:hAnsi="Times New Roman" w:cs="Times New Roman"/>
          <w:sz w:val="28"/>
          <w:szCs w:val="28"/>
        </w:rPr>
        <w:t xml:space="preserve">належної </w:t>
      </w:r>
      <w:r w:rsidR="00B96FB9" w:rsidRPr="008A6252">
        <w:rPr>
          <w:rFonts w:ascii="Times New Roman" w:hAnsi="Times New Roman" w:cs="Times New Roman"/>
          <w:sz w:val="28"/>
          <w:szCs w:val="28"/>
        </w:rPr>
        <w:t xml:space="preserve">діяльності з контролю якості </w:t>
      </w:r>
      <w:r w:rsidRPr="008A6252">
        <w:rPr>
          <w:rFonts w:ascii="Times New Roman" w:hAnsi="Times New Roman" w:cs="Times New Roman"/>
          <w:sz w:val="28"/>
          <w:szCs w:val="28"/>
        </w:rPr>
        <w:t xml:space="preserve">ЛЗ; </w:t>
      </w:r>
      <w:r w:rsidR="00953DB9" w:rsidRPr="008A6252">
        <w:rPr>
          <w:rFonts w:ascii="Times New Roman" w:hAnsi="Times New Roman" w:cs="Times New Roman"/>
          <w:sz w:val="28"/>
          <w:szCs w:val="28"/>
        </w:rPr>
        <w:t xml:space="preserve">здійснення нагляду за станом фармацевтичного ринку та недопущення поширення фальсифікованих і </w:t>
      </w:r>
      <w:r w:rsidR="00953DB9" w:rsidRPr="008A6252">
        <w:rPr>
          <w:rFonts w:ascii="Times New Roman" w:hAnsi="Times New Roman" w:cs="Times New Roman"/>
          <w:sz w:val="28"/>
          <w:szCs w:val="28"/>
        </w:rPr>
        <w:lastRenderedPageBreak/>
        <w:t xml:space="preserve">контрафактних ЛЗ, а також </w:t>
      </w:r>
      <w:proofErr w:type="spellStart"/>
      <w:r w:rsidR="00953DB9" w:rsidRPr="008A6252">
        <w:rPr>
          <w:rFonts w:ascii="Times New Roman" w:hAnsi="Times New Roman" w:cs="Times New Roman"/>
          <w:sz w:val="28"/>
          <w:szCs w:val="28"/>
        </w:rPr>
        <w:t>тінізації</w:t>
      </w:r>
      <w:proofErr w:type="spellEnd"/>
      <w:r w:rsidR="00953DB9" w:rsidRPr="008A6252">
        <w:rPr>
          <w:rFonts w:ascii="Times New Roman" w:hAnsi="Times New Roman" w:cs="Times New Roman"/>
          <w:sz w:val="28"/>
          <w:szCs w:val="28"/>
        </w:rPr>
        <w:t xml:space="preserve"> фармацевтичного бізнесу; вироблення чіткого порядку</w:t>
      </w:r>
      <w:r w:rsidR="00B96FB9" w:rsidRPr="008A6252">
        <w:rPr>
          <w:rFonts w:ascii="Times New Roman" w:hAnsi="Times New Roman" w:cs="Times New Roman"/>
          <w:sz w:val="28"/>
          <w:szCs w:val="28"/>
        </w:rPr>
        <w:t xml:space="preserve"> знищення та утилізації</w:t>
      </w:r>
      <w:r w:rsidR="00953DB9" w:rsidRPr="008A6252">
        <w:rPr>
          <w:rFonts w:ascii="Times New Roman" w:hAnsi="Times New Roman" w:cs="Times New Roman"/>
          <w:sz w:val="28"/>
          <w:szCs w:val="28"/>
        </w:rPr>
        <w:t xml:space="preserve"> небезпечних і токсичних </w:t>
      </w:r>
      <w:r w:rsidR="00B96FB9" w:rsidRPr="008A6252">
        <w:rPr>
          <w:rFonts w:ascii="Times New Roman" w:hAnsi="Times New Roman" w:cs="Times New Roman"/>
          <w:sz w:val="28"/>
          <w:szCs w:val="28"/>
        </w:rPr>
        <w:t xml:space="preserve">лікарських </w:t>
      </w:r>
      <w:r w:rsidR="00953DB9" w:rsidRPr="008A6252">
        <w:rPr>
          <w:rFonts w:ascii="Times New Roman" w:hAnsi="Times New Roman" w:cs="Times New Roman"/>
          <w:sz w:val="28"/>
          <w:szCs w:val="28"/>
        </w:rPr>
        <w:t xml:space="preserve">препаратів; </w:t>
      </w:r>
      <w:proofErr w:type="spellStart"/>
      <w:r w:rsidR="00B96FB9" w:rsidRPr="008A6252">
        <w:rPr>
          <w:rFonts w:ascii="Times New Roman" w:hAnsi="Times New Roman" w:cs="Times New Roman"/>
          <w:sz w:val="28"/>
          <w:szCs w:val="28"/>
        </w:rPr>
        <w:t>провадженняефективної</w:t>
      </w:r>
      <w:proofErr w:type="spellEnd"/>
      <w:r w:rsidR="00B96FB9" w:rsidRPr="008A6252">
        <w:rPr>
          <w:rFonts w:ascii="Times New Roman" w:hAnsi="Times New Roman" w:cs="Times New Roman"/>
          <w:sz w:val="28"/>
          <w:szCs w:val="28"/>
        </w:rPr>
        <w:t xml:space="preserve"> де</w:t>
      </w:r>
      <w:r w:rsidR="00953DB9" w:rsidRPr="008A6252">
        <w:rPr>
          <w:rFonts w:ascii="Times New Roman" w:hAnsi="Times New Roman" w:cs="Times New Roman"/>
          <w:sz w:val="28"/>
          <w:szCs w:val="28"/>
        </w:rPr>
        <w:t xml:space="preserve">ржавної політики щодо </w:t>
      </w:r>
      <w:proofErr w:type="spellStart"/>
      <w:r w:rsidR="00953DB9" w:rsidRPr="008A6252">
        <w:rPr>
          <w:rFonts w:ascii="Times New Roman" w:hAnsi="Times New Roman" w:cs="Times New Roman"/>
          <w:sz w:val="28"/>
          <w:szCs w:val="28"/>
        </w:rPr>
        <w:t>виявлення</w:t>
      </w:r>
      <w:r w:rsidR="00B96FB9" w:rsidRPr="008A6252">
        <w:rPr>
          <w:rFonts w:ascii="Times New Roman" w:hAnsi="Times New Roman" w:cs="Times New Roman"/>
          <w:sz w:val="28"/>
          <w:szCs w:val="28"/>
        </w:rPr>
        <w:t>правопорушень</w:t>
      </w:r>
      <w:proofErr w:type="spellEnd"/>
      <w:r w:rsidR="00B96FB9" w:rsidRPr="008A6252">
        <w:rPr>
          <w:rFonts w:ascii="Times New Roman" w:hAnsi="Times New Roman" w:cs="Times New Roman"/>
          <w:sz w:val="28"/>
          <w:szCs w:val="28"/>
        </w:rPr>
        <w:t xml:space="preserve"> у фарма</w:t>
      </w:r>
      <w:r w:rsidR="00953DB9" w:rsidRPr="008A6252">
        <w:rPr>
          <w:rFonts w:ascii="Times New Roman" w:hAnsi="Times New Roman" w:cs="Times New Roman"/>
          <w:sz w:val="28"/>
          <w:szCs w:val="28"/>
        </w:rPr>
        <w:t xml:space="preserve">цевтичному секторі; </w:t>
      </w:r>
      <w:r w:rsidR="00B96FB9" w:rsidRPr="008A6252">
        <w:rPr>
          <w:rFonts w:ascii="Times New Roman" w:hAnsi="Times New Roman" w:cs="Times New Roman"/>
          <w:sz w:val="28"/>
          <w:szCs w:val="28"/>
        </w:rPr>
        <w:t>забезпечення широкої правової освіти фармацевтичних працівників.</w:t>
      </w:r>
    </w:p>
    <w:p w14:paraId="7C35D63A" w14:textId="77777777" w:rsidR="00953DB9" w:rsidRPr="008A6252" w:rsidRDefault="00953DB9" w:rsidP="00F96F95">
      <w:pPr>
        <w:spacing w:after="0" w:line="360" w:lineRule="auto"/>
        <w:ind w:firstLine="709"/>
        <w:jc w:val="both"/>
        <w:rPr>
          <w:rFonts w:ascii="Times New Roman" w:hAnsi="Times New Roman" w:cs="Times New Roman"/>
          <w:b/>
          <w:sz w:val="28"/>
          <w:szCs w:val="28"/>
        </w:rPr>
      </w:pPr>
    </w:p>
    <w:p w14:paraId="38686A41" w14:textId="77777777" w:rsidR="0042737C" w:rsidRPr="008A6252" w:rsidRDefault="0042737C" w:rsidP="00F96F95">
      <w:pPr>
        <w:spacing w:after="0" w:line="360" w:lineRule="auto"/>
        <w:ind w:firstLine="709"/>
        <w:jc w:val="both"/>
        <w:rPr>
          <w:rFonts w:ascii="Times New Roman" w:hAnsi="Times New Roman" w:cs="Times New Roman"/>
          <w:b/>
          <w:sz w:val="28"/>
          <w:szCs w:val="28"/>
        </w:rPr>
      </w:pPr>
      <w:r w:rsidRPr="008A6252">
        <w:rPr>
          <w:rFonts w:ascii="Times New Roman" w:hAnsi="Times New Roman" w:cs="Times New Roman"/>
          <w:b/>
          <w:sz w:val="28"/>
          <w:szCs w:val="28"/>
        </w:rPr>
        <w:t xml:space="preserve">3.2. Удосконалення механізмів регулювання якості лікарських засобів </w:t>
      </w:r>
    </w:p>
    <w:p w14:paraId="18C10AC5" w14:textId="77777777" w:rsidR="00E537C0" w:rsidRPr="008A6252" w:rsidRDefault="00E537C0" w:rsidP="00F96F95">
      <w:pPr>
        <w:spacing w:after="0" w:line="360" w:lineRule="auto"/>
        <w:ind w:firstLine="709"/>
        <w:jc w:val="both"/>
        <w:rPr>
          <w:rFonts w:ascii="Times New Roman" w:hAnsi="Times New Roman" w:cs="Times New Roman"/>
          <w:b/>
          <w:sz w:val="28"/>
          <w:szCs w:val="28"/>
        </w:rPr>
      </w:pPr>
    </w:p>
    <w:p w14:paraId="40C6E229" w14:textId="77777777" w:rsidR="00621F22" w:rsidRPr="008A6252" w:rsidRDefault="00621F22"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Найбільш дієвим механізмом регулювання якості лікарських засобів  є впровадження в діяльність фармацевтичних підприємств систем управління якістю за вимогами міжнародних стандартів </w:t>
      </w:r>
      <w:r w:rsidRPr="008A6252">
        <w:rPr>
          <w:rFonts w:ascii="Times New Roman" w:hAnsi="Times New Roman" w:cs="Times New Roman"/>
          <w:sz w:val="28"/>
          <w:szCs w:val="28"/>
          <w:lang w:val="en-US"/>
        </w:rPr>
        <w:t>ISO</w:t>
      </w:r>
      <w:r w:rsidRPr="008A6252">
        <w:rPr>
          <w:rFonts w:ascii="Times New Roman" w:hAnsi="Times New Roman" w:cs="Times New Roman"/>
          <w:sz w:val="28"/>
          <w:szCs w:val="28"/>
        </w:rPr>
        <w:t xml:space="preserve"> серії 9000. Вони визнані базовим інструментом зміни підходів до управління, </w:t>
      </w:r>
      <w:proofErr w:type="spellStart"/>
      <w:r w:rsidRPr="008A6252">
        <w:rPr>
          <w:rFonts w:ascii="Times New Roman" w:hAnsi="Times New Roman" w:cs="Times New Roman"/>
          <w:sz w:val="28"/>
          <w:szCs w:val="28"/>
        </w:rPr>
        <w:t>зорієнтовуючи</w:t>
      </w:r>
      <w:proofErr w:type="spellEnd"/>
      <w:r w:rsidRPr="008A6252">
        <w:rPr>
          <w:rFonts w:ascii="Times New Roman" w:hAnsi="Times New Roman" w:cs="Times New Roman"/>
          <w:sz w:val="28"/>
          <w:szCs w:val="28"/>
        </w:rPr>
        <w:t xml:space="preserve"> всі внутрішні бізнес-процеси на підвищення якісної складової з метою задоволення потреб і вимог споживачів. Вбудовані у СУЯ механізми постійної оптимізації операційних процесів дозволяють уникати ризиків ( або ж зменшувати їх)  щодо дотримання встановлених стандартів якості лікарських засобів та збільшувати рівень задоволеності споживачів, а також, знижувати непродуктивні витрати на виробництво, що позитивно відображається на їх вартості і цінах.</w:t>
      </w:r>
    </w:p>
    <w:p w14:paraId="28DF1A62" w14:textId="77777777" w:rsidR="00621F22" w:rsidRPr="008A6252" w:rsidRDefault="00621F22" w:rsidP="00953DB9">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Особливий інтерес </w:t>
      </w:r>
      <w:r w:rsidR="00B11789" w:rsidRPr="008A6252">
        <w:rPr>
          <w:rFonts w:ascii="Times New Roman" w:hAnsi="Times New Roman" w:cs="Times New Roman"/>
          <w:sz w:val="28"/>
          <w:szCs w:val="28"/>
        </w:rPr>
        <w:t xml:space="preserve">щодо </w:t>
      </w:r>
      <w:r w:rsidRPr="008A6252">
        <w:rPr>
          <w:rFonts w:ascii="Times New Roman" w:hAnsi="Times New Roman" w:cs="Times New Roman"/>
          <w:sz w:val="28"/>
          <w:szCs w:val="28"/>
        </w:rPr>
        <w:t>впровадження СУЯ</w:t>
      </w:r>
      <w:r w:rsidR="00B11789" w:rsidRPr="008A6252">
        <w:rPr>
          <w:rFonts w:ascii="Times New Roman" w:hAnsi="Times New Roman" w:cs="Times New Roman"/>
          <w:sz w:val="28"/>
          <w:szCs w:val="28"/>
        </w:rPr>
        <w:t xml:space="preserve"> викликають такі  структури цілісного фармацевтичного комплексу, як підприємства роздрібної торгівлі лікарськими засобами, якими, переважно, є аптеки. Загалом, якість їх роботи регулюється належними фармацевтичними практиками, якими у міжнародному  середовищі є стандарти GPP (</w:t>
      </w:r>
      <w:r w:rsidR="00EA3A27" w:rsidRPr="008A6252">
        <w:rPr>
          <w:rFonts w:ascii="Times New Roman" w:hAnsi="Times New Roman" w:cs="Times New Roman"/>
          <w:sz w:val="28"/>
          <w:szCs w:val="28"/>
        </w:rPr>
        <w:t xml:space="preserve">Good </w:t>
      </w:r>
      <w:proofErr w:type="spellStart"/>
      <w:r w:rsidR="00EA3A27" w:rsidRPr="008A6252">
        <w:rPr>
          <w:rFonts w:ascii="Times New Roman" w:hAnsi="Times New Roman" w:cs="Times New Roman"/>
          <w:sz w:val="28"/>
          <w:szCs w:val="28"/>
        </w:rPr>
        <w:t>Pharmaceutical</w:t>
      </w:r>
      <w:proofErr w:type="spellEnd"/>
      <w:r w:rsidR="00EA3A27" w:rsidRPr="008A6252">
        <w:rPr>
          <w:rFonts w:ascii="Times New Roman" w:hAnsi="Times New Roman" w:cs="Times New Roman"/>
          <w:sz w:val="28"/>
          <w:szCs w:val="28"/>
        </w:rPr>
        <w:t xml:space="preserve"> Practice - </w:t>
      </w:r>
      <w:r w:rsidR="00B11789" w:rsidRPr="008A6252">
        <w:rPr>
          <w:rFonts w:ascii="Times New Roman" w:hAnsi="Times New Roman" w:cs="Times New Roman"/>
          <w:sz w:val="28"/>
          <w:szCs w:val="28"/>
        </w:rPr>
        <w:t>належн</w:t>
      </w:r>
      <w:r w:rsidR="00EA3A27" w:rsidRPr="008A6252">
        <w:rPr>
          <w:rFonts w:ascii="Times New Roman" w:hAnsi="Times New Roman" w:cs="Times New Roman"/>
          <w:sz w:val="28"/>
          <w:szCs w:val="28"/>
        </w:rPr>
        <w:t>ої</w:t>
      </w:r>
      <w:r w:rsidR="00B11789" w:rsidRPr="008A6252">
        <w:rPr>
          <w:rFonts w:ascii="Times New Roman" w:hAnsi="Times New Roman" w:cs="Times New Roman"/>
          <w:sz w:val="28"/>
          <w:szCs w:val="28"/>
        </w:rPr>
        <w:t xml:space="preserve"> аптечн</w:t>
      </w:r>
      <w:r w:rsidR="00EA3A27" w:rsidRPr="008A6252">
        <w:rPr>
          <w:rFonts w:ascii="Times New Roman" w:hAnsi="Times New Roman" w:cs="Times New Roman"/>
          <w:sz w:val="28"/>
          <w:szCs w:val="28"/>
        </w:rPr>
        <w:t>ої</w:t>
      </w:r>
      <w:r w:rsidR="00B11789" w:rsidRPr="008A6252">
        <w:rPr>
          <w:rFonts w:ascii="Times New Roman" w:hAnsi="Times New Roman" w:cs="Times New Roman"/>
          <w:sz w:val="28"/>
          <w:szCs w:val="28"/>
        </w:rPr>
        <w:t xml:space="preserve"> практик</w:t>
      </w:r>
      <w:r w:rsidR="00EA3A27" w:rsidRPr="008A6252">
        <w:rPr>
          <w:rFonts w:ascii="Times New Roman" w:hAnsi="Times New Roman" w:cs="Times New Roman"/>
          <w:sz w:val="28"/>
          <w:szCs w:val="28"/>
        </w:rPr>
        <w:t>и</w:t>
      </w:r>
      <w:r w:rsidR="00B11789" w:rsidRPr="008A6252">
        <w:rPr>
          <w:rFonts w:ascii="Times New Roman" w:hAnsi="Times New Roman" w:cs="Times New Roman"/>
          <w:sz w:val="28"/>
          <w:szCs w:val="28"/>
        </w:rPr>
        <w:t>),  GSP (належн</w:t>
      </w:r>
      <w:r w:rsidR="00EA3A27" w:rsidRPr="008A6252">
        <w:rPr>
          <w:rFonts w:ascii="Times New Roman" w:hAnsi="Times New Roman" w:cs="Times New Roman"/>
          <w:sz w:val="28"/>
          <w:szCs w:val="28"/>
        </w:rPr>
        <w:t>ої</w:t>
      </w:r>
      <w:r w:rsidR="00B11789" w:rsidRPr="008A6252">
        <w:rPr>
          <w:rFonts w:ascii="Times New Roman" w:hAnsi="Times New Roman" w:cs="Times New Roman"/>
          <w:sz w:val="28"/>
          <w:szCs w:val="28"/>
        </w:rPr>
        <w:t xml:space="preserve"> практик</w:t>
      </w:r>
      <w:r w:rsidR="00EA3A27" w:rsidRPr="008A6252">
        <w:rPr>
          <w:rFonts w:ascii="Times New Roman" w:hAnsi="Times New Roman" w:cs="Times New Roman"/>
          <w:sz w:val="28"/>
          <w:szCs w:val="28"/>
        </w:rPr>
        <w:t>и</w:t>
      </w:r>
      <w:r w:rsidR="00B11789" w:rsidRPr="008A6252">
        <w:rPr>
          <w:rFonts w:ascii="Times New Roman" w:hAnsi="Times New Roman" w:cs="Times New Roman"/>
          <w:sz w:val="28"/>
          <w:szCs w:val="28"/>
        </w:rPr>
        <w:t xml:space="preserve"> зберігання</w:t>
      </w:r>
      <w:r w:rsidR="00EA3A27" w:rsidRPr="008A6252">
        <w:rPr>
          <w:rFonts w:ascii="Times New Roman" w:hAnsi="Times New Roman" w:cs="Times New Roman"/>
          <w:sz w:val="28"/>
          <w:szCs w:val="28"/>
        </w:rPr>
        <w:t xml:space="preserve"> лікарських засобів</w:t>
      </w:r>
      <w:r w:rsidR="00B11789" w:rsidRPr="008A6252">
        <w:rPr>
          <w:rFonts w:ascii="Times New Roman" w:hAnsi="Times New Roman" w:cs="Times New Roman"/>
          <w:sz w:val="28"/>
          <w:szCs w:val="28"/>
        </w:rPr>
        <w:t>), GDP (належн</w:t>
      </w:r>
      <w:r w:rsidR="00EA3A27" w:rsidRPr="008A6252">
        <w:rPr>
          <w:rFonts w:ascii="Times New Roman" w:hAnsi="Times New Roman" w:cs="Times New Roman"/>
          <w:sz w:val="28"/>
          <w:szCs w:val="28"/>
        </w:rPr>
        <w:t>ої</w:t>
      </w:r>
      <w:r w:rsidR="00B11789" w:rsidRPr="008A6252">
        <w:rPr>
          <w:rFonts w:ascii="Times New Roman" w:hAnsi="Times New Roman" w:cs="Times New Roman"/>
          <w:sz w:val="28"/>
          <w:szCs w:val="28"/>
        </w:rPr>
        <w:t xml:space="preserve"> практик</w:t>
      </w:r>
      <w:r w:rsidR="00EA3A27" w:rsidRPr="008A6252">
        <w:rPr>
          <w:rFonts w:ascii="Times New Roman" w:hAnsi="Times New Roman" w:cs="Times New Roman"/>
          <w:sz w:val="28"/>
          <w:szCs w:val="28"/>
        </w:rPr>
        <w:t>и</w:t>
      </w:r>
      <w:r w:rsidR="00B11789" w:rsidRPr="008A6252">
        <w:rPr>
          <w:rFonts w:ascii="Times New Roman" w:hAnsi="Times New Roman" w:cs="Times New Roman"/>
          <w:sz w:val="28"/>
          <w:szCs w:val="28"/>
        </w:rPr>
        <w:t xml:space="preserve"> дистрибуції). У вітчизняній практиці, окрім</w:t>
      </w:r>
      <w:r w:rsidR="00EA3A27" w:rsidRPr="008A6252">
        <w:rPr>
          <w:rFonts w:ascii="Times New Roman" w:hAnsi="Times New Roman" w:cs="Times New Roman"/>
          <w:sz w:val="28"/>
          <w:szCs w:val="28"/>
        </w:rPr>
        <w:t xml:space="preserve"> </w:t>
      </w:r>
      <w:r w:rsidR="00B11789" w:rsidRPr="008A6252">
        <w:rPr>
          <w:rFonts w:ascii="Times New Roman" w:hAnsi="Times New Roman" w:cs="Times New Roman"/>
          <w:sz w:val="28"/>
          <w:szCs w:val="28"/>
        </w:rPr>
        <w:t xml:space="preserve">наведених стандартних практик, </w:t>
      </w:r>
      <w:r w:rsidR="00EA3A27" w:rsidRPr="008A6252">
        <w:rPr>
          <w:rFonts w:ascii="Times New Roman" w:hAnsi="Times New Roman" w:cs="Times New Roman"/>
          <w:sz w:val="28"/>
          <w:szCs w:val="28"/>
        </w:rPr>
        <w:t xml:space="preserve">діють ліцензійні умови на провадження діяльності, а також </w:t>
      </w:r>
      <w:r w:rsidR="008B0B58" w:rsidRPr="008A6252">
        <w:rPr>
          <w:rFonts w:ascii="Times New Roman" w:hAnsi="Times New Roman" w:cs="Times New Roman"/>
          <w:sz w:val="28"/>
          <w:szCs w:val="28"/>
        </w:rPr>
        <w:t>відповідні правила торгівлі лікарськими засобами, технічні паспорти приміщень тощо</w:t>
      </w:r>
      <w:r w:rsidR="00EA3A27" w:rsidRPr="008A6252">
        <w:rPr>
          <w:rFonts w:ascii="Times New Roman" w:hAnsi="Times New Roman" w:cs="Times New Roman"/>
          <w:sz w:val="28"/>
          <w:szCs w:val="28"/>
        </w:rPr>
        <w:t xml:space="preserve">. </w:t>
      </w:r>
    </w:p>
    <w:p w14:paraId="1203F320" w14:textId="77777777" w:rsidR="00621F22" w:rsidRPr="008A6252" w:rsidRDefault="00EA3A27" w:rsidP="00953DB9">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lastRenderedPageBreak/>
        <w:t>Необхідність розроблення та впровадження СУЯ в аптечних закладах обумовлено, також, високим рівнем конкуренції, що вимагає постійної оптимізації процесів як закупівлі лікарських засобів і розширення їх асортименту, так і впровадження сучасних стандартів обслуговування  споживачів та нових підходів в організації роботи.</w:t>
      </w:r>
    </w:p>
    <w:p w14:paraId="3C92DE14" w14:textId="77777777" w:rsidR="00F17753" w:rsidRPr="008A6252" w:rsidRDefault="00F17753" w:rsidP="00953DB9">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Підготовка, розроблення та впровадження системи управління якістю в аптечному закладі проводиться поетапно і включає</w:t>
      </w:r>
      <w:r w:rsidR="004C6B99" w:rsidRPr="008A6252">
        <w:rPr>
          <w:rFonts w:ascii="Times New Roman" w:hAnsi="Times New Roman" w:cs="Times New Roman"/>
          <w:sz w:val="28"/>
          <w:szCs w:val="28"/>
        </w:rPr>
        <w:t xml:space="preserve"> (рис.3</w:t>
      </w:r>
      <w:r w:rsidR="00B96FB9" w:rsidRPr="008A6252">
        <w:rPr>
          <w:rFonts w:ascii="Times New Roman" w:hAnsi="Times New Roman" w:cs="Times New Roman"/>
          <w:sz w:val="28"/>
          <w:szCs w:val="28"/>
        </w:rPr>
        <w:t>.5</w:t>
      </w:r>
      <w:r w:rsidR="004C6B99" w:rsidRPr="008A6252">
        <w:rPr>
          <w:rFonts w:ascii="Times New Roman" w:hAnsi="Times New Roman" w:cs="Times New Roman"/>
          <w:sz w:val="28"/>
          <w:szCs w:val="28"/>
        </w:rPr>
        <w:t>)</w:t>
      </w:r>
      <w:r w:rsidRPr="008A6252">
        <w:rPr>
          <w:rFonts w:ascii="Times New Roman" w:hAnsi="Times New Roman" w:cs="Times New Roman"/>
          <w:sz w:val="28"/>
          <w:szCs w:val="28"/>
        </w:rPr>
        <w:t xml:space="preserve">: </w:t>
      </w:r>
    </w:p>
    <w:p w14:paraId="695E7BBB" w14:textId="77777777" w:rsidR="00F17753" w:rsidRPr="008A6252" w:rsidRDefault="00F17753" w:rsidP="00953DB9">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ідентифікацію, регламентування та документування всіх процесів, що забезпечують  функціонування закладу, із застосуванням процесного підходу в управлінні;</w:t>
      </w:r>
    </w:p>
    <w:p w14:paraId="68BDA64C" w14:textId="77777777" w:rsidR="00F17753" w:rsidRPr="008A6252" w:rsidRDefault="00F17753"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встановлення умов узгодженого взаємозв’язку та взаємодії усіх ідентифікованих процесів; </w:t>
      </w:r>
    </w:p>
    <w:p w14:paraId="4EA1AAFE" w14:textId="77777777" w:rsidR="00F17753" w:rsidRPr="008A6252" w:rsidRDefault="00F17753"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чіткий розподіл повноважень та відповідальності між виконавцями  у межах кожного ідентифікованого процесу і, передусім, на стиках процесів; </w:t>
      </w:r>
    </w:p>
    <w:p w14:paraId="2B29B601" w14:textId="77777777" w:rsidR="00EA3A27" w:rsidRPr="008A6252" w:rsidRDefault="00F17753"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постійний моніторинг</w:t>
      </w:r>
      <w:r w:rsidR="00CD1F69" w:rsidRPr="008A6252">
        <w:rPr>
          <w:rFonts w:ascii="Times New Roman" w:hAnsi="Times New Roman" w:cs="Times New Roman"/>
          <w:sz w:val="28"/>
          <w:szCs w:val="28"/>
        </w:rPr>
        <w:t xml:space="preserve"> та</w:t>
      </w:r>
      <w:r w:rsidRPr="008A6252">
        <w:rPr>
          <w:rFonts w:ascii="Times New Roman" w:hAnsi="Times New Roman" w:cs="Times New Roman"/>
          <w:sz w:val="28"/>
          <w:szCs w:val="28"/>
        </w:rPr>
        <w:t xml:space="preserve"> аналіз </w:t>
      </w:r>
      <w:r w:rsidR="00CD1F69" w:rsidRPr="008A6252">
        <w:rPr>
          <w:rFonts w:ascii="Times New Roman" w:hAnsi="Times New Roman" w:cs="Times New Roman"/>
          <w:sz w:val="28"/>
          <w:szCs w:val="28"/>
        </w:rPr>
        <w:t>результативності</w:t>
      </w:r>
      <w:r w:rsidRPr="008A6252">
        <w:rPr>
          <w:rFonts w:ascii="Times New Roman" w:hAnsi="Times New Roman" w:cs="Times New Roman"/>
          <w:sz w:val="28"/>
          <w:szCs w:val="28"/>
        </w:rPr>
        <w:t xml:space="preserve"> процесів з метою своєчасно</w:t>
      </w:r>
      <w:r w:rsidR="00CD1F69" w:rsidRPr="008A6252">
        <w:rPr>
          <w:rFonts w:ascii="Times New Roman" w:hAnsi="Times New Roman" w:cs="Times New Roman"/>
          <w:sz w:val="28"/>
          <w:szCs w:val="28"/>
        </w:rPr>
        <w:t>го прийняття рішень</w:t>
      </w:r>
      <w:r w:rsidRPr="008A6252">
        <w:rPr>
          <w:rFonts w:ascii="Times New Roman" w:hAnsi="Times New Roman" w:cs="Times New Roman"/>
          <w:sz w:val="28"/>
          <w:szCs w:val="28"/>
        </w:rPr>
        <w:t xml:space="preserve"> </w:t>
      </w:r>
      <w:r w:rsidR="00CD1F69" w:rsidRPr="008A6252">
        <w:rPr>
          <w:rFonts w:ascii="Times New Roman" w:hAnsi="Times New Roman" w:cs="Times New Roman"/>
          <w:sz w:val="28"/>
          <w:szCs w:val="28"/>
        </w:rPr>
        <w:t xml:space="preserve">щодо впровадження </w:t>
      </w:r>
      <w:r w:rsidRPr="008A6252">
        <w:rPr>
          <w:rFonts w:ascii="Times New Roman" w:hAnsi="Times New Roman" w:cs="Times New Roman"/>
          <w:sz w:val="28"/>
          <w:szCs w:val="28"/>
        </w:rPr>
        <w:t xml:space="preserve"> коригувальних і запобіжних заходів </w:t>
      </w:r>
      <w:r w:rsidR="00CD1F69" w:rsidRPr="008A6252">
        <w:rPr>
          <w:rFonts w:ascii="Times New Roman" w:hAnsi="Times New Roman" w:cs="Times New Roman"/>
          <w:sz w:val="28"/>
          <w:szCs w:val="28"/>
        </w:rPr>
        <w:t>для</w:t>
      </w:r>
      <w:r w:rsidRPr="008A6252">
        <w:rPr>
          <w:rFonts w:ascii="Times New Roman" w:hAnsi="Times New Roman" w:cs="Times New Roman"/>
          <w:sz w:val="28"/>
          <w:szCs w:val="28"/>
        </w:rPr>
        <w:t xml:space="preserve"> удосконалення діяльності</w:t>
      </w:r>
      <w:r w:rsidR="00CD1F69" w:rsidRPr="008A6252">
        <w:rPr>
          <w:rFonts w:ascii="Times New Roman" w:hAnsi="Times New Roman" w:cs="Times New Roman"/>
          <w:sz w:val="28"/>
          <w:szCs w:val="28"/>
        </w:rPr>
        <w:t>.</w:t>
      </w:r>
    </w:p>
    <w:p w14:paraId="7A381522" w14:textId="77777777" w:rsidR="00CD1F69" w:rsidRPr="008A6252" w:rsidRDefault="00CD1F69" w:rsidP="00F96F95">
      <w:pPr>
        <w:spacing w:after="0" w:line="360" w:lineRule="auto"/>
        <w:jc w:val="both"/>
        <w:rPr>
          <w:rFonts w:ascii="Times New Roman" w:hAnsi="Times New Roman" w:cs="Times New Roman"/>
          <w:sz w:val="28"/>
          <w:szCs w:val="28"/>
        </w:rPr>
      </w:pPr>
      <w:r w:rsidRPr="008A6252">
        <w:rPr>
          <w:rFonts w:ascii="Times New Roman" w:hAnsi="Times New Roman" w:cs="Times New Roman"/>
          <w:noProof/>
          <w:sz w:val="28"/>
          <w:szCs w:val="28"/>
          <w:lang w:eastAsia="uk-UA"/>
        </w:rPr>
        <w:drawing>
          <wp:inline distT="0" distB="0" distL="0" distR="0" wp14:anchorId="168428C3" wp14:editId="671C8998">
            <wp:extent cx="5939790" cy="3162300"/>
            <wp:effectExtent l="0" t="0" r="0" b="0"/>
            <wp:docPr id="6"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14:paraId="548FB236" w14:textId="77777777" w:rsidR="00621F22" w:rsidRPr="008A6252" w:rsidRDefault="00CD1F69"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Рис. 3.</w:t>
      </w:r>
      <w:r w:rsidR="00B96FB9" w:rsidRPr="008A6252">
        <w:rPr>
          <w:rFonts w:ascii="Times New Roman" w:hAnsi="Times New Roman" w:cs="Times New Roman"/>
          <w:sz w:val="28"/>
          <w:szCs w:val="28"/>
        </w:rPr>
        <w:t>5.</w:t>
      </w:r>
      <w:r w:rsidRPr="008A6252">
        <w:rPr>
          <w:rFonts w:ascii="Times New Roman" w:hAnsi="Times New Roman" w:cs="Times New Roman"/>
          <w:sz w:val="28"/>
          <w:szCs w:val="28"/>
        </w:rPr>
        <w:t xml:space="preserve"> Процедурні  підходи до розроблення і впровадження СУЯ в діяльність аптечних закладів</w:t>
      </w:r>
    </w:p>
    <w:p w14:paraId="27B49B02" w14:textId="77777777" w:rsidR="00CD1F69" w:rsidRPr="002541ED" w:rsidRDefault="004C6B99" w:rsidP="00F96F95">
      <w:pPr>
        <w:spacing w:after="0" w:line="360" w:lineRule="auto"/>
        <w:ind w:firstLine="709"/>
        <w:jc w:val="both"/>
        <w:rPr>
          <w:rFonts w:ascii="Times New Roman" w:hAnsi="Times New Roman" w:cs="Times New Roman"/>
          <w:sz w:val="24"/>
          <w:szCs w:val="24"/>
        </w:rPr>
      </w:pPr>
      <w:r w:rsidRPr="008A6252">
        <w:rPr>
          <w:rFonts w:ascii="Times New Roman" w:hAnsi="Times New Roman" w:cs="Times New Roman"/>
          <w:sz w:val="24"/>
          <w:szCs w:val="24"/>
        </w:rPr>
        <w:t xml:space="preserve">Примітка. Сформовано автором за </w:t>
      </w:r>
      <w:r w:rsidRPr="002541ED">
        <w:rPr>
          <w:rFonts w:ascii="Times New Roman" w:hAnsi="Times New Roman" w:cs="Times New Roman"/>
          <w:sz w:val="24"/>
          <w:szCs w:val="24"/>
        </w:rPr>
        <w:t>[</w:t>
      </w:r>
      <w:r w:rsidR="008A6252" w:rsidRPr="008A6252">
        <w:rPr>
          <w:rFonts w:ascii="Times New Roman" w:hAnsi="Times New Roman" w:cs="Times New Roman"/>
          <w:sz w:val="24"/>
          <w:szCs w:val="24"/>
        </w:rPr>
        <w:t>24</w:t>
      </w:r>
      <w:r w:rsidRPr="002541ED">
        <w:rPr>
          <w:rFonts w:ascii="Times New Roman" w:hAnsi="Times New Roman" w:cs="Times New Roman"/>
          <w:sz w:val="24"/>
          <w:szCs w:val="24"/>
        </w:rPr>
        <w:t>]</w:t>
      </w:r>
    </w:p>
    <w:p w14:paraId="56AB69F3" w14:textId="77777777" w:rsidR="00621F22" w:rsidRPr="008A6252" w:rsidRDefault="008B0B58"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lastRenderedPageBreak/>
        <w:t xml:space="preserve">Ідентифікація процесів в аптечних закладах </w:t>
      </w:r>
      <w:r w:rsidR="00EE0933" w:rsidRPr="008A6252">
        <w:rPr>
          <w:rFonts w:ascii="Times New Roman" w:hAnsi="Times New Roman" w:cs="Times New Roman"/>
          <w:sz w:val="28"/>
          <w:szCs w:val="28"/>
        </w:rPr>
        <w:t xml:space="preserve">має здійснюватися </w:t>
      </w:r>
      <w:r w:rsidRPr="008A6252">
        <w:rPr>
          <w:rFonts w:ascii="Times New Roman" w:hAnsi="Times New Roman" w:cs="Times New Roman"/>
          <w:sz w:val="28"/>
          <w:szCs w:val="28"/>
        </w:rPr>
        <w:t xml:space="preserve">виходячи із </w:t>
      </w:r>
      <w:r w:rsidR="00EE0933" w:rsidRPr="008A6252">
        <w:rPr>
          <w:rFonts w:ascii="Times New Roman" w:hAnsi="Times New Roman" w:cs="Times New Roman"/>
          <w:sz w:val="28"/>
          <w:szCs w:val="28"/>
        </w:rPr>
        <w:t xml:space="preserve">їх функціональних повноважень, пов’язаних із забезпеченням  громадян, закладів охорони здоров’я та  інших організацій «лікарськими засобами, предметами санітарії, гігієни і догляду за хворими, перев’язочними матеріалами, дезінфікуючими засобами та іншими предметами аптечного асортименту» </w:t>
      </w:r>
      <w:r w:rsidR="00EE0933" w:rsidRPr="002541ED">
        <w:rPr>
          <w:rFonts w:ascii="Times New Roman" w:hAnsi="Times New Roman" w:cs="Times New Roman"/>
          <w:sz w:val="28"/>
          <w:szCs w:val="28"/>
        </w:rPr>
        <w:t>[</w:t>
      </w:r>
      <w:r w:rsidR="008A6252" w:rsidRPr="008A6252">
        <w:rPr>
          <w:rFonts w:ascii="Times New Roman" w:hAnsi="Times New Roman" w:cs="Times New Roman"/>
          <w:sz w:val="28"/>
          <w:szCs w:val="28"/>
        </w:rPr>
        <w:t>55</w:t>
      </w:r>
      <w:r w:rsidR="00EE0933" w:rsidRPr="002541ED">
        <w:rPr>
          <w:rFonts w:ascii="Times New Roman" w:hAnsi="Times New Roman" w:cs="Times New Roman"/>
          <w:sz w:val="28"/>
          <w:szCs w:val="28"/>
        </w:rPr>
        <w:t>]</w:t>
      </w:r>
      <w:r w:rsidR="00EE0933" w:rsidRPr="008A6252">
        <w:rPr>
          <w:rFonts w:ascii="Times New Roman" w:hAnsi="Times New Roman" w:cs="Times New Roman"/>
          <w:sz w:val="28"/>
          <w:szCs w:val="28"/>
        </w:rPr>
        <w:t>.</w:t>
      </w:r>
    </w:p>
    <w:p w14:paraId="090C8166" w14:textId="77777777" w:rsidR="004C6B99" w:rsidRPr="008A6252" w:rsidRDefault="00EE0933"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Отже, внутрішніми процесами аптечного закладу  є:</w:t>
      </w:r>
    </w:p>
    <w:p w14:paraId="3FCCCBAB" w14:textId="77777777" w:rsidR="00EE0933" w:rsidRPr="008A6252" w:rsidRDefault="008B0B58"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процеси </w:t>
      </w:r>
      <w:r w:rsidR="00EE0933" w:rsidRPr="008A6252">
        <w:rPr>
          <w:rFonts w:ascii="Times New Roman" w:hAnsi="Times New Roman" w:cs="Times New Roman"/>
          <w:sz w:val="28"/>
          <w:szCs w:val="28"/>
        </w:rPr>
        <w:t xml:space="preserve">управління та </w:t>
      </w:r>
      <w:r w:rsidRPr="008A6252">
        <w:rPr>
          <w:rFonts w:ascii="Times New Roman" w:hAnsi="Times New Roman" w:cs="Times New Roman"/>
          <w:sz w:val="28"/>
          <w:szCs w:val="28"/>
        </w:rPr>
        <w:t>адміністрування (</w:t>
      </w:r>
      <w:r w:rsidR="00BA33D6" w:rsidRPr="008A6252">
        <w:rPr>
          <w:rFonts w:ascii="Times New Roman" w:hAnsi="Times New Roman" w:cs="Times New Roman"/>
          <w:sz w:val="28"/>
          <w:szCs w:val="28"/>
        </w:rPr>
        <w:t xml:space="preserve">прийняття управлінських рішень, </w:t>
      </w:r>
      <w:r w:rsidRPr="008A6252">
        <w:rPr>
          <w:rFonts w:ascii="Times New Roman" w:hAnsi="Times New Roman" w:cs="Times New Roman"/>
          <w:sz w:val="28"/>
          <w:szCs w:val="28"/>
        </w:rPr>
        <w:t xml:space="preserve"> оперативне планування, </w:t>
      </w:r>
      <w:proofErr w:type="spellStart"/>
      <w:r w:rsidR="00EE0933" w:rsidRPr="008A6252">
        <w:rPr>
          <w:rFonts w:ascii="Times New Roman" w:hAnsi="Times New Roman" w:cs="Times New Roman"/>
          <w:sz w:val="28"/>
          <w:szCs w:val="28"/>
        </w:rPr>
        <w:t>комунікування</w:t>
      </w:r>
      <w:proofErr w:type="spellEnd"/>
      <w:r w:rsidR="00EE0933" w:rsidRPr="008A6252">
        <w:rPr>
          <w:rFonts w:ascii="Times New Roman" w:hAnsi="Times New Roman" w:cs="Times New Roman"/>
          <w:sz w:val="28"/>
          <w:szCs w:val="28"/>
        </w:rPr>
        <w:t xml:space="preserve">, контроль за виконанням, аналіз та оцінювання, </w:t>
      </w:r>
      <w:r w:rsidRPr="008A6252">
        <w:rPr>
          <w:rFonts w:ascii="Times New Roman" w:hAnsi="Times New Roman" w:cs="Times New Roman"/>
          <w:sz w:val="28"/>
          <w:szCs w:val="28"/>
        </w:rPr>
        <w:t xml:space="preserve">розподіл відповідальності </w:t>
      </w:r>
      <w:r w:rsidR="00EE0933" w:rsidRPr="008A6252">
        <w:rPr>
          <w:rFonts w:ascii="Times New Roman" w:hAnsi="Times New Roman" w:cs="Times New Roman"/>
          <w:sz w:val="28"/>
          <w:szCs w:val="28"/>
        </w:rPr>
        <w:t>і повноважень</w:t>
      </w:r>
      <w:r w:rsidRPr="008A6252">
        <w:rPr>
          <w:rFonts w:ascii="Times New Roman" w:hAnsi="Times New Roman" w:cs="Times New Roman"/>
          <w:sz w:val="28"/>
          <w:szCs w:val="28"/>
        </w:rPr>
        <w:t xml:space="preserve"> персоналу, інформування</w:t>
      </w:r>
      <w:r w:rsidR="00BA33D6" w:rsidRPr="008A6252">
        <w:rPr>
          <w:rFonts w:ascii="Times New Roman" w:hAnsi="Times New Roman" w:cs="Times New Roman"/>
          <w:sz w:val="28"/>
          <w:szCs w:val="28"/>
        </w:rPr>
        <w:t>, організація документообігу</w:t>
      </w:r>
      <w:r w:rsidR="00EE0933" w:rsidRPr="008A6252">
        <w:rPr>
          <w:rFonts w:ascii="Times New Roman" w:hAnsi="Times New Roman" w:cs="Times New Roman"/>
          <w:sz w:val="28"/>
          <w:szCs w:val="28"/>
        </w:rPr>
        <w:t xml:space="preserve"> тощо</w:t>
      </w:r>
      <w:r w:rsidRPr="008A6252">
        <w:rPr>
          <w:rFonts w:ascii="Times New Roman" w:hAnsi="Times New Roman" w:cs="Times New Roman"/>
          <w:sz w:val="28"/>
          <w:szCs w:val="28"/>
        </w:rPr>
        <w:t xml:space="preserve">); </w:t>
      </w:r>
    </w:p>
    <w:p w14:paraId="2EAE4001" w14:textId="77777777" w:rsidR="00BA33D6" w:rsidRPr="008A6252" w:rsidRDefault="008B0B58"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організаці</w:t>
      </w:r>
      <w:r w:rsidR="00BA33D6" w:rsidRPr="008A6252">
        <w:rPr>
          <w:rFonts w:ascii="Times New Roman" w:hAnsi="Times New Roman" w:cs="Times New Roman"/>
          <w:sz w:val="28"/>
          <w:szCs w:val="28"/>
        </w:rPr>
        <w:t xml:space="preserve">я </w:t>
      </w:r>
      <w:r w:rsidRPr="008A6252">
        <w:rPr>
          <w:rFonts w:ascii="Times New Roman" w:hAnsi="Times New Roman" w:cs="Times New Roman"/>
          <w:sz w:val="28"/>
          <w:szCs w:val="28"/>
        </w:rPr>
        <w:t xml:space="preserve"> </w:t>
      </w:r>
      <w:r w:rsidR="00BA33D6" w:rsidRPr="008A6252">
        <w:rPr>
          <w:rFonts w:ascii="Times New Roman" w:hAnsi="Times New Roman" w:cs="Times New Roman"/>
          <w:sz w:val="28"/>
          <w:szCs w:val="28"/>
        </w:rPr>
        <w:t>постійного</w:t>
      </w:r>
      <w:r w:rsidRPr="008A6252">
        <w:rPr>
          <w:rFonts w:ascii="Times New Roman" w:hAnsi="Times New Roman" w:cs="Times New Roman"/>
          <w:sz w:val="28"/>
          <w:szCs w:val="28"/>
        </w:rPr>
        <w:t xml:space="preserve"> навчання</w:t>
      </w:r>
      <w:r w:rsidR="00BA33D6" w:rsidRPr="008A6252">
        <w:rPr>
          <w:rFonts w:ascii="Times New Roman" w:hAnsi="Times New Roman" w:cs="Times New Roman"/>
          <w:sz w:val="28"/>
          <w:szCs w:val="28"/>
        </w:rPr>
        <w:t xml:space="preserve">, підвищення кваліфікації, </w:t>
      </w:r>
      <w:r w:rsidRPr="008A6252">
        <w:rPr>
          <w:rFonts w:ascii="Times New Roman" w:hAnsi="Times New Roman" w:cs="Times New Roman"/>
          <w:sz w:val="28"/>
          <w:szCs w:val="28"/>
        </w:rPr>
        <w:t xml:space="preserve"> атестаці</w:t>
      </w:r>
      <w:r w:rsidR="00BA33D6" w:rsidRPr="008A6252">
        <w:rPr>
          <w:rFonts w:ascii="Times New Roman" w:hAnsi="Times New Roman" w:cs="Times New Roman"/>
          <w:sz w:val="28"/>
          <w:szCs w:val="28"/>
        </w:rPr>
        <w:t>я</w:t>
      </w:r>
      <w:r w:rsidRPr="008A6252">
        <w:rPr>
          <w:rFonts w:ascii="Times New Roman" w:hAnsi="Times New Roman" w:cs="Times New Roman"/>
          <w:sz w:val="28"/>
          <w:szCs w:val="28"/>
        </w:rPr>
        <w:t xml:space="preserve"> персоналу; </w:t>
      </w:r>
    </w:p>
    <w:p w14:paraId="6DDA3AE1" w14:textId="77777777" w:rsidR="00BA33D6" w:rsidRPr="008A6252" w:rsidRDefault="008B0B58"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процеси взаємодії з </w:t>
      </w:r>
      <w:r w:rsidR="00BA33D6" w:rsidRPr="008A6252">
        <w:rPr>
          <w:rFonts w:ascii="Times New Roman" w:hAnsi="Times New Roman" w:cs="Times New Roman"/>
          <w:sz w:val="28"/>
          <w:szCs w:val="28"/>
        </w:rPr>
        <w:t xml:space="preserve">партнерами та </w:t>
      </w:r>
      <w:r w:rsidRPr="008A6252">
        <w:rPr>
          <w:rFonts w:ascii="Times New Roman" w:hAnsi="Times New Roman" w:cs="Times New Roman"/>
          <w:sz w:val="28"/>
          <w:szCs w:val="28"/>
        </w:rPr>
        <w:t>постачальниками (</w:t>
      </w:r>
      <w:r w:rsidR="00BA33D6" w:rsidRPr="008A6252">
        <w:rPr>
          <w:rFonts w:ascii="Times New Roman" w:hAnsi="Times New Roman" w:cs="Times New Roman"/>
          <w:sz w:val="28"/>
          <w:szCs w:val="28"/>
        </w:rPr>
        <w:t xml:space="preserve">організація </w:t>
      </w:r>
      <w:r w:rsidRPr="008A6252">
        <w:rPr>
          <w:rFonts w:ascii="Times New Roman" w:hAnsi="Times New Roman" w:cs="Times New Roman"/>
          <w:sz w:val="28"/>
          <w:szCs w:val="28"/>
        </w:rPr>
        <w:t xml:space="preserve">закупівель </w:t>
      </w:r>
      <w:r w:rsidR="00BA33D6" w:rsidRPr="008A6252">
        <w:rPr>
          <w:rFonts w:ascii="Times New Roman" w:hAnsi="Times New Roman" w:cs="Times New Roman"/>
          <w:sz w:val="28"/>
          <w:szCs w:val="28"/>
        </w:rPr>
        <w:t>лікарських засобів</w:t>
      </w:r>
      <w:r w:rsidRPr="008A6252">
        <w:rPr>
          <w:rFonts w:ascii="Times New Roman" w:hAnsi="Times New Roman" w:cs="Times New Roman"/>
          <w:sz w:val="28"/>
          <w:szCs w:val="28"/>
        </w:rPr>
        <w:t>, логістична діяльність);</w:t>
      </w:r>
    </w:p>
    <w:p w14:paraId="6811C5BE" w14:textId="77777777" w:rsidR="00BA33D6" w:rsidRPr="008A6252" w:rsidRDefault="00BA33D6"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контролювання та перевірка якості </w:t>
      </w:r>
      <w:r w:rsidR="008B0B58" w:rsidRPr="008A6252">
        <w:rPr>
          <w:rFonts w:ascii="Times New Roman" w:hAnsi="Times New Roman" w:cs="Times New Roman"/>
          <w:sz w:val="28"/>
          <w:szCs w:val="28"/>
        </w:rPr>
        <w:t xml:space="preserve"> закуплен</w:t>
      </w:r>
      <w:r w:rsidRPr="008A6252">
        <w:rPr>
          <w:rFonts w:ascii="Times New Roman" w:hAnsi="Times New Roman" w:cs="Times New Roman"/>
          <w:sz w:val="28"/>
          <w:szCs w:val="28"/>
        </w:rPr>
        <w:t>их лікарських засобів та товарів</w:t>
      </w:r>
      <w:r w:rsidR="008B0B58" w:rsidRPr="008A6252">
        <w:rPr>
          <w:rFonts w:ascii="Times New Roman" w:hAnsi="Times New Roman" w:cs="Times New Roman"/>
          <w:sz w:val="28"/>
          <w:szCs w:val="28"/>
        </w:rPr>
        <w:t xml:space="preserve">; </w:t>
      </w:r>
    </w:p>
    <w:p w14:paraId="0CDBFB8B" w14:textId="77777777" w:rsidR="00BA33D6" w:rsidRPr="008A6252" w:rsidRDefault="008B0B58"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робот</w:t>
      </w:r>
      <w:r w:rsidR="00BA33D6" w:rsidRPr="008A6252">
        <w:rPr>
          <w:rFonts w:ascii="Times New Roman" w:hAnsi="Times New Roman" w:cs="Times New Roman"/>
          <w:sz w:val="28"/>
          <w:szCs w:val="28"/>
        </w:rPr>
        <w:t>а</w:t>
      </w:r>
      <w:r w:rsidRPr="008A6252">
        <w:rPr>
          <w:rFonts w:ascii="Times New Roman" w:hAnsi="Times New Roman" w:cs="Times New Roman"/>
          <w:sz w:val="28"/>
          <w:szCs w:val="28"/>
        </w:rPr>
        <w:t xml:space="preserve"> з</w:t>
      </w:r>
      <w:r w:rsidR="00BA33D6" w:rsidRPr="008A6252">
        <w:rPr>
          <w:rFonts w:ascii="Times New Roman" w:hAnsi="Times New Roman" w:cs="Times New Roman"/>
          <w:sz w:val="28"/>
          <w:szCs w:val="28"/>
        </w:rPr>
        <w:t xml:space="preserve">і споживачами та </w:t>
      </w:r>
      <w:r w:rsidRPr="008A6252">
        <w:rPr>
          <w:rFonts w:ascii="Times New Roman" w:hAnsi="Times New Roman" w:cs="Times New Roman"/>
          <w:sz w:val="28"/>
          <w:szCs w:val="28"/>
        </w:rPr>
        <w:t xml:space="preserve"> клієнтами (оцінка потреб</w:t>
      </w:r>
      <w:r w:rsidR="00BA33D6" w:rsidRPr="008A6252">
        <w:rPr>
          <w:rFonts w:ascii="Times New Roman" w:hAnsi="Times New Roman" w:cs="Times New Roman"/>
          <w:sz w:val="28"/>
          <w:szCs w:val="28"/>
        </w:rPr>
        <w:t xml:space="preserve"> і вимог</w:t>
      </w:r>
      <w:r w:rsidRPr="008A6252">
        <w:rPr>
          <w:rFonts w:ascii="Times New Roman" w:hAnsi="Times New Roman" w:cs="Times New Roman"/>
          <w:sz w:val="28"/>
          <w:szCs w:val="28"/>
        </w:rPr>
        <w:t xml:space="preserve">, маркетингові дослідження </w:t>
      </w:r>
      <w:r w:rsidR="00BA33D6" w:rsidRPr="008A6252">
        <w:rPr>
          <w:rFonts w:ascii="Times New Roman" w:hAnsi="Times New Roman" w:cs="Times New Roman"/>
          <w:sz w:val="28"/>
          <w:szCs w:val="28"/>
        </w:rPr>
        <w:t>динаміки,  робота зі скаргами та зауваженнями</w:t>
      </w:r>
      <w:r w:rsidRPr="008A6252">
        <w:rPr>
          <w:rFonts w:ascii="Times New Roman" w:hAnsi="Times New Roman" w:cs="Times New Roman"/>
          <w:sz w:val="28"/>
          <w:szCs w:val="28"/>
        </w:rPr>
        <w:t>);</w:t>
      </w:r>
    </w:p>
    <w:p w14:paraId="6E4DBE16" w14:textId="77777777" w:rsidR="00BA33D6" w:rsidRPr="008A6252" w:rsidRDefault="00BA33D6"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створення </w:t>
      </w:r>
      <w:r w:rsidR="008B0B58" w:rsidRPr="008A6252">
        <w:rPr>
          <w:rFonts w:ascii="Times New Roman" w:hAnsi="Times New Roman" w:cs="Times New Roman"/>
          <w:sz w:val="28"/>
          <w:szCs w:val="28"/>
        </w:rPr>
        <w:t xml:space="preserve"> належної інфраструктур</w:t>
      </w:r>
      <w:r w:rsidRPr="008A6252">
        <w:rPr>
          <w:rFonts w:ascii="Times New Roman" w:hAnsi="Times New Roman" w:cs="Times New Roman"/>
          <w:sz w:val="28"/>
          <w:szCs w:val="28"/>
        </w:rPr>
        <w:t>и</w:t>
      </w:r>
      <w:r w:rsidR="008B0B58" w:rsidRPr="008A6252">
        <w:rPr>
          <w:rFonts w:ascii="Times New Roman" w:hAnsi="Times New Roman" w:cs="Times New Roman"/>
          <w:sz w:val="28"/>
          <w:szCs w:val="28"/>
        </w:rPr>
        <w:t xml:space="preserve"> та </w:t>
      </w:r>
      <w:r w:rsidRPr="008A6252">
        <w:rPr>
          <w:rFonts w:ascii="Times New Roman" w:hAnsi="Times New Roman" w:cs="Times New Roman"/>
          <w:sz w:val="28"/>
          <w:szCs w:val="28"/>
        </w:rPr>
        <w:t>забезпеченість ресурсами;</w:t>
      </w:r>
    </w:p>
    <w:p w14:paraId="378253D8" w14:textId="77777777" w:rsidR="00BA33D6" w:rsidRPr="008A6252" w:rsidRDefault="00BA33D6"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управління ризиками.</w:t>
      </w:r>
    </w:p>
    <w:p w14:paraId="1DD75711" w14:textId="77777777" w:rsidR="004C6B99" w:rsidRPr="008A6252" w:rsidRDefault="00BA33D6"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Регламентація процесів передбачає встановлення  певних алгоритмів виконання роботи і, як правило,  відображається у відповідних документах. </w:t>
      </w:r>
      <w:r w:rsidR="009C5521" w:rsidRPr="008A6252">
        <w:rPr>
          <w:rFonts w:ascii="Times New Roman" w:hAnsi="Times New Roman" w:cs="Times New Roman"/>
          <w:sz w:val="28"/>
          <w:szCs w:val="28"/>
        </w:rPr>
        <w:t xml:space="preserve">Зокрема, такі документи </w:t>
      </w:r>
      <w:r w:rsidRPr="008A6252">
        <w:rPr>
          <w:rFonts w:ascii="Times New Roman" w:hAnsi="Times New Roman" w:cs="Times New Roman"/>
          <w:sz w:val="28"/>
          <w:szCs w:val="28"/>
        </w:rPr>
        <w:t xml:space="preserve"> включа</w:t>
      </w:r>
      <w:r w:rsidR="009C5521" w:rsidRPr="008A6252">
        <w:rPr>
          <w:rFonts w:ascii="Times New Roman" w:hAnsi="Times New Roman" w:cs="Times New Roman"/>
          <w:sz w:val="28"/>
          <w:szCs w:val="28"/>
        </w:rPr>
        <w:t>ють:</w:t>
      </w:r>
      <w:r w:rsidRPr="008A6252">
        <w:rPr>
          <w:rFonts w:ascii="Times New Roman" w:hAnsi="Times New Roman" w:cs="Times New Roman"/>
          <w:sz w:val="28"/>
          <w:szCs w:val="28"/>
        </w:rPr>
        <w:t xml:space="preserve"> настанову з якості (</w:t>
      </w:r>
      <w:r w:rsidR="009C5521" w:rsidRPr="008A6252">
        <w:rPr>
          <w:rFonts w:ascii="Times New Roman" w:hAnsi="Times New Roman" w:cs="Times New Roman"/>
          <w:sz w:val="28"/>
          <w:szCs w:val="28"/>
        </w:rPr>
        <w:t xml:space="preserve">як </w:t>
      </w:r>
      <w:r w:rsidRPr="008A6252">
        <w:rPr>
          <w:rFonts w:ascii="Times New Roman" w:hAnsi="Times New Roman" w:cs="Times New Roman"/>
          <w:sz w:val="28"/>
          <w:szCs w:val="28"/>
        </w:rPr>
        <w:t xml:space="preserve">узагальнений опис </w:t>
      </w:r>
      <w:r w:rsidR="009C5521" w:rsidRPr="008A6252">
        <w:rPr>
          <w:rFonts w:ascii="Times New Roman" w:hAnsi="Times New Roman" w:cs="Times New Roman"/>
          <w:sz w:val="28"/>
          <w:szCs w:val="28"/>
        </w:rPr>
        <w:t>усіє</w:t>
      </w:r>
      <w:r w:rsidRPr="008A6252">
        <w:rPr>
          <w:rFonts w:ascii="Times New Roman" w:hAnsi="Times New Roman" w:cs="Times New Roman"/>
          <w:sz w:val="28"/>
          <w:szCs w:val="28"/>
        </w:rPr>
        <w:t xml:space="preserve"> системи</w:t>
      </w:r>
      <w:r w:rsidR="009C5521" w:rsidRPr="008A6252">
        <w:rPr>
          <w:rFonts w:ascii="Times New Roman" w:hAnsi="Times New Roman" w:cs="Times New Roman"/>
          <w:sz w:val="28"/>
          <w:szCs w:val="28"/>
        </w:rPr>
        <w:t xml:space="preserve"> управління і роботи</w:t>
      </w:r>
      <w:r w:rsidRPr="008A6252">
        <w:rPr>
          <w:rFonts w:ascii="Times New Roman" w:hAnsi="Times New Roman" w:cs="Times New Roman"/>
          <w:sz w:val="28"/>
          <w:szCs w:val="28"/>
        </w:rPr>
        <w:t xml:space="preserve">, структуру </w:t>
      </w:r>
      <w:r w:rsidR="009C5521" w:rsidRPr="008A6252">
        <w:rPr>
          <w:rFonts w:ascii="Times New Roman" w:hAnsi="Times New Roman" w:cs="Times New Roman"/>
          <w:sz w:val="28"/>
          <w:szCs w:val="28"/>
        </w:rPr>
        <w:t>процесів і</w:t>
      </w:r>
      <w:r w:rsidRPr="008A6252">
        <w:rPr>
          <w:rFonts w:ascii="Times New Roman" w:hAnsi="Times New Roman" w:cs="Times New Roman"/>
          <w:sz w:val="28"/>
          <w:szCs w:val="28"/>
        </w:rPr>
        <w:t xml:space="preserve"> </w:t>
      </w:r>
      <w:r w:rsidR="009C5521" w:rsidRPr="008A6252">
        <w:rPr>
          <w:rFonts w:ascii="Times New Roman" w:hAnsi="Times New Roman" w:cs="Times New Roman"/>
          <w:sz w:val="28"/>
          <w:szCs w:val="28"/>
        </w:rPr>
        <w:t xml:space="preserve">їх </w:t>
      </w:r>
      <w:r w:rsidRPr="008A6252">
        <w:rPr>
          <w:rFonts w:ascii="Times New Roman" w:hAnsi="Times New Roman" w:cs="Times New Roman"/>
          <w:sz w:val="28"/>
          <w:szCs w:val="28"/>
        </w:rPr>
        <w:t>взаємозв’яз</w:t>
      </w:r>
      <w:r w:rsidR="009C5521" w:rsidRPr="008A6252">
        <w:rPr>
          <w:rFonts w:ascii="Times New Roman" w:hAnsi="Times New Roman" w:cs="Times New Roman"/>
          <w:sz w:val="28"/>
          <w:szCs w:val="28"/>
        </w:rPr>
        <w:t xml:space="preserve">ок, </w:t>
      </w:r>
      <w:r w:rsidRPr="008A6252">
        <w:rPr>
          <w:rFonts w:ascii="Times New Roman" w:hAnsi="Times New Roman" w:cs="Times New Roman"/>
          <w:sz w:val="28"/>
          <w:szCs w:val="28"/>
        </w:rPr>
        <w:t xml:space="preserve"> взаємоді</w:t>
      </w:r>
      <w:r w:rsidR="009C5521" w:rsidRPr="008A6252">
        <w:rPr>
          <w:rFonts w:ascii="Times New Roman" w:hAnsi="Times New Roman" w:cs="Times New Roman"/>
          <w:sz w:val="28"/>
          <w:szCs w:val="28"/>
        </w:rPr>
        <w:t>ю</w:t>
      </w:r>
      <w:r w:rsidRPr="008A6252">
        <w:rPr>
          <w:rFonts w:ascii="Times New Roman" w:hAnsi="Times New Roman" w:cs="Times New Roman"/>
          <w:sz w:val="28"/>
          <w:szCs w:val="28"/>
        </w:rPr>
        <w:t xml:space="preserve">, </w:t>
      </w:r>
      <w:r w:rsidR="009C5521" w:rsidRPr="008A6252">
        <w:rPr>
          <w:rFonts w:ascii="Times New Roman" w:hAnsi="Times New Roman" w:cs="Times New Roman"/>
          <w:sz w:val="28"/>
          <w:szCs w:val="28"/>
        </w:rPr>
        <w:t xml:space="preserve">опис </w:t>
      </w:r>
      <w:r w:rsidRPr="008A6252">
        <w:rPr>
          <w:rFonts w:ascii="Times New Roman" w:hAnsi="Times New Roman" w:cs="Times New Roman"/>
          <w:sz w:val="28"/>
          <w:szCs w:val="28"/>
        </w:rPr>
        <w:t>матриці відповідальності)</w:t>
      </w:r>
      <w:r w:rsidR="009C5521" w:rsidRPr="008A6252">
        <w:rPr>
          <w:rFonts w:ascii="Times New Roman" w:hAnsi="Times New Roman" w:cs="Times New Roman"/>
          <w:sz w:val="28"/>
          <w:szCs w:val="28"/>
        </w:rPr>
        <w:t xml:space="preserve">; </w:t>
      </w:r>
      <w:r w:rsidRPr="008A6252">
        <w:rPr>
          <w:rFonts w:ascii="Times New Roman" w:hAnsi="Times New Roman" w:cs="Times New Roman"/>
          <w:sz w:val="28"/>
          <w:szCs w:val="28"/>
        </w:rPr>
        <w:t xml:space="preserve"> </w:t>
      </w:r>
      <w:r w:rsidR="009C5521" w:rsidRPr="008A6252">
        <w:rPr>
          <w:rFonts w:ascii="Times New Roman" w:hAnsi="Times New Roman" w:cs="Times New Roman"/>
          <w:sz w:val="28"/>
          <w:szCs w:val="28"/>
        </w:rPr>
        <w:t xml:space="preserve">політику якості та цілі в сфері управління якістю; </w:t>
      </w:r>
      <w:r w:rsidRPr="008A6252">
        <w:rPr>
          <w:rFonts w:ascii="Times New Roman" w:hAnsi="Times New Roman" w:cs="Times New Roman"/>
          <w:sz w:val="28"/>
          <w:szCs w:val="28"/>
        </w:rPr>
        <w:t>методики виконання процесів, стандартні операційні процедури, інструкції</w:t>
      </w:r>
      <w:r w:rsidR="009C5521" w:rsidRPr="008A6252">
        <w:rPr>
          <w:rFonts w:ascii="Times New Roman" w:hAnsi="Times New Roman" w:cs="Times New Roman"/>
          <w:sz w:val="28"/>
          <w:szCs w:val="28"/>
        </w:rPr>
        <w:t xml:space="preserve"> тощо</w:t>
      </w:r>
      <w:r w:rsidRPr="008A6252">
        <w:rPr>
          <w:rFonts w:ascii="Times New Roman" w:hAnsi="Times New Roman" w:cs="Times New Roman"/>
          <w:sz w:val="28"/>
          <w:szCs w:val="28"/>
        </w:rPr>
        <w:t>.</w:t>
      </w:r>
    </w:p>
    <w:p w14:paraId="6933F998" w14:textId="77777777" w:rsidR="009C5521" w:rsidRPr="008A6252" w:rsidRDefault="009C5521"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Проблемним аспектом в упровадженні СУЯ є налагодження ефективної системи моніторингу та аналізування процесів, які реалізуються в аптечному </w:t>
      </w:r>
      <w:r w:rsidRPr="008A6252">
        <w:rPr>
          <w:rFonts w:ascii="Times New Roman" w:hAnsi="Times New Roman" w:cs="Times New Roman"/>
          <w:sz w:val="28"/>
          <w:szCs w:val="28"/>
        </w:rPr>
        <w:lastRenderedPageBreak/>
        <w:t xml:space="preserve">закладі. Зазначене полягає у </w:t>
      </w:r>
      <w:r w:rsidR="00CE3017" w:rsidRPr="008A6252">
        <w:rPr>
          <w:rFonts w:ascii="Times New Roman" w:hAnsi="Times New Roman" w:cs="Times New Roman"/>
          <w:sz w:val="28"/>
          <w:szCs w:val="28"/>
        </w:rPr>
        <w:t>необхідності визначення</w:t>
      </w:r>
      <w:r w:rsidRPr="008A6252">
        <w:rPr>
          <w:rFonts w:ascii="Times New Roman" w:hAnsi="Times New Roman" w:cs="Times New Roman"/>
          <w:sz w:val="28"/>
          <w:szCs w:val="28"/>
        </w:rPr>
        <w:t xml:space="preserve"> показників результативності </w:t>
      </w:r>
      <w:r w:rsidR="00CE3017" w:rsidRPr="008A6252">
        <w:rPr>
          <w:rFonts w:ascii="Times New Roman" w:hAnsi="Times New Roman" w:cs="Times New Roman"/>
          <w:sz w:val="28"/>
          <w:szCs w:val="28"/>
        </w:rPr>
        <w:t xml:space="preserve">для </w:t>
      </w:r>
      <w:r w:rsidRPr="008A6252">
        <w:rPr>
          <w:rFonts w:ascii="Times New Roman" w:hAnsi="Times New Roman" w:cs="Times New Roman"/>
          <w:sz w:val="28"/>
          <w:szCs w:val="28"/>
        </w:rPr>
        <w:t>оцін</w:t>
      </w:r>
      <w:r w:rsidR="00CE3017" w:rsidRPr="008A6252">
        <w:rPr>
          <w:rFonts w:ascii="Times New Roman" w:hAnsi="Times New Roman" w:cs="Times New Roman"/>
          <w:sz w:val="28"/>
          <w:szCs w:val="28"/>
        </w:rPr>
        <w:t xml:space="preserve">ки </w:t>
      </w:r>
      <w:r w:rsidRPr="008A6252">
        <w:rPr>
          <w:rFonts w:ascii="Times New Roman" w:hAnsi="Times New Roman" w:cs="Times New Roman"/>
          <w:sz w:val="28"/>
          <w:szCs w:val="28"/>
        </w:rPr>
        <w:t xml:space="preserve">кожного процесу </w:t>
      </w:r>
      <w:r w:rsidR="00CE3017" w:rsidRPr="008A6252">
        <w:rPr>
          <w:rFonts w:ascii="Times New Roman" w:hAnsi="Times New Roman" w:cs="Times New Roman"/>
          <w:sz w:val="28"/>
          <w:szCs w:val="28"/>
        </w:rPr>
        <w:t>і</w:t>
      </w:r>
      <w:r w:rsidRPr="008A6252">
        <w:rPr>
          <w:rFonts w:ascii="Times New Roman" w:hAnsi="Times New Roman" w:cs="Times New Roman"/>
          <w:sz w:val="28"/>
          <w:szCs w:val="28"/>
        </w:rPr>
        <w:t xml:space="preserve"> розроб</w:t>
      </w:r>
      <w:r w:rsidR="00CE3017" w:rsidRPr="008A6252">
        <w:rPr>
          <w:rFonts w:ascii="Times New Roman" w:hAnsi="Times New Roman" w:cs="Times New Roman"/>
          <w:sz w:val="28"/>
          <w:szCs w:val="28"/>
        </w:rPr>
        <w:t>лення</w:t>
      </w:r>
      <w:r w:rsidRPr="008A6252">
        <w:rPr>
          <w:rFonts w:ascii="Times New Roman" w:hAnsi="Times New Roman" w:cs="Times New Roman"/>
          <w:sz w:val="28"/>
          <w:szCs w:val="28"/>
        </w:rPr>
        <w:t xml:space="preserve"> </w:t>
      </w:r>
      <w:r w:rsidR="00CE3017" w:rsidRPr="008A6252">
        <w:rPr>
          <w:rFonts w:ascii="Times New Roman" w:hAnsi="Times New Roman" w:cs="Times New Roman"/>
          <w:sz w:val="28"/>
          <w:szCs w:val="28"/>
        </w:rPr>
        <w:t xml:space="preserve">порядку проведення </w:t>
      </w:r>
      <w:r w:rsidRPr="008A6252">
        <w:rPr>
          <w:rFonts w:ascii="Times New Roman" w:hAnsi="Times New Roman" w:cs="Times New Roman"/>
          <w:sz w:val="28"/>
          <w:szCs w:val="28"/>
        </w:rPr>
        <w:t>моніторингу. Важлив</w:t>
      </w:r>
      <w:r w:rsidR="00CE3017" w:rsidRPr="008A6252">
        <w:rPr>
          <w:rFonts w:ascii="Times New Roman" w:hAnsi="Times New Roman" w:cs="Times New Roman"/>
          <w:sz w:val="28"/>
          <w:szCs w:val="28"/>
        </w:rPr>
        <w:t>им є те, щоб</w:t>
      </w:r>
      <w:r w:rsidRPr="008A6252">
        <w:rPr>
          <w:rFonts w:ascii="Times New Roman" w:hAnsi="Times New Roman" w:cs="Times New Roman"/>
          <w:sz w:val="28"/>
          <w:szCs w:val="28"/>
        </w:rPr>
        <w:t xml:space="preserve"> </w:t>
      </w:r>
      <w:r w:rsidR="00CE3017" w:rsidRPr="008A6252">
        <w:rPr>
          <w:rFonts w:ascii="Times New Roman" w:hAnsi="Times New Roman" w:cs="Times New Roman"/>
          <w:sz w:val="28"/>
          <w:szCs w:val="28"/>
        </w:rPr>
        <w:t xml:space="preserve">визначені </w:t>
      </w:r>
      <w:r w:rsidRPr="008A6252">
        <w:rPr>
          <w:rFonts w:ascii="Times New Roman" w:hAnsi="Times New Roman" w:cs="Times New Roman"/>
          <w:sz w:val="28"/>
          <w:szCs w:val="28"/>
        </w:rPr>
        <w:t xml:space="preserve"> показники </w:t>
      </w:r>
      <w:r w:rsidR="00CE3017" w:rsidRPr="008A6252">
        <w:rPr>
          <w:rFonts w:ascii="Times New Roman" w:hAnsi="Times New Roman" w:cs="Times New Roman"/>
          <w:sz w:val="28"/>
          <w:szCs w:val="28"/>
        </w:rPr>
        <w:t xml:space="preserve">правильно </w:t>
      </w:r>
      <w:r w:rsidRPr="008A6252">
        <w:rPr>
          <w:rFonts w:ascii="Times New Roman" w:hAnsi="Times New Roman" w:cs="Times New Roman"/>
          <w:sz w:val="28"/>
          <w:szCs w:val="28"/>
        </w:rPr>
        <w:t xml:space="preserve">відображали результативність процесу, </w:t>
      </w:r>
      <w:r w:rsidR="00CE3017" w:rsidRPr="008A6252">
        <w:rPr>
          <w:rFonts w:ascii="Times New Roman" w:hAnsi="Times New Roman" w:cs="Times New Roman"/>
          <w:sz w:val="28"/>
          <w:szCs w:val="28"/>
        </w:rPr>
        <w:t>були</w:t>
      </w:r>
      <w:r w:rsidRPr="008A6252">
        <w:rPr>
          <w:rFonts w:ascii="Times New Roman" w:hAnsi="Times New Roman" w:cs="Times New Roman"/>
          <w:sz w:val="28"/>
          <w:szCs w:val="28"/>
        </w:rPr>
        <w:t xml:space="preserve"> вимір</w:t>
      </w:r>
      <w:r w:rsidR="00CE3017" w:rsidRPr="008A6252">
        <w:rPr>
          <w:rFonts w:ascii="Times New Roman" w:hAnsi="Times New Roman" w:cs="Times New Roman"/>
          <w:sz w:val="28"/>
          <w:szCs w:val="28"/>
        </w:rPr>
        <w:t>юваними</w:t>
      </w:r>
      <w:r w:rsidRPr="008A6252">
        <w:rPr>
          <w:rFonts w:ascii="Times New Roman" w:hAnsi="Times New Roman" w:cs="Times New Roman"/>
          <w:sz w:val="28"/>
          <w:szCs w:val="28"/>
        </w:rPr>
        <w:t xml:space="preserve"> і </w:t>
      </w:r>
      <w:r w:rsidR="00CE3017" w:rsidRPr="008A6252">
        <w:rPr>
          <w:rFonts w:ascii="Times New Roman" w:hAnsi="Times New Roman" w:cs="Times New Roman"/>
          <w:sz w:val="28"/>
          <w:szCs w:val="28"/>
        </w:rPr>
        <w:t>відображати реальні процеси і тенденції.</w:t>
      </w:r>
      <w:r w:rsidRPr="008A6252">
        <w:rPr>
          <w:rFonts w:ascii="Times New Roman" w:hAnsi="Times New Roman" w:cs="Times New Roman"/>
          <w:sz w:val="28"/>
          <w:szCs w:val="28"/>
        </w:rPr>
        <w:t xml:space="preserve"> </w:t>
      </w:r>
      <w:r w:rsidR="00CE3017" w:rsidRPr="008A6252">
        <w:rPr>
          <w:rFonts w:ascii="Times New Roman" w:hAnsi="Times New Roman" w:cs="Times New Roman"/>
          <w:sz w:val="28"/>
          <w:szCs w:val="28"/>
        </w:rPr>
        <w:t xml:space="preserve">Так, як зазначається в </w:t>
      </w:r>
      <w:r w:rsidR="00CE3017" w:rsidRPr="002541ED">
        <w:rPr>
          <w:rFonts w:ascii="Times New Roman" w:hAnsi="Times New Roman" w:cs="Times New Roman"/>
          <w:sz w:val="28"/>
          <w:szCs w:val="28"/>
        </w:rPr>
        <w:t>[</w:t>
      </w:r>
      <w:r w:rsidR="008A6252" w:rsidRPr="008A6252">
        <w:rPr>
          <w:rFonts w:ascii="Times New Roman" w:hAnsi="Times New Roman" w:cs="Times New Roman"/>
          <w:sz w:val="28"/>
          <w:szCs w:val="28"/>
        </w:rPr>
        <w:t>24</w:t>
      </w:r>
      <w:r w:rsidR="00CE3017" w:rsidRPr="002541ED">
        <w:rPr>
          <w:rFonts w:ascii="Times New Roman" w:hAnsi="Times New Roman" w:cs="Times New Roman"/>
          <w:sz w:val="28"/>
          <w:szCs w:val="28"/>
        </w:rPr>
        <w:t>]</w:t>
      </w:r>
      <w:r w:rsidR="00CE3017" w:rsidRPr="008A6252">
        <w:rPr>
          <w:rFonts w:ascii="Times New Roman" w:hAnsi="Times New Roman" w:cs="Times New Roman"/>
          <w:sz w:val="28"/>
          <w:szCs w:val="28"/>
        </w:rPr>
        <w:t xml:space="preserve">, для </w:t>
      </w:r>
      <w:r w:rsidRPr="008A6252">
        <w:rPr>
          <w:rFonts w:ascii="Times New Roman" w:hAnsi="Times New Roman" w:cs="Times New Roman"/>
          <w:sz w:val="28"/>
          <w:szCs w:val="28"/>
        </w:rPr>
        <w:t xml:space="preserve">процесу постачання </w:t>
      </w:r>
      <w:r w:rsidR="00CE3017" w:rsidRPr="008A6252">
        <w:rPr>
          <w:rFonts w:ascii="Times New Roman" w:hAnsi="Times New Roman" w:cs="Times New Roman"/>
          <w:sz w:val="28"/>
          <w:szCs w:val="28"/>
        </w:rPr>
        <w:t>п</w:t>
      </w:r>
      <w:r w:rsidRPr="008A6252">
        <w:rPr>
          <w:rFonts w:ascii="Times New Roman" w:hAnsi="Times New Roman" w:cs="Times New Roman"/>
          <w:sz w:val="28"/>
          <w:szCs w:val="28"/>
        </w:rPr>
        <w:t xml:space="preserve">оказниками результативності </w:t>
      </w:r>
      <w:r w:rsidR="00CE3017" w:rsidRPr="008A6252">
        <w:rPr>
          <w:rFonts w:ascii="Times New Roman" w:hAnsi="Times New Roman" w:cs="Times New Roman"/>
          <w:sz w:val="28"/>
          <w:szCs w:val="28"/>
        </w:rPr>
        <w:t>«м</w:t>
      </w:r>
      <w:r w:rsidRPr="008A6252">
        <w:rPr>
          <w:rFonts w:ascii="Times New Roman" w:hAnsi="Times New Roman" w:cs="Times New Roman"/>
          <w:sz w:val="28"/>
          <w:szCs w:val="28"/>
        </w:rPr>
        <w:t>ожуть бути своєчасність доставки замовленої продукції, ступінь відповідності їх комплектності за якістю і кількістю, дотримання можливих фінансових обмежень тощо</w:t>
      </w:r>
      <w:r w:rsidR="00CE3017" w:rsidRPr="008A6252">
        <w:rPr>
          <w:rFonts w:ascii="Times New Roman" w:hAnsi="Times New Roman" w:cs="Times New Roman"/>
          <w:sz w:val="28"/>
          <w:szCs w:val="28"/>
        </w:rPr>
        <w:t xml:space="preserve">» </w:t>
      </w:r>
      <w:r w:rsidR="00CE3017" w:rsidRPr="002541ED">
        <w:rPr>
          <w:rFonts w:ascii="Times New Roman" w:hAnsi="Times New Roman" w:cs="Times New Roman"/>
          <w:sz w:val="28"/>
          <w:szCs w:val="28"/>
        </w:rPr>
        <w:t>[</w:t>
      </w:r>
      <w:r w:rsidR="008A6252" w:rsidRPr="008A6252">
        <w:rPr>
          <w:rFonts w:ascii="Times New Roman" w:hAnsi="Times New Roman" w:cs="Times New Roman"/>
          <w:sz w:val="28"/>
          <w:szCs w:val="28"/>
        </w:rPr>
        <w:t>24</w:t>
      </w:r>
      <w:r w:rsidR="00CE3017" w:rsidRPr="002541ED">
        <w:rPr>
          <w:rFonts w:ascii="Times New Roman" w:hAnsi="Times New Roman" w:cs="Times New Roman"/>
          <w:sz w:val="28"/>
          <w:szCs w:val="28"/>
        </w:rPr>
        <w:t>]</w:t>
      </w:r>
      <w:r w:rsidRPr="008A6252">
        <w:rPr>
          <w:rFonts w:ascii="Times New Roman" w:hAnsi="Times New Roman" w:cs="Times New Roman"/>
          <w:sz w:val="28"/>
          <w:szCs w:val="28"/>
        </w:rPr>
        <w:t xml:space="preserve">. Процеси реалізації </w:t>
      </w:r>
      <w:r w:rsidR="00CE3017" w:rsidRPr="008A6252">
        <w:rPr>
          <w:rFonts w:ascii="Times New Roman" w:hAnsi="Times New Roman" w:cs="Times New Roman"/>
          <w:sz w:val="28"/>
          <w:szCs w:val="28"/>
        </w:rPr>
        <w:t>лікарських засобів</w:t>
      </w:r>
      <w:r w:rsidRPr="008A6252">
        <w:rPr>
          <w:rFonts w:ascii="Times New Roman" w:hAnsi="Times New Roman" w:cs="Times New Roman"/>
          <w:sz w:val="28"/>
          <w:szCs w:val="28"/>
        </w:rPr>
        <w:t xml:space="preserve"> та взаємодії з клієнтами </w:t>
      </w:r>
      <w:r w:rsidR="00CE3017" w:rsidRPr="008A6252">
        <w:rPr>
          <w:rFonts w:ascii="Times New Roman" w:hAnsi="Times New Roman" w:cs="Times New Roman"/>
          <w:sz w:val="28"/>
          <w:szCs w:val="28"/>
        </w:rPr>
        <w:t>«</w:t>
      </w:r>
      <w:r w:rsidRPr="008A6252">
        <w:rPr>
          <w:rFonts w:ascii="Times New Roman" w:hAnsi="Times New Roman" w:cs="Times New Roman"/>
          <w:sz w:val="28"/>
          <w:szCs w:val="28"/>
        </w:rPr>
        <w:t>можуть оцінюватись за певними шкалами, відображаючи ступінь їх відповідності встановленим до цих процесів вимогам (відповідність</w:t>
      </w:r>
      <w:r w:rsidR="00CE3017" w:rsidRPr="008A6252">
        <w:rPr>
          <w:rFonts w:ascii="Times New Roman" w:hAnsi="Times New Roman" w:cs="Times New Roman"/>
          <w:sz w:val="28"/>
          <w:szCs w:val="28"/>
        </w:rPr>
        <w:t xml:space="preserve"> політиці роботи зі споживачами, положенням етичного кодексу, вимогам внутрішніх процедур та інструкцій)» </w:t>
      </w:r>
      <w:r w:rsidR="00CE3017" w:rsidRPr="002541ED">
        <w:rPr>
          <w:rFonts w:ascii="Times New Roman" w:hAnsi="Times New Roman" w:cs="Times New Roman"/>
          <w:sz w:val="28"/>
          <w:szCs w:val="28"/>
        </w:rPr>
        <w:t>[</w:t>
      </w:r>
      <w:r w:rsidR="008A6252" w:rsidRPr="008A6252">
        <w:rPr>
          <w:rFonts w:ascii="Times New Roman" w:hAnsi="Times New Roman" w:cs="Times New Roman"/>
          <w:sz w:val="28"/>
          <w:szCs w:val="28"/>
        </w:rPr>
        <w:t>24</w:t>
      </w:r>
      <w:r w:rsidR="00CE3017" w:rsidRPr="002541ED">
        <w:rPr>
          <w:rFonts w:ascii="Times New Roman" w:hAnsi="Times New Roman" w:cs="Times New Roman"/>
          <w:sz w:val="28"/>
          <w:szCs w:val="28"/>
        </w:rPr>
        <w:t>]</w:t>
      </w:r>
      <w:r w:rsidR="00CE3017" w:rsidRPr="008A6252">
        <w:rPr>
          <w:rFonts w:ascii="Times New Roman" w:hAnsi="Times New Roman" w:cs="Times New Roman"/>
          <w:sz w:val="28"/>
          <w:szCs w:val="28"/>
        </w:rPr>
        <w:t>.</w:t>
      </w:r>
    </w:p>
    <w:p w14:paraId="09FB34EF" w14:textId="77777777" w:rsidR="00CE3017" w:rsidRPr="008A6252" w:rsidRDefault="00CE3017"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Система моніторингу основних процесів у системі управління якістю в аптеках може проводитися зовнішні інструментами , такими як: «відстеження рівня обслуговування клієнтів за допомогою «таємного покупця», опрацювання рекламацій …, оцінки результатів анкетування клієнтів, відео-спостережень тощо» </w:t>
      </w:r>
      <w:r w:rsidRPr="008A6252">
        <w:rPr>
          <w:rFonts w:ascii="Times New Roman" w:hAnsi="Times New Roman" w:cs="Times New Roman"/>
          <w:sz w:val="28"/>
          <w:szCs w:val="28"/>
          <w:lang w:val="en-US"/>
        </w:rPr>
        <w:t>[</w:t>
      </w:r>
      <w:r w:rsidR="008A6252" w:rsidRPr="008A6252">
        <w:rPr>
          <w:rFonts w:ascii="Times New Roman" w:hAnsi="Times New Roman" w:cs="Times New Roman"/>
          <w:sz w:val="28"/>
          <w:szCs w:val="28"/>
        </w:rPr>
        <w:t>24</w:t>
      </w:r>
      <w:r w:rsidRPr="008A6252">
        <w:rPr>
          <w:rFonts w:ascii="Times New Roman" w:hAnsi="Times New Roman" w:cs="Times New Roman"/>
          <w:sz w:val="28"/>
          <w:szCs w:val="28"/>
          <w:lang w:val="en-US"/>
        </w:rPr>
        <w:t>]</w:t>
      </w:r>
      <w:r w:rsidRPr="008A6252">
        <w:rPr>
          <w:rFonts w:ascii="Times New Roman" w:hAnsi="Times New Roman" w:cs="Times New Roman"/>
          <w:sz w:val="28"/>
          <w:szCs w:val="28"/>
        </w:rPr>
        <w:t xml:space="preserve">. </w:t>
      </w:r>
    </w:p>
    <w:p w14:paraId="052A59D8" w14:textId="77777777" w:rsidR="00CE3017" w:rsidRPr="008A6252" w:rsidRDefault="00CE3017" w:rsidP="00F96F95">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 Дієвим інструмент</w:t>
      </w:r>
      <w:r w:rsidR="00F2073E" w:rsidRPr="008A6252">
        <w:rPr>
          <w:rFonts w:ascii="Times New Roman" w:hAnsi="Times New Roman" w:cs="Times New Roman"/>
          <w:sz w:val="28"/>
          <w:szCs w:val="28"/>
        </w:rPr>
        <w:t xml:space="preserve">ом в </w:t>
      </w:r>
      <w:r w:rsidRPr="008A6252">
        <w:rPr>
          <w:rFonts w:ascii="Times New Roman" w:hAnsi="Times New Roman" w:cs="Times New Roman"/>
          <w:sz w:val="28"/>
          <w:szCs w:val="28"/>
        </w:rPr>
        <w:t>аналізува</w:t>
      </w:r>
      <w:r w:rsidR="00F2073E" w:rsidRPr="008A6252">
        <w:rPr>
          <w:rFonts w:ascii="Times New Roman" w:hAnsi="Times New Roman" w:cs="Times New Roman"/>
          <w:sz w:val="28"/>
          <w:szCs w:val="28"/>
        </w:rPr>
        <w:t>нні ефективності</w:t>
      </w:r>
      <w:r w:rsidRPr="008A6252">
        <w:rPr>
          <w:rFonts w:ascii="Times New Roman" w:hAnsi="Times New Roman" w:cs="Times New Roman"/>
          <w:sz w:val="28"/>
          <w:szCs w:val="28"/>
        </w:rPr>
        <w:t xml:space="preserve"> функціонування СУЯ, є внутрішні аудити</w:t>
      </w:r>
      <w:r w:rsidR="00F2073E" w:rsidRPr="008A6252">
        <w:rPr>
          <w:rFonts w:ascii="Times New Roman" w:hAnsi="Times New Roman" w:cs="Times New Roman"/>
          <w:sz w:val="28"/>
          <w:szCs w:val="28"/>
        </w:rPr>
        <w:t xml:space="preserve"> якості, які  </w:t>
      </w:r>
      <w:r w:rsidRPr="008A6252">
        <w:rPr>
          <w:rFonts w:ascii="Times New Roman" w:hAnsi="Times New Roman" w:cs="Times New Roman"/>
          <w:sz w:val="28"/>
          <w:szCs w:val="28"/>
        </w:rPr>
        <w:t xml:space="preserve">є обов’язковою вимогою </w:t>
      </w:r>
      <w:r w:rsidR="00F2073E" w:rsidRPr="008A6252">
        <w:rPr>
          <w:rFonts w:ascii="Times New Roman" w:hAnsi="Times New Roman" w:cs="Times New Roman"/>
          <w:sz w:val="28"/>
          <w:szCs w:val="28"/>
        </w:rPr>
        <w:t xml:space="preserve">міжнародних </w:t>
      </w:r>
      <w:r w:rsidRPr="008A6252">
        <w:rPr>
          <w:rFonts w:ascii="Times New Roman" w:hAnsi="Times New Roman" w:cs="Times New Roman"/>
          <w:sz w:val="28"/>
          <w:szCs w:val="28"/>
        </w:rPr>
        <w:t>стандарт</w:t>
      </w:r>
      <w:r w:rsidR="00F2073E" w:rsidRPr="008A6252">
        <w:rPr>
          <w:rFonts w:ascii="Times New Roman" w:hAnsi="Times New Roman" w:cs="Times New Roman"/>
          <w:sz w:val="28"/>
          <w:szCs w:val="28"/>
        </w:rPr>
        <w:t>ів</w:t>
      </w:r>
      <w:r w:rsidRPr="008A6252">
        <w:rPr>
          <w:rFonts w:ascii="Times New Roman" w:hAnsi="Times New Roman" w:cs="Times New Roman"/>
          <w:sz w:val="28"/>
          <w:szCs w:val="28"/>
        </w:rPr>
        <w:t xml:space="preserve"> ISO 9001, а також належних практик у </w:t>
      </w:r>
      <w:r w:rsidR="00F2073E" w:rsidRPr="008A6252">
        <w:rPr>
          <w:rFonts w:ascii="Times New Roman" w:hAnsi="Times New Roman" w:cs="Times New Roman"/>
          <w:sz w:val="28"/>
          <w:szCs w:val="28"/>
        </w:rPr>
        <w:t xml:space="preserve">аптечній діяльності. </w:t>
      </w:r>
      <w:r w:rsidR="00A46A76" w:rsidRPr="008A6252">
        <w:rPr>
          <w:rFonts w:ascii="Times New Roman" w:hAnsi="Times New Roman" w:cs="Times New Roman"/>
          <w:sz w:val="28"/>
          <w:szCs w:val="28"/>
        </w:rPr>
        <w:t xml:space="preserve">Отримані висновки  проведеного аудиту якості  дають  керівництву закладу </w:t>
      </w:r>
      <w:r w:rsidRPr="008A6252">
        <w:rPr>
          <w:rFonts w:ascii="Times New Roman" w:hAnsi="Times New Roman" w:cs="Times New Roman"/>
          <w:sz w:val="28"/>
          <w:szCs w:val="28"/>
        </w:rPr>
        <w:t xml:space="preserve">своєчасну </w:t>
      </w:r>
      <w:r w:rsidR="00A46A76" w:rsidRPr="008A6252">
        <w:rPr>
          <w:rFonts w:ascii="Times New Roman" w:hAnsi="Times New Roman" w:cs="Times New Roman"/>
          <w:sz w:val="28"/>
          <w:szCs w:val="28"/>
        </w:rPr>
        <w:t xml:space="preserve">та </w:t>
      </w:r>
      <w:r w:rsidRPr="008A6252">
        <w:rPr>
          <w:rFonts w:ascii="Times New Roman" w:hAnsi="Times New Roman" w:cs="Times New Roman"/>
          <w:sz w:val="28"/>
          <w:szCs w:val="28"/>
        </w:rPr>
        <w:t xml:space="preserve">об’єктивну інформацію про </w:t>
      </w:r>
      <w:r w:rsidR="00A46A76" w:rsidRPr="008A6252">
        <w:rPr>
          <w:rFonts w:ascii="Times New Roman" w:hAnsi="Times New Roman" w:cs="Times New Roman"/>
          <w:sz w:val="28"/>
          <w:szCs w:val="28"/>
        </w:rPr>
        <w:t xml:space="preserve">результативність </w:t>
      </w:r>
      <w:r w:rsidRPr="008A6252">
        <w:rPr>
          <w:rFonts w:ascii="Times New Roman" w:hAnsi="Times New Roman" w:cs="Times New Roman"/>
          <w:sz w:val="28"/>
          <w:szCs w:val="28"/>
        </w:rPr>
        <w:t xml:space="preserve"> процесів </w:t>
      </w:r>
      <w:r w:rsidR="00A46A76" w:rsidRPr="008A6252">
        <w:rPr>
          <w:rFonts w:ascii="Times New Roman" w:hAnsi="Times New Roman" w:cs="Times New Roman"/>
          <w:sz w:val="28"/>
          <w:szCs w:val="28"/>
        </w:rPr>
        <w:t xml:space="preserve">системи якості, їхню </w:t>
      </w:r>
      <w:r w:rsidRPr="008A6252">
        <w:rPr>
          <w:rFonts w:ascii="Times New Roman" w:hAnsi="Times New Roman" w:cs="Times New Roman"/>
          <w:sz w:val="28"/>
          <w:szCs w:val="28"/>
        </w:rPr>
        <w:t>відповідність встановленим вимогам</w:t>
      </w:r>
      <w:r w:rsidR="00A46A76" w:rsidRPr="008A6252">
        <w:rPr>
          <w:rFonts w:ascii="Times New Roman" w:hAnsi="Times New Roman" w:cs="Times New Roman"/>
          <w:sz w:val="28"/>
          <w:szCs w:val="28"/>
        </w:rPr>
        <w:t>, а також,</w:t>
      </w:r>
      <w:r w:rsidRPr="008A6252">
        <w:rPr>
          <w:rFonts w:ascii="Times New Roman" w:hAnsi="Times New Roman" w:cs="Times New Roman"/>
          <w:sz w:val="28"/>
          <w:szCs w:val="28"/>
        </w:rPr>
        <w:t xml:space="preserve"> можливост</w:t>
      </w:r>
      <w:r w:rsidR="00A46A76" w:rsidRPr="008A6252">
        <w:rPr>
          <w:rFonts w:ascii="Times New Roman" w:hAnsi="Times New Roman" w:cs="Times New Roman"/>
          <w:sz w:val="28"/>
          <w:szCs w:val="28"/>
        </w:rPr>
        <w:t>ей</w:t>
      </w:r>
      <w:r w:rsidRPr="008A6252">
        <w:rPr>
          <w:rFonts w:ascii="Times New Roman" w:hAnsi="Times New Roman" w:cs="Times New Roman"/>
          <w:sz w:val="28"/>
          <w:szCs w:val="28"/>
        </w:rPr>
        <w:t xml:space="preserve"> </w:t>
      </w:r>
      <w:r w:rsidR="00A46A76" w:rsidRPr="008A6252">
        <w:rPr>
          <w:rFonts w:ascii="Times New Roman" w:hAnsi="Times New Roman" w:cs="Times New Roman"/>
          <w:sz w:val="28"/>
          <w:szCs w:val="28"/>
        </w:rPr>
        <w:t xml:space="preserve">для </w:t>
      </w:r>
      <w:r w:rsidRPr="008A6252">
        <w:rPr>
          <w:rFonts w:ascii="Times New Roman" w:hAnsi="Times New Roman" w:cs="Times New Roman"/>
          <w:sz w:val="28"/>
          <w:szCs w:val="28"/>
        </w:rPr>
        <w:t xml:space="preserve">удосконалення. </w:t>
      </w:r>
      <w:r w:rsidR="00A46A76" w:rsidRPr="008A6252">
        <w:rPr>
          <w:rFonts w:ascii="Times New Roman" w:hAnsi="Times New Roman" w:cs="Times New Roman"/>
          <w:sz w:val="28"/>
          <w:szCs w:val="28"/>
        </w:rPr>
        <w:t>Тобто таке аудитування</w:t>
      </w:r>
      <w:r w:rsidRPr="008A6252">
        <w:rPr>
          <w:rFonts w:ascii="Times New Roman" w:hAnsi="Times New Roman" w:cs="Times New Roman"/>
          <w:sz w:val="28"/>
          <w:szCs w:val="28"/>
        </w:rPr>
        <w:t xml:space="preserve"> є механізмом внутрішнього </w:t>
      </w:r>
      <w:r w:rsidR="00A46A76" w:rsidRPr="008A6252">
        <w:rPr>
          <w:rFonts w:ascii="Times New Roman" w:hAnsi="Times New Roman" w:cs="Times New Roman"/>
          <w:sz w:val="28"/>
          <w:szCs w:val="28"/>
        </w:rPr>
        <w:t>інспектування</w:t>
      </w:r>
      <w:r w:rsidRPr="008A6252">
        <w:rPr>
          <w:rFonts w:ascii="Times New Roman" w:hAnsi="Times New Roman" w:cs="Times New Roman"/>
          <w:sz w:val="28"/>
          <w:szCs w:val="28"/>
        </w:rPr>
        <w:t xml:space="preserve"> </w:t>
      </w:r>
      <w:r w:rsidR="00A46A76" w:rsidRPr="008A6252">
        <w:rPr>
          <w:rFonts w:ascii="Times New Roman" w:hAnsi="Times New Roman" w:cs="Times New Roman"/>
          <w:sz w:val="28"/>
          <w:szCs w:val="28"/>
        </w:rPr>
        <w:t xml:space="preserve">стану діяльності закладу, своєрідним </w:t>
      </w:r>
      <w:r w:rsidRPr="008A6252">
        <w:rPr>
          <w:rFonts w:ascii="Times New Roman" w:hAnsi="Times New Roman" w:cs="Times New Roman"/>
          <w:sz w:val="28"/>
          <w:szCs w:val="28"/>
        </w:rPr>
        <w:t xml:space="preserve">спостереженням </w:t>
      </w:r>
      <w:r w:rsidR="00A46A76" w:rsidRPr="008A6252">
        <w:rPr>
          <w:rFonts w:ascii="Times New Roman" w:hAnsi="Times New Roman" w:cs="Times New Roman"/>
          <w:sz w:val="28"/>
          <w:szCs w:val="28"/>
        </w:rPr>
        <w:t xml:space="preserve">за ходом реалізації операційних та управлінських процесів з метою виявлення ознак виникнення можливих </w:t>
      </w:r>
      <w:r w:rsidRPr="008A6252">
        <w:rPr>
          <w:rFonts w:ascii="Times New Roman" w:hAnsi="Times New Roman" w:cs="Times New Roman"/>
          <w:sz w:val="28"/>
          <w:szCs w:val="28"/>
        </w:rPr>
        <w:t xml:space="preserve">ризиків </w:t>
      </w:r>
      <w:r w:rsidR="00A46A76" w:rsidRPr="008A6252">
        <w:rPr>
          <w:rFonts w:ascii="Times New Roman" w:hAnsi="Times New Roman" w:cs="Times New Roman"/>
          <w:sz w:val="28"/>
          <w:szCs w:val="28"/>
        </w:rPr>
        <w:t xml:space="preserve">і </w:t>
      </w:r>
      <w:r w:rsidRPr="008A6252">
        <w:rPr>
          <w:rFonts w:ascii="Times New Roman" w:hAnsi="Times New Roman" w:cs="Times New Roman"/>
          <w:sz w:val="28"/>
          <w:szCs w:val="28"/>
        </w:rPr>
        <w:t xml:space="preserve">потенційних </w:t>
      </w:r>
      <w:r w:rsidR="00A46A76" w:rsidRPr="008A6252">
        <w:rPr>
          <w:rFonts w:ascii="Times New Roman" w:hAnsi="Times New Roman" w:cs="Times New Roman"/>
          <w:sz w:val="28"/>
          <w:szCs w:val="28"/>
        </w:rPr>
        <w:t>загроз</w:t>
      </w:r>
      <w:r w:rsidRPr="008A6252">
        <w:rPr>
          <w:rFonts w:ascii="Times New Roman" w:hAnsi="Times New Roman" w:cs="Times New Roman"/>
          <w:sz w:val="28"/>
          <w:szCs w:val="28"/>
        </w:rPr>
        <w:t xml:space="preserve"> та невідповідностей, </w:t>
      </w:r>
      <w:r w:rsidR="00E51C2A" w:rsidRPr="008A6252">
        <w:rPr>
          <w:rFonts w:ascii="Times New Roman" w:hAnsi="Times New Roman" w:cs="Times New Roman"/>
          <w:sz w:val="28"/>
          <w:szCs w:val="28"/>
        </w:rPr>
        <w:t>щоб приймати рішення про</w:t>
      </w:r>
      <w:r w:rsidRPr="008A6252">
        <w:rPr>
          <w:rFonts w:ascii="Times New Roman" w:hAnsi="Times New Roman" w:cs="Times New Roman"/>
          <w:sz w:val="28"/>
          <w:szCs w:val="28"/>
        </w:rPr>
        <w:t xml:space="preserve"> коригувальних ді</w:t>
      </w:r>
      <w:r w:rsidR="00E51C2A" w:rsidRPr="008A6252">
        <w:rPr>
          <w:rFonts w:ascii="Times New Roman" w:hAnsi="Times New Roman" w:cs="Times New Roman"/>
          <w:sz w:val="28"/>
          <w:szCs w:val="28"/>
        </w:rPr>
        <w:t>ї</w:t>
      </w:r>
      <w:r w:rsidRPr="008A6252">
        <w:rPr>
          <w:rFonts w:ascii="Times New Roman" w:hAnsi="Times New Roman" w:cs="Times New Roman"/>
          <w:sz w:val="28"/>
          <w:szCs w:val="28"/>
        </w:rPr>
        <w:t xml:space="preserve">. </w:t>
      </w:r>
    </w:p>
    <w:p w14:paraId="44C55C9B" w14:textId="77777777" w:rsidR="00953DB9" w:rsidRPr="008A6252" w:rsidRDefault="00953DB9" w:rsidP="0042737C">
      <w:pPr>
        <w:spacing w:after="0" w:line="240" w:lineRule="auto"/>
        <w:ind w:firstLine="709"/>
        <w:jc w:val="both"/>
        <w:rPr>
          <w:rFonts w:ascii="Times New Roman" w:hAnsi="Times New Roman" w:cs="Times New Roman"/>
          <w:b/>
          <w:sz w:val="28"/>
          <w:szCs w:val="28"/>
        </w:rPr>
      </w:pPr>
    </w:p>
    <w:p w14:paraId="627E756E" w14:textId="77777777" w:rsidR="00953DB9" w:rsidRPr="008A6252" w:rsidRDefault="00953DB9" w:rsidP="0042737C">
      <w:pPr>
        <w:spacing w:after="0" w:line="240" w:lineRule="auto"/>
        <w:ind w:firstLine="709"/>
        <w:jc w:val="both"/>
        <w:rPr>
          <w:rFonts w:ascii="Times New Roman" w:hAnsi="Times New Roman" w:cs="Times New Roman"/>
          <w:b/>
          <w:sz w:val="28"/>
          <w:szCs w:val="28"/>
        </w:rPr>
      </w:pPr>
    </w:p>
    <w:p w14:paraId="286BF5F9" w14:textId="77777777" w:rsidR="0042737C" w:rsidRPr="008A6252" w:rsidRDefault="0042737C" w:rsidP="0042737C">
      <w:pPr>
        <w:spacing w:after="0" w:line="240" w:lineRule="auto"/>
        <w:ind w:firstLine="709"/>
        <w:jc w:val="both"/>
        <w:rPr>
          <w:rFonts w:ascii="Times New Roman" w:hAnsi="Times New Roman" w:cs="Times New Roman"/>
          <w:b/>
          <w:sz w:val="28"/>
          <w:szCs w:val="28"/>
        </w:rPr>
      </w:pPr>
      <w:r w:rsidRPr="008A6252">
        <w:rPr>
          <w:rFonts w:ascii="Times New Roman" w:hAnsi="Times New Roman" w:cs="Times New Roman"/>
          <w:b/>
          <w:sz w:val="28"/>
          <w:szCs w:val="28"/>
        </w:rPr>
        <w:lastRenderedPageBreak/>
        <w:t>Висновки до розділу 3</w:t>
      </w:r>
    </w:p>
    <w:p w14:paraId="50C81258" w14:textId="77777777" w:rsidR="0042737C" w:rsidRPr="008A6252" w:rsidRDefault="0042737C" w:rsidP="0042737C">
      <w:pPr>
        <w:spacing w:after="0" w:line="240" w:lineRule="auto"/>
        <w:ind w:firstLine="709"/>
        <w:jc w:val="both"/>
        <w:rPr>
          <w:rFonts w:ascii="Times New Roman" w:hAnsi="Times New Roman" w:cs="Times New Roman"/>
          <w:sz w:val="28"/>
          <w:szCs w:val="28"/>
        </w:rPr>
      </w:pPr>
    </w:p>
    <w:p w14:paraId="26749F59" w14:textId="77777777" w:rsidR="00953DB9" w:rsidRPr="008A6252" w:rsidRDefault="00953DB9" w:rsidP="00D35411">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З метою удосконалення системи публічного управління фармацевтичним сектором </w:t>
      </w:r>
      <w:r w:rsidR="00D35411" w:rsidRPr="008A6252">
        <w:rPr>
          <w:rFonts w:ascii="Times New Roman" w:hAnsi="Times New Roman" w:cs="Times New Roman"/>
          <w:sz w:val="28"/>
          <w:szCs w:val="28"/>
        </w:rPr>
        <w:t xml:space="preserve">в Україні </w:t>
      </w:r>
      <w:r w:rsidRPr="008A6252">
        <w:rPr>
          <w:rFonts w:ascii="Times New Roman" w:hAnsi="Times New Roman" w:cs="Times New Roman"/>
          <w:sz w:val="28"/>
          <w:szCs w:val="28"/>
        </w:rPr>
        <w:t>вважаємо доцільним:</w:t>
      </w:r>
    </w:p>
    <w:p w14:paraId="6311E9F4" w14:textId="77777777" w:rsidR="00D35411" w:rsidRPr="008A6252" w:rsidRDefault="00D35411" w:rsidP="00D35411">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Розробити на рівні держави  Національну політику з фармацевтичної діяльності в Україні, пріоритетними напрямами якої має стати:  формування нової моделі взаємовідносин і нових форм взаємодії у секторі;  оптимізація структури поставок лікарських засобів; забезпечення фізичної і економічної доступності до них;  збільшення державного забезпечення потреби в лікарських засобах для громадян;  недопущення на ринки фальсифікованих та контрафактних ліків; демонополізація ринку лікарських засобів; підвищення ефективності контролю за якістю; підвищення ефективності маркетингових заходів та управління фармацевтичним бізнесом.</w:t>
      </w:r>
    </w:p>
    <w:p w14:paraId="41492090" w14:textId="77777777" w:rsidR="00D35411" w:rsidRPr="008A6252" w:rsidRDefault="00D35411" w:rsidP="00D35411">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Для підвищення ефективності діяльності фармацевтичних підприємств доцільним є запровадити в управлінську діяльність інтегрованих систем управління та систем управління якістю. Перевагами упровадження інтегрованих систем управління є можливості: гармонізації організаційної структури управління; узгодження усіх типів процесів (основних, допоміжних, підтримуючих) виробництва та збуту лікарських засобів, що забезпечує синергетичний ефект в діяльності всіх залучених в процес забезпечення лікарськими засобами структур; підвищення ефективності управлінських рішень, що спільно приймаються  та спільно реалізуються </w:t>
      </w:r>
      <w:r w:rsidR="00A57D03" w:rsidRPr="008A6252">
        <w:rPr>
          <w:rFonts w:ascii="Times New Roman" w:hAnsi="Times New Roman" w:cs="Times New Roman"/>
          <w:sz w:val="28"/>
          <w:szCs w:val="28"/>
        </w:rPr>
        <w:t>з метою</w:t>
      </w:r>
      <w:r w:rsidRPr="008A6252">
        <w:rPr>
          <w:rFonts w:ascii="Times New Roman" w:hAnsi="Times New Roman" w:cs="Times New Roman"/>
          <w:sz w:val="28"/>
          <w:szCs w:val="28"/>
        </w:rPr>
        <w:t xml:space="preserve"> </w:t>
      </w:r>
      <w:r w:rsidR="00A57D03" w:rsidRPr="008A6252">
        <w:rPr>
          <w:rFonts w:ascii="Times New Roman" w:hAnsi="Times New Roman" w:cs="Times New Roman"/>
          <w:sz w:val="28"/>
          <w:szCs w:val="28"/>
        </w:rPr>
        <w:t xml:space="preserve">забезпечення балансу інтересів усіх зацікавлених сторін, </w:t>
      </w:r>
      <w:r w:rsidRPr="008A6252">
        <w:rPr>
          <w:rFonts w:ascii="Times New Roman" w:hAnsi="Times New Roman" w:cs="Times New Roman"/>
          <w:sz w:val="28"/>
          <w:szCs w:val="28"/>
        </w:rPr>
        <w:t xml:space="preserve">усунення дублювання процесів та більш </w:t>
      </w:r>
      <w:r w:rsidR="00A57D03" w:rsidRPr="008A6252">
        <w:rPr>
          <w:rFonts w:ascii="Times New Roman" w:hAnsi="Times New Roman" w:cs="Times New Roman"/>
          <w:sz w:val="28"/>
          <w:szCs w:val="28"/>
        </w:rPr>
        <w:t xml:space="preserve">ефективнішого </w:t>
      </w:r>
      <w:r w:rsidRPr="008A6252">
        <w:rPr>
          <w:rFonts w:ascii="Times New Roman" w:hAnsi="Times New Roman" w:cs="Times New Roman"/>
          <w:sz w:val="28"/>
          <w:szCs w:val="28"/>
        </w:rPr>
        <w:t xml:space="preserve">використання наявних ресурсів; </w:t>
      </w:r>
      <w:r w:rsidR="00A57D03" w:rsidRPr="008A6252">
        <w:rPr>
          <w:rFonts w:ascii="Times New Roman" w:hAnsi="Times New Roman" w:cs="Times New Roman"/>
          <w:sz w:val="28"/>
          <w:szCs w:val="28"/>
        </w:rPr>
        <w:t xml:space="preserve"> </w:t>
      </w:r>
      <w:r w:rsidRPr="008A6252">
        <w:rPr>
          <w:rFonts w:ascii="Times New Roman" w:hAnsi="Times New Roman" w:cs="Times New Roman"/>
          <w:sz w:val="28"/>
          <w:szCs w:val="28"/>
        </w:rPr>
        <w:t>підвищ</w:t>
      </w:r>
      <w:r w:rsidR="00A57D03" w:rsidRPr="008A6252">
        <w:rPr>
          <w:rFonts w:ascii="Times New Roman" w:hAnsi="Times New Roman" w:cs="Times New Roman"/>
          <w:sz w:val="28"/>
          <w:szCs w:val="28"/>
        </w:rPr>
        <w:t>ення</w:t>
      </w:r>
      <w:r w:rsidRPr="008A6252">
        <w:rPr>
          <w:rFonts w:ascii="Times New Roman" w:hAnsi="Times New Roman" w:cs="Times New Roman"/>
          <w:sz w:val="28"/>
          <w:szCs w:val="28"/>
        </w:rPr>
        <w:t xml:space="preserve"> рів</w:t>
      </w:r>
      <w:r w:rsidR="00A57D03" w:rsidRPr="008A6252">
        <w:rPr>
          <w:rFonts w:ascii="Times New Roman" w:hAnsi="Times New Roman" w:cs="Times New Roman"/>
          <w:sz w:val="28"/>
          <w:szCs w:val="28"/>
        </w:rPr>
        <w:t>ня</w:t>
      </w:r>
      <w:r w:rsidRPr="008A6252">
        <w:rPr>
          <w:rFonts w:ascii="Times New Roman" w:hAnsi="Times New Roman" w:cs="Times New Roman"/>
          <w:sz w:val="28"/>
          <w:szCs w:val="28"/>
        </w:rPr>
        <w:t xml:space="preserve"> конкурентоспроможності на основі поліпшення якості діяльності та якості системи управління, і відповідно, рівня ділової репутації; покращ</w:t>
      </w:r>
      <w:r w:rsidR="00A57D03" w:rsidRPr="008A6252">
        <w:rPr>
          <w:rFonts w:ascii="Times New Roman" w:hAnsi="Times New Roman" w:cs="Times New Roman"/>
          <w:sz w:val="28"/>
          <w:szCs w:val="28"/>
        </w:rPr>
        <w:t>ення</w:t>
      </w:r>
      <w:r w:rsidRPr="008A6252">
        <w:rPr>
          <w:rFonts w:ascii="Times New Roman" w:hAnsi="Times New Roman" w:cs="Times New Roman"/>
          <w:sz w:val="28"/>
          <w:szCs w:val="28"/>
        </w:rPr>
        <w:t xml:space="preserve"> комунікативн</w:t>
      </w:r>
      <w:r w:rsidR="00A57D03" w:rsidRPr="008A6252">
        <w:rPr>
          <w:rFonts w:ascii="Times New Roman" w:hAnsi="Times New Roman" w:cs="Times New Roman"/>
          <w:sz w:val="28"/>
          <w:szCs w:val="28"/>
        </w:rPr>
        <w:t>их</w:t>
      </w:r>
      <w:r w:rsidRPr="008A6252">
        <w:rPr>
          <w:rFonts w:ascii="Times New Roman" w:hAnsi="Times New Roman" w:cs="Times New Roman"/>
          <w:sz w:val="28"/>
          <w:szCs w:val="28"/>
        </w:rPr>
        <w:t xml:space="preserve"> зв’язк</w:t>
      </w:r>
      <w:r w:rsidR="00A57D03" w:rsidRPr="008A6252">
        <w:rPr>
          <w:rFonts w:ascii="Times New Roman" w:hAnsi="Times New Roman" w:cs="Times New Roman"/>
          <w:sz w:val="28"/>
          <w:szCs w:val="28"/>
        </w:rPr>
        <w:t>ів</w:t>
      </w:r>
      <w:r w:rsidRPr="008A6252">
        <w:rPr>
          <w:rFonts w:ascii="Times New Roman" w:hAnsi="Times New Roman" w:cs="Times New Roman"/>
          <w:sz w:val="28"/>
          <w:szCs w:val="28"/>
        </w:rPr>
        <w:t xml:space="preserve"> у системі управління виробничою діяльністю;  підвищ</w:t>
      </w:r>
      <w:r w:rsidR="00A57D03" w:rsidRPr="008A6252">
        <w:rPr>
          <w:rFonts w:ascii="Times New Roman" w:hAnsi="Times New Roman" w:cs="Times New Roman"/>
          <w:sz w:val="28"/>
          <w:szCs w:val="28"/>
        </w:rPr>
        <w:t>ення</w:t>
      </w:r>
      <w:r w:rsidRPr="008A6252">
        <w:rPr>
          <w:rFonts w:ascii="Times New Roman" w:hAnsi="Times New Roman" w:cs="Times New Roman"/>
          <w:sz w:val="28"/>
          <w:szCs w:val="28"/>
        </w:rPr>
        <w:t xml:space="preserve"> ступ</w:t>
      </w:r>
      <w:r w:rsidR="00A57D03" w:rsidRPr="008A6252">
        <w:rPr>
          <w:rFonts w:ascii="Times New Roman" w:hAnsi="Times New Roman" w:cs="Times New Roman"/>
          <w:sz w:val="28"/>
          <w:szCs w:val="28"/>
        </w:rPr>
        <w:t>еню</w:t>
      </w:r>
      <w:r w:rsidRPr="008A6252">
        <w:rPr>
          <w:rFonts w:ascii="Times New Roman" w:hAnsi="Times New Roman" w:cs="Times New Roman"/>
          <w:sz w:val="28"/>
          <w:szCs w:val="28"/>
        </w:rPr>
        <w:t xml:space="preserve"> залучення персоналу до прийняття рішень в контексті поліпшення діяльності підприємства та підвищення якості процесу виробництва лікарських засобів</w:t>
      </w:r>
      <w:r w:rsidR="00A57D03" w:rsidRPr="008A6252">
        <w:rPr>
          <w:rFonts w:ascii="Times New Roman" w:hAnsi="Times New Roman" w:cs="Times New Roman"/>
          <w:sz w:val="28"/>
          <w:szCs w:val="28"/>
        </w:rPr>
        <w:t>.</w:t>
      </w:r>
    </w:p>
    <w:p w14:paraId="2D7315DF" w14:textId="77777777" w:rsidR="00953DB9" w:rsidRPr="008A6252" w:rsidRDefault="00A57D03" w:rsidP="00C13FA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lastRenderedPageBreak/>
        <w:t xml:space="preserve">Запровадження у функціональну діяльність фармацевтичних підприємств систем управління якістю  за вимогами міжнародних стандартів </w:t>
      </w:r>
      <w:r w:rsidRPr="008A6252">
        <w:rPr>
          <w:rFonts w:ascii="Times New Roman" w:hAnsi="Times New Roman" w:cs="Times New Roman"/>
          <w:sz w:val="28"/>
          <w:szCs w:val="28"/>
          <w:lang w:val="en-US"/>
        </w:rPr>
        <w:t>ISO</w:t>
      </w:r>
      <w:r w:rsidRPr="008A6252">
        <w:rPr>
          <w:rFonts w:ascii="Times New Roman" w:hAnsi="Times New Roman" w:cs="Times New Roman"/>
          <w:sz w:val="28"/>
          <w:szCs w:val="28"/>
        </w:rPr>
        <w:t xml:space="preserve"> серії 9000 дозволить їм підвищити конкурентні переваги та забезпечити можливості виходу на зарубіжні ринки і розвивати партнерські ві</w:t>
      </w:r>
      <w:r w:rsidR="00C13FAB" w:rsidRPr="008A6252">
        <w:rPr>
          <w:rFonts w:ascii="Times New Roman" w:hAnsi="Times New Roman" w:cs="Times New Roman"/>
          <w:sz w:val="28"/>
          <w:szCs w:val="28"/>
        </w:rPr>
        <w:t>д</w:t>
      </w:r>
      <w:r w:rsidRPr="008A6252">
        <w:rPr>
          <w:rFonts w:ascii="Times New Roman" w:hAnsi="Times New Roman" w:cs="Times New Roman"/>
          <w:sz w:val="28"/>
          <w:szCs w:val="28"/>
        </w:rPr>
        <w:t xml:space="preserve">носини </w:t>
      </w:r>
      <w:r w:rsidR="00C13FAB" w:rsidRPr="008A6252">
        <w:rPr>
          <w:rFonts w:ascii="Times New Roman" w:hAnsi="Times New Roman" w:cs="Times New Roman"/>
          <w:sz w:val="28"/>
          <w:szCs w:val="28"/>
        </w:rPr>
        <w:t xml:space="preserve">з зацікавленими сторонами. </w:t>
      </w:r>
      <w:r w:rsidRPr="008A6252">
        <w:rPr>
          <w:rFonts w:ascii="Times New Roman" w:hAnsi="Times New Roman" w:cs="Times New Roman"/>
          <w:sz w:val="28"/>
          <w:szCs w:val="28"/>
        </w:rPr>
        <w:t xml:space="preserve"> </w:t>
      </w:r>
      <w:r w:rsidR="00C13FAB" w:rsidRPr="008A6252">
        <w:rPr>
          <w:rFonts w:ascii="Times New Roman" w:hAnsi="Times New Roman" w:cs="Times New Roman"/>
          <w:sz w:val="28"/>
          <w:szCs w:val="28"/>
        </w:rPr>
        <w:t xml:space="preserve">Така система </w:t>
      </w:r>
      <w:r w:rsidRPr="008A6252">
        <w:rPr>
          <w:rFonts w:ascii="Times New Roman" w:hAnsi="Times New Roman" w:cs="Times New Roman"/>
          <w:sz w:val="28"/>
          <w:szCs w:val="28"/>
        </w:rPr>
        <w:t xml:space="preserve"> </w:t>
      </w:r>
      <w:proofErr w:type="spellStart"/>
      <w:r w:rsidRPr="008A6252">
        <w:rPr>
          <w:rFonts w:ascii="Times New Roman" w:hAnsi="Times New Roman" w:cs="Times New Roman"/>
          <w:sz w:val="28"/>
          <w:szCs w:val="28"/>
        </w:rPr>
        <w:t>зорієнтову</w:t>
      </w:r>
      <w:r w:rsidR="00C13FAB" w:rsidRPr="008A6252">
        <w:rPr>
          <w:rFonts w:ascii="Times New Roman" w:hAnsi="Times New Roman" w:cs="Times New Roman"/>
          <w:sz w:val="28"/>
          <w:szCs w:val="28"/>
        </w:rPr>
        <w:t>є</w:t>
      </w:r>
      <w:proofErr w:type="spellEnd"/>
      <w:r w:rsidR="00C13FAB" w:rsidRPr="008A6252">
        <w:rPr>
          <w:rFonts w:ascii="Times New Roman" w:hAnsi="Times New Roman" w:cs="Times New Roman"/>
          <w:sz w:val="28"/>
          <w:szCs w:val="28"/>
        </w:rPr>
        <w:t xml:space="preserve"> </w:t>
      </w:r>
      <w:r w:rsidRPr="008A6252">
        <w:rPr>
          <w:rFonts w:ascii="Times New Roman" w:hAnsi="Times New Roman" w:cs="Times New Roman"/>
          <w:sz w:val="28"/>
          <w:szCs w:val="28"/>
        </w:rPr>
        <w:t xml:space="preserve"> всі внутрішні бізнес-процеси на підвищення якісної складової з метою задоволення потреб і вимог споживачів. Вбудовані у СУЯ механізми постійної оптимізації операційних процесів дозволяють уникати ризиків ( або ж зменшувати їх)  щодо дотримання встановлених стандартів якості лікарських засобів та збільшувати рівень задоволеності споживачів, а також, знижувати непродуктивні витрати на виробництво, що позитивно відображається на їх вартості і цінах</w:t>
      </w:r>
      <w:r w:rsidR="00C13FAB" w:rsidRPr="008A6252">
        <w:rPr>
          <w:rFonts w:ascii="Times New Roman" w:hAnsi="Times New Roman" w:cs="Times New Roman"/>
          <w:sz w:val="28"/>
          <w:szCs w:val="28"/>
        </w:rPr>
        <w:t>.</w:t>
      </w:r>
    </w:p>
    <w:p w14:paraId="331AD285" w14:textId="77777777" w:rsidR="00C13FAB" w:rsidRPr="008A6252" w:rsidRDefault="00C13FAB">
      <w:pPr>
        <w:rPr>
          <w:rFonts w:ascii="Times New Roman" w:hAnsi="Times New Roman" w:cs="Times New Roman"/>
          <w:sz w:val="28"/>
          <w:szCs w:val="28"/>
        </w:rPr>
      </w:pPr>
      <w:r w:rsidRPr="008A6252">
        <w:rPr>
          <w:rFonts w:ascii="Times New Roman" w:hAnsi="Times New Roman" w:cs="Times New Roman"/>
          <w:sz w:val="28"/>
          <w:szCs w:val="28"/>
        </w:rPr>
        <w:br w:type="page"/>
      </w:r>
    </w:p>
    <w:p w14:paraId="270B0F3C" w14:textId="77777777" w:rsidR="00953DB9" w:rsidRPr="008A6252" w:rsidRDefault="00C13FAB" w:rsidP="00C13FAB">
      <w:pPr>
        <w:spacing w:after="0" w:line="240" w:lineRule="auto"/>
        <w:jc w:val="center"/>
        <w:rPr>
          <w:rFonts w:ascii="Times New Roman" w:hAnsi="Times New Roman" w:cs="Times New Roman"/>
          <w:b/>
          <w:sz w:val="28"/>
          <w:szCs w:val="28"/>
        </w:rPr>
      </w:pPr>
      <w:r w:rsidRPr="008A6252">
        <w:rPr>
          <w:rFonts w:ascii="Times New Roman" w:hAnsi="Times New Roman" w:cs="Times New Roman"/>
          <w:b/>
          <w:sz w:val="28"/>
          <w:szCs w:val="28"/>
        </w:rPr>
        <w:lastRenderedPageBreak/>
        <w:t>ВИСНОВКИ</w:t>
      </w:r>
    </w:p>
    <w:p w14:paraId="6E543F3F" w14:textId="77777777" w:rsidR="008A6252" w:rsidRPr="008A6252" w:rsidRDefault="008A6252" w:rsidP="00C13FAB">
      <w:pPr>
        <w:pStyle w:val="11"/>
        <w:spacing w:line="360" w:lineRule="auto"/>
        <w:jc w:val="both"/>
      </w:pPr>
    </w:p>
    <w:p w14:paraId="310B348C" w14:textId="77777777" w:rsidR="00C13FAB" w:rsidRPr="008A6252" w:rsidRDefault="00C13FAB" w:rsidP="00C13FAB">
      <w:pPr>
        <w:pStyle w:val="11"/>
        <w:spacing w:line="360" w:lineRule="auto"/>
        <w:jc w:val="both"/>
      </w:pPr>
      <w:r w:rsidRPr="008A6252">
        <w:t>Проведені дослідження теоретичних та інституційних засад публічного управління фармацевтичним сектором охорони здоров’я дозволив зробити наступні висновки:</w:t>
      </w:r>
    </w:p>
    <w:p w14:paraId="15EB9EA0" w14:textId="77777777" w:rsidR="00C13FAB" w:rsidRPr="008A6252" w:rsidRDefault="00C13FAB" w:rsidP="00C13FAB">
      <w:pPr>
        <w:spacing w:after="0" w:line="360" w:lineRule="auto"/>
        <w:ind w:firstLine="709"/>
        <w:jc w:val="both"/>
        <w:rPr>
          <w:rFonts w:ascii="Times New Roman" w:eastAsia="Times New Roman" w:hAnsi="Times New Roman" w:cs="Times New Roman"/>
          <w:kern w:val="36"/>
          <w:sz w:val="28"/>
          <w:szCs w:val="28"/>
          <w:lang w:eastAsia="uk-UA"/>
        </w:rPr>
      </w:pPr>
      <w:r w:rsidRPr="008A6252">
        <w:rPr>
          <w:rFonts w:ascii="Times New Roman" w:eastAsia="Times New Roman" w:hAnsi="Times New Roman" w:cs="Times New Roman"/>
          <w:kern w:val="36"/>
          <w:sz w:val="28"/>
          <w:szCs w:val="28"/>
          <w:lang w:eastAsia="uk-UA"/>
        </w:rPr>
        <w:t>Фармацевтичний сектор в охороні здоров’я  представлений такими його структурними підрозділами: фармацевтичними компаніями-виробниками лікарських засобів та медичної продукції, закладами, що провадять гуртову та роздрібну торгівлю (аптеки, аптечні склади, аптечні кіоски та пункти), дистриб’юторами (компаніями, що здійснюють перевезення ЛЗ і медичної продукції), а також, безпосередньо, ринком  ліків і медичних виробів</w:t>
      </w:r>
    </w:p>
    <w:p w14:paraId="0B3129B5" w14:textId="77777777" w:rsidR="00C13FAB" w:rsidRPr="008A6252" w:rsidRDefault="00C13FAB" w:rsidP="00C13FA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В нинішніх умовах, пов’язаних з глобалізацій ними процесами та  ширенням пандемії короно вірусного захворювання, даний сектор є одним із найважливіших складових сфери охорони здоров’я. Його розвиток супроводжується активними позитивними змінами у розробленні і виробництві нових ЛЗ та приведення умов їх обігу і якості до рівня вимог ЄС. Відповідно діяльність всіх його учасників  спрямовується на досягнення стратегічної мети, а саме: від розроблення ЛЗ до їх медичного застосування, що забезпечить належний рівень здоров’я нації та покращення якості життя громадян. </w:t>
      </w:r>
    </w:p>
    <w:p w14:paraId="7819C677" w14:textId="77777777" w:rsidR="00C13FAB" w:rsidRPr="008A6252" w:rsidRDefault="00C13FAB" w:rsidP="00C13FAB">
      <w:pPr>
        <w:spacing w:after="0" w:line="360" w:lineRule="auto"/>
        <w:ind w:firstLine="709"/>
        <w:jc w:val="both"/>
        <w:rPr>
          <w:rFonts w:ascii="Times New Roman" w:eastAsia="Times New Roman" w:hAnsi="Times New Roman" w:cs="Times New Roman"/>
          <w:kern w:val="36"/>
          <w:sz w:val="24"/>
          <w:szCs w:val="24"/>
          <w:lang w:eastAsia="uk-UA"/>
        </w:rPr>
      </w:pPr>
      <w:r w:rsidRPr="008A6252">
        <w:rPr>
          <w:rFonts w:ascii="Times New Roman" w:hAnsi="Times New Roman" w:cs="Times New Roman"/>
          <w:sz w:val="28"/>
          <w:szCs w:val="28"/>
        </w:rPr>
        <w:t>Суттєвими чинниками, що впливають на належне функціонування фармацевтичного сектору і вимагають удосконалення, є: обмежене  державне фінансування, повільні темпи реформування галузі  та відсутність прозорості у сфері призначення і споживання ЛЗ, що приводить до їх нераціонального використання ; зниження якості і безпеки лікарських засобів  та засилля ринку фальсифікованими ліками; неврегульованість взаємовідносин та слабка взаємодія між всіма ланками у процесі виробництва та обігу  ЛЗ.</w:t>
      </w:r>
    </w:p>
    <w:p w14:paraId="0FDFA889" w14:textId="77777777" w:rsidR="00C13FAB" w:rsidRPr="008A6252" w:rsidRDefault="00C13FAB" w:rsidP="00C13FA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Інституційне забезпечення  публічного управління фармацевтичним сектором охорони здоров’я в цілому спрямоване на закріплення чітких правил поведінки суб’єктів господарювання і правовідносин, спрямованих на забезпечення стабільності у фармацевтичній сфері. Як свідчить аналіз,  </w:t>
      </w:r>
      <w:r w:rsidRPr="008A6252">
        <w:rPr>
          <w:rFonts w:ascii="Times New Roman" w:hAnsi="Times New Roman" w:cs="Times New Roman"/>
          <w:sz w:val="28"/>
          <w:szCs w:val="28"/>
        </w:rPr>
        <w:lastRenderedPageBreak/>
        <w:t xml:space="preserve">нормативно-правова база у фармації сьогодні є надзвичайно розгалуженою і включає правові акти, що різняться як за юридичною силою, сферою дії так характером впливу. </w:t>
      </w:r>
    </w:p>
    <w:p w14:paraId="1251596D" w14:textId="77777777" w:rsidR="00C13FAB" w:rsidRPr="008A6252" w:rsidRDefault="00C13FAB" w:rsidP="00C13FA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Загалом можна виокремити декілька важливих зрізів у правовому забезпеченні розвитку  фармацевтичного сектору, які мають соціальну важливість для громадян і на які в основному спрямований адміністративний ресурс  органів влади, а саме: забезпечення доступності ЛЗ для громадян; здійснення  державного контролю за якістю ЛЗ; ліцензування діяльності провідних учасників  на фармацевтичному ринку з метою запобігання виробництва і торгівлі фальсифікованими та контрафактними ЛЗ; організація  державних закупівель ЛЗ.  </w:t>
      </w:r>
    </w:p>
    <w:p w14:paraId="55E07347" w14:textId="77777777" w:rsidR="00C13FAB" w:rsidRPr="008A6252" w:rsidRDefault="00C13FAB" w:rsidP="00C13FAB">
      <w:pPr>
        <w:spacing w:after="0" w:line="360" w:lineRule="auto"/>
        <w:ind w:firstLine="709"/>
        <w:rPr>
          <w:rFonts w:ascii="Times New Roman" w:hAnsi="Times New Roman" w:cs="Times New Roman"/>
          <w:sz w:val="28"/>
          <w:szCs w:val="28"/>
        </w:rPr>
      </w:pPr>
      <w:r w:rsidRPr="008A6252">
        <w:rPr>
          <w:rFonts w:ascii="Times New Roman" w:hAnsi="Times New Roman" w:cs="Times New Roman"/>
          <w:sz w:val="28"/>
          <w:szCs w:val="28"/>
        </w:rPr>
        <w:t>Загальними тенденціями, які домінують у розвитку фармацевтичного сектору  в України, є:</w:t>
      </w:r>
    </w:p>
    <w:p w14:paraId="1EB34BFA" w14:textId="77777777" w:rsidR="00C13FAB" w:rsidRPr="008A6252" w:rsidRDefault="00C13FAB" w:rsidP="00C13FA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масштаби фармацевтичного ринку як за обсягами продажу, так і в асортиментному вираженні постійно зростають не заважаючи на обмежувальні урядові рішення   в середньому до 12,5%;</w:t>
      </w:r>
    </w:p>
    <w:p w14:paraId="5F767FD9" w14:textId="77777777" w:rsidR="00C13FAB" w:rsidRPr="008A6252" w:rsidRDefault="00C13FAB" w:rsidP="00C13FA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зростання фармацевтичного ринку у грошовому вираженні забезпечується переважно за рахунок підвищення цін на ЛЗ, а також, перерозподілом структури споживання на більш дорогі препарати, аніж збільшення обсягів проданих ліків;.</w:t>
      </w:r>
    </w:p>
    <w:p w14:paraId="6013935A" w14:textId="77777777" w:rsidR="00C13FAB" w:rsidRPr="008A6252" w:rsidRDefault="00C13FAB" w:rsidP="00C13FA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на внутрішній  фармацевтичний ринок спрямовується левова частка  ЛЗ виробленої вітчизняними підприємствами ( близько 90%) і лише  невелика їх частка спрямовувалася на експорт;</w:t>
      </w:r>
    </w:p>
    <w:p w14:paraId="6A08D6A2" w14:textId="77777777" w:rsidR="00C13FAB" w:rsidRPr="008A6252" w:rsidRDefault="00C13FAB" w:rsidP="00C13FA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існують реальні загрози поширення на ринку  фальсифікованих і контрафактних ЛЗ, а також тонізації фармацевтичного бізнесу ;</w:t>
      </w:r>
    </w:p>
    <w:p w14:paraId="701EF71D" w14:textId="77777777" w:rsidR="00C13FAB" w:rsidRPr="008A6252" w:rsidRDefault="00C13FAB" w:rsidP="00C13FA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на фармацевтичному ринку функціональну діяльність здійснює 120 ліцензованих компаній;</w:t>
      </w:r>
    </w:p>
    <w:p w14:paraId="6EFB13CF" w14:textId="77777777" w:rsidR="00C13FAB" w:rsidRPr="008A6252" w:rsidRDefault="00C13FAB" w:rsidP="00C13FA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капітальні інвестиції у фармацевтичне виробництво  у 2020 р. становили 99 </w:t>
      </w:r>
      <w:proofErr w:type="spellStart"/>
      <w:r w:rsidRPr="008A6252">
        <w:rPr>
          <w:rFonts w:ascii="Times New Roman" w:hAnsi="Times New Roman" w:cs="Times New Roman"/>
          <w:sz w:val="28"/>
          <w:szCs w:val="28"/>
        </w:rPr>
        <w:t>млн.дол</w:t>
      </w:r>
      <w:proofErr w:type="spellEnd"/>
      <w:r w:rsidRPr="008A6252">
        <w:rPr>
          <w:rFonts w:ascii="Times New Roman" w:hAnsi="Times New Roman" w:cs="Times New Roman"/>
          <w:sz w:val="28"/>
          <w:szCs w:val="28"/>
        </w:rPr>
        <w:t>. США, що характеризує спрямованість галузі на довгострокове зростання;</w:t>
      </w:r>
    </w:p>
    <w:p w14:paraId="3133EB34" w14:textId="77777777" w:rsidR="00C13FAB" w:rsidRPr="008A6252" w:rsidRDefault="00C13FAB" w:rsidP="00C13FAB">
      <w:pPr>
        <w:spacing w:after="0" w:line="360"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lastRenderedPageBreak/>
        <w:t xml:space="preserve">імпортна складова  фармацевтичного ринку постійно зростає і в 2020 році склала 1969 млн. дол. США. Водночас в натуральному </w:t>
      </w:r>
    </w:p>
    <w:p w14:paraId="2FD2FF3C" w14:textId="77777777" w:rsidR="00C13FAB" w:rsidRPr="008A6252" w:rsidRDefault="00C13FAB" w:rsidP="008A6252">
      <w:pPr>
        <w:spacing w:after="0" w:line="348"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роздрібний (аптечний)  сегмент фармацевтичного ринку значно переважає госпітальний за обсягами продаж як у натуральному, так і у грошовому вираженні. У 2020р. співвідношення між ними склали 85:15.</w:t>
      </w:r>
    </w:p>
    <w:p w14:paraId="4C96765D" w14:textId="77777777" w:rsidR="00C13FAB" w:rsidRPr="008A6252" w:rsidRDefault="00C13FAB" w:rsidP="008A6252">
      <w:pPr>
        <w:spacing w:after="0" w:line="348"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ринок ЛЗ характеризується достатньо високим рівнем  конкуренції, і, передусім, за ціновим фактором, аніж якістю і безпечністю ЛЗ. Водночас, на долю 10 найбільших постачальників фармацевтичної продукції припадає  більше 50% продажу на ринку ЛЗ.</w:t>
      </w:r>
    </w:p>
    <w:p w14:paraId="4347B842" w14:textId="77777777" w:rsidR="00C13FAB" w:rsidRPr="008A6252" w:rsidRDefault="00C13FAB" w:rsidP="008A6252">
      <w:pPr>
        <w:pStyle w:val="11"/>
        <w:spacing w:line="348" w:lineRule="auto"/>
        <w:jc w:val="both"/>
      </w:pPr>
      <w:r w:rsidRPr="008A6252">
        <w:t>Негативний вплив на ринок  лікарських засобів здійснює низка чинників, пов’язаних з:</w:t>
      </w:r>
    </w:p>
    <w:p w14:paraId="31749A16" w14:textId="77777777" w:rsidR="00C13FAB" w:rsidRPr="008A6252" w:rsidRDefault="00C13FAB" w:rsidP="008A6252">
      <w:pPr>
        <w:pStyle w:val="11"/>
        <w:spacing w:line="348" w:lineRule="auto"/>
        <w:jc w:val="both"/>
      </w:pPr>
      <w:r w:rsidRPr="008A6252">
        <w:t>низькою купівельною спроможністю населення та неврегульованістю питань ціноутворення на лікарські засоби;</w:t>
      </w:r>
    </w:p>
    <w:p w14:paraId="61481D39" w14:textId="77777777" w:rsidR="00C13FAB" w:rsidRPr="008A6252" w:rsidRDefault="00C13FAB" w:rsidP="008A6252">
      <w:pPr>
        <w:pStyle w:val="11"/>
        <w:spacing w:line="348" w:lineRule="auto"/>
        <w:jc w:val="both"/>
      </w:pPr>
      <w:r w:rsidRPr="008A6252">
        <w:t>ускладненням регуляторних вимог, що провокує збільшення  витрат, а отже зростання собівартості виробництва, що позначається на цінах;</w:t>
      </w:r>
    </w:p>
    <w:p w14:paraId="26960EBE" w14:textId="77777777" w:rsidR="00C13FAB" w:rsidRPr="008A6252" w:rsidRDefault="00C13FAB" w:rsidP="008A6252">
      <w:pPr>
        <w:pStyle w:val="11"/>
        <w:spacing w:line="348" w:lineRule="auto"/>
        <w:jc w:val="both"/>
      </w:pPr>
      <w:r w:rsidRPr="008A6252">
        <w:t xml:space="preserve">законодавчими бар’єрами щодо створення нових ліків та інвестування у процес  їх розроблення і патентування; </w:t>
      </w:r>
    </w:p>
    <w:p w14:paraId="65C04C3D" w14:textId="77777777" w:rsidR="00C13FAB" w:rsidRPr="008A6252" w:rsidRDefault="00C13FAB" w:rsidP="008A6252">
      <w:pPr>
        <w:pStyle w:val="11"/>
        <w:spacing w:line="348" w:lineRule="auto"/>
        <w:jc w:val="both"/>
      </w:pPr>
      <w:r w:rsidRPr="008A6252">
        <w:t xml:space="preserve">відсутність дієвої стратегії розвитку фармацевтичної галузі.  </w:t>
      </w:r>
    </w:p>
    <w:p w14:paraId="1D39A95D" w14:textId="77777777" w:rsidR="00C13FAB" w:rsidRPr="008A6252" w:rsidRDefault="00C13FAB" w:rsidP="008A6252">
      <w:pPr>
        <w:spacing w:after="0" w:line="348"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З метою удосконалення системи публічного управління фармацевтичним сектором в Україні вважаємо доцільним:</w:t>
      </w:r>
    </w:p>
    <w:p w14:paraId="48230929" w14:textId="77777777" w:rsidR="00C13FAB" w:rsidRPr="008A6252" w:rsidRDefault="00C13FAB" w:rsidP="008A6252">
      <w:pPr>
        <w:spacing w:after="0" w:line="348"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Розробити на рівні держави  Національну політику з фармацевтичної діяльності в Україні, пріоритетними напрямами якої має стати:  формування нової моделі взаємовідносин і нових форм взаємодії у секторі;  оптимізація структури поставок лікарських засобів; забезпечення фізичної і економічної доступності до них;  збільшення державного забезпечення потреби в лікарських засобах для громадян;  недопущення на ринки фальсифікованих та контрафактних ліків; демонополізація ринку лікарських засобів; підвищення ефективності контролю за якістю; підвищення ефективності маркетингових заходів та управління фармацевтичним бізнесом.</w:t>
      </w:r>
    </w:p>
    <w:p w14:paraId="03234277" w14:textId="77777777" w:rsidR="00C13FAB" w:rsidRPr="008A6252" w:rsidRDefault="00C13FAB" w:rsidP="008A6252">
      <w:pPr>
        <w:spacing w:after="0" w:line="348"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Для підвищення ефективності діяльності фармацевтичних підприємств доцільним є запровадити в управлінську діяльність інтегрованих систем </w:t>
      </w:r>
      <w:r w:rsidRPr="008A6252">
        <w:rPr>
          <w:rFonts w:ascii="Times New Roman" w:hAnsi="Times New Roman" w:cs="Times New Roman"/>
          <w:sz w:val="28"/>
          <w:szCs w:val="28"/>
        </w:rPr>
        <w:lastRenderedPageBreak/>
        <w:t>управління та систем управління якістю. Перевагами упровадження інтегрованих систем управління є можливості: гармонізації організаційної структури управління; узгодження усіх типів процесів (основних, допоміжних, підтримуючих) виробництва та збуту лікарських засобів, що забезпечує синергетичний ефект в діяльності всіх залучених в процес забезпечення лікарськими засобами структур; підвищення ефективності управлінських рішень, що спільно приймаються  та спільно реалізуються з метою забезпечення балансу інтересів усіх зацікавлених сторін, усунення дублювання процесів та більш ефективнішого використання наявних ресурсів;  підвищення рівня конкурентоспроможності на основі поліпшення якості діяльності та якості системи управління, і відповідно, рівня ділової репутації; покращення комунікативних зв’язків у системі управління виробничою діяльністю;  підвищення ступеню залучення персоналу до прийняття рішень в контексті поліпшення діяльності підприємства та підвищення якості процесу виробництва лікарських засобів.</w:t>
      </w:r>
    </w:p>
    <w:p w14:paraId="7AB9772A" w14:textId="77777777" w:rsidR="00C13FAB" w:rsidRPr="008A6252" w:rsidRDefault="00C13FAB" w:rsidP="008A6252">
      <w:pPr>
        <w:spacing w:after="0" w:line="348" w:lineRule="auto"/>
        <w:ind w:firstLine="709"/>
        <w:jc w:val="both"/>
        <w:rPr>
          <w:rFonts w:ascii="Times New Roman" w:hAnsi="Times New Roman" w:cs="Times New Roman"/>
          <w:sz w:val="28"/>
          <w:szCs w:val="28"/>
        </w:rPr>
      </w:pPr>
      <w:r w:rsidRPr="008A6252">
        <w:rPr>
          <w:rFonts w:ascii="Times New Roman" w:hAnsi="Times New Roman" w:cs="Times New Roman"/>
          <w:sz w:val="28"/>
          <w:szCs w:val="28"/>
        </w:rPr>
        <w:t xml:space="preserve">Запровадження у функціональну діяльність фармацевтичних підприємств систем управління якістю  за вимогами міжнародних стандартів </w:t>
      </w:r>
      <w:r w:rsidRPr="008A6252">
        <w:rPr>
          <w:rFonts w:ascii="Times New Roman" w:hAnsi="Times New Roman" w:cs="Times New Roman"/>
          <w:sz w:val="28"/>
          <w:szCs w:val="28"/>
          <w:lang w:val="en-US"/>
        </w:rPr>
        <w:t>ISO</w:t>
      </w:r>
      <w:r w:rsidRPr="008A6252">
        <w:rPr>
          <w:rFonts w:ascii="Times New Roman" w:hAnsi="Times New Roman" w:cs="Times New Roman"/>
          <w:sz w:val="28"/>
          <w:szCs w:val="28"/>
        </w:rPr>
        <w:t xml:space="preserve"> серії 9000 дозволить їм підвищити конкурентні переваги та забезпечити можливості виходу на зарубіжні ринки і розвивати партнерські відносини з зацікавленими сторонами.  Така система  </w:t>
      </w:r>
      <w:proofErr w:type="spellStart"/>
      <w:r w:rsidRPr="008A6252">
        <w:rPr>
          <w:rFonts w:ascii="Times New Roman" w:hAnsi="Times New Roman" w:cs="Times New Roman"/>
          <w:sz w:val="28"/>
          <w:szCs w:val="28"/>
        </w:rPr>
        <w:t>зорієнтовує</w:t>
      </w:r>
      <w:proofErr w:type="spellEnd"/>
      <w:r w:rsidRPr="008A6252">
        <w:rPr>
          <w:rFonts w:ascii="Times New Roman" w:hAnsi="Times New Roman" w:cs="Times New Roman"/>
          <w:sz w:val="28"/>
          <w:szCs w:val="28"/>
        </w:rPr>
        <w:t xml:space="preserve">  всі внутрішні бізнес-процеси на підвищення якісної складової з метою задоволення потреб і вимог споживачів. Вбудовані у СУЯ механізми постійної оптимізації операційних процесів дозволяють уникати ризиків ( або ж зменшувати їх)  щодо дотримання встановлених стандартів якості лікарських засобів та збільшувати рівень задоволеності споживачів, а також, знижувати непродуктивні витрати на виробництво, що позитивно відображається на їх вартості і цінах</w:t>
      </w:r>
      <w:r w:rsidR="008A6252" w:rsidRPr="008A6252">
        <w:rPr>
          <w:rFonts w:ascii="Times New Roman" w:hAnsi="Times New Roman" w:cs="Times New Roman"/>
          <w:sz w:val="28"/>
          <w:szCs w:val="28"/>
        </w:rPr>
        <w:t xml:space="preserve">. </w:t>
      </w:r>
      <w:r w:rsidRPr="008A6252">
        <w:rPr>
          <w:rFonts w:ascii="Times New Roman" w:hAnsi="Times New Roman" w:cs="Times New Roman"/>
          <w:sz w:val="28"/>
          <w:szCs w:val="28"/>
        </w:rPr>
        <w:br w:type="page"/>
      </w:r>
    </w:p>
    <w:p w14:paraId="381D7F58" w14:textId="77777777" w:rsidR="008A6252" w:rsidRPr="008A6252" w:rsidRDefault="008A6252" w:rsidP="008A6252">
      <w:pPr>
        <w:pStyle w:val="11"/>
        <w:jc w:val="center"/>
        <w:rPr>
          <w:b/>
        </w:rPr>
      </w:pPr>
      <w:r w:rsidRPr="008A6252">
        <w:rPr>
          <w:b/>
        </w:rPr>
        <w:lastRenderedPageBreak/>
        <w:t>СПИСОК ВИКОРСТАНИХ ДЖЕРЕЛ</w:t>
      </w:r>
    </w:p>
    <w:p w14:paraId="5EAB31E7" w14:textId="77777777" w:rsidR="008A6252" w:rsidRPr="008A6252" w:rsidRDefault="008A6252" w:rsidP="008A6252">
      <w:pPr>
        <w:pStyle w:val="11"/>
      </w:pPr>
    </w:p>
    <w:p w14:paraId="68A64A13"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 xml:space="preserve">Александров А. В. </w:t>
      </w:r>
      <w:proofErr w:type="spellStart"/>
      <w:r w:rsidRPr="008A6252">
        <w:t>Построение</w:t>
      </w:r>
      <w:proofErr w:type="spellEnd"/>
      <w:r w:rsidRPr="008A6252">
        <w:t xml:space="preserve"> </w:t>
      </w:r>
      <w:proofErr w:type="spellStart"/>
      <w:r w:rsidRPr="008A6252">
        <w:t>интегрированных</w:t>
      </w:r>
      <w:proofErr w:type="spellEnd"/>
      <w:r w:rsidRPr="008A6252">
        <w:t xml:space="preserve"> систем </w:t>
      </w:r>
      <w:proofErr w:type="spellStart"/>
      <w:r w:rsidRPr="008A6252">
        <w:t>менеджмента</w:t>
      </w:r>
      <w:proofErr w:type="spellEnd"/>
      <w:r w:rsidRPr="008A6252">
        <w:t xml:space="preserve"> </w:t>
      </w:r>
      <w:proofErr w:type="spellStart"/>
      <w:r w:rsidRPr="008A6252">
        <w:t>фармацевтического</w:t>
      </w:r>
      <w:proofErr w:type="spellEnd"/>
      <w:r w:rsidRPr="008A6252">
        <w:t xml:space="preserve"> </w:t>
      </w:r>
      <w:proofErr w:type="spellStart"/>
      <w:r w:rsidRPr="008A6252">
        <w:t>предприятия</w:t>
      </w:r>
      <w:proofErr w:type="spellEnd"/>
      <w:r w:rsidRPr="008A6252">
        <w:t xml:space="preserve"> (ІІ </w:t>
      </w:r>
      <w:proofErr w:type="spellStart"/>
      <w:r w:rsidRPr="008A6252">
        <w:t>часть</w:t>
      </w:r>
      <w:proofErr w:type="spellEnd"/>
      <w:r w:rsidRPr="008A6252">
        <w:t xml:space="preserve">) / А. В. Александров, Н. В. </w:t>
      </w:r>
      <w:proofErr w:type="spellStart"/>
      <w:r w:rsidRPr="008A6252">
        <w:t>Люлина</w:t>
      </w:r>
      <w:proofErr w:type="spellEnd"/>
      <w:r w:rsidRPr="008A6252">
        <w:t xml:space="preserve">, В. Д. Барабанова. </w:t>
      </w:r>
      <w:proofErr w:type="spellStart"/>
      <w:r w:rsidRPr="008A6252">
        <w:rPr>
          <w:i/>
        </w:rPr>
        <w:t>Ремедиум</w:t>
      </w:r>
      <w:proofErr w:type="spellEnd"/>
      <w:r w:rsidRPr="008A6252">
        <w:t xml:space="preserve">.  2008.  № 1.  С. 61–65. </w:t>
      </w:r>
    </w:p>
    <w:p w14:paraId="4E74AEF7"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 xml:space="preserve">Александров А. В., </w:t>
      </w:r>
      <w:proofErr w:type="spellStart"/>
      <w:r w:rsidRPr="008A6252">
        <w:t>Люлина</w:t>
      </w:r>
      <w:proofErr w:type="spellEnd"/>
      <w:r w:rsidRPr="008A6252">
        <w:t xml:space="preserve"> Н. В., Барабанова В. Д. </w:t>
      </w:r>
      <w:proofErr w:type="spellStart"/>
      <w:r w:rsidRPr="008A6252">
        <w:t>Построение</w:t>
      </w:r>
      <w:proofErr w:type="spellEnd"/>
      <w:r w:rsidRPr="008A6252">
        <w:t xml:space="preserve"> </w:t>
      </w:r>
      <w:proofErr w:type="spellStart"/>
      <w:r w:rsidRPr="008A6252">
        <w:t>интегрированных</w:t>
      </w:r>
      <w:proofErr w:type="spellEnd"/>
      <w:r w:rsidRPr="008A6252">
        <w:t xml:space="preserve"> систем </w:t>
      </w:r>
      <w:proofErr w:type="spellStart"/>
      <w:r w:rsidRPr="008A6252">
        <w:t>менеджмента</w:t>
      </w:r>
      <w:proofErr w:type="spellEnd"/>
      <w:r w:rsidRPr="008A6252">
        <w:t xml:space="preserve"> </w:t>
      </w:r>
      <w:proofErr w:type="spellStart"/>
      <w:r w:rsidRPr="008A6252">
        <w:t>фармацевтического</w:t>
      </w:r>
      <w:proofErr w:type="spellEnd"/>
      <w:r w:rsidRPr="008A6252">
        <w:t xml:space="preserve"> </w:t>
      </w:r>
      <w:proofErr w:type="spellStart"/>
      <w:r w:rsidRPr="008A6252">
        <w:t>предприятия</w:t>
      </w:r>
      <w:proofErr w:type="spellEnd"/>
      <w:r w:rsidRPr="008A6252">
        <w:t xml:space="preserve"> (І </w:t>
      </w:r>
      <w:proofErr w:type="spellStart"/>
      <w:r w:rsidRPr="008A6252">
        <w:t>часть</w:t>
      </w:r>
      <w:proofErr w:type="spellEnd"/>
      <w:r w:rsidRPr="008A6252">
        <w:t xml:space="preserve">) / А. В. Александров,. </w:t>
      </w:r>
      <w:proofErr w:type="spellStart"/>
      <w:r w:rsidRPr="008A6252">
        <w:rPr>
          <w:i/>
        </w:rPr>
        <w:t>Ремедиум</w:t>
      </w:r>
      <w:proofErr w:type="spellEnd"/>
      <w:r w:rsidRPr="008A6252">
        <w:t xml:space="preserve">. 2007. № 12. –С. 58–60. </w:t>
      </w:r>
    </w:p>
    <w:p w14:paraId="6D69216E"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 xml:space="preserve">Алексєєв О. Г. Фармацевтичний сектор України: сучасний стан правового регулювання . </w:t>
      </w:r>
      <w:r w:rsidRPr="008A6252">
        <w:rPr>
          <w:i/>
        </w:rPr>
        <w:t>Актуальні питання фармацевтичної і медичної науки та практики</w:t>
      </w:r>
      <w:r w:rsidRPr="008A6252">
        <w:t xml:space="preserve">.  2020. Т. 13, №1(32). </w:t>
      </w:r>
      <w:r w:rsidRPr="008A6252">
        <w:rPr>
          <w:lang w:val="en-US"/>
        </w:rPr>
        <w:t>URL</w:t>
      </w:r>
      <w:r w:rsidRPr="002541ED">
        <w:rPr>
          <w:lang w:val="ru-RU"/>
        </w:rPr>
        <w:t>:</w:t>
      </w:r>
      <w:r w:rsidRPr="008A6252">
        <w:t xml:space="preserve"> </w:t>
      </w:r>
      <w:hyperlink r:id="rId60" w:history="1">
        <w:r w:rsidRPr="008A6252">
          <w:rPr>
            <w:rStyle w:val="a6"/>
          </w:rPr>
          <w:t>https://eba.com.ua/process-formation-pharmaceutical-sector-action/</w:t>
        </w:r>
      </w:hyperlink>
    </w:p>
    <w:p w14:paraId="753461C8" w14:textId="77777777" w:rsidR="008A6252" w:rsidRPr="008A6252" w:rsidRDefault="008A6252" w:rsidP="008A6252">
      <w:pPr>
        <w:pStyle w:val="11"/>
        <w:numPr>
          <w:ilvl w:val="0"/>
          <w:numId w:val="21"/>
        </w:numPr>
        <w:tabs>
          <w:tab w:val="left" w:pos="1276"/>
        </w:tabs>
        <w:spacing w:line="360" w:lineRule="auto"/>
        <w:ind w:left="0" w:firstLine="567"/>
        <w:jc w:val="both"/>
        <w:rPr>
          <w:rFonts w:eastAsia="Times New Roman"/>
          <w:bCs/>
        </w:rPr>
      </w:pPr>
      <w:proofErr w:type="spellStart"/>
      <w:r w:rsidRPr="008A6252">
        <w:rPr>
          <w:rFonts w:eastAsia="Times New Roman"/>
          <w:bCs/>
        </w:rPr>
        <w:t>Алешко</w:t>
      </w:r>
      <w:proofErr w:type="spellEnd"/>
      <w:r w:rsidRPr="008A6252">
        <w:rPr>
          <w:rFonts w:eastAsia="Times New Roman"/>
          <w:bCs/>
        </w:rPr>
        <w:t xml:space="preserve"> Д. Співак Н. Процес становлення фармацевтичного сектору у дії. 2017.  </w:t>
      </w:r>
      <w:r w:rsidRPr="008A6252">
        <w:rPr>
          <w:lang w:val="en-US"/>
        </w:rPr>
        <w:t>URL:</w:t>
      </w:r>
      <w:r w:rsidRPr="008A6252">
        <w:t xml:space="preserve"> </w:t>
      </w:r>
      <w:r w:rsidRPr="008A6252">
        <w:rPr>
          <w:rFonts w:eastAsia="Times New Roman"/>
          <w:bCs/>
        </w:rPr>
        <w:t>https://eba.com.ua/process-formation-pharmaceutical-sector-action/</w:t>
      </w:r>
    </w:p>
    <w:p w14:paraId="75983A5A"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 xml:space="preserve">Аналіз самооцінки закладів охорони здоров’я. Кращі практики управління медичним закладом. </w:t>
      </w:r>
      <w:r w:rsidRPr="008A6252">
        <w:rPr>
          <w:rFonts w:eastAsia="Times New Roman"/>
        </w:rPr>
        <w:t xml:space="preserve">URL: </w:t>
      </w:r>
      <w:r w:rsidRPr="008A6252">
        <w:t>https://healthreform.in.ua/wp-content/uploads/2021/09/97-2020.pdf</w:t>
      </w:r>
    </w:p>
    <w:p w14:paraId="6C0382E8"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 xml:space="preserve">Базовий електронний інструмент для аналізу фінансових та програмних показників закладів охорони здоров'я. </w:t>
      </w:r>
      <w:r w:rsidRPr="008A6252">
        <w:rPr>
          <w:rFonts w:eastAsia="Times New Roman"/>
        </w:rPr>
        <w:t xml:space="preserve">URL: </w:t>
      </w:r>
      <w:hyperlink r:id="rId61" w:history="1">
        <w:r w:rsidRPr="008A6252">
          <w:rPr>
            <w:rStyle w:val="a6"/>
          </w:rPr>
          <w:t>http://beta.moz.gov.ua/uploads/ckeditor/Oct2021.pdf</w:t>
        </w:r>
      </w:hyperlink>
    </w:p>
    <w:p w14:paraId="5DC1F3FE" w14:textId="77777777" w:rsidR="008A6252" w:rsidRPr="008A6252" w:rsidRDefault="00F17F22" w:rsidP="008A6252">
      <w:pPr>
        <w:pStyle w:val="11"/>
        <w:numPr>
          <w:ilvl w:val="0"/>
          <w:numId w:val="21"/>
        </w:numPr>
        <w:tabs>
          <w:tab w:val="left" w:pos="1276"/>
        </w:tabs>
        <w:spacing w:line="360" w:lineRule="auto"/>
        <w:ind w:left="0" w:firstLine="567"/>
        <w:jc w:val="both"/>
      </w:pPr>
      <w:hyperlink r:id="rId62" w:tooltip="Пошук за автором" w:history="1">
        <w:r w:rsidR="008A6252" w:rsidRPr="008A6252">
          <w:t>Ветютнева Н. О.</w:t>
        </w:r>
      </w:hyperlink>
      <w:r w:rsidR="008A6252" w:rsidRPr="008A6252">
        <w:t xml:space="preserve"> Сучасний стан та тенденції розвитку нормативно-правового регулювання у сфері забезпечення якості лікарських засобів / Н. О. </w:t>
      </w:r>
      <w:proofErr w:type="spellStart"/>
      <w:r w:rsidR="008A6252" w:rsidRPr="008A6252">
        <w:t>Ветютнева</w:t>
      </w:r>
      <w:proofErr w:type="spellEnd"/>
      <w:r w:rsidR="008A6252" w:rsidRPr="008A6252">
        <w:t xml:space="preserve">, С. Г. </w:t>
      </w:r>
      <w:proofErr w:type="spellStart"/>
      <w:r w:rsidR="008A6252" w:rsidRPr="008A6252">
        <w:t>Убогов</w:t>
      </w:r>
      <w:proofErr w:type="spellEnd"/>
      <w:r w:rsidR="008A6252" w:rsidRPr="008A6252">
        <w:t xml:space="preserve">, Л. Б. Пилипчук, Л. О. Федорова, В. І. Тодорова, Т. М. </w:t>
      </w:r>
      <w:proofErr w:type="spellStart"/>
      <w:r w:rsidR="008A6252" w:rsidRPr="008A6252">
        <w:t>Буднікова</w:t>
      </w:r>
      <w:proofErr w:type="spellEnd"/>
      <w:r w:rsidR="008A6252" w:rsidRPr="008A6252">
        <w:t xml:space="preserve">, А. П. Радченко, Н. А. </w:t>
      </w:r>
      <w:proofErr w:type="spellStart"/>
      <w:r w:rsidR="008A6252" w:rsidRPr="008A6252">
        <w:t>Марусенко</w:t>
      </w:r>
      <w:proofErr w:type="spellEnd"/>
      <w:r w:rsidR="008A6252" w:rsidRPr="008A6252">
        <w:t xml:space="preserve">. </w:t>
      </w:r>
      <w:r w:rsidR="008A6252" w:rsidRPr="008A6252">
        <w:rPr>
          <w:i/>
        </w:rPr>
        <w:t> </w:t>
      </w:r>
      <w:r>
        <w:fldChar w:fldCharType="begin"/>
      </w:r>
      <w:r>
        <w:instrText xml:space="preserve"> HYPERLINK "http://www.irbis-nbuv.gov.ua/cgi-bin/irbis_nbuv/cgiirbis_64.exe?Z21ID=&amp;I21DBN=UJRN&amp;P21DBN=UJRN&amp;S21STN=1&amp;S21REF=10&amp;S21FMT=JUU_all&amp;C21COM=S&amp;S21CNR=20&amp;S21P01=0&amp;S21P02=0&amp;S21P03=IJ=&amp;S21COLORTERMS=1&amp;S21STR=%D0%9628227" \o "</w:instrText>
      </w:r>
      <w:r>
        <w:instrText xml:space="preserve">Періодичне видання" </w:instrText>
      </w:r>
      <w:r>
        <w:fldChar w:fldCharType="separate"/>
      </w:r>
      <w:r w:rsidR="008A6252" w:rsidRPr="008A6252">
        <w:rPr>
          <w:i/>
        </w:rPr>
        <w:t>Фармацевтичний журнал</w:t>
      </w:r>
      <w:r>
        <w:rPr>
          <w:i/>
        </w:rPr>
        <w:fldChar w:fldCharType="end"/>
      </w:r>
      <w:r w:rsidR="008A6252" w:rsidRPr="008A6252">
        <w:t xml:space="preserve">. - 2014. - № 3. - С. 66-74.  </w:t>
      </w:r>
      <w:r>
        <w:fldChar w:fldCharType="begin"/>
      </w:r>
      <w:r>
        <w:instrText xml:space="preserve"> HYPERLINK "http://www.irbis-nbuv.gov.ua/cgi-bin/irbis_nbuv/cgiirbis_64.exe?I21DBN=LINK&amp;P21DBN=UJRN&amp;Z21ID=&amp;S21REF=10&amp;S21CNR=20&amp;S21STN=1&amp;S21FMT=ASP_meta&amp;C21COM=S&amp;2_S21P03=FILA=&amp;2_S21S</w:instrText>
      </w:r>
      <w:r>
        <w:instrText xml:space="preserve">TR=pharmazh_2014_3_11" </w:instrText>
      </w:r>
      <w:r>
        <w:fldChar w:fldCharType="separate"/>
      </w:r>
      <w:r w:rsidR="008A6252" w:rsidRPr="008A6252">
        <w:t>http://nbuv.gov.ua/UJRN/pharmazh_2014_3_11</w:t>
      </w:r>
      <w:r>
        <w:fldChar w:fldCharType="end"/>
      </w:r>
    </w:p>
    <w:p w14:paraId="74BA3EE5" w14:textId="77777777" w:rsidR="008A6252" w:rsidRPr="008A6252" w:rsidRDefault="008A6252" w:rsidP="008A6252">
      <w:pPr>
        <w:pStyle w:val="11"/>
        <w:numPr>
          <w:ilvl w:val="0"/>
          <w:numId w:val="21"/>
        </w:numPr>
        <w:tabs>
          <w:tab w:val="left" w:pos="1276"/>
        </w:tabs>
        <w:spacing w:line="360" w:lineRule="auto"/>
        <w:ind w:left="0" w:firstLine="567"/>
        <w:jc w:val="both"/>
      </w:pPr>
      <w:proofErr w:type="spellStart"/>
      <w:r w:rsidRPr="008A6252">
        <w:t>Ветютнева</w:t>
      </w:r>
      <w:proofErr w:type="spellEnd"/>
      <w:r w:rsidRPr="008A6252">
        <w:t xml:space="preserve"> Н.О., Паршина Н.І., </w:t>
      </w:r>
      <w:proofErr w:type="spellStart"/>
      <w:r w:rsidRPr="008A6252">
        <w:t>Ейбен</w:t>
      </w:r>
      <w:proofErr w:type="spellEnd"/>
      <w:r w:rsidRPr="008A6252">
        <w:t xml:space="preserve"> Г.С. Основні елементи системи управління якістю лікарських засобів у реалізації стратегії оптових фармацевтичних компаній. </w:t>
      </w:r>
      <w:proofErr w:type="spellStart"/>
      <w:r w:rsidRPr="008A6252">
        <w:rPr>
          <w:i/>
        </w:rPr>
        <w:t>Фармац</w:t>
      </w:r>
      <w:proofErr w:type="spellEnd"/>
      <w:r w:rsidRPr="008A6252">
        <w:rPr>
          <w:i/>
        </w:rPr>
        <w:t xml:space="preserve">. </w:t>
      </w:r>
      <w:proofErr w:type="spellStart"/>
      <w:r w:rsidRPr="008A6252">
        <w:rPr>
          <w:i/>
        </w:rPr>
        <w:t>журн</w:t>
      </w:r>
      <w:proofErr w:type="spellEnd"/>
      <w:r w:rsidRPr="008A6252">
        <w:t>.  2008.  № 3.  С. 4–9.</w:t>
      </w:r>
    </w:p>
    <w:p w14:paraId="280BDF6A" w14:textId="77777777" w:rsidR="008A6252" w:rsidRPr="008A6252" w:rsidRDefault="008A6252" w:rsidP="008A6252">
      <w:pPr>
        <w:pStyle w:val="11"/>
        <w:numPr>
          <w:ilvl w:val="0"/>
          <w:numId w:val="21"/>
        </w:numPr>
        <w:tabs>
          <w:tab w:val="left" w:pos="1276"/>
        </w:tabs>
        <w:spacing w:line="360" w:lineRule="auto"/>
        <w:ind w:left="0" w:firstLine="567"/>
        <w:jc w:val="both"/>
      </w:pPr>
      <w:proofErr w:type="spellStart"/>
      <w:r w:rsidRPr="008A6252">
        <w:t>Ветютнева</w:t>
      </w:r>
      <w:proofErr w:type="spellEnd"/>
      <w:r w:rsidRPr="008A6252">
        <w:t xml:space="preserve"> Н.О., Паршина Н.І., </w:t>
      </w:r>
      <w:proofErr w:type="spellStart"/>
      <w:r w:rsidRPr="008A6252">
        <w:t>Ейбен</w:t>
      </w:r>
      <w:proofErr w:type="spellEnd"/>
      <w:r w:rsidRPr="008A6252">
        <w:t xml:space="preserve"> Г.С. Особливості впровадження системи управління якістю в аптеках м. Києва. </w:t>
      </w:r>
      <w:proofErr w:type="spellStart"/>
      <w:r w:rsidRPr="008A6252">
        <w:t>Зб</w:t>
      </w:r>
      <w:proofErr w:type="spellEnd"/>
      <w:r w:rsidRPr="008A6252">
        <w:t xml:space="preserve">. наук. праць </w:t>
      </w:r>
      <w:r w:rsidRPr="008A6252">
        <w:lastRenderedPageBreak/>
        <w:t xml:space="preserve">співробітників НМАПО імені П. Л. Шупика.  К., 2010.  Вип. 19, </w:t>
      </w:r>
      <w:proofErr w:type="spellStart"/>
      <w:r w:rsidRPr="008A6252">
        <w:t>кн</w:t>
      </w:r>
      <w:proofErr w:type="spellEnd"/>
      <w:r w:rsidRPr="008A6252">
        <w:t>. 1. С. 512–516.</w:t>
      </w:r>
    </w:p>
    <w:p w14:paraId="6A86A1AC"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 xml:space="preserve">Гудзенко О. </w:t>
      </w:r>
      <w:r w:rsidR="00F17F22">
        <w:fldChar w:fldCharType="begin"/>
      </w:r>
      <w:r w:rsidR="00F17F22">
        <w:instrText xml:space="preserve"> HYPERLINK "http://www.health-med</w:instrText>
      </w:r>
      <w:r w:rsidR="00F17F22">
        <w:instrText xml:space="preserve">ix.com/articles/liki_ukr/2010-08-16/10VFRIP.pdf" </w:instrText>
      </w:r>
      <w:r w:rsidR="00F17F22">
        <w:fldChar w:fldCharType="separate"/>
      </w:r>
      <w:r w:rsidRPr="008A6252">
        <w:t>Фармацевтичний ринок України: реалії і перспективи</w:t>
      </w:r>
      <w:r w:rsidR="00F17F22">
        <w:fldChar w:fldCharType="end"/>
      </w:r>
      <w:r w:rsidRPr="008A6252">
        <w:t xml:space="preserve">. </w:t>
      </w:r>
      <w:r w:rsidRPr="008A6252">
        <w:rPr>
          <w:rFonts w:eastAsia="Times New Roman"/>
        </w:rPr>
        <w:t xml:space="preserve">URL: </w:t>
      </w:r>
      <w:r w:rsidRPr="008A6252">
        <w:t>https://www.health-medix.com/articles/liki_ukr/2010-08-16/10VFRIP.pdf</w:t>
      </w:r>
    </w:p>
    <w:p w14:paraId="49F53E37" w14:textId="77777777" w:rsidR="008A6252" w:rsidRPr="008A6252" w:rsidRDefault="008A6252" w:rsidP="008A6252">
      <w:pPr>
        <w:pStyle w:val="11"/>
        <w:numPr>
          <w:ilvl w:val="0"/>
          <w:numId w:val="21"/>
        </w:numPr>
        <w:tabs>
          <w:tab w:val="left" w:pos="1276"/>
        </w:tabs>
        <w:spacing w:line="360" w:lineRule="auto"/>
        <w:ind w:left="0" w:firstLine="567"/>
        <w:jc w:val="both"/>
        <w:rPr>
          <w:lang w:val="ru-RU"/>
        </w:rPr>
      </w:pPr>
      <w:proofErr w:type="spellStart"/>
      <w:r w:rsidRPr="008A6252">
        <w:rPr>
          <w:lang w:val="ru-RU"/>
        </w:rPr>
        <w:t>Державна</w:t>
      </w:r>
      <w:proofErr w:type="spellEnd"/>
      <w:r w:rsidRPr="008A6252">
        <w:rPr>
          <w:lang w:val="ru-RU"/>
        </w:rPr>
        <w:t xml:space="preserve"> служба </w:t>
      </w:r>
      <w:proofErr w:type="spellStart"/>
      <w:r w:rsidRPr="008A6252">
        <w:rPr>
          <w:lang w:val="ru-RU"/>
        </w:rPr>
        <w:t>України</w:t>
      </w:r>
      <w:proofErr w:type="spellEnd"/>
      <w:r w:rsidRPr="008A6252">
        <w:rPr>
          <w:lang w:val="ru-RU"/>
        </w:rPr>
        <w:t xml:space="preserve"> з </w:t>
      </w:r>
      <w:proofErr w:type="spellStart"/>
      <w:r w:rsidRPr="008A6252">
        <w:rPr>
          <w:lang w:val="ru-RU"/>
        </w:rPr>
        <w:t>лікарських</w:t>
      </w:r>
      <w:proofErr w:type="spellEnd"/>
      <w:r w:rsidRPr="008A6252">
        <w:rPr>
          <w:lang w:val="ru-RU"/>
        </w:rPr>
        <w:t xml:space="preserve"> </w:t>
      </w:r>
      <w:proofErr w:type="spellStart"/>
      <w:r w:rsidRPr="008A6252">
        <w:rPr>
          <w:lang w:val="ru-RU"/>
        </w:rPr>
        <w:t>засобів</w:t>
      </w:r>
      <w:proofErr w:type="spellEnd"/>
      <w:r w:rsidRPr="008A6252">
        <w:rPr>
          <w:lang w:val="ru-RU"/>
        </w:rPr>
        <w:t xml:space="preserve"> та контролю за наркотиками – </w:t>
      </w:r>
      <w:proofErr w:type="spellStart"/>
      <w:r w:rsidRPr="008A6252">
        <w:rPr>
          <w:lang w:val="ru-RU"/>
        </w:rPr>
        <w:t>офіційний</w:t>
      </w:r>
      <w:proofErr w:type="spellEnd"/>
      <w:r w:rsidRPr="008A6252">
        <w:rPr>
          <w:lang w:val="ru-RU"/>
        </w:rPr>
        <w:t xml:space="preserve"> сайт - </w:t>
      </w:r>
      <w:hyperlink r:id="rId63" w:history="1">
        <w:r w:rsidRPr="008A6252">
          <w:rPr>
            <w:rStyle w:val="a6"/>
            <w:lang w:val="ru-RU"/>
          </w:rPr>
          <w:t>https://www.dls.gov.ua/</w:t>
        </w:r>
      </w:hyperlink>
    </w:p>
    <w:p w14:paraId="6060B20C" w14:textId="77777777" w:rsidR="008A6252" w:rsidRPr="008A6252" w:rsidRDefault="008A6252" w:rsidP="008A6252">
      <w:pPr>
        <w:pStyle w:val="11"/>
        <w:numPr>
          <w:ilvl w:val="0"/>
          <w:numId w:val="21"/>
        </w:numPr>
        <w:tabs>
          <w:tab w:val="left" w:pos="1276"/>
        </w:tabs>
        <w:spacing w:line="360" w:lineRule="auto"/>
        <w:ind w:left="0" w:firstLine="567"/>
        <w:jc w:val="both"/>
        <w:rPr>
          <w:rFonts w:eastAsia="Times New Roman"/>
          <w:bCs/>
        </w:rPr>
      </w:pPr>
      <w:r w:rsidRPr="008A6252">
        <w:rPr>
          <w:rFonts w:eastAsia="Times New Roman"/>
          <w:bCs/>
        </w:rPr>
        <w:t xml:space="preserve">Державна стратегія  реалізації державної політики забезпечення населення лікарськими засобами на період до 2025 року. Постанова </w:t>
      </w:r>
      <w:r w:rsidRPr="008A6252">
        <w:rPr>
          <w:szCs w:val="26"/>
        </w:rPr>
        <w:t xml:space="preserve">Кабінету Міністрів України від 5 грудня 2018 р. № 1022. </w:t>
      </w:r>
      <w:r w:rsidRPr="008A6252">
        <w:rPr>
          <w:lang w:val="en-US"/>
        </w:rPr>
        <w:t>URL</w:t>
      </w:r>
      <w:r w:rsidRPr="002541ED">
        <w:rPr>
          <w:lang w:val="ru-RU"/>
        </w:rPr>
        <w:t>:</w:t>
      </w:r>
      <w:r w:rsidRPr="008A6252">
        <w:t xml:space="preserve"> </w:t>
      </w:r>
      <w:r w:rsidRPr="008A6252">
        <w:rPr>
          <w:rFonts w:eastAsia="Times New Roman"/>
          <w:bCs/>
        </w:rPr>
        <w:t>https://www.kmu.gov.ua/npas/pro-zatverdzhennarskimi-zasobami-na-period-do-2025-roku</w:t>
      </w:r>
    </w:p>
    <w:p w14:paraId="789B700A"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Державний реєстр лікарських засобів України.  Інформаційний фонд. http://www.drlz.com.ua/ibp/ddsite.nsf/all/shlist?opendocument</w:t>
      </w:r>
    </w:p>
    <w:p w14:paraId="7E262F3B"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 xml:space="preserve">Інновації в </w:t>
      </w:r>
      <w:proofErr w:type="spellStart"/>
      <w:r w:rsidRPr="008A6252">
        <w:t>фармвиробництві</w:t>
      </w:r>
      <w:proofErr w:type="spellEnd"/>
      <w:r w:rsidRPr="008A6252">
        <w:t xml:space="preserve"> стимулюють позитивні зміни в системі охорони здоров’я – дані дослідження. </w:t>
      </w:r>
      <w:r w:rsidRPr="008A6252">
        <w:rPr>
          <w:lang w:val="en-US"/>
        </w:rPr>
        <w:t>URL:</w:t>
      </w:r>
      <w:r w:rsidRPr="008A6252">
        <w:t xml:space="preserve"> </w:t>
      </w:r>
      <w:hyperlink r:id="rId64" w:history="1">
        <w:r w:rsidRPr="008A6252">
          <w:rPr>
            <w:rStyle w:val="a6"/>
          </w:rPr>
          <w:t>https://www.darnitsa.ua/press-center/novini-kompan/ukrayinska-farmindustriya-dolaie-vikliki-koronakrizi-i-prodovzhuie-trend-zrostannya---dani-doslidzhennya</w:t>
        </w:r>
      </w:hyperlink>
    </w:p>
    <w:p w14:paraId="19EEF787" w14:textId="77777777" w:rsidR="008A6252" w:rsidRPr="002541ED" w:rsidRDefault="008A6252" w:rsidP="008A6252">
      <w:pPr>
        <w:pStyle w:val="11"/>
        <w:numPr>
          <w:ilvl w:val="0"/>
          <w:numId w:val="21"/>
        </w:numPr>
        <w:tabs>
          <w:tab w:val="left" w:pos="1276"/>
        </w:tabs>
        <w:spacing w:line="360" w:lineRule="auto"/>
        <w:ind w:left="0" w:firstLine="567"/>
        <w:jc w:val="both"/>
      </w:pPr>
      <w:proofErr w:type="spellStart"/>
      <w:r w:rsidRPr="002541ED">
        <w:t>Інфогафічний</w:t>
      </w:r>
      <w:proofErr w:type="spellEnd"/>
      <w:r w:rsidRPr="002541ED">
        <w:t xml:space="preserve"> довідник. Фармацевтика України. 2021.. </w:t>
      </w:r>
      <w:r w:rsidRPr="008A6252">
        <w:rPr>
          <w:rFonts w:eastAsia="Times New Roman"/>
        </w:rPr>
        <w:t xml:space="preserve">URL: </w:t>
      </w:r>
      <w:proofErr w:type="spellStart"/>
      <w:r w:rsidRPr="008A6252">
        <w:rPr>
          <w:lang w:val="ru-RU"/>
        </w:rPr>
        <w:t>https</w:t>
      </w:r>
      <w:proofErr w:type="spellEnd"/>
      <w:r w:rsidRPr="002541ED">
        <w:t>://</w:t>
      </w:r>
      <w:proofErr w:type="spellStart"/>
      <w:r w:rsidRPr="008A6252">
        <w:rPr>
          <w:lang w:val="ru-RU"/>
        </w:rPr>
        <w:t>businessviews</w:t>
      </w:r>
      <w:proofErr w:type="spellEnd"/>
      <w:r w:rsidRPr="002541ED">
        <w:t>.</w:t>
      </w:r>
      <w:proofErr w:type="spellStart"/>
      <w:r w:rsidRPr="008A6252">
        <w:rPr>
          <w:lang w:val="ru-RU"/>
        </w:rPr>
        <w:t>com</w:t>
      </w:r>
      <w:proofErr w:type="spellEnd"/>
      <w:r w:rsidRPr="002541ED">
        <w:t>.</w:t>
      </w:r>
      <w:proofErr w:type="spellStart"/>
      <w:r w:rsidRPr="008A6252">
        <w:rPr>
          <w:lang w:val="ru-RU"/>
        </w:rPr>
        <w:t>ua</w:t>
      </w:r>
      <w:proofErr w:type="spellEnd"/>
      <w:r w:rsidRPr="002541ED">
        <w:t>/</w:t>
      </w:r>
      <w:proofErr w:type="spellStart"/>
      <w:r w:rsidRPr="008A6252">
        <w:rPr>
          <w:lang w:val="ru-RU"/>
        </w:rPr>
        <w:t>ru</w:t>
      </w:r>
      <w:proofErr w:type="spellEnd"/>
      <w:r w:rsidRPr="002541ED">
        <w:t>/</w:t>
      </w:r>
      <w:proofErr w:type="spellStart"/>
      <w:r w:rsidRPr="008A6252">
        <w:rPr>
          <w:lang w:val="ru-RU"/>
        </w:rPr>
        <w:t>get</w:t>
      </w:r>
      <w:proofErr w:type="spellEnd"/>
      <w:r w:rsidRPr="002541ED">
        <w:t>_</w:t>
      </w:r>
      <w:proofErr w:type="spellStart"/>
      <w:r w:rsidRPr="008A6252">
        <w:rPr>
          <w:lang w:val="ru-RU"/>
        </w:rPr>
        <w:t>file</w:t>
      </w:r>
      <w:proofErr w:type="spellEnd"/>
      <w:r w:rsidRPr="002541ED">
        <w:t>/</w:t>
      </w:r>
      <w:proofErr w:type="spellStart"/>
      <w:r w:rsidRPr="008A6252">
        <w:rPr>
          <w:lang w:val="ru-RU"/>
        </w:rPr>
        <w:t>id</w:t>
      </w:r>
      <w:proofErr w:type="spellEnd"/>
      <w:r w:rsidRPr="002541ED">
        <w:t>/</w:t>
      </w:r>
      <w:proofErr w:type="spellStart"/>
      <w:r w:rsidRPr="008A6252">
        <w:rPr>
          <w:lang w:val="ru-RU"/>
        </w:rPr>
        <w:t>the</w:t>
      </w:r>
      <w:proofErr w:type="spellEnd"/>
      <w:r w:rsidRPr="002541ED">
        <w:t>-</w:t>
      </w:r>
      <w:proofErr w:type="spellStart"/>
      <w:r w:rsidRPr="008A6252">
        <w:rPr>
          <w:lang w:val="ru-RU"/>
        </w:rPr>
        <w:t>infographics</w:t>
      </w:r>
      <w:proofErr w:type="spellEnd"/>
      <w:r w:rsidRPr="002541ED">
        <w:t>-</w:t>
      </w:r>
      <w:proofErr w:type="spellStart"/>
      <w:r w:rsidRPr="008A6252">
        <w:rPr>
          <w:lang w:val="ru-RU"/>
        </w:rPr>
        <w:t>report</w:t>
      </w:r>
      <w:proofErr w:type="spellEnd"/>
      <w:r w:rsidRPr="002541ED">
        <w:t>-</w:t>
      </w:r>
      <w:proofErr w:type="spellStart"/>
      <w:r w:rsidRPr="008A6252">
        <w:rPr>
          <w:lang w:val="ru-RU"/>
        </w:rPr>
        <w:t>pharmaceutical</w:t>
      </w:r>
      <w:proofErr w:type="spellEnd"/>
      <w:r w:rsidRPr="002541ED">
        <w:t>-</w:t>
      </w:r>
      <w:proofErr w:type="spellStart"/>
      <w:r w:rsidRPr="008A6252">
        <w:rPr>
          <w:lang w:val="ru-RU"/>
        </w:rPr>
        <w:t>industry</w:t>
      </w:r>
      <w:proofErr w:type="spellEnd"/>
      <w:r w:rsidRPr="002541ED">
        <w:t>-</w:t>
      </w:r>
      <w:proofErr w:type="spellStart"/>
      <w:r w:rsidRPr="008A6252">
        <w:rPr>
          <w:lang w:val="ru-RU"/>
        </w:rPr>
        <w:t>of</w:t>
      </w:r>
      <w:proofErr w:type="spellEnd"/>
      <w:r w:rsidRPr="002541ED">
        <w:t>-</w:t>
      </w:r>
      <w:proofErr w:type="spellStart"/>
      <w:r w:rsidRPr="008A6252">
        <w:rPr>
          <w:lang w:val="ru-RU"/>
        </w:rPr>
        <w:t>ukraine</w:t>
      </w:r>
      <w:proofErr w:type="spellEnd"/>
      <w:r w:rsidRPr="002541ED">
        <w:t>-2021.</w:t>
      </w:r>
      <w:proofErr w:type="spellStart"/>
      <w:r w:rsidRPr="008A6252">
        <w:rPr>
          <w:lang w:val="ru-RU"/>
        </w:rPr>
        <w:t>pdf</w:t>
      </w:r>
      <w:proofErr w:type="spellEnd"/>
    </w:p>
    <w:p w14:paraId="7F9AAAB7" w14:textId="77777777" w:rsidR="008A6252" w:rsidRPr="008A6252" w:rsidRDefault="008A6252" w:rsidP="008A6252">
      <w:pPr>
        <w:pStyle w:val="11"/>
        <w:numPr>
          <w:ilvl w:val="0"/>
          <w:numId w:val="21"/>
        </w:numPr>
        <w:tabs>
          <w:tab w:val="left" w:pos="1276"/>
        </w:tabs>
        <w:spacing w:line="360" w:lineRule="auto"/>
        <w:ind w:left="0" w:firstLine="567"/>
        <w:jc w:val="both"/>
        <w:rPr>
          <w:lang w:val="ru-RU"/>
        </w:rPr>
      </w:pPr>
      <w:proofErr w:type="spellStart"/>
      <w:r w:rsidRPr="008A6252">
        <w:rPr>
          <w:lang w:val="ru-RU"/>
        </w:rPr>
        <w:t>Інформаційна</w:t>
      </w:r>
      <w:proofErr w:type="spellEnd"/>
      <w:r w:rsidRPr="008A6252">
        <w:rPr>
          <w:lang w:val="ru-RU"/>
        </w:rPr>
        <w:t xml:space="preserve"> </w:t>
      </w:r>
      <w:proofErr w:type="spellStart"/>
      <w:r w:rsidRPr="008A6252">
        <w:rPr>
          <w:lang w:val="ru-RU"/>
        </w:rPr>
        <w:t>картка</w:t>
      </w:r>
      <w:proofErr w:type="spellEnd"/>
      <w:r w:rsidRPr="008A6252">
        <w:rPr>
          <w:lang w:val="ru-RU"/>
        </w:rPr>
        <w:t xml:space="preserve"> </w:t>
      </w:r>
      <w:proofErr w:type="spellStart"/>
      <w:r w:rsidRPr="008A6252">
        <w:rPr>
          <w:lang w:val="ru-RU"/>
        </w:rPr>
        <w:t>адміністративної</w:t>
      </w:r>
      <w:proofErr w:type="spellEnd"/>
      <w:r w:rsidRPr="008A6252">
        <w:rPr>
          <w:lang w:val="ru-RU"/>
        </w:rPr>
        <w:t xml:space="preserve"> </w:t>
      </w:r>
      <w:proofErr w:type="spellStart"/>
      <w:r w:rsidRPr="008A6252">
        <w:rPr>
          <w:lang w:val="ru-RU"/>
        </w:rPr>
        <w:t>послуги</w:t>
      </w:r>
      <w:proofErr w:type="spellEnd"/>
      <w:r w:rsidRPr="008A6252">
        <w:rPr>
          <w:lang w:val="ru-RU"/>
        </w:rPr>
        <w:t xml:space="preserve">. </w:t>
      </w:r>
      <w:r w:rsidRPr="008A6252">
        <w:rPr>
          <w:lang w:val="en-US"/>
        </w:rPr>
        <w:t>URL</w:t>
      </w:r>
      <w:r w:rsidRPr="002541ED">
        <w:rPr>
          <w:lang w:val="ru-RU"/>
        </w:rPr>
        <w:t>:</w:t>
      </w:r>
      <w:r w:rsidRPr="008A6252">
        <w:t xml:space="preserve"> </w:t>
      </w:r>
      <w:r w:rsidRPr="008A6252">
        <w:rPr>
          <w:lang w:val="ru-RU"/>
        </w:rPr>
        <w:t>https://www.dls.gov.ua/wp-content/uploads/2021/06/32-8F.xlsx</w:t>
      </w:r>
    </w:p>
    <w:p w14:paraId="6B9422EB" w14:textId="77777777" w:rsidR="008A6252" w:rsidRPr="008A6252" w:rsidRDefault="008A6252" w:rsidP="008A6252">
      <w:pPr>
        <w:pStyle w:val="11"/>
        <w:numPr>
          <w:ilvl w:val="0"/>
          <w:numId w:val="21"/>
        </w:numPr>
        <w:tabs>
          <w:tab w:val="left" w:pos="1276"/>
        </w:tabs>
        <w:spacing w:line="360" w:lineRule="auto"/>
        <w:ind w:left="0" w:firstLine="567"/>
        <w:jc w:val="both"/>
        <w:rPr>
          <w:lang w:val="ru-RU"/>
        </w:rPr>
      </w:pPr>
      <w:proofErr w:type="spellStart"/>
      <w:r w:rsidRPr="008A6252">
        <w:t>Кайдалова</w:t>
      </w:r>
      <w:proofErr w:type="spellEnd"/>
      <w:r w:rsidRPr="008A6252">
        <w:t xml:space="preserve"> А. В. Визначення етапів розробки та впровадження систем якості на фармацевтичному підприємстві відповідно до вимог ISO та GMP. [ С. М. Коваленко, Ю. В. </w:t>
      </w:r>
      <w:proofErr w:type="spellStart"/>
      <w:r w:rsidRPr="008A6252">
        <w:t>Підпружников</w:t>
      </w:r>
      <w:proofErr w:type="spellEnd"/>
      <w:r w:rsidRPr="008A6252">
        <w:t>, О. Г. Чистяков</w:t>
      </w:r>
      <w:r w:rsidRPr="002541ED">
        <w:rPr>
          <w:lang w:val="ru-RU"/>
        </w:rPr>
        <w:t>]</w:t>
      </w:r>
      <w:r w:rsidRPr="008A6252">
        <w:rPr>
          <w:lang w:val="ru-RU"/>
        </w:rPr>
        <w:t>.</w:t>
      </w:r>
      <w:r w:rsidRPr="008A6252">
        <w:rPr>
          <w:i/>
        </w:rPr>
        <w:t>Вісник фармації</w:t>
      </w:r>
      <w:r w:rsidRPr="008A6252">
        <w:t xml:space="preserve">. 2008. № 4. С. 65–67. </w:t>
      </w:r>
    </w:p>
    <w:p w14:paraId="2D0C75B4" w14:textId="77777777" w:rsidR="008A6252" w:rsidRPr="008A6252" w:rsidRDefault="008A6252" w:rsidP="008A6252">
      <w:pPr>
        <w:pStyle w:val="11"/>
        <w:numPr>
          <w:ilvl w:val="0"/>
          <w:numId w:val="21"/>
        </w:numPr>
        <w:tabs>
          <w:tab w:val="left" w:pos="1276"/>
        </w:tabs>
        <w:spacing w:line="360" w:lineRule="auto"/>
        <w:ind w:left="0" w:firstLine="567"/>
        <w:jc w:val="both"/>
        <w:rPr>
          <w:rFonts w:eastAsia="Times New Roman"/>
        </w:rPr>
      </w:pPr>
      <w:proofErr w:type="spellStart"/>
      <w:r w:rsidRPr="008A6252">
        <w:rPr>
          <w:rFonts w:eastAsia="Times New Roman"/>
        </w:rPr>
        <w:t>Квіцінська</w:t>
      </w:r>
      <w:proofErr w:type="spellEnd"/>
      <w:r w:rsidRPr="008A6252">
        <w:rPr>
          <w:rFonts w:eastAsia="Times New Roman"/>
        </w:rPr>
        <w:t xml:space="preserve"> М. Здоров’я українців: чи усвідомлює місцева влада відповідальність? URL: </w:t>
      </w:r>
      <w:hyperlink r:id="rId65" w:history="1">
        <w:r w:rsidRPr="008A6252">
          <w:rPr>
            <w:rStyle w:val="a6"/>
            <w:rFonts w:eastAsia="Times New Roman"/>
          </w:rPr>
          <w:t>https://centreua.org/mistsevi-vibori-2020/zdorovya-ukrayinciv-chi-usvidomlyuye-misceva-vlada-vidpovidalnist/</w:t>
        </w:r>
      </w:hyperlink>
    </w:p>
    <w:p w14:paraId="520C3642" w14:textId="77777777" w:rsidR="008A6252" w:rsidRPr="008A6252" w:rsidRDefault="008A6252" w:rsidP="008A6252">
      <w:pPr>
        <w:pStyle w:val="11"/>
        <w:numPr>
          <w:ilvl w:val="0"/>
          <w:numId w:val="21"/>
        </w:numPr>
        <w:tabs>
          <w:tab w:val="left" w:pos="1276"/>
        </w:tabs>
        <w:spacing w:line="360" w:lineRule="auto"/>
        <w:ind w:left="0" w:firstLine="567"/>
        <w:jc w:val="both"/>
        <w:rPr>
          <w:bCs/>
        </w:rPr>
      </w:pPr>
      <w:r w:rsidRPr="008A6252">
        <w:rPr>
          <w:bCs/>
        </w:rPr>
        <w:lastRenderedPageBreak/>
        <w:t xml:space="preserve">Концепції розвитку фармацевтичного сектору галузі охорони здоров'я України на 2011-2020 роки. Наказ МОЗ України. </w:t>
      </w:r>
      <w:r w:rsidRPr="008A6252">
        <w:rPr>
          <w:lang w:val="en-US"/>
        </w:rPr>
        <w:t>URL</w:t>
      </w:r>
      <w:r w:rsidRPr="002541ED">
        <w:rPr>
          <w:lang w:val="ru-RU"/>
        </w:rPr>
        <w:t>:</w:t>
      </w:r>
      <w:r w:rsidRPr="008A6252">
        <w:t xml:space="preserve"> </w:t>
      </w:r>
      <w:hyperlink r:id="rId66" w:anchor="Text" w:history="1">
        <w:r w:rsidRPr="008A6252">
          <w:rPr>
            <w:rStyle w:val="a6"/>
            <w:bCs/>
          </w:rPr>
          <w:t>https://zakon.rada.gov.ua/rada/show/v0769282-10#Text</w:t>
        </w:r>
      </w:hyperlink>
    </w:p>
    <w:p w14:paraId="398A60D6" w14:textId="77777777" w:rsidR="008A6252" w:rsidRPr="002541ED" w:rsidRDefault="008A6252" w:rsidP="008A6252">
      <w:pPr>
        <w:pStyle w:val="11"/>
        <w:numPr>
          <w:ilvl w:val="0"/>
          <w:numId w:val="21"/>
        </w:numPr>
        <w:tabs>
          <w:tab w:val="left" w:pos="1276"/>
        </w:tabs>
        <w:spacing w:line="360" w:lineRule="auto"/>
        <w:ind w:left="0" w:firstLine="567"/>
        <w:jc w:val="both"/>
        <w:rPr>
          <w:lang w:val="ru-RU"/>
        </w:rPr>
      </w:pPr>
      <w:r w:rsidRPr="008A6252">
        <w:t xml:space="preserve">Кращі практики управління медичним закладом. Посібник на основі матеріалів онлайн-курсу. Посібник/Проект USAID «Підтримка реформи охорони здоров’я». Київ, 2021. </w:t>
      </w:r>
      <w:r w:rsidRPr="008A6252">
        <w:rPr>
          <w:rFonts w:eastAsia="Times New Roman"/>
        </w:rPr>
        <w:t xml:space="preserve">URL: </w:t>
      </w:r>
      <w:r w:rsidRPr="008A6252">
        <w:t>http://beta.moz.gov.ua/uploads/ckeditor/ BC.pdf</w:t>
      </w:r>
    </w:p>
    <w:p w14:paraId="0CB1C9F0" w14:textId="77777777" w:rsidR="008A6252" w:rsidRPr="008A6252" w:rsidRDefault="008A6252" w:rsidP="008A6252">
      <w:pPr>
        <w:pStyle w:val="11"/>
        <w:numPr>
          <w:ilvl w:val="0"/>
          <w:numId w:val="21"/>
        </w:numPr>
        <w:tabs>
          <w:tab w:val="left" w:pos="1276"/>
        </w:tabs>
        <w:spacing w:line="360" w:lineRule="auto"/>
        <w:ind w:left="0" w:firstLine="567"/>
        <w:jc w:val="both"/>
        <w:rPr>
          <w:rFonts w:eastAsia="Times New Roman"/>
        </w:rPr>
      </w:pPr>
      <w:r w:rsidRPr="008A6252">
        <w:rPr>
          <w:color w:val="1D1D1B"/>
          <w:shd w:val="clear" w:color="auto" w:fill="FFFFFF"/>
        </w:rPr>
        <w:t xml:space="preserve">Критерії, за </w:t>
      </w:r>
      <w:proofErr w:type="spellStart"/>
      <w:r w:rsidRPr="008A6252">
        <w:rPr>
          <w:color w:val="1D1D1B"/>
          <w:shd w:val="clear" w:color="auto" w:fill="FFFFFF"/>
        </w:rPr>
        <w:t>якимиоцінюється</w:t>
      </w:r>
      <w:proofErr w:type="spellEnd"/>
      <w:r w:rsidRPr="008A6252">
        <w:rPr>
          <w:color w:val="1D1D1B"/>
          <w:shd w:val="clear" w:color="auto" w:fill="FFFFFF"/>
        </w:rPr>
        <w:t xml:space="preserve"> ступінь ризику </w:t>
      </w:r>
      <w:proofErr w:type="spellStart"/>
      <w:r w:rsidRPr="008A6252">
        <w:rPr>
          <w:color w:val="1D1D1B"/>
          <w:shd w:val="clear" w:color="auto" w:fill="FFFFFF"/>
        </w:rPr>
        <w:t>відпровадження</w:t>
      </w:r>
      <w:proofErr w:type="spellEnd"/>
      <w:r w:rsidRPr="008A6252">
        <w:rPr>
          <w:color w:val="1D1D1B"/>
          <w:shd w:val="clear" w:color="auto" w:fill="FFFFFF"/>
        </w:rPr>
        <w:t xml:space="preserve"> господарської діяльності </w:t>
      </w:r>
      <w:proofErr w:type="spellStart"/>
      <w:r w:rsidRPr="008A6252">
        <w:rPr>
          <w:color w:val="1D1D1B"/>
          <w:shd w:val="clear" w:color="auto" w:fill="FFFFFF"/>
        </w:rPr>
        <w:t>усфері</w:t>
      </w:r>
      <w:proofErr w:type="spellEnd"/>
      <w:r w:rsidRPr="008A6252">
        <w:rPr>
          <w:color w:val="1D1D1B"/>
          <w:shd w:val="clear" w:color="auto" w:fill="FFFFFF"/>
        </w:rPr>
        <w:t xml:space="preserve"> виробництва </w:t>
      </w:r>
      <w:proofErr w:type="spellStart"/>
      <w:r w:rsidRPr="008A6252">
        <w:rPr>
          <w:color w:val="1D1D1B"/>
          <w:shd w:val="clear" w:color="auto" w:fill="FFFFFF"/>
        </w:rPr>
        <w:t>лікарськихзасобів</w:t>
      </w:r>
      <w:proofErr w:type="spellEnd"/>
      <w:r w:rsidRPr="008A6252">
        <w:rPr>
          <w:color w:val="1D1D1B"/>
          <w:shd w:val="clear" w:color="auto" w:fill="FFFFFF"/>
        </w:rPr>
        <w:t xml:space="preserve">, оптової та </w:t>
      </w:r>
      <w:proofErr w:type="spellStart"/>
      <w:r w:rsidRPr="008A6252">
        <w:rPr>
          <w:color w:val="1D1D1B"/>
          <w:shd w:val="clear" w:color="auto" w:fill="FFFFFF"/>
        </w:rPr>
        <w:t>роздрібноїторгівлі</w:t>
      </w:r>
      <w:proofErr w:type="spellEnd"/>
      <w:r w:rsidRPr="008A6252">
        <w:rPr>
          <w:color w:val="1D1D1B"/>
          <w:shd w:val="clear" w:color="auto" w:fill="FFFFFF"/>
        </w:rPr>
        <w:t xml:space="preserve"> лікарськими засобами, </w:t>
      </w:r>
      <w:proofErr w:type="spellStart"/>
      <w:r w:rsidRPr="008A6252">
        <w:rPr>
          <w:color w:val="1D1D1B"/>
          <w:shd w:val="clear" w:color="auto" w:fill="FFFFFF"/>
        </w:rPr>
        <w:t>імпортулікарських</w:t>
      </w:r>
      <w:proofErr w:type="spellEnd"/>
      <w:r w:rsidRPr="008A6252">
        <w:rPr>
          <w:color w:val="1D1D1B"/>
          <w:shd w:val="clear" w:color="auto" w:fill="FFFFFF"/>
        </w:rPr>
        <w:t xml:space="preserve"> засобів (крім </w:t>
      </w:r>
      <w:proofErr w:type="spellStart"/>
      <w:r w:rsidRPr="008A6252">
        <w:rPr>
          <w:color w:val="1D1D1B"/>
          <w:shd w:val="clear" w:color="auto" w:fill="FFFFFF"/>
        </w:rPr>
        <w:t>активнихфармацевтичних</w:t>
      </w:r>
      <w:proofErr w:type="spellEnd"/>
      <w:r w:rsidRPr="008A6252">
        <w:rPr>
          <w:color w:val="1D1D1B"/>
          <w:shd w:val="clear" w:color="auto" w:fill="FFFFFF"/>
        </w:rPr>
        <w:t xml:space="preserve"> інгредієнтів). Постанова Кабінету Міністрів України від 05.06.2019 № 465.</w:t>
      </w:r>
    </w:p>
    <w:p w14:paraId="1B9CA7A6" w14:textId="77777777" w:rsidR="008A6252" w:rsidRPr="008A6252" w:rsidRDefault="008A6252" w:rsidP="008A6252">
      <w:pPr>
        <w:pStyle w:val="11"/>
        <w:numPr>
          <w:ilvl w:val="0"/>
          <w:numId w:val="21"/>
        </w:numPr>
        <w:tabs>
          <w:tab w:val="left" w:pos="1276"/>
        </w:tabs>
        <w:spacing w:line="360" w:lineRule="auto"/>
        <w:ind w:left="0" w:firstLine="567"/>
        <w:jc w:val="both"/>
        <w:rPr>
          <w:rFonts w:eastAsia="Times New Roman"/>
        </w:rPr>
      </w:pPr>
      <w:proofErr w:type="spellStart"/>
      <w:r w:rsidRPr="008A6252">
        <w:rPr>
          <w:rFonts w:eastAsia="Times New Roman"/>
        </w:rPr>
        <w:t>Кулицький</w:t>
      </w:r>
      <w:proofErr w:type="spellEnd"/>
      <w:r w:rsidRPr="008A6252">
        <w:rPr>
          <w:rFonts w:eastAsia="Times New Roman"/>
        </w:rPr>
        <w:t xml:space="preserve"> С. Фармацевтична галузь і фармацевтичний ринок в Україні: стан і проблеми розвитку.   </w:t>
      </w:r>
      <w:r w:rsidRPr="008A6252">
        <w:rPr>
          <w:rFonts w:eastAsia="Times New Roman"/>
          <w:i/>
        </w:rPr>
        <w:t>Україна: події, факти, коментарі</w:t>
      </w:r>
      <w:r w:rsidRPr="008A6252">
        <w:rPr>
          <w:rFonts w:eastAsia="Times New Roman"/>
        </w:rPr>
        <w:t>. 2019. № 6. С. 41–53. </w:t>
      </w:r>
      <w:r w:rsidRPr="008A6252">
        <w:rPr>
          <w:lang w:val="en-US"/>
        </w:rPr>
        <w:t>URL</w:t>
      </w:r>
      <w:r w:rsidRPr="002541ED">
        <w:rPr>
          <w:lang w:val="ru-RU"/>
        </w:rPr>
        <w:t>:</w:t>
      </w:r>
      <w:r w:rsidRPr="008A6252">
        <w:t xml:space="preserve"> </w:t>
      </w:r>
      <w:r w:rsidRPr="008A6252">
        <w:rPr>
          <w:rFonts w:eastAsia="Times New Roman"/>
        </w:rPr>
        <w:t>http://nbuviap.gov.ua/images/ukraine/2019/ukr6.pdf.</w:t>
      </w:r>
    </w:p>
    <w:p w14:paraId="63D84C44" w14:textId="77777777" w:rsidR="008A6252" w:rsidRPr="008A6252" w:rsidRDefault="008A6252" w:rsidP="008A6252">
      <w:pPr>
        <w:pStyle w:val="11"/>
        <w:numPr>
          <w:ilvl w:val="0"/>
          <w:numId w:val="21"/>
        </w:numPr>
        <w:tabs>
          <w:tab w:val="left" w:pos="1276"/>
        </w:tabs>
        <w:spacing w:line="360" w:lineRule="auto"/>
        <w:ind w:left="0" w:firstLine="567"/>
        <w:jc w:val="both"/>
      </w:pPr>
      <w:proofErr w:type="spellStart"/>
      <w:r w:rsidRPr="008A6252">
        <w:t>Лебединець</w:t>
      </w:r>
      <w:proofErr w:type="spellEnd"/>
      <w:r w:rsidRPr="008A6252">
        <w:t xml:space="preserve"> В. О., Коваленко С. М. Розробка процесної моделі системи управління якістю фармацевтичного підприємства . </w:t>
      </w:r>
      <w:r w:rsidRPr="008A6252">
        <w:rPr>
          <w:i/>
        </w:rPr>
        <w:t xml:space="preserve">Управління, економіка та за </w:t>
      </w:r>
      <w:proofErr w:type="spellStart"/>
      <w:r w:rsidRPr="008A6252">
        <w:rPr>
          <w:i/>
        </w:rPr>
        <w:t>безпечення</w:t>
      </w:r>
      <w:proofErr w:type="spellEnd"/>
      <w:r w:rsidRPr="008A6252">
        <w:rPr>
          <w:i/>
        </w:rPr>
        <w:t xml:space="preserve"> якості в фармації</w:t>
      </w:r>
      <w:r w:rsidRPr="008A6252">
        <w:t xml:space="preserve">.  2010. № 6(14). С. – 28-35. </w:t>
      </w:r>
    </w:p>
    <w:p w14:paraId="7BF2B90C" w14:textId="77777777" w:rsidR="008A6252" w:rsidRPr="008A6252" w:rsidRDefault="008A6252" w:rsidP="008A6252">
      <w:pPr>
        <w:pStyle w:val="11"/>
        <w:numPr>
          <w:ilvl w:val="0"/>
          <w:numId w:val="21"/>
        </w:numPr>
        <w:tabs>
          <w:tab w:val="left" w:pos="1276"/>
        </w:tabs>
        <w:spacing w:line="360" w:lineRule="auto"/>
        <w:ind w:left="0" w:firstLine="567"/>
        <w:jc w:val="both"/>
        <w:rPr>
          <w:lang w:val="ru-RU"/>
        </w:rPr>
      </w:pPr>
      <w:proofErr w:type="spellStart"/>
      <w:r w:rsidRPr="008A6252">
        <w:t>Лебединець</w:t>
      </w:r>
      <w:proofErr w:type="spellEnd"/>
      <w:r w:rsidRPr="008A6252">
        <w:t xml:space="preserve"> В., </w:t>
      </w:r>
      <w:proofErr w:type="spellStart"/>
      <w:r w:rsidRPr="008A6252">
        <w:t>Шубладзе</w:t>
      </w:r>
      <w:proofErr w:type="spellEnd"/>
      <w:r w:rsidRPr="008A6252">
        <w:t xml:space="preserve"> М. Деякі аспекти впровадження систем управління якістю в аптечних закладах.</w:t>
      </w:r>
      <w:r w:rsidRPr="008A6252">
        <w:rPr>
          <w:lang w:val="ru-RU"/>
        </w:rPr>
        <w:t xml:space="preserve"> </w:t>
      </w:r>
      <w:r w:rsidRPr="008A6252">
        <w:rPr>
          <w:lang w:val="en-US"/>
        </w:rPr>
        <w:t>URL:</w:t>
      </w:r>
      <w:r w:rsidRPr="008A6252">
        <w:t xml:space="preserve"> </w:t>
      </w:r>
      <w:r w:rsidRPr="008A6252">
        <w:rPr>
          <w:lang w:val="ru-RU"/>
        </w:rPr>
        <w:t>https://dspace.nuph.edu.ua/bitstream/123456789/2962/1/28-33.pdf</w:t>
      </w:r>
    </w:p>
    <w:p w14:paraId="29B1F43A" w14:textId="77777777" w:rsidR="008A6252" w:rsidRPr="008A6252" w:rsidRDefault="008A6252" w:rsidP="008A6252">
      <w:pPr>
        <w:pStyle w:val="11"/>
        <w:numPr>
          <w:ilvl w:val="0"/>
          <w:numId w:val="21"/>
        </w:numPr>
        <w:tabs>
          <w:tab w:val="left" w:pos="1276"/>
        </w:tabs>
        <w:spacing w:line="360" w:lineRule="auto"/>
        <w:ind w:left="0" w:firstLine="567"/>
        <w:jc w:val="both"/>
        <w:rPr>
          <w:color w:val="333333"/>
        </w:rPr>
      </w:pPr>
      <w:r w:rsidRPr="008A6252">
        <w:t>Лікарські засоби. Належна виробнича практика. СТ-Н МОЗУ 42-4.0:2020 (</w:t>
      </w:r>
      <w:proofErr w:type="spellStart"/>
      <w:r w:rsidRPr="008A6252">
        <w:t>The</w:t>
      </w:r>
      <w:proofErr w:type="spellEnd"/>
      <w:r w:rsidRPr="008A6252">
        <w:t xml:space="preserve"> </w:t>
      </w:r>
      <w:proofErr w:type="spellStart"/>
      <w:r w:rsidRPr="008A6252">
        <w:t>Rules</w:t>
      </w:r>
      <w:proofErr w:type="spellEnd"/>
      <w:r w:rsidRPr="008A6252">
        <w:t xml:space="preserve"> </w:t>
      </w:r>
      <w:proofErr w:type="spellStart"/>
      <w:r w:rsidRPr="008A6252">
        <w:t>Governing</w:t>
      </w:r>
      <w:proofErr w:type="spellEnd"/>
      <w:r w:rsidRPr="008A6252">
        <w:t xml:space="preserve"> </w:t>
      </w:r>
      <w:proofErr w:type="spellStart"/>
      <w:r w:rsidRPr="008A6252">
        <w:t>Medicinal</w:t>
      </w:r>
      <w:proofErr w:type="spellEnd"/>
      <w:r w:rsidRPr="008A6252">
        <w:t xml:space="preserve"> </w:t>
      </w:r>
      <w:proofErr w:type="spellStart"/>
      <w:r w:rsidRPr="008A6252">
        <w:t>Products</w:t>
      </w:r>
      <w:proofErr w:type="spellEnd"/>
      <w:r w:rsidRPr="008A6252">
        <w:t xml:space="preserve"> </w:t>
      </w:r>
      <w:proofErr w:type="spellStart"/>
      <w:r w:rsidRPr="008A6252">
        <w:t>in</w:t>
      </w:r>
      <w:proofErr w:type="spellEnd"/>
      <w:r w:rsidRPr="008A6252">
        <w:t xml:space="preserve"> </w:t>
      </w:r>
      <w:proofErr w:type="spellStart"/>
      <w:r w:rsidRPr="008A6252">
        <w:t>the</w:t>
      </w:r>
      <w:proofErr w:type="spellEnd"/>
      <w:r w:rsidRPr="008A6252">
        <w:t xml:space="preserve"> </w:t>
      </w:r>
      <w:proofErr w:type="spellStart"/>
      <w:r w:rsidRPr="008A6252">
        <w:t>European</w:t>
      </w:r>
      <w:proofErr w:type="spellEnd"/>
      <w:r w:rsidRPr="008A6252">
        <w:t xml:space="preserve"> </w:t>
      </w:r>
      <w:proofErr w:type="spellStart"/>
      <w:r w:rsidRPr="008A6252">
        <w:t>Union</w:t>
      </w:r>
      <w:proofErr w:type="spellEnd"/>
      <w:r w:rsidRPr="008A6252">
        <w:t xml:space="preserve">. </w:t>
      </w:r>
      <w:proofErr w:type="spellStart"/>
      <w:r w:rsidRPr="008A6252">
        <w:t>Volume</w:t>
      </w:r>
      <w:proofErr w:type="spellEnd"/>
      <w:r w:rsidRPr="008A6252">
        <w:t xml:space="preserve"> 4. EU </w:t>
      </w:r>
      <w:proofErr w:type="spellStart"/>
      <w:r w:rsidRPr="008A6252">
        <w:t>Guidelines</w:t>
      </w:r>
      <w:proofErr w:type="spellEnd"/>
      <w:r w:rsidRPr="008A6252">
        <w:t xml:space="preserve"> </w:t>
      </w:r>
      <w:proofErr w:type="spellStart"/>
      <w:r w:rsidRPr="008A6252">
        <w:t>to</w:t>
      </w:r>
      <w:proofErr w:type="spellEnd"/>
      <w:r w:rsidRPr="008A6252">
        <w:t xml:space="preserve"> Good </w:t>
      </w:r>
      <w:proofErr w:type="spellStart"/>
      <w:r w:rsidRPr="008A6252">
        <w:t>Manufacturing</w:t>
      </w:r>
      <w:proofErr w:type="spellEnd"/>
      <w:r w:rsidRPr="008A6252">
        <w:t xml:space="preserve"> Practice </w:t>
      </w:r>
      <w:proofErr w:type="spellStart"/>
      <w:r w:rsidRPr="008A6252">
        <w:t>Medicinal</w:t>
      </w:r>
      <w:proofErr w:type="spellEnd"/>
      <w:r w:rsidRPr="008A6252">
        <w:t xml:space="preserve"> </w:t>
      </w:r>
      <w:proofErr w:type="spellStart"/>
      <w:r w:rsidRPr="008A6252">
        <w:t>Products</w:t>
      </w:r>
      <w:proofErr w:type="spellEnd"/>
      <w:r w:rsidRPr="008A6252">
        <w:t xml:space="preserve"> for Human </w:t>
      </w:r>
      <w:proofErr w:type="spellStart"/>
      <w:r w:rsidRPr="008A6252">
        <w:t>and</w:t>
      </w:r>
      <w:proofErr w:type="spellEnd"/>
      <w:r w:rsidRPr="008A6252">
        <w:t xml:space="preserve"> </w:t>
      </w:r>
      <w:proofErr w:type="spellStart"/>
      <w:r w:rsidRPr="008A6252">
        <w:t>Veterinary</w:t>
      </w:r>
      <w:proofErr w:type="spellEnd"/>
      <w:r w:rsidRPr="008A6252">
        <w:t xml:space="preserve"> </w:t>
      </w:r>
      <w:proofErr w:type="spellStart"/>
      <w:r w:rsidRPr="008A6252">
        <w:t>Use</w:t>
      </w:r>
      <w:proofErr w:type="spellEnd"/>
      <w:r w:rsidRPr="008A6252">
        <w:t xml:space="preserve">, MOD). </w:t>
      </w:r>
      <w:r w:rsidRPr="008A6252">
        <w:rPr>
          <w:lang w:val="en-US"/>
        </w:rPr>
        <w:t>URL:</w:t>
      </w:r>
      <w:r w:rsidRPr="008A6252">
        <w:t xml:space="preserve"> </w:t>
      </w:r>
      <w:hyperlink r:id="rId67" w:history="1">
        <w:r w:rsidRPr="008A6252">
          <w:rPr>
            <w:rStyle w:val="a6"/>
          </w:rPr>
          <w:t>https://www.dls.gov.ua/wp-content/uploads/2020/05_2020.pdf</w:t>
        </w:r>
      </w:hyperlink>
    </w:p>
    <w:p w14:paraId="2AF31A15" w14:textId="77777777" w:rsidR="008A6252" w:rsidRPr="008A6252" w:rsidRDefault="008A6252" w:rsidP="008A6252">
      <w:pPr>
        <w:pStyle w:val="a3"/>
        <w:numPr>
          <w:ilvl w:val="0"/>
          <w:numId w:val="21"/>
        </w:numPr>
        <w:tabs>
          <w:tab w:val="left" w:pos="1276"/>
        </w:tabs>
        <w:spacing w:after="0" w:line="360" w:lineRule="auto"/>
        <w:ind w:left="0" w:firstLine="567"/>
        <w:jc w:val="both"/>
        <w:rPr>
          <w:rFonts w:ascii="Times New Roman" w:hAnsi="Times New Roman" w:cs="Times New Roman"/>
          <w:sz w:val="28"/>
          <w:szCs w:val="28"/>
        </w:rPr>
      </w:pPr>
      <w:r w:rsidRPr="008A6252">
        <w:rPr>
          <w:rFonts w:ascii="Times New Roman" w:hAnsi="Times New Roman" w:cs="Times New Roman"/>
          <w:sz w:val="28"/>
          <w:szCs w:val="28"/>
        </w:rPr>
        <w:t>Лікарські засоби. Належна практика зберігання. Стандарт СТ-Н МОЗУ 42-5.1:2011 з GSP.</w:t>
      </w:r>
    </w:p>
    <w:p w14:paraId="4B3C5645"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Лікарські засоби. Принципи належної практики дистрибуції діючих речовин для лікарських засобів для людини.  Стандарт  СТ-Н МОЗУ 42-</w:t>
      </w:r>
      <w:r w:rsidRPr="008A6252">
        <w:lastRenderedPageBreak/>
        <w:t xml:space="preserve">5.2:2020 (EUROPEAN COMMISSION GUIDELINES 2015/C 95/01, MOD). </w:t>
      </w:r>
      <w:r w:rsidRPr="008A6252">
        <w:rPr>
          <w:lang w:val="en-US"/>
        </w:rPr>
        <w:t xml:space="preserve">URL: </w:t>
      </w:r>
      <w:r w:rsidRPr="008A6252">
        <w:t>https://www.dls.gov.ua/wp-content/uploads/2020/05/111.pdf</w:t>
      </w:r>
    </w:p>
    <w:p w14:paraId="64C66935" w14:textId="77777777" w:rsidR="008A6252" w:rsidRPr="008A6252" w:rsidRDefault="008A6252" w:rsidP="008A6252">
      <w:pPr>
        <w:pStyle w:val="a3"/>
        <w:numPr>
          <w:ilvl w:val="0"/>
          <w:numId w:val="21"/>
        </w:numPr>
        <w:tabs>
          <w:tab w:val="left" w:pos="1276"/>
        </w:tabs>
        <w:autoSpaceDE w:val="0"/>
        <w:autoSpaceDN w:val="0"/>
        <w:adjustRightInd w:val="0"/>
        <w:spacing w:after="0" w:line="360" w:lineRule="auto"/>
        <w:ind w:left="0" w:firstLine="567"/>
        <w:jc w:val="both"/>
        <w:rPr>
          <w:rFonts w:ascii="Times New Roman" w:hAnsi="Times New Roman" w:cs="Times New Roman"/>
          <w:sz w:val="28"/>
          <w:szCs w:val="28"/>
        </w:rPr>
      </w:pPr>
      <w:r w:rsidRPr="008A6252">
        <w:rPr>
          <w:rFonts w:ascii="Times New Roman" w:eastAsia="TimesNewRomanPS-ItalicMT" w:hAnsi="Times New Roman" w:cs="Times New Roman"/>
          <w:iCs/>
          <w:sz w:val="28"/>
          <w:szCs w:val="28"/>
        </w:rPr>
        <w:t xml:space="preserve">Ляпунов М. О., Соловйов О. С., </w:t>
      </w:r>
      <w:proofErr w:type="spellStart"/>
      <w:r w:rsidRPr="008A6252">
        <w:rPr>
          <w:rFonts w:ascii="Times New Roman" w:eastAsia="TimesNewRomanPS-ItalicMT" w:hAnsi="Times New Roman" w:cs="Times New Roman"/>
          <w:iCs/>
          <w:sz w:val="28"/>
          <w:szCs w:val="28"/>
        </w:rPr>
        <w:t>Стеців</w:t>
      </w:r>
      <w:proofErr w:type="spellEnd"/>
      <w:r w:rsidRPr="008A6252">
        <w:rPr>
          <w:rFonts w:ascii="Times New Roman" w:eastAsia="TimesNewRomanPS-ItalicMT" w:hAnsi="Times New Roman" w:cs="Times New Roman"/>
          <w:iCs/>
          <w:sz w:val="28"/>
          <w:szCs w:val="28"/>
        </w:rPr>
        <w:t xml:space="preserve"> В. В.. </w:t>
      </w:r>
      <w:r w:rsidRPr="008A6252">
        <w:rPr>
          <w:rFonts w:ascii="Times New Roman" w:eastAsia="TimesNewRomanPSMT" w:hAnsi="Times New Roman" w:cs="Times New Roman"/>
          <w:sz w:val="28"/>
          <w:szCs w:val="28"/>
        </w:rPr>
        <w:t xml:space="preserve">Стандартизація фармацевтичної продукції – основа розвитку фармацевтичного сектору України. </w:t>
      </w:r>
      <w:r w:rsidRPr="008A6252">
        <w:rPr>
          <w:rFonts w:ascii="Times New Roman" w:eastAsia="TimesNewRomanPSMT" w:hAnsi="Times New Roman" w:cs="Times New Roman"/>
          <w:i/>
          <w:sz w:val="28"/>
          <w:szCs w:val="28"/>
        </w:rPr>
        <w:t>Аптека.</w:t>
      </w:r>
      <w:r w:rsidRPr="008A6252">
        <w:rPr>
          <w:rFonts w:ascii="Times New Roman" w:eastAsia="TimesNewRomanPSMT" w:hAnsi="Times New Roman" w:cs="Times New Roman"/>
          <w:sz w:val="28"/>
          <w:szCs w:val="28"/>
        </w:rPr>
        <w:t xml:space="preserve"> 2012. № 825 (4). </w:t>
      </w:r>
      <w:r w:rsidRPr="008A6252">
        <w:rPr>
          <w:rFonts w:ascii="Times New Roman" w:eastAsia="TimesNewRomanPSMT" w:hAnsi="Times New Roman" w:cs="Times New Roman"/>
          <w:sz w:val="28"/>
          <w:szCs w:val="28"/>
          <w:lang w:val="en-US"/>
        </w:rPr>
        <w:t xml:space="preserve">URL: </w:t>
      </w:r>
      <w:r w:rsidRPr="008A6252">
        <w:rPr>
          <w:rFonts w:ascii="Times New Roman" w:eastAsia="TimesNewRomanPSMT" w:hAnsi="Times New Roman" w:cs="Times New Roman"/>
          <w:sz w:val="28"/>
          <w:szCs w:val="28"/>
        </w:rPr>
        <w:t>http://www.apteka.ua/article/120227</w:t>
      </w:r>
    </w:p>
    <w:p w14:paraId="2ABF15C9" w14:textId="77777777" w:rsidR="008A6252" w:rsidRPr="008A6252" w:rsidRDefault="008A6252" w:rsidP="008A6252">
      <w:pPr>
        <w:pStyle w:val="11"/>
        <w:numPr>
          <w:ilvl w:val="0"/>
          <w:numId w:val="21"/>
        </w:numPr>
        <w:tabs>
          <w:tab w:val="left" w:pos="1276"/>
        </w:tabs>
        <w:spacing w:line="360" w:lineRule="auto"/>
        <w:ind w:left="0" w:firstLine="567"/>
        <w:jc w:val="both"/>
        <w:rPr>
          <w:color w:val="333333"/>
        </w:rPr>
      </w:pPr>
      <w:r w:rsidRPr="008A6252">
        <w:t>Методичні рекомендації «Класифікація медичних виробів»</w:t>
      </w:r>
      <w:r w:rsidRPr="002541ED">
        <w:rPr>
          <w:lang w:val="ru-RU"/>
        </w:rPr>
        <w:t>.</w:t>
      </w:r>
      <w:r w:rsidRPr="008A6252">
        <w:t xml:space="preserve"> </w:t>
      </w:r>
      <w:r w:rsidRPr="008A6252">
        <w:rPr>
          <w:lang w:val="en-US"/>
        </w:rPr>
        <w:t>URL:</w:t>
      </w:r>
      <w:r w:rsidRPr="008A6252">
        <w:t xml:space="preserve"> </w:t>
      </w:r>
      <w:r w:rsidRPr="008A6252">
        <w:rPr>
          <w:color w:val="333333"/>
        </w:rPr>
        <w:t>https://www.dls.gov.ua/wp-content/uploads/2020/02/16105-dn_20200122_142_dod_1.pdf</w:t>
      </w:r>
    </w:p>
    <w:p w14:paraId="7FB37956"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 xml:space="preserve">Методичні рекомендації для закладів охорони здоров’я з розробки та впровадження процедур управління персоналом. </w:t>
      </w:r>
      <w:r w:rsidRPr="008A6252">
        <w:rPr>
          <w:rFonts w:eastAsia="Times New Roman"/>
        </w:rPr>
        <w:t xml:space="preserve">URL: </w:t>
      </w:r>
      <w:hyperlink r:id="rId68" w:history="1">
        <w:r w:rsidRPr="008A6252">
          <w:rPr>
            <w:rStyle w:val="a6"/>
          </w:rPr>
          <w:t>http://beta.moz.gov.ua/uploads/ckeditor/BC.pdf</w:t>
        </w:r>
      </w:hyperlink>
    </w:p>
    <w:p w14:paraId="2342D6B9"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 xml:space="preserve">Мурашко А. М., </w:t>
      </w:r>
      <w:proofErr w:type="spellStart"/>
      <w:r w:rsidRPr="008A6252">
        <w:t>Левашова</w:t>
      </w:r>
      <w:proofErr w:type="spellEnd"/>
      <w:r w:rsidRPr="008A6252">
        <w:t xml:space="preserve"> І. Г. Належна аптечна практика. </w:t>
      </w:r>
      <w:r w:rsidRPr="008A6252">
        <w:rPr>
          <w:i/>
        </w:rPr>
        <w:t>Фармацевтична енциклопедія</w:t>
      </w:r>
      <w:r w:rsidRPr="008A6252">
        <w:t xml:space="preserve"> / гол. ред. : В.П. Черних. 2-ге вид., </w:t>
      </w:r>
      <w:proofErr w:type="spellStart"/>
      <w:r w:rsidRPr="008A6252">
        <w:t>доповн</w:t>
      </w:r>
      <w:proofErr w:type="spellEnd"/>
      <w:r w:rsidRPr="008A6252">
        <w:t>.  К. :МОРІОН, 2010. С. 1319-1321.</w:t>
      </w:r>
    </w:p>
    <w:p w14:paraId="5634420F"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 xml:space="preserve">Належна аптечна практика: Стандарти якості аптечних послуг (Спільна настанова МФФ/ВООЗ з НАП). Міжнародний документ. Постанова ВРУ від 01.01.2011р. №897_009 . </w:t>
      </w:r>
      <w:r w:rsidRPr="008A6252">
        <w:rPr>
          <w:lang w:val="en-US"/>
        </w:rPr>
        <w:t>URL</w:t>
      </w:r>
      <w:r w:rsidRPr="002541ED">
        <w:rPr>
          <w:lang w:val="ru-RU"/>
        </w:rPr>
        <w:t>:</w:t>
      </w:r>
      <w:r w:rsidRPr="008A6252">
        <w:t xml:space="preserve"> https://zakon.rada.gov.ua/laws/show/897_009#Text</w:t>
      </w:r>
    </w:p>
    <w:p w14:paraId="2DD724E6"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 xml:space="preserve">Належна практика для національних лабораторій з контролю ліків (Good </w:t>
      </w:r>
      <w:proofErr w:type="spellStart"/>
      <w:r w:rsidRPr="008A6252">
        <w:t>Practices</w:t>
      </w:r>
      <w:proofErr w:type="spellEnd"/>
      <w:r w:rsidRPr="008A6252">
        <w:t xml:space="preserve"> for </w:t>
      </w:r>
      <w:proofErr w:type="spellStart"/>
      <w:r w:rsidRPr="008A6252">
        <w:t>National</w:t>
      </w:r>
      <w:proofErr w:type="spellEnd"/>
      <w:r w:rsidRPr="008A6252">
        <w:t xml:space="preserve"> </w:t>
      </w:r>
      <w:proofErr w:type="spellStart"/>
      <w:r w:rsidRPr="008A6252">
        <w:t>Drug</w:t>
      </w:r>
      <w:proofErr w:type="spellEnd"/>
      <w:r w:rsidRPr="008A6252">
        <w:t xml:space="preserve"> Control </w:t>
      </w:r>
      <w:proofErr w:type="spellStart"/>
      <w:r w:rsidRPr="008A6252">
        <w:t>Laboratories</w:t>
      </w:r>
      <w:proofErr w:type="spellEnd"/>
      <w:r w:rsidRPr="008A6252">
        <w:t>, GPNL) </w:t>
      </w:r>
    </w:p>
    <w:p w14:paraId="31AF512A" w14:textId="77777777" w:rsidR="008A6252" w:rsidRPr="008A6252" w:rsidRDefault="008A6252" w:rsidP="008A6252">
      <w:pPr>
        <w:pStyle w:val="11"/>
        <w:numPr>
          <w:ilvl w:val="0"/>
          <w:numId w:val="21"/>
        </w:numPr>
        <w:tabs>
          <w:tab w:val="left" w:pos="1276"/>
        </w:tabs>
        <w:spacing w:line="360" w:lineRule="auto"/>
        <w:ind w:left="0" w:firstLine="567"/>
        <w:jc w:val="both"/>
        <w:rPr>
          <w:rFonts w:eastAsia="Times New Roman"/>
        </w:rPr>
      </w:pPr>
      <w:r w:rsidRPr="008A6252">
        <w:rPr>
          <w:rFonts w:eastAsia="Times New Roman"/>
        </w:rPr>
        <w:t xml:space="preserve">Основи законодавства України про охорону здоров'я. Закон України. (зі змінами від 01.12.2021,  № </w:t>
      </w:r>
      <w:hyperlink r:id="rId69" w:history="1">
        <w:r w:rsidRPr="008A6252">
          <w:rPr>
            <w:rStyle w:val="a6"/>
            <w:rFonts w:eastAsia="Times New Roman"/>
          </w:rPr>
          <w:t>2801-X</w:t>
        </w:r>
      </w:hyperlink>
      <w:r w:rsidRPr="008A6252">
        <w:rPr>
          <w:rFonts w:eastAsia="Times New Roman"/>
        </w:rPr>
        <w:t>ІІ) URL: https://zakon.rada.gov.ua/laws/show/2801-12#Text</w:t>
      </w:r>
    </w:p>
    <w:p w14:paraId="2DC98848"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Охорона здоров'я у Держбюджеті-2022. </w:t>
      </w:r>
      <w:r w:rsidRPr="008A6252">
        <w:rPr>
          <w:rFonts w:eastAsia="Times New Roman"/>
        </w:rPr>
        <w:t xml:space="preserve">URL: </w:t>
      </w:r>
      <w:r w:rsidRPr="008A6252">
        <w:t>https://auc.org.ua/novyna/ohorona-zdorovya-u-derzhbyudzheti-2022-propozyciyi-amu-vrahovano</w:t>
      </w:r>
    </w:p>
    <w:p w14:paraId="277E0BB3" w14:textId="77777777" w:rsidR="008A6252" w:rsidRPr="008A6252" w:rsidRDefault="00F17F22" w:rsidP="008A6252">
      <w:pPr>
        <w:pStyle w:val="11"/>
        <w:numPr>
          <w:ilvl w:val="0"/>
          <w:numId w:val="21"/>
        </w:numPr>
        <w:tabs>
          <w:tab w:val="left" w:pos="1276"/>
        </w:tabs>
        <w:spacing w:line="360" w:lineRule="auto"/>
        <w:ind w:left="0" w:firstLine="567"/>
        <w:jc w:val="both"/>
        <w:rPr>
          <w:rFonts w:eastAsia="Times New Roman"/>
        </w:rPr>
      </w:pPr>
      <w:hyperlink r:id="rId70" w:history="1">
        <w:r w:rsidR="008A6252" w:rsidRPr="008A6252">
          <w:rPr>
            <w:rFonts w:eastAsia="Times New Roman"/>
          </w:rPr>
          <w:t>Поряд</w:t>
        </w:r>
        <w:r w:rsidR="008A6252" w:rsidRPr="008A6252">
          <w:rPr>
            <w:rFonts w:eastAsia="Times New Roman"/>
            <w:lang w:val="ru-RU"/>
          </w:rPr>
          <w:t xml:space="preserve">ок </w:t>
        </w:r>
        <w:r w:rsidR="008A6252" w:rsidRPr="008A6252">
          <w:rPr>
            <w:rFonts w:eastAsia="Times New Roman"/>
          </w:rPr>
          <w:t xml:space="preserve"> здійснення фармаконагляду. Наказ МОЗ України від 27 грудня 2006 року № 898, (із змінами)</w:t>
        </w:r>
      </w:hyperlink>
      <w:r w:rsidR="008A6252" w:rsidRPr="008A6252">
        <w:rPr>
          <w:rFonts w:eastAsia="Times New Roman"/>
        </w:rPr>
        <w:t xml:space="preserve">. </w:t>
      </w:r>
      <w:r w:rsidR="008A6252" w:rsidRPr="008A6252">
        <w:rPr>
          <w:lang w:val="en-US"/>
        </w:rPr>
        <w:t>URL:</w:t>
      </w:r>
      <w:r w:rsidR="008A6252" w:rsidRPr="008A6252">
        <w:t xml:space="preserve"> </w:t>
      </w:r>
      <w:hyperlink r:id="rId71" w:history="1">
        <w:r w:rsidR="008A6252" w:rsidRPr="008A6252">
          <w:rPr>
            <w:rFonts w:eastAsia="Times New Roman"/>
          </w:rPr>
          <w:t>https://www.zakon.rada.gov.ua/laws/show/z0073-07</w:t>
        </w:r>
      </w:hyperlink>
    </w:p>
    <w:p w14:paraId="299387D4" w14:textId="77777777" w:rsidR="008A6252" w:rsidRPr="008A6252" w:rsidRDefault="00F17F22" w:rsidP="008A6252">
      <w:pPr>
        <w:pStyle w:val="11"/>
        <w:numPr>
          <w:ilvl w:val="0"/>
          <w:numId w:val="21"/>
        </w:numPr>
        <w:tabs>
          <w:tab w:val="left" w:pos="1276"/>
        </w:tabs>
        <w:spacing w:line="360" w:lineRule="auto"/>
        <w:ind w:left="0" w:firstLine="567"/>
        <w:jc w:val="both"/>
      </w:pPr>
      <w:hyperlink r:id="rId72" w:history="1">
        <w:r w:rsidR="008A6252" w:rsidRPr="008A6252">
          <w:rPr>
            <w:rFonts w:eastAsia="Times New Roman"/>
          </w:rPr>
          <w:t xml:space="preserve"> Правил</w:t>
        </w:r>
        <w:r w:rsidR="008A6252" w:rsidRPr="008A6252">
          <w:rPr>
            <w:rFonts w:eastAsia="Times New Roman"/>
            <w:lang w:val="ru-RU"/>
          </w:rPr>
          <w:t>а</w:t>
        </w:r>
        <w:r w:rsidR="008A6252" w:rsidRPr="008A6252">
          <w:rPr>
            <w:rFonts w:eastAsia="Times New Roman"/>
          </w:rPr>
          <w:t xml:space="preserve"> виробництва (виготовлення) та контролю якості лікарських засобів в аптеках» (із змінами)</w:t>
        </w:r>
      </w:hyperlink>
      <w:r w:rsidR="008A6252" w:rsidRPr="008A6252">
        <w:rPr>
          <w:rFonts w:eastAsia="Times New Roman"/>
        </w:rPr>
        <w:t>.</w:t>
      </w:r>
      <w:r w:rsidR="008A6252" w:rsidRPr="008A6252">
        <w:t xml:space="preserve"> </w:t>
      </w:r>
      <w:r w:rsidR="008A6252" w:rsidRPr="008A6252">
        <w:rPr>
          <w:rFonts w:eastAsia="Times New Roman"/>
        </w:rPr>
        <w:t xml:space="preserve">Наказ МОЗ України 17 жовтня 2012 року № 812. </w:t>
      </w:r>
      <w:r w:rsidR="008A6252" w:rsidRPr="008A6252">
        <w:rPr>
          <w:lang w:val="en-US"/>
        </w:rPr>
        <w:t>URL</w:t>
      </w:r>
      <w:r w:rsidR="008A6252" w:rsidRPr="002541ED">
        <w:rPr>
          <w:lang w:val="ru-RU"/>
        </w:rPr>
        <w:t>:</w:t>
      </w:r>
      <w:r w:rsidR="008A6252" w:rsidRPr="008A6252">
        <w:t xml:space="preserve"> </w:t>
      </w:r>
      <w:hyperlink r:id="rId73" w:history="1">
        <w:r w:rsidR="008A6252" w:rsidRPr="008A6252">
          <w:rPr>
            <w:rFonts w:eastAsia="Times New Roman"/>
          </w:rPr>
          <w:t>https://www.zakon.rada.gov.ua/laws/show/z1846-12</w:t>
        </w:r>
      </w:hyperlink>
    </w:p>
    <w:p w14:paraId="1BCE9387" w14:textId="77777777" w:rsidR="008A6252" w:rsidRPr="008A6252" w:rsidRDefault="00F17F22" w:rsidP="008A6252">
      <w:pPr>
        <w:pStyle w:val="11"/>
        <w:numPr>
          <w:ilvl w:val="0"/>
          <w:numId w:val="21"/>
        </w:numPr>
        <w:tabs>
          <w:tab w:val="left" w:pos="1276"/>
        </w:tabs>
        <w:spacing w:line="360" w:lineRule="auto"/>
        <w:ind w:left="0" w:firstLine="567"/>
        <w:jc w:val="both"/>
        <w:rPr>
          <w:rFonts w:eastAsia="Times New Roman"/>
        </w:rPr>
      </w:pPr>
      <w:hyperlink r:id="rId74" w:history="1">
        <w:r w:rsidR="008A6252" w:rsidRPr="008A6252">
          <w:rPr>
            <w:rFonts w:eastAsia="Times New Roman"/>
            <w:lang w:val="ru-RU"/>
          </w:rPr>
          <w:t>П</w:t>
        </w:r>
        <w:r w:rsidR="008A6252" w:rsidRPr="008A6252">
          <w:rPr>
            <w:rFonts w:eastAsia="Times New Roman"/>
          </w:rPr>
          <w:t>равил</w:t>
        </w:r>
        <w:r w:rsidR="008A6252" w:rsidRPr="008A6252">
          <w:rPr>
            <w:rFonts w:eastAsia="Times New Roman"/>
            <w:lang w:val="ru-RU"/>
          </w:rPr>
          <w:t>а</w:t>
        </w:r>
        <w:r w:rsidR="008A6252" w:rsidRPr="008A6252">
          <w:rPr>
            <w:rFonts w:eastAsia="Times New Roman"/>
          </w:rPr>
          <w:t xml:space="preserve"> утилізації та знищення лікарських засобів</w:t>
        </w:r>
        <w:r w:rsidR="008A6252" w:rsidRPr="008A6252">
          <w:rPr>
            <w:rFonts w:eastAsia="Times New Roman"/>
            <w:lang w:val="ru-RU"/>
          </w:rPr>
          <w:t>.</w:t>
        </w:r>
        <w:r w:rsidR="008A6252" w:rsidRPr="008A6252">
          <w:t xml:space="preserve"> </w:t>
        </w:r>
        <w:r w:rsidR="008A6252" w:rsidRPr="008A6252">
          <w:rPr>
            <w:rFonts w:eastAsia="Times New Roman"/>
          </w:rPr>
          <w:t xml:space="preserve">Наказ МОЗ України від 24 квітня 2015 року № 242.  </w:t>
        </w:r>
      </w:hyperlink>
      <w:r w:rsidR="008A6252" w:rsidRPr="008A6252">
        <w:rPr>
          <w:lang w:val="en-US"/>
        </w:rPr>
        <w:t>URL</w:t>
      </w:r>
      <w:r w:rsidR="008A6252" w:rsidRPr="002541ED">
        <w:t>:</w:t>
      </w:r>
      <w:r w:rsidR="008A6252" w:rsidRPr="008A6252">
        <w:t xml:space="preserve"> </w:t>
      </w:r>
      <w:hyperlink r:id="rId75" w:history="1">
        <w:r w:rsidR="008A6252" w:rsidRPr="008A6252">
          <w:rPr>
            <w:rFonts w:eastAsia="Times New Roman"/>
          </w:rPr>
          <w:t>https://www.zakon.rada.gov.ua/laws/show/z0550-15</w:t>
        </w:r>
      </w:hyperlink>
    </w:p>
    <w:p w14:paraId="5EFE6EC5"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Про введення відшкодування вартості лікарських засобів Постанова Кабінету Міністрів України від 9 листопада 2016 року №  № 863.</w:t>
      </w:r>
    </w:p>
    <w:p w14:paraId="61EC5567"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Про державне регулювання цін на лікарські засоби. Постанова Кабінету Міністрів України від 9 листопада 2016 року № 862 .</w:t>
      </w:r>
    </w:p>
    <w:p w14:paraId="42954874" w14:textId="77777777" w:rsidR="008A6252" w:rsidRPr="008A6252" w:rsidRDefault="008A6252" w:rsidP="008A6252">
      <w:pPr>
        <w:pStyle w:val="11"/>
        <w:numPr>
          <w:ilvl w:val="0"/>
          <w:numId w:val="21"/>
        </w:numPr>
        <w:tabs>
          <w:tab w:val="left" w:pos="1276"/>
        </w:tabs>
        <w:spacing w:line="360" w:lineRule="auto"/>
        <w:ind w:left="0" w:firstLine="567"/>
        <w:jc w:val="both"/>
        <w:rPr>
          <w:rFonts w:eastAsia="Times New Roman"/>
          <w:bCs/>
          <w:color w:val="333333"/>
          <w:lang w:val="en-GB"/>
        </w:rPr>
      </w:pPr>
      <w:r w:rsidRPr="008A6252">
        <w:rPr>
          <w:rFonts w:eastAsia="Times New Roman"/>
        </w:rPr>
        <w:t>Про заходи щодо підвищення конкурентоспроможності закладів охорони здоров’я та забезпечення додаткових гарантій для медичних працівників</w:t>
      </w:r>
      <w:r w:rsidRPr="002541ED">
        <w:rPr>
          <w:rFonts w:eastAsia="Times New Roman"/>
          <w:lang w:val="ru-RU"/>
        </w:rPr>
        <w:t xml:space="preserve">. </w:t>
      </w:r>
      <w:r w:rsidRPr="008A6252">
        <w:rPr>
          <w:rFonts w:eastAsia="Times New Roman"/>
        </w:rPr>
        <w:t>Указ Президента України від 18 червня 2021 року </w:t>
      </w:r>
      <w:hyperlink r:id="rId76" w:tgtFrame="_blank" w:history="1">
        <w:r w:rsidRPr="008A6252">
          <w:rPr>
            <w:rFonts w:eastAsia="Times New Roman"/>
          </w:rPr>
          <w:t>№ 261</w:t>
        </w:r>
      </w:hyperlink>
    </w:p>
    <w:p w14:paraId="74096387" w14:textId="77777777" w:rsidR="008A6252" w:rsidRPr="002541ED" w:rsidRDefault="008A6252" w:rsidP="008A6252">
      <w:pPr>
        <w:pStyle w:val="11"/>
        <w:numPr>
          <w:ilvl w:val="0"/>
          <w:numId w:val="21"/>
        </w:numPr>
        <w:tabs>
          <w:tab w:val="left" w:pos="1276"/>
        </w:tabs>
        <w:spacing w:line="360" w:lineRule="auto"/>
        <w:ind w:left="0" w:firstLine="567"/>
        <w:jc w:val="both"/>
        <w:rPr>
          <w:lang w:val="en-US"/>
        </w:rPr>
      </w:pPr>
      <w:r w:rsidRPr="008A6252">
        <w:rPr>
          <w:lang w:val="ru-RU"/>
        </w:rPr>
        <w:t xml:space="preserve">Про </w:t>
      </w:r>
      <w:proofErr w:type="spellStart"/>
      <w:r w:rsidRPr="008A6252">
        <w:rPr>
          <w:lang w:val="ru-RU"/>
        </w:rPr>
        <w:t>лікарські</w:t>
      </w:r>
      <w:proofErr w:type="spellEnd"/>
      <w:r w:rsidRPr="008A6252">
        <w:rPr>
          <w:lang w:val="ru-RU"/>
        </w:rPr>
        <w:t xml:space="preserve"> </w:t>
      </w:r>
      <w:proofErr w:type="spellStart"/>
      <w:r w:rsidRPr="008A6252">
        <w:rPr>
          <w:lang w:val="ru-RU"/>
        </w:rPr>
        <w:t>засоби</w:t>
      </w:r>
      <w:proofErr w:type="spellEnd"/>
      <w:r w:rsidRPr="008A6252">
        <w:rPr>
          <w:lang w:val="ru-RU"/>
        </w:rPr>
        <w:t xml:space="preserve">. Закон </w:t>
      </w:r>
      <w:proofErr w:type="spellStart"/>
      <w:r w:rsidRPr="008A6252">
        <w:rPr>
          <w:lang w:val="ru-RU"/>
        </w:rPr>
        <w:t>України</w:t>
      </w:r>
      <w:proofErr w:type="spellEnd"/>
      <w:r w:rsidRPr="008A6252">
        <w:rPr>
          <w:lang w:val="ru-RU"/>
        </w:rPr>
        <w:t xml:space="preserve">. </w:t>
      </w:r>
      <w:r w:rsidRPr="008A6252">
        <w:rPr>
          <w:lang w:val="en-US"/>
        </w:rPr>
        <w:t>URL:</w:t>
      </w:r>
      <w:r w:rsidRPr="008A6252">
        <w:t xml:space="preserve"> </w:t>
      </w:r>
      <w:hyperlink r:id="rId77" w:history="1">
        <w:r w:rsidRPr="002541ED">
          <w:rPr>
            <w:lang w:val="en-US"/>
          </w:rPr>
          <w:t>https://www.zakon.rada.gov.ua/laws/main/123/96-%D0%B2%D1%80</w:t>
        </w:r>
      </w:hyperlink>
    </w:p>
    <w:p w14:paraId="273C26A2" w14:textId="77777777" w:rsidR="008A6252" w:rsidRPr="008A6252" w:rsidRDefault="008A6252" w:rsidP="008A6252">
      <w:pPr>
        <w:pStyle w:val="a3"/>
        <w:numPr>
          <w:ilvl w:val="0"/>
          <w:numId w:val="21"/>
        </w:numPr>
        <w:tabs>
          <w:tab w:val="left" w:pos="1276"/>
        </w:tabs>
        <w:spacing w:after="0" w:line="360" w:lineRule="auto"/>
        <w:ind w:left="0" w:firstLine="567"/>
        <w:jc w:val="both"/>
        <w:rPr>
          <w:rFonts w:ascii="Times New Roman" w:hAnsi="Times New Roman" w:cs="Times New Roman"/>
          <w:sz w:val="28"/>
          <w:szCs w:val="28"/>
        </w:rPr>
      </w:pPr>
      <w:r w:rsidRPr="008A6252">
        <w:rPr>
          <w:rFonts w:ascii="Times New Roman" w:eastAsia="Times New Roman" w:hAnsi="Times New Roman" w:cs="Times New Roman"/>
          <w:bCs/>
          <w:color w:val="333333"/>
          <w:sz w:val="28"/>
          <w:szCs w:val="28"/>
        </w:rPr>
        <w:t xml:space="preserve">Про стан національної системи охорони здоров’я та невідкладні заходи щодо забезпечення громадян України медичною допомогою. Рішення РНБО України від 30.07.2021р. </w:t>
      </w:r>
      <w:r w:rsidRPr="008A6252">
        <w:rPr>
          <w:rFonts w:ascii="Times New Roman" w:eastAsia="Times New Roman" w:hAnsi="Times New Roman" w:cs="Times New Roman"/>
          <w:bCs/>
          <w:color w:val="333333"/>
          <w:sz w:val="28"/>
          <w:szCs w:val="28"/>
          <w:lang w:val="en-GB"/>
        </w:rPr>
        <w:t>URL</w:t>
      </w:r>
      <w:r w:rsidRPr="002541ED">
        <w:rPr>
          <w:rFonts w:ascii="Times New Roman" w:eastAsia="Times New Roman" w:hAnsi="Times New Roman" w:cs="Times New Roman"/>
          <w:bCs/>
          <w:color w:val="333333"/>
          <w:sz w:val="28"/>
          <w:szCs w:val="28"/>
        </w:rPr>
        <w:t xml:space="preserve">: </w:t>
      </w:r>
      <w:hyperlink r:id="rId78" w:history="1">
        <w:r w:rsidRPr="008A6252">
          <w:rPr>
            <w:rStyle w:val="a6"/>
            <w:rFonts w:ascii="Times New Roman" w:hAnsi="Times New Roman" w:cs="Times New Roman"/>
            <w:sz w:val="28"/>
            <w:szCs w:val="28"/>
          </w:rPr>
          <w:t>https://zakon.rada.gov.ua/laws/show/n0052525-21/print</w:t>
        </w:r>
      </w:hyperlink>
    </w:p>
    <w:p w14:paraId="49A2E09B" w14:textId="77777777" w:rsidR="008A6252" w:rsidRPr="008A6252" w:rsidRDefault="008A6252" w:rsidP="008A6252">
      <w:pPr>
        <w:pStyle w:val="11"/>
        <w:numPr>
          <w:ilvl w:val="0"/>
          <w:numId w:val="21"/>
        </w:numPr>
        <w:tabs>
          <w:tab w:val="left" w:pos="1276"/>
        </w:tabs>
        <w:spacing w:line="360" w:lineRule="auto"/>
        <w:ind w:left="0" w:firstLine="567"/>
        <w:jc w:val="both"/>
        <w:rPr>
          <w:rFonts w:eastAsia="Times New Roman"/>
        </w:rPr>
      </w:pPr>
      <w:r w:rsidRPr="008A6252">
        <w:rPr>
          <w:rFonts w:eastAsia="Times New Roman"/>
        </w:rPr>
        <w:t xml:space="preserve">Ризики настання </w:t>
      </w:r>
      <w:proofErr w:type="spellStart"/>
      <w:r w:rsidRPr="008A6252">
        <w:rPr>
          <w:rFonts w:eastAsia="Times New Roman"/>
        </w:rPr>
        <w:t>негативнихнаслідків</w:t>
      </w:r>
      <w:proofErr w:type="spellEnd"/>
      <w:r w:rsidRPr="008A6252">
        <w:rPr>
          <w:rFonts w:eastAsia="Times New Roman"/>
        </w:rPr>
        <w:t xml:space="preserve"> від провадження </w:t>
      </w:r>
      <w:proofErr w:type="spellStart"/>
      <w:r w:rsidRPr="008A6252">
        <w:rPr>
          <w:rFonts w:eastAsia="Times New Roman"/>
        </w:rPr>
        <w:t>господарськоїдіяльності</w:t>
      </w:r>
      <w:proofErr w:type="spellEnd"/>
      <w:r w:rsidRPr="008A6252">
        <w:rPr>
          <w:rFonts w:eastAsia="Times New Roman"/>
        </w:rPr>
        <w:t xml:space="preserve"> у сфері виробництва лікарських засобів, оптової та роздрібної </w:t>
      </w:r>
      <w:proofErr w:type="spellStart"/>
      <w:r w:rsidRPr="008A6252">
        <w:rPr>
          <w:rFonts w:eastAsia="Times New Roman"/>
        </w:rPr>
        <w:t>торгівлілікарськими</w:t>
      </w:r>
      <w:proofErr w:type="spellEnd"/>
      <w:r w:rsidRPr="008A6252">
        <w:rPr>
          <w:rFonts w:eastAsia="Times New Roman"/>
        </w:rPr>
        <w:t xml:space="preserve"> засобами, імпорту </w:t>
      </w:r>
      <w:proofErr w:type="spellStart"/>
      <w:r w:rsidRPr="008A6252">
        <w:rPr>
          <w:rFonts w:eastAsia="Times New Roman"/>
        </w:rPr>
        <w:t>лікарськихзасобів</w:t>
      </w:r>
      <w:proofErr w:type="spellEnd"/>
      <w:r w:rsidRPr="008A6252">
        <w:rPr>
          <w:rFonts w:eastAsia="Times New Roman"/>
        </w:rPr>
        <w:t xml:space="preserve"> та у сфері </w:t>
      </w:r>
      <w:proofErr w:type="spellStart"/>
      <w:r w:rsidRPr="008A6252">
        <w:rPr>
          <w:rFonts w:eastAsia="Times New Roman"/>
        </w:rPr>
        <w:t>контролюякості</w:t>
      </w:r>
      <w:proofErr w:type="spellEnd"/>
      <w:r w:rsidRPr="008A6252">
        <w:rPr>
          <w:rFonts w:eastAsia="Times New Roman"/>
        </w:rPr>
        <w:t xml:space="preserve"> лікарських засобів. </w:t>
      </w:r>
      <w:r w:rsidRPr="008A6252">
        <w:rPr>
          <w:color w:val="1D1D1B"/>
          <w:shd w:val="clear" w:color="auto" w:fill="FFFFFF"/>
        </w:rPr>
        <w:t>Постанова Кабінету Міністрів України від 05.06.2019 № 465.</w:t>
      </w:r>
    </w:p>
    <w:p w14:paraId="088F664A" w14:textId="77777777" w:rsidR="008A6252" w:rsidRPr="008A6252" w:rsidRDefault="008A6252" w:rsidP="008A6252">
      <w:pPr>
        <w:pStyle w:val="a3"/>
        <w:numPr>
          <w:ilvl w:val="0"/>
          <w:numId w:val="21"/>
        </w:numPr>
        <w:tabs>
          <w:tab w:val="left" w:pos="1276"/>
        </w:tabs>
        <w:autoSpaceDE w:val="0"/>
        <w:autoSpaceDN w:val="0"/>
        <w:adjustRightInd w:val="0"/>
        <w:spacing w:after="0" w:line="360" w:lineRule="auto"/>
        <w:ind w:left="0" w:firstLine="567"/>
        <w:jc w:val="both"/>
        <w:rPr>
          <w:rFonts w:ascii="Times New Roman" w:eastAsia="TimesNewRomanPS-ItalicMT" w:hAnsi="Times New Roman" w:cs="Times New Roman"/>
          <w:iCs/>
          <w:sz w:val="28"/>
          <w:szCs w:val="28"/>
        </w:rPr>
      </w:pPr>
      <w:r w:rsidRPr="008A6252">
        <w:rPr>
          <w:rFonts w:ascii="Times New Roman" w:eastAsia="TimesNewRomanPS-ItalicMT" w:hAnsi="Times New Roman" w:cs="Times New Roman"/>
          <w:iCs/>
          <w:sz w:val="28"/>
          <w:szCs w:val="28"/>
        </w:rPr>
        <w:t xml:space="preserve">Рішення VII Національного з’їзду фармацевтів України. </w:t>
      </w:r>
      <w:r w:rsidRPr="008A6252">
        <w:rPr>
          <w:rFonts w:ascii="Times New Roman" w:eastAsia="Times New Roman" w:hAnsi="Times New Roman" w:cs="Times New Roman"/>
          <w:sz w:val="28"/>
          <w:szCs w:val="28"/>
        </w:rPr>
        <w:t>URL: https://nuph.edu.ua/rishennya-vii-nacionalnogo-zjizdu-farma/</w:t>
      </w:r>
    </w:p>
    <w:p w14:paraId="0053DF68" w14:textId="77777777" w:rsidR="008A6252" w:rsidRPr="008A6252" w:rsidRDefault="008A6252" w:rsidP="008A6252">
      <w:pPr>
        <w:pStyle w:val="11"/>
        <w:numPr>
          <w:ilvl w:val="0"/>
          <w:numId w:val="21"/>
        </w:numPr>
        <w:tabs>
          <w:tab w:val="left" w:pos="1276"/>
        </w:tabs>
        <w:spacing w:line="360" w:lineRule="auto"/>
        <w:ind w:left="0" w:firstLine="567"/>
        <w:jc w:val="both"/>
        <w:rPr>
          <w:lang w:val="ru-RU"/>
        </w:rPr>
      </w:pPr>
      <w:r w:rsidRPr="008A6252">
        <w:t>Світлична К.С.</w:t>
      </w:r>
      <w:r w:rsidRPr="008A6252">
        <w:rPr>
          <w:lang w:val="ru-RU"/>
        </w:rPr>
        <w:t>,</w:t>
      </w:r>
      <w:r w:rsidRPr="008A6252">
        <w:t xml:space="preserve"> </w:t>
      </w:r>
      <w:proofErr w:type="spellStart"/>
      <w:r w:rsidRPr="008A6252">
        <w:t>Посилкіна</w:t>
      </w:r>
      <w:proofErr w:type="spellEnd"/>
      <w:r w:rsidRPr="008A6252">
        <w:t xml:space="preserve"> О.В. Побудова інтегрованої системи менеджменту на фармацевтичних підприємствах</w:t>
      </w:r>
      <w:r w:rsidRPr="008A6252">
        <w:rPr>
          <w:lang w:val="ru-RU"/>
        </w:rPr>
        <w:t xml:space="preserve">. </w:t>
      </w:r>
      <w:proofErr w:type="spellStart"/>
      <w:r w:rsidRPr="008A6252">
        <w:t>Фармаком</w:t>
      </w:r>
      <w:proofErr w:type="spellEnd"/>
      <w:r w:rsidRPr="008A6252">
        <w:t xml:space="preserve">. 2010. № 3. С. 88–96. </w:t>
      </w:r>
    </w:p>
    <w:p w14:paraId="2CAE46F0"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rPr>
          <w:rFonts w:eastAsia="Times New Roman"/>
        </w:rPr>
        <w:lastRenderedPageBreak/>
        <w:t>Стратегія реформування державного управління України на період до 2021 року. Розпорядження Кабінету Міністрів України від 24.06.2016 № 474 (в редакції від 18.12.2018 № 1102-р).</w:t>
      </w:r>
    </w:p>
    <w:p w14:paraId="34E43AD5" w14:textId="77777777" w:rsidR="008A6252" w:rsidRPr="008A6252" w:rsidRDefault="008A6252" w:rsidP="008A6252">
      <w:pPr>
        <w:pStyle w:val="11"/>
        <w:numPr>
          <w:ilvl w:val="0"/>
          <w:numId w:val="21"/>
        </w:numPr>
        <w:tabs>
          <w:tab w:val="left" w:pos="1276"/>
        </w:tabs>
        <w:spacing w:line="360" w:lineRule="auto"/>
        <w:ind w:left="0" w:firstLine="567"/>
        <w:jc w:val="both"/>
        <w:rPr>
          <w:rFonts w:eastAsia="Times New Roman"/>
        </w:rPr>
      </w:pPr>
      <w:r w:rsidRPr="008A6252">
        <w:rPr>
          <w:rFonts w:eastAsia="Times New Roman"/>
        </w:rPr>
        <w:t xml:space="preserve"> Трохимчук В.В., </w:t>
      </w:r>
      <w:proofErr w:type="spellStart"/>
      <w:r w:rsidRPr="008A6252">
        <w:rPr>
          <w:rFonts w:eastAsia="Times New Roman"/>
        </w:rPr>
        <w:t>Убогов</w:t>
      </w:r>
      <w:proofErr w:type="spellEnd"/>
      <w:r w:rsidRPr="008A6252">
        <w:rPr>
          <w:rFonts w:eastAsia="Times New Roman"/>
        </w:rPr>
        <w:t xml:space="preserve"> С.Г. Науково-практичні підходи до формування інтегрованих систем управління на оптових та роздрібних фармацевтичних підприємствах. URL: </w:t>
      </w:r>
      <w:hyperlink r:id="rId79" w:history="1">
        <w:r w:rsidRPr="008A6252">
          <w:t>http://lib.inmeds.com.ua:8080/jspui/bitstream/lib.B8.pdf</w:t>
        </w:r>
      </w:hyperlink>
    </w:p>
    <w:p w14:paraId="32B1D6D8" w14:textId="77777777" w:rsidR="008A6252" w:rsidRPr="008A6252" w:rsidRDefault="008A6252" w:rsidP="008A6252">
      <w:pPr>
        <w:pStyle w:val="11"/>
        <w:numPr>
          <w:ilvl w:val="0"/>
          <w:numId w:val="21"/>
        </w:numPr>
        <w:tabs>
          <w:tab w:val="left" w:pos="1276"/>
        </w:tabs>
        <w:spacing w:line="360" w:lineRule="auto"/>
        <w:ind w:left="0" w:firstLine="567"/>
        <w:jc w:val="both"/>
        <w:rPr>
          <w:rFonts w:eastAsia="Times New Roman"/>
        </w:rPr>
      </w:pPr>
      <w:proofErr w:type="spellStart"/>
      <w:r w:rsidRPr="008A6252">
        <w:rPr>
          <w:rFonts w:eastAsia="Times New Roman"/>
        </w:rPr>
        <w:t>Убогов</w:t>
      </w:r>
      <w:proofErr w:type="spellEnd"/>
      <w:r w:rsidRPr="008A6252">
        <w:rPr>
          <w:rFonts w:eastAsia="Times New Roman"/>
        </w:rPr>
        <w:t xml:space="preserve"> С. Г., </w:t>
      </w:r>
      <w:proofErr w:type="spellStart"/>
      <w:r w:rsidRPr="008A6252">
        <w:rPr>
          <w:rFonts w:eastAsia="Times New Roman"/>
        </w:rPr>
        <w:t>Ветютнева</w:t>
      </w:r>
      <w:proofErr w:type="spellEnd"/>
      <w:r w:rsidRPr="008A6252">
        <w:rPr>
          <w:rFonts w:eastAsia="Times New Roman"/>
        </w:rPr>
        <w:t xml:space="preserve"> Н.О., Федорова Л.О. Інтегративний підхід до побудови моделі забезпечення якості лікарських засобів під час реалізації та медичного застосування. </w:t>
      </w:r>
      <w:proofErr w:type="spellStart"/>
      <w:r w:rsidRPr="008A6252">
        <w:rPr>
          <w:rFonts w:eastAsia="Times New Roman"/>
        </w:rPr>
        <w:t>Зб</w:t>
      </w:r>
      <w:proofErr w:type="spellEnd"/>
      <w:r w:rsidRPr="008A6252">
        <w:rPr>
          <w:rFonts w:eastAsia="Times New Roman"/>
        </w:rPr>
        <w:t xml:space="preserve">. наук. праць </w:t>
      </w:r>
      <w:proofErr w:type="spellStart"/>
      <w:r w:rsidRPr="008A6252">
        <w:rPr>
          <w:rFonts w:eastAsia="Times New Roman"/>
        </w:rPr>
        <w:t>співроб</w:t>
      </w:r>
      <w:proofErr w:type="spellEnd"/>
      <w:r w:rsidRPr="008A6252">
        <w:rPr>
          <w:rFonts w:eastAsia="Times New Roman"/>
        </w:rPr>
        <w:t>. НМАПО імені П. Л. Шупика.2016. № 3. С. 46–50</w:t>
      </w:r>
    </w:p>
    <w:p w14:paraId="6B8BF1A9" w14:textId="77777777" w:rsidR="008A6252" w:rsidRPr="008A6252" w:rsidRDefault="008A6252" w:rsidP="008A6252">
      <w:pPr>
        <w:pStyle w:val="11"/>
        <w:numPr>
          <w:ilvl w:val="0"/>
          <w:numId w:val="21"/>
        </w:numPr>
        <w:tabs>
          <w:tab w:val="left" w:pos="1276"/>
        </w:tabs>
        <w:spacing w:line="360" w:lineRule="auto"/>
        <w:ind w:left="0" w:firstLine="567"/>
        <w:jc w:val="both"/>
        <w:rPr>
          <w:rFonts w:eastAsia="Times New Roman"/>
          <w:bCs/>
        </w:rPr>
      </w:pPr>
      <w:r w:rsidRPr="008A6252">
        <w:rPr>
          <w:rFonts w:eastAsia="Times New Roman"/>
          <w:bCs/>
        </w:rPr>
        <w:t xml:space="preserve">Уніфікована методика розробки індикаторів якості медичної допомоги. Методичні рекомендації. Наказ МОЗ України. 2011. </w:t>
      </w:r>
      <w:r w:rsidRPr="008A6252">
        <w:rPr>
          <w:rFonts w:eastAsia="Times New Roman"/>
        </w:rPr>
        <w:t xml:space="preserve">URL: </w:t>
      </w:r>
      <w:hyperlink r:id="rId80" w:history="1">
        <w:r w:rsidRPr="008A6252">
          <w:rPr>
            <w:rStyle w:val="a6"/>
            <w:rFonts w:eastAsia="Times New Roman"/>
          </w:rPr>
          <w:t>https://uoz.cn.ua/indikat.doc</w:t>
        </w:r>
      </w:hyperlink>
    </w:p>
    <w:p w14:paraId="72C2CE63"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 xml:space="preserve">Фармацевтична енциклопедія. </w:t>
      </w:r>
      <w:r w:rsidRPr="008A6252">
        <w:rPr>
          <w:rFonts w:eastAsia="Times New Roman"/>
        </w:rPr>
        <w:t xml:space="preserve">URL: </w:t>
      </w:r>
      <w:r w:rsidRPr="008A6252">
        <w:t>https://www.pharmencyclopedia.com.ua/article/307/farmacevtichna-galuz</w:t>
      </w:r>
    </w:p>
    <w:p w14:paraId="36749EAE" w14:textId="77777777" w:rsidR="008A6252" w:rsidRPr="008A6252" w:rsidRDefault="008A6252" w:rsidP="008A6252">
      <w:pPr>
        <w:pStyle w:val="11"/>
        <w:numPr>
          <w:ilvl w:val="0"/>
          <w:numId w:val="21"/>
        </w:numPr>
        <w:tabs>
          <w:tab w:val="left" w:pos="1276"/>
        </w:tabs>
        <w:spacing w:line="360" w:lineRule="auto"/>
        <w:ind w:left="0" w:firstLine="567"/>
        <w:jc w:val="both"/>
      </w:pPr>
      <w:proofErr w:type="spellStart"/>
      <w:r w:rsidRPr="008A6252">
        <w:t>Ховпун</w:t>
      </w:r>
      <w:proofErr w:type="spellEnd"/>
      <w:r w:rsidRPr="008A6252">
        <w:t xml:space="preserve"> О. Мета, завдання та принципи державного управління фармацією.  </w:t>
      </w:r>
      <w:r w:rsidRPr="008A6252">
        <w:rPr>
          <w:rFonts w:eastAsia="Times New Roman"/>
        </w:rPr>
        <w:t xml:space="preserve">URL: </w:t>
      </w:r>
      <w:r w:rsidRPr="008A6252">
        <w:t xml:space="preserve">https://www.socosvita.kiev.ua/sites/default/files/Visnyk_1-2_2020-53-63.pdf </w:t>
      </w:r>
    </w:p>
    <w:p w14:paraId="32F856A6" w14:textId="77777777" w:rsidR="008A6252" w:rsidRPr="008A6252" w:rsidRDefault="008A6252" w:rsidP="008A6252">
      <w:pPr>
        <w:pStyle w:val="11"/>
        <w:numPr>
          <w:ilvl w:val="0"/>
          <w:numId w:val="21"/>
        </w:numPr>
        <w:tabs>
          <w:tab w:val="left" w:pos="1276"/>
        </w:tabs>
        <w:spacing w:line="360" w:lineRule="auto"/>
        <w:ind w:left="0" w:firstLine="567"/>
        <w:jc w:val="both"/>
        <w:rPr>
          <w:rFonts w:eastAsia="Times New Roman"/>
        </w:rPr>
      </w:pPr>
      <w:proofErr w:type="spellStart"/>
      <w:r w:rsidRPr="008A6252">
        <w:t>Ширшова</w:t>
      </w:r>
      <w:proofErr w:type="spellEnd"/>
      <w:r w:rsidRPr="008A6252">
        <w:t xml:space="preserve"> В. М. </w:t>
      </w:r>
      <w:proofErr w:type="spellStart"/>
      <w:r w:rsidRPr="008A6252">
        <w:t>Приоритетні</w:t>
      </w:r>
      <w:proofErr w:type="spellEnd"/>
      <w:r w:rsidRPr="008A6252">
        <w:t xml:space="preserve"> напрямки реформування законодавства в сфері фармацевтичної діяльності в Україні. Право і суспільство. 2017. № 1, ч. 2. С. 184-188.</w:t>
      </w:r>
    </w:p>
    <w:p w14:paraId="7C20E52F" w14:textId="77777777" w:rsidR="008A6252" w:rsidRPr="008A6252" w:rsidRDefault="008A6252" w:rsidP="008A6252">
      <w:pPr>
        <w:pStyle w:val="11"/>
        <w:numPr>
          <w:ilvl w:val="0"/>
          <w:numId w:val="21"/>
        </w:numPr>
        <w:tabs>
          <w:tab w:val="left" w:pos="1276"/>
        </w:tabs>
        <w:spacing w:line="360" w:lineRule="auto"/>
        <w:ind w:left="0" w:firstLine="567"/>
        <w:jc w:val="both"/>
      </w:pPr>
      <w:proofErr w:type="spellStart"/>
      <w:r w:rsidRPr="008A6252">
        <w:t>Шумаєва</w:t>
      </w:r>
      <w:proofErr w:type="spellEnd"/>
      <w:r w:rsidRPr="008A6252">
        <w:t xml:space="preserve"> О.О. </w:t>
      </w:r>
      <w:hyperlink r:id="rId81" w:history="1">
        <w:r w:rsidRPr="008A6252">
          <w:t>Державна стратегія розвитку фармацевтичного сектору галузі охорони здоров'я</w:t>
        </w:r>
      </w:hyperlink>
      <w:r w:rsidRPr="008A6252">
        <w:t xml:space="preserve">. </w:t>
      </w:r>
      <w:proofErr w:type="gramStart"/>
      <w:r w:rsidRPr="008A6252">
        <w:rPr>
          <w:lang w:val="en-US"/>
        </w:rPr>
        <w:t>URL:</w:t>
      </w:r>
      <w:r w:rsidRPr="008A6252">
        <w:t>-</w:t>
      </w:r>
      <w:proofErr w:type="gramEnd"/>
      <w:r w:rsidRPr="008A6252">
        <w:t xml:space="preserve"> irbis-nbuv.gov.ua</w:t>
      </w:r>
    </w:p>
    <w:p w14:paraId="150535D6"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 xml:space="preserve">Статут міської комунальної аптеки «Віола» Хмельницької міської ради. URL: </w:t>
      </w:r>
      <w:hyperlink r:id="rId82" w:history="1">
        <w:r w:rsidRPr="008A6252">
          <w:t>https://khm.gov.ua/sites/default/files/07391620.doc</w:t>
        </w:r>
      </w:hyperlink>
    </w:p>
    <w:p w14:paraId="03EF0CAA" w14:textId="77777777" w:rsidR="008A6252" w:rsidRPr="008A6252" w:rsidRDefault="008A6252" w:rsidP="008A6252">
      <w:pPr>
        <w:pStyle w:val="11"/>
        <w:numPr>
          <w:ilvl w:val="0"/>
          <w:numId w:val="21"/>
        </w:numPr>
        <w:tabs>
          <w:tab w:val="left" w:pos="1276"/>
        </w:tabs>
        <w:spacing w:line="360" w:lineRule="auto"/>
        <w:ind w:left="0" w:firstLine="567"/>
        <w:jc w:val="both"/>
      </w:pPr>
      <w:r w:rsidRPr="008A6252">
        <w:t xml:space="preserve">ПОЛОЖЕННЯ про Державну службу з лікарських засобів та контролю за наркотиками у Хмельницькій області. URL: : </w:t>
      </w:r>
      <w:hyperlink r:id="rId83" w:tgtFrame="_self" w:tooltip="Кликните левой кнопкой мыши, чтобы отобразить найденные совпадения на вкладке &quot;Страница&quot; (при удерживании Alt страница будет открыта на новой вкладке, а при удерживании Ctrl - в браузере по умолчанию)" w:history="1">
        <w:r w:rsidRPr="008A6252">
          <w:t>https://www.dls.gov.ua/хмельницька-область/про-держлікслужбу/текст-положення-тдс</w:t>
        </w:r>
      </w:hyperlink>
      <w:hyperlink r:id="rId84" w:history="1">
        <w:r w:rsidRPr="008A6252">
          <w:t>.</w:t>
        </w:r>
      </w:hyperlink>
      <w:r w:rsidRPr="008A6252">
        <w:t xml:space="preserve"> </w:t>
      </w:r>
    </w:p>
    <w:sectPr w:rsidR="008A6252" w:rsidRPr="008A6252" w:rsidSect="00AC5974">
      <w:headerReference w:type="default" r:id="rId85"/>
      <w:pgSz w:w="11906" w:h="16838"/>
      <w:pgMar w:top="1134" w:right="851" w:bottom="102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B1F34C" w14:textId="77777777" w:rsidR="00F17F22" w:rsidRDefault="00F17F22" w:rsidP="004B2518">
      <w:pPr>
        <w:spacing w:after="0" w:line="240" w:lineRule="auto"/>
      </w:pPr>
      <w:r>
        <w:separator/>
      </w:r>
    </w:p>
  </w:endnote>
  <w:endnote w:type="continuationSeparator" w:id="0">
    <w:p w14:paraId="2A87989E" w14:textId="77777777" w:rsidR="00F17F22" w:rsidRDefault="00F17F22" w:rsidP="004B25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Gothic"/>
    <w:charset w:val="80"/>
    <w:family w:val="auto"/>
    <w:pitch w:val="default"/>
    <w:sig w:usb0="00000001" w:usb1="08070000" w:usb2="00000010" w:usb3="00000000" w:csb0="00020000" w:csb1="00000000"/>
  </w:font>
  <w:font w:name="ProbaPro-SemiBold">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8D2452" w14:textId="77777777" w:rsidR="00F17F22" w:rsidRDefault="00F17F22" w:rsidP="004B2518">
      <w:pPr>
        <w:spacing w:after="0" w:line="240" w:lineRule="auto"/>
      </w:pPr>
      <w:r>
        <w:separator/>
      </w:r>
    </w:p>
  </w:footnote>
  <w:footnote w:type="continuationSeparator" w:id="0">
    <w:p w14:paraId="23352E58" w14:textId="77777777" w:rsidR="00F17F22" w:rsidRDefault="00F17F22" w:rsidP="004B25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637568"/>
      <w:docPartObj>
        <w:docPartGallery w:val="Page Numbers (Top of Page)"/>
        <w:docPartUnique/>
      </w:docPartObj>
    </w:sdtPr>
    <w:sdtEndPr>
      <w:rPr>
        <w:rFonts w:ascii="Times New Roman" w:hAnsi="Times New Roman" w:cs="Times New Roman"/>
        <w:sz w:val="28"/>
        <w:szCs w:val="28"/>
      </w:rPr>
    </w:sdtEndPr>
    <w:sdtContent>
      <w:p w14:paraId="6F45C6B2" w14:textId="77777777" w:rsidR="008A6252" w:rsidRPr="004B2518" w:rsidRDefault="00A3576B" w:rsidP="004B2518">
        <w:pPr>
          <w:pStyle w:val="a7"/>
          <w:jc w:val="right"/>
          <w:rPr>
            <w:rFonts w:ascii="Times New Roman" w:hAnsi="Times New Roman" w:cs="Times New Roman"/>
            <w:sz w:val="28"/>
            <w:szCs w:val="28"/>
          </w:rPr>
        </w:pPr>
        <w:r w:rsidRPr="004B2518">
          <w:rPr>
            <w:rFonts w:ascii="Times New Roman" w:hAnsi="Times New Roman" w:cs="Times New Roman"/>
            <w:sz w:val="28"/>
            <w:szCs w:val="28"/>
          </w:rPr>
          <w:fldChar w:fldCharType="begin"/>
        </w:r>
        <w:r w:rsidR="008A6252" w:rsidRPr="004B2518">
          <w:rPr>
            <w:rFonts w:ascii="Times New Roman" w:hAnsi="Times New Roman" w:cs="Times New Roman"/>
            <w:sz w:val="28"/>
            <w:szCs w:val="28"/>
          </w:rPr>
          <w:instrText xml:space="preserve"> PAGE   \* MERGEFORMAT </w:instrText>
        </w:r>
        <w:r w:rsidRPr="004B2518">
          <w:rPr>
            <w:rFonts w:ascii="Times New Roman" w:hAnsi="Times New Roman" w:cs="Times New Roman"/>
            <w:sz w:val="28"/>
            <w:szCs w:val="28"/>
          </w:rPr>
          <w:fldChar w:fldCharType="separate"/>
        </w:r>
        <w:r w:rsidR="002541ED">
          <w:rPr>
            <w:rFonts w:ascii="Times New Roman" w:hAnsi="Times New Roman" w:cs="Times New Roman"/>
            <w:noProof/>
            <w:sz w:val="28"/>
            <w:szCs w:val="28"/>
          </w:rPr>
          <w:t>2</w:t>
        </w:r>
        <w:r w:rsidRPr="004B2518">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A4A79"/>
    <w:multiLevelType w:val="multilevel"/>
    <w:tmpl w:val="9208DB1E"/>
    <w:lvl w:ilvl="0">
      <w:start w:val="1"/>
      <w:numFmt w:val="decimal"/>
      <w:lvlText w:val="%1."/>
      <w:lvlJc w:val="left"/>
      <w:pPr>
        <w:ind w:left="1365" w:hanging="1365"/>
      </w:pPr>
      <w:rPr>
        <w:rFonts w:hint="default"/>
      </w:rPr>
    </w:lvl>
    <w:lvl w:ilvl="1">
      <w:start w:val="1"/>
      <w:numFmt w:val="decimal"/>
      <w:lvlText w:val="%1.%2."/>
      <w:lvlJc w:val="left"/>
      <w:pPr>
        <w:ind w:left="2074" w:hanging="1365"/>
      </w:pPr>
      <w:rPr>
        <w:rFonts w:hint="default"/>
      </w:rPr>
    </w:lvl>
    <w:lvl w:ilvl="2">
      <w:start w:val="1"/>
      <w:numFmt w:val="decimal"/>
      <w:lvlText w:val="%1.%2.%3."/>
      <w:lvlJc w:val="left"/>
      <w:pPr>
        <w:ind w:left="2783" w:hanging="1365"/>
      </w:pPr>
      <w:rPr>
        <w:rFonts w:hint="default"/>
      </w:rPr>
    </w:lvl>
    <w:lvl w:ilvl="3">
      <w:start w:val="1"/>
      <w:numFmt w:val="decimal"/>
      <w:lvlText w:val="%1.%2.%3.%4."/>
      <w:lvlJc w:val="left"/>
      <w:pPr>
        <w:ind w:left="3492" w:hanging="1365"/>
      </w:pPr>
      <w:rPr>
        <w:rFonts w:hint="default"/>
      </w:rPr>
    </w:lvl>
    <w:lvl w:ilvl="4">
      <w:start w:val="1"/>
      <w:numFmt w:val="decimal"/>
      <w:lvlText w:val="%1.%2.%3.%4.%5."/>
      <w:lvlJc w:val="left"/>
      <w:pPr>
        <w:ind w:left="4201" w:hanging="1365"/>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06174F51"/>
    <w:multiLevelType w:val="hybridMultilevel"/>
    <w:tmpl w:val="28A6C670"/>
    <w:lvl w:ilvl="0" w:tplc="FFFFFFFF">
      <w:start w:val="3"/>
      <w:numFmt w:val="bullet"/>
      <w:lvlText w:val="-"/>
      <w:lvlJc w:val="left"/>
      <w:pPr>
        <w:ind w:left="720" w:hanging="360"/>
      </w:pPr>
      <w:rPr>
        <w:rFonts w:ascii="Times New Roman" w:eastAsia="Times New Roman" w:hAnsi="Times New Roman" w:cs="Times New Roman" w:hint="default"/>
      </w:rPr>
    </w:lvl>
    <w:lvl w:ilvl="1" w:tplc="04220003">
      <w:start w:val="1"/>
      <w:numFmt w:val="decimal"/>
      <w:lvlText w:val="%2."/>
      <w:lvlJc w:val="left"/>
      <w:pPr>
        <w:tabs>
          <w:tab w:val="num" w:pos="1440"/>
        </w:tabs>
        <w:ind w:left="1440" w:hanging="360"/>
      </w:pPr>
    </w:lvl>
    <w:lvl w:ilvl="2" w:tplc="FFFFFFFF">
      <w:start w:val="3"/>
      <w:numFmt w:val="bullet"/>
      <w:lvlText w:val="-"/>
      <w:lvlJc w:val="left"/>
      <w:pPr>
        <w:ind w:left="2160" w:hanging="360"/>
      </w:pPr>
      <w:rPr>
        <w:rFonts w:ascii="Times New Roman" w:eastAsia="Times New Roman" w:hAnsi="Times New Roman" w:cs="Times New Roman" w:hint="default"/>
      </w:r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2" w15:restartNumberingAfterBreak="0">
    <w:nsid w:val="0F347BC7"/>
    <w:multiLevelType w:val="hybridMultilevel"/>
    <w:tmpl w:val="904EAB60"/>
    <w:lvl w:ilvl="0" w:tplc="D396A9E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141C1A9D"/>
    <w:multiLevelType w:val="multilevel"/>
    <w:tmpl w:val="4C78E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8DA638A"/>
    <w:multiLevelType w:val="hybridMultilevel"/>
    <w:tmpl w:val="BDDEA674"/>
    <w:lvl w:ilvl="0" w:tplc="63DC4C2C">
      <w:start w:val="1"/>
      <w:numFmt w:val="bullet"/>
      <w:lvlText w:val="•"/>
      <w:lvlJc w:val="left"/>
      <w:pPr>
        <w:tabs>
          <w:tab w:val="num" w:pos="720"/>
        </w:tabs>
        <w:ind w:left="720" w:hanging="360"/>
      </w:pPr>
      <w:rPr>
        <w:rFonts w:ascii="Times New Roman" w:hAnsi="Times New Roman" w:hint="default"/>
      </w:rPr>
    </w:lvl>
    <w:lvl w:ilvl="1" w:tplc="C66802A6" w:tentative="1">
      <w:start w:val="1"/>
      <w:numFmt w:val="bullet"/>
      <w:lvlText w:val="•"/>
      <w:lvlJc w:val="left"/>
      <w:pPr>
        <w:tabs>
          <w:tab w:val="num" w:pos="1440"/>
        </w:tabs>
        <w:ind w:left="1440" w:hanging="360"/>
      </w:pPr>
      <w:rPr>
        <w:rFonts w:ascii="Times New Roman" w:hAnsi="Times New Roman" w:hint="default"/>
      </w:rPr>
    </w:lvl>
    <w:lvl w:ilvl="2" w:tplc="EE4434B2" w:tentative="1">
      <w:start w:val="1"/>
      <w:numFmt w:val="bullet"/>
      <w:lvlText w:val="•"/>
      <w:lvlJc w:val="left"/>
      <w:pPr>
        <w:tabs>
          <w:tab w:val="num" w:pos="2160"/>
        </w:tabs>
        <w:ind w:left="2160" w:hanging="360"/>
      </w:pPr>
      <w:rPr>
        <w:rFonts w:ascii="Times New Roman" w:hAnsi="Times New Roman" w:hint="default"/>
      </w:rPr>
    </w:lvl>
    <w:lvl w:ilvl="3" w:tplc="1D94F70A" w:tentative="1">
      <w:start w:val="1"/>
      <w:numFmt w:val="bullet"/>
      <w:lvlText w:val="•"/>
      <w:lvlJc w:val="left"/>
      <w:pPr>
        <w:tabs>
          <w:tab w:val="num" w:pos="2880"/>
        </w:tabs>
        <w:ind w:left="2880" w:hanging="360"/>
      </w:pPr>
      <w:rPr>
        <w:rFonts w:ascii="Times New Roman" w:hAnsi="Times New Roman" w:hint="default"/>
      </w:rPr>
    </w:lvl>
    <w:lvl w:ilvl="4" w:tplc="00808B8E" w:tentative="1">
      <w:start w:val="1"/>
      <w:numFmt w:val="bullet"/>
      <w:lvlText w:val="•"/>
      <w:lvlJc w:val="left"/>
      <w:pPr>
        <w:tabs>
          <w:tab w:val="num" w:pos="3600"/>
        </w:tabs>
        <w:ind w:left="3600" w:hanging="360"/>
      </w:pPr>
      <w:rPr>
        <w:rFonts w:ascii="Times New Roman" w:hAnsi="Times New Roman" w:hint="default"/>
      </w:rPr>
    </w:lvl>
    <w:lvl w:ilvl="5" w:tplc="6D88914C" w:tentative="1">
      <w:start w:val="1"/>
      <w:numFmt w:val="bullet"/>
      <w:lvlText w:val="•"/>
      <w:lvlJc w:val="left"/>
      <w:pPr>
        <w:tabs>
          <w:tab w:val="num" w:pos="4320"/>
        </w:tabs>
        <w:ind w:left="4320" w:hanging="360"/>
      </w:pPr>
      <w:rPr>
        <w:rFonts w:ascii="Times New Roman" w:hAnsi="Times New Roman" w:hint="default"/>
      </w:rPr>
    </w:lvl>
    <w:lvl w:ilvl="6" w:tplc="872E5082" w:tentative="1">
      <w:start w:val="1"/>
      <w:numFmt w:val="bullet"/>
      <w:lvlText w:val="•"/>
      <w:lvlJc w:val="left"/>
      <w:pPr>
        <w:tabs>
          <w:tab w:val="num" w:pos="5040"/>
        </w:tabs>
        <w:ind w:left="5040" w:hanging="360"/>
      </w:pPr>
      <w:rPr>
        <w:rFonts w:ascii="Times New Roman" w:hAnsi="Times New Roman" w:hint="default"/>
      </w:rPr>
    </w:lvl>
    <w:lvl w:ilvl="7" w:tplc="16CAA980" w:tentative="1">
      <w:start w:val="1"/>
      <w:numFmt w:val="bullet"/>
      <w:lvlText w:val="•"/>
      <w:lvlJc w:val="left"/>
      <w:pPr>
        <w:tabs>
          <w:tab w:val="num" w:pos="5760"/>
        </w:tabs>
        <w:ind w:left="5760" w:hanging="360"/>
      </w:pPr>
      <w:rPr>
        <w:rFonts w:ascii="Times New Roman" w:hAnsi="Times New Roman" w:hint="default"/>
      </w:rPr>
    </w:lvl>
    <w:lvl w:ilvl="8" w:tplc="15EE8F42"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2E82617D"/>
    <w:multiLevelType w:val="hybridMultilevel"/>
    <w:tmpl w:val="6C660B1C"/>
    <w:lvl w:ilvl="0" w:tplc="58B6A1BE">
      <w:numFmt w:val="bullet"/>
      <w:lvlText w:val="-"/>
      <w:lvlJc w:val="left"/>
      <w:pPr>
        <w:ind w:left="810" w:hanging="360"/>
      </w:pPr>
      <w:rPr>
        <w:rFonts w:ascii="Times New Roman" w:eastAsia="Times New Roman" w:hAnsi="Times New Roman" w:cs="Times New Roman" w:hint="default"/>
      </w:rPr>
    </w:lvl>
    <w:lvl w:ilvl="1" w:tplc="04220003" w:tentative="1">
      <w:start w:val="1"/>
      <w:numFmt w:val="bullet"/>
      <w:lvlText w:val="o"/>
      <w:lvlJc w:val="left"/>
      <w:pPr>
        <w:ind w:left="1530" w:hanging="360"/>
      </w:pPr>
      <w:rPr>
        <w:rFonts w:ascii="Courier New" w:hAnsi="Courier New" w:cs="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cs="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cs="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6" w15:restartNumberingAfterBreak="0">
    <w:nsid w:val="385F43CA"/>
    <w:multiLevelType w:val="hybridMultilevel"/>
    <w:tmpl w:val="E132DBD8"/>
    <w:lvl w:ilvl="0" w:tplc="BCFCC52C">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39FA6F86"/>
    <w:multiLevelType w:val="hybridMultilevel"/>
    <w:tmpl w:val="83C6A624"/>
    <w:lvl w:ilvl="0" w:tplc="FFFFFFFF">
      <w:start w:val="3"/>
      <w:numFmt w:val="bullet"/>
      <w:lvlText w:val="-"/>
      <w:lvlJc w:val="left"/>
      <w:pPr>
        <w:ind w:left="720" w:hanging="360"/>
      </w:pPr>
      <w:rPr>
        <w:rFonts w:ascii="Times New Roman" w:eastAsia="Times New Roman" w:hAnsi="Times New Roman" w:cs="Times New Roman" w:hint="default"/>
      </w:rPr>
    </w:lvl>
    <w:lvl w:ilvl="1" w:tplc="04220003">
      <w:start w:val="1"/>
      <w:numFmt w:val="decimal"/>
      <w:lvlText w:val="%2."/>
      <w:lvlJc w:val="left"/>
      <w:pPr>
        <w:tabs>
          <w:tab w:val="num" w:pos="1440"/>
        </w:tabs>
        <w:ind w:left="1440" w:hanging="360"/>
      </w:pPr>
    </w:lvl>
    <w:lvl w:ilvl="2" w:tplc="04220005">
      <w:start w:val="1"/>
      <w:numFmt w:val="bullet"/>
      <w:lvlText w:val=""/>
      <w:lvlJc w:val="left"/>
      <w:pPr>
        <w:ind w:left="2160" w:hanging="360"/>
      </w:pPr>
      <w:rPr>
        <w:rFonts w:ascii="Wingdings" w:hAnsi="Wingdings" w:hint="default"/>
      </w:r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8" w15:restartNumberingAfterBreak="0">
    <w:nsid w:val="4AAE35B8"/>
    <w:multiLevelType w:val="multilevel"/>
    <w:tmpl w:val="31B438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C922179"/>
    <w:multiLevelType w:val="multilevel"/>
    <w:tmpl w:val="CA2461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DD74B9E"/>
    <w:multiLevelType w:val="hybridMultilevel"/>
    <w:tmpl w:val="441A1844"/>
    <w:lvl w:ilvl="0" w:tplc="413E3C36">
      <w:start w:val="1"/>
      <w:numFmt w:val="bullet"/>
      <w:lvlText w:val="•"/>
      <w:lvlJc w:val="left"/>
      <w:pPr>
        <w:tabs>
          <w:tab w:val="num" w:pos="720"/>
        </w:tabs>
        <w:ind w:left="720" w:hanging="360"/>
      </w:pPr>
      <w:rPr>
        <w:rFonts w:ascii="Times New Roman" w:hAnsi="Times New Roman" w:hint="default"/>
      </w:rPr>
    </w:lvl>
    <w:lvl w:ilvl="1" w:tplc="657809FC" w:tentative="1">
      <w:start w:val="1"/>
      <w:numFmt w:val="bullet"/>
      <w:lvlText w:val="•"/>
      <w:lvlJc w:val="left"/>
      <w:pPr>
        <w:tabs>
          <w:tab w:val="num" w:pos="1440"/>
        </w:tabs>
        <w:ind w:left="1440" w:hanging="360"/>
      </w:pPr>
      <w:rPr>
        <w:rFonts w:ascii="Times New Roman" w:hAnsi="Times New Roman" w:hint="default"/>
      </w:rPr>
    </w:lvl>
    <w:lvl w:ilvl="2" w:tplc="6358C714" w:tentative="1">
      <w:start w:val="1"/>
      <w:numFmt w:val="bullet"/>
      <w:lvlText w:val="•"/>
      <w:lvlJc w:val="left"/>
      <w:pPr>
        <w:tabs>
          <w:tab w:val="num" w:pos="2160"/>
        </w:tabs>
        <w:ind w:left="2160" w:hanging="360"/>
      </w:pPr>
      <w:rPr>
        <w:rFonts w:ascii="Times New Roman" w:hAnsi="Times New Roman" w:hint="default"/>
      </w:rPr>
    </w:lvl>
    <w:lvl w:ilvl="3" w:tplc="CB669F8A" w:tentative="1">
      <w:start w:val="1"/>
      <w:numFmt w:val="bullet"/>
      <w:lvlText w:val="•"/>
      <w:lvlJc w:val="left"/>
      <w:pPr>
        <w:tabs>
          <w:tab w:val="num" w:pos="2880"/>
        </w:tabs>
        <w:ind w:left="2880" w:hanging="360"/>
      </w:pPr>
      <w:rPr>
        <w:rFonts w:ascii="Times New Roman" w:hAnsi="Times New Roman" w:hint="default"/>
      </w:rPr>
    </w:lvl>
    <w:lvl w:ilvl="4" w:tplc="177A0DB0" w:tentative="1">
      <w:start w:val="1"/>
      <w:numFmt w:val="bullet"/>
      <w:lvlText w:val="•"/>
      <w:lvlJc w:val="left"/>
      <w:pPr>
        <w:tabs>
          <w:tab w:val="num" w:pos="3600"/>
        </w:tabs>
        <w:ind w:left="3600" w:hanging="360"/>
      </w:pPr>
      <w:rPr>
        <w:rFonts w:ascii="Times New Roman" w:hAnsi="Times New Roman" w:hint="default"/>
      </w:rPr>
    </w:lvl>
    <w:lvl w:ilvl="5" w:tplc="6700F0E4" w:tentative="1">
      <w:start w:val="1"/>
      <w:numFmt w:val="bullet"/>
      <w:lvlText w:val="•"/>
      <w:lvlJc w:val="left"/>
      <w:pPr>
        <w:tabs>
          <w:tab w:val="num" w:pos="4320"/>
        </w:tabs>
        <w:ind w:left="4320" w:hanging="360"/>
      </w:pPr>
      <w:rPr>
        <w:rFonts w:ascii="Times New Roman" w:hAnsi="Times New Roman" w:hint="default"/>
      </w:rPr>
    </w:lvl>
    <w:lvl w:ilvl="6" w:tplc="EC3C6A28" w:tentative="1">
      <w:start w:val="1"/>
      <w:numFmt w:val="bullet"/>
      <w:lvlText w:val="•"/>
      <w:lvlJc w:val="left"/>
      <w:pPr>
        <w:tabs>
          <w:tab w:val="num" w:pos="5040"/>
        </w:tabs>
        <w:ind w:left="5040" w:hanging="360"/>
      </w:pPr>
      <w:rPr>
        <w:rFonts w:ascii="Times New Roman" w:hAnsi="Times New Roman" w:hint="default"/>
      </w:rPr>
    </w:lvl>
    <w:lvl w:ilvl="7" w:tplc="FC1A0394" w:tentative="1">
      <w:start w:val="1"/>
      <w:numFmt w:val="bullet"/>
      <w:lvlText w:val="•"/>
      <w:lvlJc w:val="left"/>
      <w:pPr>
        <w:tabs>
          <w:tab w:val="num" w:pos="5760"/>
        </w:tabs>
        <w:ind w:left="5760" w:hanging="360"/>
      </w:pPr>
      <w:rPr>
        <w:rFonts w:ascii="Times New Roman" w:hAnsi="Times New Roman" w:hint="default"/>
      </w:rPr>
    </w:lvl>
    <w:lvl w:ilvl="8" w:tplc="B3CC40EC"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654D1A99"/>
    <w:multiLevelType w:val="multilevel"/>
    <w:tmpl w:val="34FC0A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73779F1"/>
    <w:multiLevelType w:val="hybridMultilevel"/>
    <w:tmpl w:val="CFEE7F02"/>
    <w:lvl w:ilvl="0" w:tplc="89FAE104">
      <w:numFmt w:val="bullet"/>
      <w:lvlText w:val="–"/>
      <w:lvlJc w:val="left"/>
      <w:pPr>
        <w:ind w:left="720" w:hanging="360"/>
      </w:pPr>
      <w:rPr>
        <w:rFonts w:ascii="Times New Roman" w:eastAsia="Times New Roman" w:hAnsi="Times New Roman"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696345B9"/>
    <w:multiLevelType w:val="multilevel"/>
    <w:tmpl w:val="00726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C455C0A"/>
    <w:multiLevelType w:val="hybridMultilevel"/>
    <w:tmpl w:val="84287678"/>
    <w:lvl w:ilvl="0" w:tplc="89FAE104">
      <w:numFmt w:val="bullet"/>
      <w:lvlText w:val="–"/>
      <w:lvlJc w:val="left"/>
      <w:pPr>
        <w:ind w:left="1429" w:hanging="360"/>
      </w:pPr>
      <w:rPr>
        <w:rFonts w:ascii="Times New Roman" w:eastAsia="Times New Roman" w:hAnsi="Times New Roman" w:hint="default"/>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71063F4C"/>
    <w:multiLevelType w:val="multilevel"/>
    <w:tmpl w:val="EDC43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1841677"/>
    <w:multiLevelType w:val="hybridMultilevel"/>
    <w:tmpl w:val="2C9CBBFC"/>
    <w:lvl w:ilvl="0" w:tplc="3FEEF55A">
      <w:start w:val="1"/>
      <w:numFmt w:val="bullet"/>
      <w:lvlText w:val="•"/>
      <w:lvlJc w:val="left"/>
      <w:pPr>
        <w:tabs>
          <w:tab w:val="num" w:pos="720"/>
        </w:tabs>
        <w:ind w:left="720" w:hanging="360"/>
      </w:pPr>
      <w:rPr>
        <w:rFonts w:ascii="Times New Roman" w:hAnsi="Times New Roman" w:hint="default"/>
      </w:rPr>
    </w:lvl>
    <w:lvl w:ilvl="1" w:tplc="20F83ACA" w:tentative="1">
      <w:start w:val="1"/>
      <w:numFmt w:val="bullet"/>
      <w:lvlText w:val="•"/>
      <w:lvlJc w:val="left"/>
      <w:pPr>
        <w:tabs>
          <w:tab w:val="num" w:pos="1440"/>
        </w:tabs>
        <w:ind w:left="1440" w:hanging="360"/>
      </w:pPr>
      <w:rPr>
        <w:rFonts w:ascii="Times New Roman" w:hAnsi="Times New Roman" w:hint="default"/>
      </w:rPr>
    </w:lvl>
    <w:lvl w:ilvl="2" w:tplc="C5FAA790" w:tentative="1">
      <w:start w:val="1"/>
      <w:numFmt w:val="bullet"/>
      <w:lvlText w:val="•"/>
      <w:lvlJc w:val="left"/>
      <w:pPr>
        <w:tabs>
          <w:tab w:val="num" w:pos="2160"/>
        </w:tabs>
        <w:ind w:left="2160" w:hanging="360"/>
      </w:pPr>
      <w:rPr>
        <w:rFonts w:ascii="Times New Roman" w:hAnsi="Times New Roman" w:hint="default"/>
      </w:rPr>
    </w:lvl>
    <w:lvl w:ilvl="3" w:tplc="D0A4C53A" w:tentative="1">
      <w:start w:val="1"/>
      <w:numFmt w:val="bullet"/>
      <w:lvlText w:val="•"/>
      <w:lvlJc w:val="left"/>
      <w:pPr>
        <w:tabs>
          <w:tab w:val="num" w:pos="2880"/>
        </w:tabs>
        <w:ind w:left="2880" w:hanging="360"/>
      </w:pPr>
      <w:rPr>
        <w:rFonts w:ascii="Times New Roman" w:hAnsi="Times New Roman" w:hint="default"/>
      </w:rPr>
    </w:lvl>
    <w:lvl w:ilvl="4" w:tplc="CE2E473C" w:tentative="1">
      <w:start w:val="1"/>
      <w:numFmt w:val="bullet"/>
      <w:lvlText w:val="•"/>
      <w:lvlJc w:val="left"/>
      <w:pPr>
        <w:tabs>
          <w:tab w:val="num" w:pos="3600"/>
        </w:tabs>
        <w:ind w:left="3600" w:hanging="360"/>
      </w:pPr>
      <w:rPr>
        <w:rFonts w:ascii="Times New Roman" w:hAnsi="Times New Roman" w:hint="default"/>
      </w:rPr>
    </w:lvl>
    <w:lvl w:ilvl="5" w:tplc="16C848CA" w:tentative="1">
      <w:start w:val="1"/>
      <w:numFmt w:val="bullet"/>
      <w:lvlText w:val="•"/>
      <w:lvlJc w:val="left"/>
      <w:pPr>
        <w:tabs>
          <w:tab w:val="num" w:pos="4320"/>
        </w:tabs>
        <w:ind w:left="4320" w:hanging="360"/>
      </w:pPr>
      <w:rPr>
        <w:rFonts w:ascii="Times New Roman" w:hAnsi="Times New Roman" w:hint="default"/>
      </w:rPr>
    </w:lvl>
    <w:lvl w:ilvl="6" w:tplc="C90AFF86" w:tentative="1">
      <w:start w:val="1"/>
      <w:numFmt w:val="bullet"/>
      <w:lvlText w:val="•"/>
      <w:lvlJc w:val="left"/>
      <w:pPr>
        <w:tabs>
          <w:tab w:val="num" w:pos="5040"/>
        </w:tabs>
        <w:ind w:left="5040" w:hanging="360"/>
      </w:pPr>
      <w:rPr>
        <w:rFonts w:ascii="Times New Roman" w:hAnsi="Times New Roman" w:hint="default"/>
      </w:rPr>
    </w:lvl>
    <w:lvl w:ilvl="7" w:tplc="7A3CC460" w:tentative="1">
      <w:start w:val="1"/>
      <w:numFmt w:val="bullet"/>
      <w:lvlText w:val="•"/>
      <w:lvlJc w:val="left"/>
      <w:pPr>
        <w:tabs>
          <w:tab w:val="num" w:pos="5760"/>
        </w:tabs>
        <w:ind w:left="5760" w:hanging="360"/>
      </w:pPr>
      <w:rPr>
        <w:rFonts w:ascii="Times New Roman" w:hAnsi="Times New Roman" w:hint="default"/>
      </w:rPr>
    </w:lvl>
    <w:lvl w:ilvl="8" w:tplc="4AAE51B6"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775A1A07"/>
    <w:multiLevelType w:val="hybridMultilevel"/>
    <w:tmpl w:val="871CE750"/>
    <w:lvl w:ilvl="0" w:tplc="99BA1DBA">
      <w:start w:val="1"/>
      <w:numFmt w:val="bullet"/>
      <w:lvlText w:val="•"/>
      <w:lvlJc w:val="left"/>
      <w:pPr>
        <w:tabs>
          <w:tab w:val="num" w:pos="720"/>
        </w:tabs>
        <w:ind w:left="720" w:hanging="360"/>
      </w:pPr>
      <w:rPr>
        <w:rFonts w:ascii="Times New Roman" w:hAnsi="Times New Roman" w:hint="default"/>
      </w:rPr>
    </w:lvl>
    <w:lvl w:ilvl="1" w:tplc="D3109F10" w:tentative="1">
      <w:start w:val="1"/>
      <w:numFmt w:val="bullet"/>
      <w:lvlText w:val="•"/>
      <w:lvlJc w:val="left"/>
      <w:pPr>
        <w:tabs>
          <w:tab w:val="num" w:pos="1440"/>
        </w:tabs>
        <w:ind w:left="1440" w:hanging="360"/>
      </w:pPr>
      <w:rPr>
        <w:rFonts w:ascii="Times New Roman" w:hAnsi="Times New Roman" w:hint="default"/>
      </w:rPr>
    </w:lvl>
    <w:lvl w:ilvl="2" w:tplc="B6648C48" w:tentative="1">
      <w:start w:val="1"/>
      <w:numFmt w:val="bullet"/>
      <w:lvlText w:val="•"/>
      <w:lvlJc w:val="left"/>
      <w:pPr>
        <w:tabs>
          <w:tab w:val="num" w:pos="2160"/>
        </w:tabs>
        <w:ind w:left="2160" w:hanging="360"/>
      </w:pPr>
      <w:rPr>
        <w:rFonts w:ascii="Times New Roman" w:hAnsi="Times New Roman" w:hint="default"/>
      </w:rPr>
    </w:lvl>
    <w:lvl w:ilvl="3" w:tplc="36280B6E" w:tentative="1">
      <w:start w:val="1"/>
      <w:numFmt w:val="bullet"/>
      <w:lvlText w:val="•"/>
      <w:lvlJc w:val="left"/>
      <w:pPr>
        <w:tabs>
          <w:tab w:val="num" w:pos="2880"/>
        </w:tabs>
        <w:ind w:left="2880" w:hanging="360"/>
      </w:pPr>
      <w:rPr>
        <w:rFonts w:ascii="Times New Roman" w:hAnsi="Times New Roman" w:hint="default"/>
      </w:rPr>
    </w:lvl>
    <w:lvl w:ilvl="4" w:tplc="F88E1D5E" w:tentative="1">
      <w:start w:val="1"/>
      <w:numFmt w:val="bullet"/>
      <w:lvlText w:val="•"/>
      <w:lvlJc w:val="left"/>
      <w:pPr>
        <w:tabs>
          <w:tab w:val="num" w:pos="3600"/>
        </w:tabs>
        <w:ind w:left="3600" w:hanging="360"/>
      </w:pPr>
      <w:rPr>
        <w:rFonts w:ascii="Times New Roman" w:hAnsi="Times New Roman" w:hint="default"/>
      </w:rPr>
    </w:lvl>
    <w:lvl w:ilvl="5" w:tplc="F04AD4C2" w:tentative="1">
      <w:start w:val="1"/>
      <w:numFmt w:val="bullet"/>
      <w:lvlText w:val="•"/>
      <w:lvlJc w:val="left"/>
      <w:pPr>
        <w:tabs>
          <w:tab w:val="num" w:pos="4320"/>
        </w:tabs>
        <w:ind w:left="4320" w:hanging="360"/>
      </w:pPr>
      <w:rPr>
        <w:rFonts w:ascii="Times New Roman" w:hAnsi="Times New Roman" w:hint="default"/>
      </w:rPr>
    </w:lvl>
    <w:lvl w:ilvl="6" w:tplc="96E092EE" w:tentative="1">
      <w:start w:val="1"/>
      <w:numFmt w:val="bullet"/>
      <w:lvlText w:val="•"/>
      <w:lvlJc w:val="left"/>
      <w:pPr>
        <w:tabs>
          <w:tab w:val="num" w:pos="5040"/>
        </w:tabs>
        <w:ind w:left="5040" w:hanging="360"/>
      </w:pPr>
      <w:rPr>
        <w:rFonts w:ascii="Times New Roman" w:hAnsi="Times New Roman" w:hint="default"/>
      </w:rPr>
    </w:lvl>
    <w:lvl w:ilvl="7" w:tplc="432A3680" w:tentative="1">
      <w:start w:val="1"/>
      <w:numFmt w:val="bullet"/>
      <w:lvlText w:val="•"/>
      <w:lvlJc w:val="left"/>
      <w:pPr>
        <w:tabs>
          <w:tab w:val="num" w:pos="5760"/>
        </w:tabs>
        <w:ind w:left="5760" w:hanging="360"/>
      </w:pPr>
      <w:rPr>
        <w:rFonts w:ascii="Times New Roman" w:hAnsi="Times New Roman" w:hint="default"/>
      </w:rPr>
    </w:lvl>
    <w:lvl w:ilvl="8" w:tplc="146A9D5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7950530F"/>
    <w:multiLevelType w:val="hybridMultilevel"/>
    <w:tmpl w:val="5A76CE7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5"/>
  </w:num>
  <w:num w:numId="2">
    <w:abstractNumId w:val="0"/>
  </w:num>
  <w:num w:numId="3">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14"/>
  </w:num>
  <w:num w:numId="8">
    <w:abstractNumId w:val="12"/>
  </w:num>
  <w:num w:numId="9">
    <w:abstractNumId w:val="6"/>
  </w:num>
  <w:num w:numId="10">
    <w:abstractNumId w:val="9"/>
  </w:num>
  <w:num w:numId="11">
    <w:abstractNumId w:val="11"/>
  </w:num>
  <w:num w:numId="12">
    <w:abstractNumId w:val="2"/>
  </w:num>
  <w:num w:numId="13">
    <w:abstractNumId w:val="3"/>
  </w:num>
  <w:num w:numId="14">
    <w:abstractNumId w:val="16"/>
  </w:num>
  <w:num w:numId="15">
    <w:abstractNumId w:val="10"/>
  </w:num>
  <w:num w:numId="16">
    <w:abstractNumId w:val="4"/>
  </w:num>
  <w:num w:numId="17">
    <w:abstractNumId w:val="17"/>
  </w:num>
  <w:num w:numId="18">
    <w:abstractNumId w:val="15"/>
  </w:num>
  <w:num w:numId="19">
    <w:abstractNumId w:val="13"/>
  </w:num>
  <w:num w:numId="20">
    <w:abstractNumId w:val="8"/>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6114"/>
    <w:rsid w:val="00013AA5"/>
    <w:rsid w:val="000150A6"/>
    <w:rsid w:val="00040A01"/>
    <w:rsid w:val="00046238"/>
    <w:rsid w:val="000521E7"/>
    <w:rsid w:val="000574CD"/>
    <w:rsid w:val="0006136A"/>
    <w:rsid w:val="000617AC"/>
    <w:rsid w:val="000671D4"/>
    <w:rsid w:val="00083EA7"/>
    <w:rsid w:val="00091682"/>
    <w:rsid w:val="000A683C"/>
    <w:rsid w:val="000B1EBB"/>
    <w:rsid w:val="000B759C"/>
    <w:rsid w:val="000B7D12"/>
    <w:rsid w:val="000C23B4"/>
    <w:rsid w:val="000D0411"/>
    <w:rsid w:val="000E72C8"/>
    <w:rsid w:val="00101907"/>
    <w:rsid w:val="00114CA3"/>
    <w:rsid w:val="001301C9"/>
    <w:rsid w:val="00142B66"/>
    <w:rsid w:val="00153099"/>
    <w:rsid w:val="00172447"/>
    <w:rsid w:val="0017747C"/>
    <w:rsid w:val="001C2006"/>
    <w:rsid w:val="001C73C5"/>
    <w:rsid w:val="001C7FFA"/>
    <w:rsid w:val="001D36A4"/>
    <w:rsid w:val="001D44BA"/>
    <w:rsid w:val="001E09BB"/>
    <w:rsid w:val="001E421A"/>
    <w:rsid w:val="001E57A6"/>
    <w:rsid w:val="001E6845"/>
    <w:rsid w:val="001E7F9B"/>
    <w:rsid w:val="001F2A28"/>
    <w:rsid w:val="001F7F98"/>
    <w:rsid w:val="002010FB"/>
    <w:rsid w:val="00206695"/>
    <w:rsid w:val="00207B50"/>
    <w:rsid w:val="002127AA"/>
    <w:rsid w:val="0021463D"/>
    <w:rsid w:val="00221FE7"/>
    <w:rsid w:val="002222B2"/>
    <w:rsid w:val="002230F3"/>
    <w:rsid w:val="00226A7C"/>
    <w:rsid w:val="00230BAB"/>
    <w:rsid w:val="00233624"/>
    <w:rsid w:val="00233A60"/>
    <w:rsid w:val="002405AA"/>
    <w:rsid w:val="002429AE"/>
    <w:rsid w:val="00250827"/>
    <w:rsid w:val="002541ED"/>
    <w:rsid w:val="0026425B"/>
    <w:rsid w:val="002737F2"/>
    <w:rsid w:val="002741AF"/>
    <w:rsid w:val="00274870"/>
    <w:rsid w:val="002A0978"/>
    <w:rsid w:val="002A20CC"/>
    <w:rsid w:val="002B4E62"/>
    <w:rsid w:val="002C4143"/>
    <w:rsid w:val="002C495D"/>
    <w:rsid w:val="002E5D63"/>
    <w:rsid w:val="002E6B07"/>
    <w:rsid w:val="002F1682"/>
    <w:rsid w:val="00302129"/>
    <w:rsid w:val="0030539E"/>
    <w:rsid w:val="00315A00"/>
    <w:rsid w:val="0031798E"/>
    <w:rsid w:val="00320748"/>
    <w:rsid w:val="003345AF"/>
    <w:rsid w:val="003540C2"/>
    <w:rsid w:val="0038778B"/>
    <w:rsid w:val="00390F05"/>
    <w:rsid w:val="00395E37"/>
    <w:rsid w:val="003C6464"/>
    <w:rsid w:val="003D6F9B"/>
    <w:rsid w:val="003D79A3"/>
    <w:rsid w:val="003F6AD7"/>
    <w:rsid w:val="0040053B"/>
    <w:rsid w:val="00404E5D"/>
    <w:rsid w:val="004145A2"/>
    <w:rsid w:val="00415E5C"/>
    <w:rsid w:val="00427269"/>
    <w:rsid w:val="0042737C"/>
    <w:rsid w:val="004321AD"/>
    <w:rsid w:val="004476E9"/>
    <w:rsid w:val="004555DC"/>
    <w:rsid w:val="0045563F"/>
    <w:rsid w:val="0045568C"/>
    <w:rsid w:val="004674DE"/>
    <w:rsid w:val="00472CBE"/>
    <w:rsid w:val="00480A3E"/>
    <w:rsid w:val="00491328"/>
    <w:rsid w:val="00494B09"/>
    <w:rsid w:val="00495D7B"/>
    <w:rsid w:val="004966FA"/>
    <w:rsid w:val="004A49CE"/>
    <w:rsid w:val="004A5EB1"/>
    <w:rsid w:val="004A7AB7"/>
    <w:rsid w:val="004B2518"/>
    <w:rsid w:val="004C6B99"/>
    <w:rsid w:val="004D7BE4"/>
    <w:rsid w:val="004E1E47"/>
    <w:rsid w:val="004F5EB1"/>
    <w:rsid w:val="00500D13"/>
    <w:rsid w:val="00501F9C"/>
    <w:rsid w:val="0051602D"/>
    <w:rsid w:val="005209F1"/>
    <w:rsid w:val="00524588"/>
    <w:rsid w:val="00533551"/>
    <w:rsid w:val="00533DEA"/>
    <w:rsid w:val="00541469"/>
    <w:rsid w:val="005501CC"/>
    <w:rsid w:val="00552008"/>
    <w:rsid w:val="005736A5"/>
    <w:rsid w:val="00581B66"/>
    <w:rsid w:val="005873DF"/>
    <w:rsid w:val="005A3189"/>
    <w:rsid w:val="005A60F2"/>
    <w:rsid w:val="005C003E"/>
    <w:rsid w:val="005C28A4"/>
    <w:rsid w:val="005C4E31"/>
    <w:rsid w:val="005D08C8"/>
    <w:rsid w:val="005F48D3"/>
    <w:rsid w:val="0060304C"/>
    <w:rsid w:val="0060592F"/>
    <w:rsid w:val="00614027"/>
    <w:rsid w:val="00621F22"/>
    <w:rsid w:val="006246AF"/>
    <w:rsid w:val="00637587"/>
    <w:rsid w:val="00641839"/>
    <w:rsid w:val="0064237A"/>
    <w:rsid w:val="00646CD8"/>
    <w:rsid w:val="00651A18"/>
    <w:rsid w:val="00660A37"/>
    <w:rsid w:val="006848C9"/>
    <w:rsid w:val="006A6233"/>
    <w:rsid w:val="006A7432"/>
    <w:rsid w:val="006B75A9"/>
    <w:rsid w:val="006C4498"/>
    <w:rsid w:val="006D669E"/>
    <w:rsid w:val="006E1202"/>
    <w:rsid w:val="006E1368"/>
    <w:rsid w:val="006E4E18"/>
    <w:rsid w:val="006F0B72"/>
    <w:rsid w:val="0071485A"/>
    <w:rsid w:val="00715CC6"/>
    <w:rsid w:val="0072595F"/>
    <w:rsid w:val="00742A6C"/>
    <w:rsid w:val="00754BD6"/>
    <w:rsid w:val="00773BE6"/>
    <w:rsid w:val="00773C3C"/>
    <w:rsid w:val="00777D16"/>
    <w:rsid w:val="00783CED"/>
    <w:rsid w:val="00786094"/>
    <w:rsid w:val="00792AE8"/>
    <w:rsid w:val="007A288A"/>
    <w:rsid w:val="007D02BC"/>
    <w:rsid w:val="007D411D"/>
    <w:rsid w:val="007F08D2"/>
    <w:rsid w:val="00803AE4"/>
    <w:rsid w:val="008142CD"/>
    <w:rsid w:val="00814B17"/>
    <w:rsid w:val="00816114"/>
    <w:rsid w:val="00823438"/>
    <w:rsid w:val="008419BC"/>
    <w:rsid w:val="008462FB"/>
    <w:rsid w:val="00846975"/>
    <w:rsid w:val="00847516"/>
    <w:rsid w:val="00860D73"/>
    <w:rsid w:val="008626D0"/>
    <w:rsid w:val="008648BF"/>
    <w:rsid w:val="00880F7C"/>
    <w:rsid w:val="00882FCE"/>
    <w:rsid w:val="00883028"/>
    <w:rsid w:val="00885D94"/>
    <w:rsid w:val="00887EB9"/>
    <w:rsid w:val="0089021A"/>
    <w:rsid w:val="00890290"/>
    <w:rsid w:val="00897F97"/>
    <w:rsid w:val="008A26ED"/>
    <w:rsid w:val="008A4F4F"/>
    <w:rsid w:val="008A6252"/>
    <w:rsid w:val="008B0B58"/>
    <w:rsid w:val="008D4A3C"/>
    <w:rsid w:val="008E1106"/>
    <w:rsid w:val="008F5050"/>
    <w:rsid w:val="00902973"/>
    <w:rsid w:val="00911391"/>
    <w:rsid w:val="00914FF3"/>
    <w:rsid w:val="00915C4E"/>
    <w:rsid w:val="00921D02"/>
    <w:rsid w:val="0092290F"/>
    <w:rsid w:val="00924892"/>
    <w:rsid w:val="00934E47"/>
    <w:rsid w:val="00934EEC"/>
    <w:rsid w:val="00953DB9"/>
    <w:rsid w:val="009567D7"/>
    <w:rsid w:val="009645DE"/>
    <w:rsid w:val="00966560"/>
    <w:rsid w:val="009800B9"/>
    <w:rsid w:val="00991F8B"/>
    <w:rsid w:val="0099489C"/>
    <w:rsid w:val="009A442D"/>
    <w:rsid w:val="009C5521"/>
    <w:rsid w:val="009D1EFC"/>
    <w:rsid w:val="009E3701"/>
    <w:rsid w:val="009E632D"/>
    <w:rsid w:val="009E6804"/>
    <w:rsid w:val="009E7918"/>
    <w:rsid w:val="009F0F58"/>
    <w:rsid w:val="009F4ED5"/>
    <w:rsid w:val="009F630E"/>
    <w:rsid w:val="00A03F5F"/>
    <w:rsid w:val="00A1238B"/>
    <w:rsid w:val="00A3576B"/>
    <w:rsid w:val="00A37F66"/>
    <w:rsid w:val="00A40F6C"/>
    <w:rsid w:val="00A46A76"/>
    <w:rsid w:val="00A57D03"/>
    <w:rsid w:val="00A86E25"/>
    <w:rsid w:val="00AA1E07"/>
    <w:rsid w:val="00AB2471"/>
    <w:rsid w:val="00AC5974"/>
    <w:rsid w:val="00AC5ED1"/>
    <w:rsid w:val="00AC7015"/>
    <w:rsid w:val="00AD0004"/>
    <w:rsid w:val="00AD6A6D"/>
    <w:rsid w:val="00AE7B46"/>
    <w:rsid w:val="00AF02A3"/>
    <w:rsid w:val="00AF1C62"/>
    <w:rsid w:val="00AF3E29"/>
    <w:rsid w:val="00B07458"/>
    <w:rsid w:val="00B10FAD"/>
    <w:rsid w:val="00B11789"/>
    <w:rsid w:val="00B1334F"/>
    <w:rsid w:val="00B13E2E"/>
    <w:rsid w:val="00B4561C"/>
    <w:rsid w:val="00B55585"/>
    <w:rsid w:val="00B60FFA"/>
    <w:rsid w:val="00B612EF"/>
    <w:rsid w:val="00B73495"/>
    <w:rsid w:val="00B7693C"/>
    <w:rsid w:val="00B83306"/>
    <w:rsid w:val="00B8512F"/>
    <w:rsid w:val="00B87332"/>
    <w:rsid w:val="00B91D33"/>
    <w:rsid w:val="00B94B57"/>
    <w:rsid w:val="00B96993"/>
    <w:rsid w:val="00B96FB9"/>
    <w:rsid w:val="00BA33D6"/>
    <w:rsid w:val="00BA78F2"/>
    <w:rsid w:val="00BB0DCE"/>
    <w:rsid w:val="00BC0322"/>
    <w:rsid w:val="00BD22AB"/>
    <w:rsid w:val="00C13FAB"/>
    <w:rsid w:val="00C1638D"/>
    <w:rsid w:val="00C20D9F"/>
    <w:rsid w:val="00C21D84"/>
    <w:rsid w:val="00C46EBA"/>
    <w:rsid w:val="00C5078D"/>
    <w:rsid w:val="00C51CD2"/>
    <w:rsid w:val="00C530AD"/>
    <w:rsid w:val="00C652B8"/>
    <w:rsid w:val="00C669D6"/>
    <w:rsid w:val="00C862A0"/>
    <w:rsid w:val="00C87AE0"/>
    <w:rsid w:val="00C92725"/>
    <w:rsid w:val="00C95F15"/>
    <w:rsid w:val="00C97D40"/>
    <w:rsid w:val="00CA53FA"/>
    <w:rsid w:val="00CA5AB0"/>
    <w:rsid w:val="00CA5E7B"/>
    <w:rsid w:val="00CB11C6"/>
    <w:rsid w:val="00CC1C17"/>
    <w:rsid w:val="00CD0C70"/>
    <w:rsid w:val="00CD1F69"/>
    <w:rsid w:val="00CD2DF1"/>
    <w:rsid w:val="00CD3E4F"/>
    <w:rsid w:val="00CD55F0"/>
    <w:rsid w:val="00CE3017"/>
    <w:rsid w:val="00D23BC3"/>
    <w:rsid w:val="00D301EE"/>
    <w:rsid w:val="00D34B94"/>
    <w:rsid w:val="00D35411"/>
    <w:rsid w:val="00D43AFB"/>
    <w:rsid w:val="00D47D83"/>
    <w:rsid w:val="00D51344"/>
    <w:rsid w:val="00D54AEB"/>
    <w:rsid w:val="00D55AC6"/>
    <w:rsid w:val="00D64308"/>
    <w:rsid w:val="00D7134D"/>
    <w:rsid w:val="00D840E1"/>
    <w:rsid w:val="00D85D62"/>
    <w:rsid w:val="00D90274"/>
    <w:rsid w:val="00D95856"/>
    <w:rsid w:val="00D962DB"/>
    <w:rsid w:val="00D972FF"/>
    <w:rsid w:val="00D97C22"/>
    <w:rsid w:val="00DA207D"/>
    <w:rsid w:val="00DC6119"/>
    <w:rsid w:val="00DD01DC"/>
    <w:rsid w:val="00DE0E96"/>
    <w:rsid w:val="00DE7956"/>
    <w:rsid w:val="00DF141C"/>
    <w:rsid w:val="00DF1933"/>
    <w:rsid w:val="00DF25CA"/>
    <w:rsid w:val="00DF2921"/>
    <w:rsid w:val="00E07E73"/>
    <w:rsid w:val="00E13C32"/>
    <w:rsid w:val="00E16207"/>
    <w:rsid w:val="00E24332"/>
    <w:rsid w:val="00E27578"/>
    <w:rsid w:val="00E37FE3"/>
    <w:rsid w:val="00E51C2A"/>
    <w:rsid w:val="00E537C0"/>
    <w:rsid w:val="00E547A4"/>
    <w:rsid w:val="00E56B9C"/>
    <w:rsid w:val="00E57AE2"/>
    <w:rsid w:val="00E7457C"/>
    <w:rsid w:val="00E90C3E"/>
    <w:rsid w:val="00E92453"/>
    <w:rsid w:val="00EA3A27"/>
    <w:rsid w:val="00EA6997"/>
    <w:rsid w:val="00EC5281"/>
    <w:rsid w:val="00ED11FC"/>
    <w:rsid w:val="00ED1F8E"/>
    <w:rsid w:val="00ED7C34"/>
    <w:rsid w:val="00EE0933"/>
    <w:rsid w:val="00EE2F83"/>
    <w:rsid w:val="00EF183A"/>
    <w:rsid w:val="00F10061"/>
    <w:rsid w:val="00F11326"/>
    <w:rsid w:val="00F17753"/>
    <w:rsid w:val="00F17F22"/>
    <w:rsid w:val="00F2073E"/>
    <w:rsid w:val="00F24E08"/>
    <w:rsid w:val="00F331E6"/>
    <w:rsid w:val="00F3537B"/>
    <w:rsid w:val="00F37385"/>
    <w:rsid w:val="00F414A1"/>
    <w:rsid w:val="00F52A1E"/>
    <w:rsid w:val="00F564A2"/>
    <w:rsid w:val="00F6023A"/>
    <w:rsid w:val="00F62B18"/>
    <w:rsid w:val="00F63892"/>
    <w:rsid w:val="00F73C74"/>
    <w:rsid w:val="00F75D60"/>
    <w:rsid w:val="00F77895"/>
    <w:rsid w:val="00F81EFF"/>
    <w:rsid w:val="00F94297"/>
    <w:rsid w:val="00F9685C"/>
    <w:rsid w:val="00F96F95"/>
    <w:rsid w:val="00FA191A"/>
    <w:rsid w:val="00FA41FE"/>
    <w:rsid w:val="00FB3231"/>
    <w:rsid w:val="00FB5958"/>
    <w:rsid w:val="00FC5428"/>
    <w:rsid w:val="00FE0E3D"/>
    <w:rsid w:val="00FF68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614B24"/>
  <w15:docId w15:val="{5DD08014-F43E-49B8-ADEE-AFF667A45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24332"/>
  </w:style>
  <w:style w:type="paragraph" w:styleId="1">
    <w:name w:val="heading 1"/>
    <w:basedOn w:val="a"/>
    <w:next w:val="a"/>
    <w:link w:val="10"/>
    <w:uiPriority w:val="9"/>
    <w:qFormat/>
    <w:rsid w:val="003F6AD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D301EE"/>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Стиль1"/>
    <w:basedOn w:val="a"/>
    <w:qFormat/>
    <w:rsid w:val="00013AA5"/>
    <w:pPr>
      <w:spacing w:after="0" w:line="240" w:lineRule="auto"/>
      <w:ind w:firstLine="709"/>
    </w:pPr>
    <w:rPr>
      <w:rFonts w:ascii="Times New Roman" w:eastAsiaTheme="minorEastAsia" w:hAnsi="Times New Roman" w:cs="Times New Roman"/>
      <w:sz w:val="28"/>
      <w:szCs w:val="28"/>
      <w:lang w:eastAsia="uk-UA"/>
    </w:rPr>
  </w:style>
  <w:style w:type="paragraph" w:styleId="a3">
    <w:name w:val="List Paragraph"/>
    <w:basedOn w:val="a"/>
    <w:uiPriority w:val="34"/>
    <w:qFormat/>
    <w:rsid w:val="00880F7C"/>
    <w:pPr>
      <w:ind w:left="720"/>
      <w:contextualSpacing/>
    </w:pPr>
  </w:style>
  <w:style w:type="character" w:styleId="a4">
    <w:name w:val="Strong"/>
    <w:basedOn w:val="a0"/>
    <w:uiPriority w:val="22"/>
    <w:qFormat/>
    <w:rsid w:val="00E37FE3"/>
    <w:rPr>
      <w:b/>
      <w:bCs/>
    </w:rPr>
  </w:style>
  <w:style w:type="character" w:styleId="a5">
    <w:name w:val="Emphasis"/>
    <w:basedOn w:val="a0"/>
    <w:uiPriority w:val="20"/>
    <w:qFormat/>
    <w:rsid w:val="00E37FE3"/>
    <w:rPr>
      <w:i/>
      <w:iCs/>
    </w:rPr>
  </w:style>
  <w:style w:type="character" w:styleId="a6">
    <w:name w:val="Hyperlink"/>
    <w:basedOn w:val="a0"/>
    <w:uiPriority w:val="99"/>
    <w:unhideWhenUsed/>
    <w:rsid w:val="0042737C"/>
    <w:rPr>
      <w:color w:val="0000FF" w:themeColor="hyperlink"/>
      <w:u w:val="single"/>
    </w:rPr>
  </w:style>
  <w:style w:type="paragraph" w:styleId="a7">
    <w:name w:val="header"/>
    <w:basedOn w:val="a"/>
    <w:link w:val="a8"/>
    <w:uiPriority w:val="99"/>
    <w:unhideWhenUsed/>
    <w:rsid w:val="004B2518"/>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4B2518"/>
  </w:style>
  <w:style w:type="paragraph" w:styleId="a9">
    <w:name w:val="footer"/>
    <w:basedOn w:val="a"/>
    <w:link w:val="aa"/>
    <w:uiPriority w:val="99"/>
    <w:semiHidden/>
    <w:unhideWhenUsed/>
    <w:rsid w:val="004B2518"/>
    <w:pPr>
      <w:tabs>
        <w:tab w:val="center" w:pos="4819"/>
        <w:tab w:val="right" w:pos="9639"/>
      </w:tabs>
      <w:spacing w:after="0" w:line="240" w:lineRule="auto"/>
    </w:pPr>
  </w:style>
  <w:style w:type="character" w:customStyle="1" w:styleId="aa">
    <w:name w:val="Нижній колонтитул Знак"/>
    <w:basedOn w:val="a0"/>
    <w:link w:val="a9"/>
    <w:uiPriority w:val="99"/>
    <w:semiHidden/>
    <w:rsid w:val="004B2518"/>
  </w:style>
  <w:style w:type="paragraph" w:styleId="ab">
    <w:name w:val="Balloon Text"/>
    <w:basedOn w:val="a"/>
    <w:link w:val="ac"/>
    <w:uiPriority w:val="99"/>
    <w:semiHidden/>
    <w:unhideWhenUsed/>
    <w:rsid w:val="00C95F15"/>
    <w:pPr>
      <w:spacing w:after="0" w:line="240" w:lineRule="auto"/>
    </w:pPr>
    <w:rPr>
      <w:rFonts w:ascii="Tahoma" w:hAnsi="Tahoma" w:cs="Tahoma"/>
      <w:sz w:val="16"/>
      <w:szCs w:val="16"/>
    </w:rPr>
  </w:style>
  <w:style w:type="character" w:customStyle="1" w:styleId="ac">
    <w:name w:val="Текст у виносці Знак"/>
    <w:basedOn w:val="a0"/>
    <w:link w:val="ab"/>
    <w:uiPriority w:val="99"/>
    <w:semiHidden/>
    <w:rsid w:val="00C95F15"/>
    <w:rPr>
      <w:rFonts w:ascii="Tahoma" w:hAnsi="Tahoma" w:cs="Tahoma"/>
      <w:sz w:val="16"/>
      <w:szCs w:val="16"/>
    </w:rPr>
  </w:style>
  <w:style w:type="character" w:customStyle="1" w:styleId="10">
    <w:name w:val="Заголовок 1 Знак"/>
    <w:basedOn w:val="a0"/>
    <w:link w:val="1"/>
    <w:uiPriority w:val="9"/>
    <w:rsid w:val="003F6AD7"/>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rsid w:val="00D301EE"/>
    <w:rPr>
      <w:rFonts w:ascii="Times New Roman" w:eastAsia="Times New Roman" w:hAnsi="Times New Roman" w:cs="Times New Roman"/>
      <w:b/>
      <w:bCs/>
      <w:sz w:val="27"/>
      <w:szCs w:val="27"/>
      <w:lang w:eastAsia="uk-UA"/>
    </w:rPr>
  </w:style>
  <w:style w:type="character" w:customStyle="1" w:styleId="12">
    <w:name w:val="Дата1"/>
    <w:basedOn w:val="a0"/>
    <w:rsid w:val="00D301EE"/>
  </w:style>
  <w:style w:type="paragraph" w:styleId="ad">
    <w:name w:val="Normal (Web)"/>
    <w:basedOn w:val="a"/>
    <w:uiPriority w:val="99"/>
    <w:unhideWhenUsed/>
    <w:rsid w:val="00D301E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vps2">
    <w:name w:val="rvps2"/>
    <w:basedOn w:val="a"/>
    <w:rsid w:val="008462FB"/>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e">
    <w:name w:val="Table Grid"/>
    <w:basedOn w:val="a1"/>
    <w:uiPriority w:val="59"/>
    <w:rsid w:val="006418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3316">
      <w:bodyDiv w:val="1"/>
      <w:marLeft w:val="0"/>
      <w:marRight w:val="0"/>
      <w:marTop w:val="0"/>
      <w:marBottom w:val="0"/>
      <w:divBdr>
        <w:top w:val="none" w:sz="0" w:space="0" w:color="auto"/>
        <w:left w:val="none" w:sz="0" w:space="0" w:color="auto"/>
        <w:bottom w:val="none" w:sz="0" w:space="0" w:color="auto"/>
        <w:right w:val="none" w:sz="0" w:space="0" w:color="auto"/>
      </w:divBdr>
    </w:div>
    <w:div w:id="4483323">
      <w:bodyDiv w:val="1"/>
      <w:marLeft w:val="0"/>
      <w:marRight w:val="0"/>
      <w:marTop w:val="0"/>
      <w:marBottom w:val="0"/>
      <w:divBdr>
        <w:top w:val="none" w:sz="0" w:space="0" w:color="auto"/>
        <w:left w:val="none" w:sz="0" w:space="0" w:color="auto"/>
        <w:bottom w:val="none" w:sz="0" w:space="0" w:color="auto"/>
        <w:right w:val="none" w:sz="0" w:space="0" w:color="auto"/>
      </w:divBdr>
    </w:div>
    <w:div w:id="49422248">
      <w:bodyDiv w:val="1"/>
      <w:marLeft w:val="0"/>
      <w:marRight w:val="0"/>
      <w:marTop w:val="0"/>
      <w:marBottom w:val="0"/>
      <w:divBdr>
        <w:top w:val="none" w:sz="0" w:space="0" w:color="auto"/>
        <w:left w:val="none" w:sz="0" w:space="0" w:color="auto"/>
        <w:bottom w:val="none" w:sz="0" w:space="0" w:color="auto"/>
        <w:right w:val="none" w:sz="0" w:space="0" w:color="auto"/>
      </w:divBdr>
    </w:div>
    <w:div w:id="65961237">
      <w:bodyDiv w:val="1"/>
      <w:marLeft w:val="0"/>
      <w:marRight w:val="0"/>
      <w:marTop w:val="0"/>
      <w:marBottom w:val="0"/>
      <w:divBdr>
        <w:top w:val="none" w:sz="0" w:space="0" w:color="auto"/>
        <w:left w:val="none" w:sz="0" w:space="0" w:color="auto"/>
        <w:bottom w:val="none" w:sz="0" w:space="0" w:color="auto"/>
        <w:right w:val="none" w:sz="0" w:space="0" w:color="auto"/>
      </w:divBdr>
    </w:div>
    <w:div w:id="92479010">
      <w:bodyDiv w:val="1"/>
      <w:marLeft w:val="0"/>
      <w:marRight w:val="0"/>
      <w:marTop w:val="0"/>
      <w:marBottom w:val="0"/>
      <w:divBdr>
        <w:top w:val="none" w:sz="0" w:space="0" w:color="auto"/>
        <w:left w:val="none" w:sz="0" w:space="0" w:color="auto"/>
        <w:bottom w:val="none" w:sz="0" w:space="0" w:color="auto"/>
        <w:right w:val="none" w:sz="0" w:space="0" w:color="auto"/>
      </w:divBdr>
    </w:div>
    <w:div w:id="115178753">
      <w:bodyDiv w:val="1"/>
      <w:marLeft w:val="0"/>
      <w:marRight w:val="0"/>
      <w:marTop w:val="0"/>
      <w:marBottom w:val="0"/>
      <w:divBdr>
        <w:top w:val="none" w:sz="0" w:space="0" w:color="auto"/>
        <w:left w:val="none" w:sz="0" w:space="0" w:color="auto"/>
        <w:bottom w:val="none" w:sz="0" w:space="0" w:color="auto"/>
        <w:right w:val="none" w:sz="0" w:space="0" w:color="auto"/>
      </w:divBdr>
    </w:div>
    <w:div w:id="138691372">
      <w:bodyDiv w:val="1"/>
      <w:marLeft w:val="0"/>
      <w:marRight w:val="0"/>
      <w:marTop w:val="0"/>
      <w:marBottom w:val="0"/>
      <w:divBdr>
        <w:top w:val="none" w:sz="0" w:space="0" w:color="auto"/>
        <w:left w:val="none" w:sz="0" w:space="0" w:color="auto"/>
        <w:bottom w:val="none" w:sz="0" w:space="0" w:color="auto"/>
        <w:right w:val="none" w:sz="0" w:space="0" w:color="auto"/>
      </w:divBdr>
    </w:div>
    <w:div w:id="206264946">
      <w:bodyDiv w:val="1"/>
      <w:marLeft w:val="0"/>
      <w:marRight w:val="0"/>
      <w:marTop w:val="0"/>
      <w:marBottom w:val="0"/>
      <w:divBdr>
        <w:top w:val="none" w:sz="0" w:space="0" w:color="auto"/>
        <w:left w:val="none" w:sz="0" w:space="0" w:color="auto"/>
        <w:bottom w:val="none" w:sz="0" w:space="0" w:color="auto"/>
        <w:right w:val="none" w:sz="0" w:space="0" w:color="auto"/>
      </w:divBdr>
    </w:div>
    <w:div w:id="226886456">
      <w:bodyDiv w:val="1"/>
      <w:marLeft w:val="0"/>
      <w:marRight w:val="0"/>
      <w:marTop w:val="0"/>
      <w:marBottom w:val="0"/>
      <w:divBdr>
        <w:top w:val="none" w:sz="0" w:space="0" w:color="auto"/>
        <w:left w:val="none" w:sz="0" w:space="0" w:color="auto"/>
        <w:bottom w:val="none" w:sz="0" w:space="0" w:color="auto"/>
        <w:right w:val="none" w:sz="0" w:space="0" w:color="auto"/>
      </w:divBdr>
    </w:div>
    <w:div w:id="237831457">
      <w:bodyDiv w:val="1"/>
      <w:marLeft w:val="0"/>
      <w:marRight w:val="0"/>
      <w:marTop w:val="0"/>
      <w:marBottom w:val="0"/>
      <w:divBdr>
        <w:top w:val="none" w:sz="0" w:space="0" w:color="auto"/>
        <w:left w:val="none" w:sz="0" w:space="0" w:color="auto"/>
        <w:bottom w:val="none" w:sz="0" w:space="0" w:color="auto"/>
        <w:right w:val="none" w:sz="0" w:space="0" w:color="auto"/>
      </w:divBdr>
    </w:div>
    <w:div w:id="238567401">
      <w:bodyDiv w:val="1"/>
      <w:marLeft w:val="0"/>
      <w:marRight w:val="0"/>
      <w:marTop w:val="0"/>
      <w:marBottom w:val="0"/>
      <w:divBdr>
        <w:top w:val="none" w:sz="0" w:space="0" w:color="auto"/>
        <w:left w:val="none" w:sz="0" w:space="0" w:color="auto"/>
        <w:bottom w:val="none" w:sz="0" w:space="0" w:color="auto"/>
        <w:right w:val="none" w:sz="0" w:space="0" w:color="auto"/>
      </w:divBdr>
    </w:div>
    <w:div w:id="258417737">
      <w:bodyDiv w:val="1"/>
      <w:marLeft w:val="0"/>
      <w:marRight w:val="0"/>
      <w:marTop w:val="0"/>
      <w:marBottom w:val="0"/>
      <w:divBdr>
        <w:top w:val="none" w:sz="0" w:space="0" w:color="auto"/>
        <w:left w:val="none" w:sz="0" w:space="0" w:color="auto"/>
        <w:bottom w:val="none" w:sz="0" w:space="0" w:color="auto"/>
        <w:right w:val="none" w:sz="0" w:space="0" w:color="auto"/>
      </w:divBdr>
    </w:div>
    <w:div w:id="305862288">
      <w:bodyDiv w:val="1"/>
      <w:marLeft w:val="0"/>
      <w:marRight w:val="0"/>
      <w:marTop w:val="0"/>
      <w:marBottom w:val="0"/>
      <w:divBdr>
        <w:top w:val="none" w:sz="0" w:space="0" w:color="auto"/>
        <w:left w:val="none" w:sz="0" w:space="0" w:color="auto"/>
        <w:bottom w:val="none" w:sz="0" w:space="0" w:color="auto"/>
        <w:right w:val="none" w:sz="0" w:space="0" w:color="auto"/>
      </w:divBdr>
    </w:div>
    <w:div w:id="365105846">
      <w:bodyDiv w:val="1"/>
      <w:marLeft w:val="0"/>
      <w:marRight w:val="0"/>
      <w:marTop w:val="0"/>
      <w:marBottom w:val="0"/>
      <w:divBdr>
        <w:top w:val="none" w:sz="0" w:space="0" w:color="auto"/>
        <w:left w:val="none" w:sz="0" w:space="0" w:color="auto"/>
        <w:bottom w:val="none" w:sz="0" w:space="0" w:color="auto"/>
        <w:right w:val="none" w:sz="0" w:space="0" w:color="auto"/>
      </w:divBdr>
    </w:div>
    <w:div w:id="367488893">
      <w:bodyDiv w:val="1"/>
      <w:marLeft w:val="0"/>
      <w:marRight w:val="0"/>
      <w:marTop w:val="0"/>
      <w:marBottom w:val="0"/>
      <w:divBdr>
        <w:top w:val="none" w:sz="0" w:space="0" w:color="auto"/>
        <w:left w:val="none" w:sz="0" w:space="0" w:color="auto"/>
        <w:bottom w:val="none" w:sz="0" w:space="0" w:color="auto"/>
        <w:right w:val="none" w:sz="0" w:space="0" w:color="auto"/>
      </w:divBdr>
    </w:div>
    <w:div w:id="383942480">
      <w:bodyDiv w:val="1"/>
      <w:marLeft w:val="0"/>
      <w:marRight w:val="0"/>
      <w:marTop w:val="0"/>
      <w:marBottom w:val="0"/>
      <w:divBdr>
        <w:top w:val="none" w:sz="0" w:space="0" w:color="auto"/>
        <w:left w:val="none" w:sz="0" w:space="0" w:color="auto"/>
        <w:bottom w:val="none" w:sz="0" w:space="0" w:color="auto"/>
        <w:right w:val="none" w:sz="0" w:space="0" w:color="auto"/>
      </w:divBdr>
    </w:div>
    <w:div w:id="425001305">
      <w:bodyDiv w:val="1"/>
      <w:marLeft w:val="0"/>
      <w:marRight w:val="0"/>
      <w:marTop w:val="0"/>
      <w:marBottom w:val="0"/>
      <w:divBdr>
        <w:top w:val="none" w:sz="0" w:space="0" w:color="auto"/>
        <w:left w:val="none" w:sz="0" w:space="0" w:color="auto"/>
        <w:bottom w:val="none" w:sz="0" w:space="0" w:color="auto"/>
        <w:right w:val="none" w:sz="0" w:space="0" w:color="auto"/>
      </w:divBdr>
    </w:div>
    <w:div w:id="497156243">
      <w:bodyDiv w:val="1"/>
      <w:marLeft w:val="0"/>
      <w:marRight w:val="0"/>
      <w:marTop w:val="0"/>
      <w:marBottom w:val="0"/>
      <w:divBdr>
        <w:top w:val="none" w:sz="0" w:space="0" w:color="auto"/>
        <w:left w:val="none" w:sz="0" w:space="0" w:color="auto"/>
        <w:bottom w:val="none" w:sz="0" w:space="0" w:color="auto"/>
        <w:right w:val="none" w:sz="0" w:space="0" w:color="auto"/>
      </w:divBdr>
    </w:div>
    <w:div w:id="650717310">
      <w:bodyDiv w:val="1"/>
      <w:marLeft w:val="0"/>
      <w:marRight w:val="0"/>
      <w:marTop w:val="0"/>
      <w:marBottom w:val="0"/>
      <w:divBdr>
        <w:top w:val="none" w:sz="0" w:space="0" w:color="auto"/>
        <w:left w:val="none" w:sz="0" w:space="0" w:color="auto"/>
        <w:bottom w:val="none" w:sz="0" w:space="0" w:color="auto"/>
        <w:right w:val="none" w:sz="0" w:space="0" w:color="auto"/>
      </w:divBdr>
    </w:div>
    <w:div w:id="716592038">
      <w:bodyDiv w:val="1"/>
      <w:marLeft w:val="0"/>
      <w:marRight w:val="0"/>
      <w:marTop w:val="0"/>
      <w:marBottom w:val="0"/>
      <w:divBdr>
        <w:top w:val="none" w:sz="0" w:space="0" w:color="auto"/>
        <w:left w:val="none" w:sz="0" w:space="0" w:color="auto"/>
        <w:bottom w:val="none" w:sz="0" w:space="0" w:color="auto"/>
        <w:right w:val="none" w:sz="0" w:space="0" w:color="auto"/>
      </w:divBdr>
    </w:div>
    <w:div w:id="746806842">
      <w:bodyDiv w:val="1"/>
      <w:marLeft w:val="0"/>
      <w:marRight w:val="0"/>
      <w:marTop w:val="0"/>
      <w:marBottom w:val="0"/>
      <w:divBdr>
        <w:top w:val="none" w:sz="0" w:space="0" w:color="auto"/>
        <w:left w:val="none" w:sz="0" w:space="0" w:color="auto"/>
        <w:bottom w:val="none" w:sz="0" w:space="0" w:color="auto"/>
        <w:right w:val="none" w:sz="0" w:space="0" w:color="auto"/>
      </w:divBdr>
    </w:div>
    <w:div w:id="778448804">
      <w:bodyDiv w:val="1"/>
      <w:marLeft w:val="0"/>
      <w:marRight w:val="0"/>
      <w:marTop w:val="0"/>
      <w:marBottom w:val="0"/>
      <w:divBdr>
        <w:top w:val="none" w:sz="0" w:space="0" w:color="auto"/>
        <w:left w:val="none" w:sz="0" w:space="0" w:color="auto"/>
        <w:bottom w:val="none" w:sz="0" w:space="0" w:color="auto"/>
        <w:right w:val="none" w:sz="0" w:space="0" w:color="auto"/>
      </w:divBdr>
      <w:divsChild>
        <w:div w:id="201093753">
          <w:marLeft w:val="547"/>
          <w:marRight w:val="0"/>
          <w:marTop w:val="0"/>
          <w:marBottom w:val="0"/>
          <w:divBdr>
            <w:top w:val="none" w:sz="0" w:space="0" w:color="auto"/>
            <w:left w:val="none" w:sz="0" w:space="0" w:color="auto"/>
            <w:bottom w:val="none" w:sz="0" w:space="0" w:color="auto"/>
            <w:right w:val="none" w:sz="0" w:space="0" w:color="auto"/>
          </w:divBdr>
        </w:div>
      </w:divsChild>
    </w:div>
    <w:div w:id="856037639">
      <w:bodyDiv w:val="1"/>
      <w:marLeft w:val="0"/>
      <w:marRight w:val="0"/>
      <w:marTop w:val="0"/>
      <w:marBottom w:val="0"/>
      <w:divBdr>
        <w:top w:val="none" w:sz="0" w:space="0" w:color="auto"/>
        <w:left w:val="none" w:sz="0" w:space="0" w:color="auto"/>
        <w:bottom w:val="none" w:sz="0" w:space="0" w:color="auto"/>
        <w:right w:val="none" w:sz="0" w:space="0" w:color="auto"/>
      </w:divBdr>
    </w:div>
    <w:div w:id="887841494">
      <w:bodyDiv w:val="1"/>
      <w:marLeft w:val="0"/>
      <w:marRight w:val="0"/>
      <w:marTop w:val="0"/>
      <w:marBottom w:val="0"/>
      <w:divBdr>
        <w:top w:val="none" w:sz="0" w:space="0" w:color="auto"/>
        <w:left w:val="none" w:sz="0" w:space="0" w:color="auto"/>
        <w:bottom w:val="none" w:sz="0" w:space="0" w:color="auto"/>
        <w:right w:val="none" w:sz="0" w:space="0" w:color="auto"/>
      </w:divBdr>
    </w:div>
    <w:div w:id="888733738">
      <w:bodyDiv w:val="1"/>
      <w:marLeft w:val="0"/>
      <w:marRight w:val="0"/>
      <w:marTop w:val="0"/>
      <w:marBottom w:val="0"/>
      <w:divBdr>
        <w:top w:val="none" w:sz="0" w:space="0" w:color="auto"/>
        <w:left w:val="none" w:sz="0" w:space="0" w:color="auto"/>
        <w:bottom w:val="none" w:sz="0" w:space="0" w:color="auto"/>
        <w:right w:val="none" w:sz="0" w:space="0" w:color="auto"/>
      </w:divBdr>
    </w:div>
    <w:div w:id="904679460">
      <w:bodyDiv w:val="1"/>
      <w:marLeft w:val="0"/>
      <w:marRight w:val="0"/>
      <w:marTop w:val="0"/>
      <w:marBottom w:val="0"/>
      <w:divBdr>
        <w:top w:val="none" w:sz="0" w:space="0" w:color="auto"/>
        <w:left w:val="none" w:sz="0" w:space="0" w:color="auto"/>
        <w:bottom w:val="none" w:sz="0" w:space="0" w:color="auto"/>
        <w:right w:val="none" w:sz="0" w:space="0" w:color="auto"/>
      </w:divBdr>
    </w:div>
    <w:div w:id="923685264">
      <w:bodyDiv w:val="1"/>
      <w:marLeft w:val="0"/>
      <w:marRight w:val="0"/>
      <w:marTop w:val="0"/>
      <w:marBottom w:val="0"/>
      <w:divBdr>
        <w:top w:val="none" w:sz="0" w:space="0" w:color="auto"/>
        <w:left w:val="none" w:sz="0" w:space="0" w:color="auto"/>
        <w:bottom w:val="none" w:sz="0" w:space="0" w:color="auto"/>
        <w:right w:val="none" w:sz="0" w:space="0" w:color="auto"/>
      </w:divBdr>
    </w:div>
    <w:div w:id="947346089">
      <w:bodyDiv w:val="1"/>
      <w:marLeft w:val="0"/>
      <w:marRight w:val="0"/>
      <w:marTop w:val="0"/>
      <w:marBottom w:val="0"/>
      <w:divBdr>
        <w:top w:val="none" w:sz="0" w:space="0" w:color="auto"/>
        <w:left w:val="none" w:sz="0" w:space="0" w:color="auto"/>
        <w:bottom w:val="none" w:sz="0" w:space="0" w:color="auto"/>
        <w:right w:val="none" w:sz="0" w:space="0" w:color="auto"/>
      </w:divBdr>
    </w:div>
    <w:div w:id="950548196">
      <w:bodyDiv w:val="1"/>
      <w:marLeft w:val="0"/>
      <w:marRight w:val="0"/>
      <w:marTop w:val="0"/>
      <w:marBottom w:val="0"/>
      <w:divBdr>
        <w:top w:val="none" w:sz="0" w:space="0" w:color="auto"/>
        <w:left w:val="none" w:sz="0" w:space="0" w:color="auto"/>
        <w:bottom w:val="none" w:sz="0" w:space="0" w:color="auto"/>
        <w:right w:val="none" w:sz="0" w:space="0" w:color="auto"/>
      </w:divBdr>
    </w:div>
    <w:div w:id="950742240">
      <w:bodyDiv w:val="1"/>
      <w:marLeft w:val="0"/>
      <w:marRight w:val="0"/>
      <w:marTop w:val="0"/>
      <w:marBottom w:val="0"/>
      <w:divBdr>
        <w:top w:val="none" w:sz="0" w:space="0" w:color="auto"/>
        <w:left w:val="none" w:sz="0" w:space="0" w:color="auto"/>
        <w:bottom w:val="none" w:sz="0" w:space="0" w:color="auto"/>
        <w:right w:val="none" w:sz="0" w:space="0" w:color="auto"/>
      </w:divBdr>
    </w:div>
    <w:div w:id="1020857400">
      <w:bodyDiv w:val="1"/>
      <w:marLeft w:val="0"/>
      <w:marRight w:val="0"/>
      <w:marTop w:val="0"/>
      <w:marBottom w:val="0"/>
      <w:divBdr>
        <w:top w:val="none" w:sz="0" w:space="0" w:color="auto"/>
        <w:left w:val="none" w:sz="0" w:space="0" w:color="auto"/>
        <w:bottom w:val="none" w:sz="0" w:space="0" w:color="auto"/>
        <w:right w:val="none" w:sz="0" w:space="0" w:color="auto"/>
      </w:divBdr>
    </w:div>
    <w:div w:id="1025715998">
      <w:bodyDiv w:val="1"/>
      <w:marLeft w:val="0"/>
      <w:marRight w:val="0"/>
      <w:marTop w:val="0"/>
      <w:marBottom w:val="0"/>
      <w:divBdr>
        <w:top w:val="none" w:sz="0" w:space="0" w:color="auto"/>
        <w:left w:val="none" w:sz="0" w:space="0" w:color="auto"/>
        <w:bottom w:val="none" w:sz="0" w:space="0" w:color="auto"/>
        <w:right w:val="none" w:sz="0" w:space="0" w:color="auto"/>
      </w:divBdr>
    </w:div>
    <w:div w:id="1130517465">
      <w:bodyDiv w:val="1"/>
      <w:marLeft w:val="0"/>
      <w:marRight w:val="0"/>
      <w:marTop w:val="0"/>
      <w:marBottom w:val="0"/>
      <w:divBdr>
        <w:top w:val="none" w:sz="0" w:space="0" w:color="auto"/>
        <w:left w:val="none" w:sz="0" w:space="0" w:color="auto"/>
        <w:bottom w:val="none" w:sz="0" w:space="0" w:color="auto"/>
        <w:right w:val="none" w:sz="0" w:space="0" w:color="auto"/>
      </w:divBdr>
    </w:div>
    <w:div w:id="1285423327">
      <w:bodyDiv w:val="1"/>
      <w:marLeft w:val="0"/>
      <w:marRight w:val="0"/>
      <w:marTop w:val="0"/>
      <w:marBottom w:val="0"/>
      <w:divBdr>
        <w:top w:val="none" w:sz="0" w:space="0" w:color="auto"/>
        <w:left w:val="none" w:sz="0" w:space="0" w:color="auto"/>
        <w:bottom w:val="none" w:sz="0" w:space="0" w:color="auto"/>
        <w:right w:val="none" w:sz="0" w:space="0" w:color="auto"/>
      </w:divBdr>
    </w:div>
    <w:div w:id="1382711139">
      <w:bodyDiv w:val="1"/>
      <w:marLeft w:val="0"/>
      <w:marRight w:val="0"/>
      <w:marTop w:val="0"/>
      <w:marBottom w:val="0"/>
      <w:divBdr>
        <w:top w:val="none" w:sz="0" w:space="0" w:color="auto"/>
        <w:left w:val="none" w:sz="0" w:space="0" w:color="auto"/>
        <w:bottom w:val="none" w:sz="0" w:space="0" w:color="auto"/>
        <w:right w:val="none" w:sz="0" w:space="0" w:color="auto"/>
      </w:divBdr>
    </w:div>
    <w:div w:id="1388912220">
      <w:bodyDiv w:val="1"/>
      <w:marLeft w:val="0"/>
      <w:marRight w:val="0"/>
      <w:marTop w:val="0"/>
      <w:marBottom w:val="0"/>
      <w:divBdr>
        <w:top w:val="none" w:sz="0" w:space="0" w:color="auto"/>
        <w:left w:val="none" w:sz="0" w:space="0" w:color="auto"/>
        <w:bottom w:val="none" w:sz="0" w:space="0" w:color="auto"/>
        <w:right w:val="none" w:sz="0" w:space="0" w:color="auto"/>
      </w:divBdr>
    </w:div>
    <w:div w:id="1395816749">
      <w:bodyDiv w:val="1"/>
      <w:marLeft w:val="0"/>
      <w:marRight w:val="0"/>
      <w:marTop w:val="0"/>
      <w:marBottom w:val="0"/>
      <w:divBdr>
        <w:top w:val="none" w:sz="0" w:space="0" w:color="auto"/>
        <w:left w:val="none" w:sz="0" w:space="0" w:color="auto"/>
        <w:bottom w:val="none" w:sz="0" w:space="0" w:color="auto"/>
        <w:right w:val="none" w:sz="0" w:space="0" w:color="auto"/>
      </w:divBdr>
      <w:divsChild>
        <w:div w:id="885486192">
          <w:marLeft w:val="547"/>
          <w:marRight w:val="0"/>
          <w:marTop w:val="0"/>
          <w:marBottom w:val="0"/>
          <w:divBdr>
            <w:top w:val="none" w:sz="0" w:space="0" w:color="auto"/>
            <w:left w:val="none" w:sz="0" w:space="0" w:color="auto"/>
            <w:bottom w:val="none" w:sz="0" w:space="0" w:color="auto"/>
            <w:right w:val="none" w:sz="0" w:space="0" w:color="auto"/>
          </w:divBdr>
        </w:div>
      </w:divsChild>
    </w:div>
    <w:div w:id="1405175706">
      <w:bodyDiv w:val="1"/>
      <w:marLeft w:val="0"/>
      <w:marRight w:val="0"/>
      <w:marTop w:val="0"/>
      <w:marBottom w:val="0"/>
      <w:divBdr>
        <w:top w:val="none" w:sz="0" w:space="0" w:color="auto"/>
        <w:left w:val="none" w:sz="0" w:space="0" w:color="auto"/>
        <w:bottom w:val="none" w:sz="0" w:space="0" w:color="auto"/>
        <w:right w:val="none" w:sz="0" w:space="0" w:color="auto"/>
      </w:divBdr>
      <w:divsChild>
        <w:div w:id="626087562">
          <w:marLeft w:val="0"/>
          <w:marRight w:val="0"/>
          <w:marTop w:val="0"/>
          <w:marBottom w:val="0"/>
          <w:divBdr>
            <w:top w:val="none" w:sz="0" w:space="0" w:color="auto"/>
            <w:left w:val="none" w:sz="0" w:space="0" w:color="auto"/>
            <w:bottom w:val="single" w:sz="6" w:space="0" w:color="E6E9EB"/>
            <w:right w:val="none" w:sz="0" w:space="0" w:color="auto"/>
          </w:divBdr>
        </w:div>
        <w:div w:id="1586838197">
          <w:marLeft w:val="0"/>
          <w:marRight w:val="0"/>
          <w:marTop w:val="0"/>
          <w:marBottom w:val="0"/>
          <w:divBdr>
            <w:top w:val="none" w:sz="0" w:space="0" w:color="auto"/>
            <w:left w:val="none" w:sz="0" w:space="0" w:color="auto"/>
            <w:bottom w:val="none" w:sz="0" w:space="0" w:color="auto"/>
            <w:right w:val="none" w:sz="0" w:space="0" w:color="auto"/>
          </w:divBdr>
          <w:divsChild>
            <w:div w:id="492186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9906810">
      <w:bodyDiv w:val="1"/>
      <w:marLeft w:val="0"/>
      <w:marRight w:val="0"/>
      <w:marTop w:val="0"/>
      <w:marBottom w:val="0"/>
      <w:divBdr>
        <w:top w:val="none" w:sz="0" w:space="0" w:color="auto"/>
        <w:left w:val="none" w:sz="0" w:space="0" w:color="auto"/>
        <w:bottom w:val="none" w:sz="0" w:space="0" w:color="auto"/>
        <w:right w:val="none" w:sz="0" w:space="0" w:color="auto"/>
      </w:divBdr>
    </w:div>
    <w:div w:id="1467434724">
      <w:bodyDiv w:val="1"/>
      <w:marLeft w:val="0"/>
      <w:marRight w:val="0"/>
      <w:marTop w:val="0"/>
      <w:marBottom w:val="0"/>
      <w:divBdr>
        <w:top w:val="none" w:sz="0" w:space="0" w:color="auto"/>
        <w:left w:val="none" w:sz="0" w:space="0" w:color="auto"/>
        <w:bottom w:val="none" w:sz="0" w:space="0" w:color="auto"/>
        <w:right w:val="none" w:sz="0" w:space="0" w:color="auto"/>
      </w:divBdr>
      <w:divsChild>
        <w:div w:id="1942764016">
          <w:marLeft w:val="547"/>
          <w:marRight w:val="0"/>
          <w:marTop w:val="0"/>
          <w:marBottom w:val="0"/>
          <w:divBdr>
            <w:top w:val="none" w:sz="0" w:space="0" w:color="auto"/>
            <w:left w:val="none" w:sz="0" w:space="0" w:color="auto"/>
            <w:bottom w:val="none" w:sz="0" w:space="0" w:color="auto"/>
            <w:right w:val="none" w:sz="0" w:space="0" w:color="auto"/>
          </w:divBdr>
        </w:div>
      </w:divsChild>
    </w:div>
    <w:div w:id="1476291885">
      <w:bodyDiv w:val="1"/>
      <w:marLeft w:val="0"/>
      <w:marRight w:val="0"/>
      <w:marTop w:val="0"/>
      <w:marBottom w:val="0"/>
      <w:divBdr>
        <w:top w:val="none" w:sz="0" w:space="0" w:color="auto"/>
        <w:left w:val="none" w:sz="0" w:space="0" w:color="auto"/>
        <w:bottom w:val="none" w:sz="0" w:space="0" w:color="auto"/>
        <w:right w:val="none" w:sz="0" w:space="0" w:color="auto"/>
      </w:divBdr>
    </w:div>
    <w:div w:id="1479226735">
      <w:bodyDiv w:val="1"/>
      <w:marLeft w:val="0"/>
      <w:marRight w:val="0"/>
      <w:marTop w:val="0"/>
      <w:marBottom w:val="0"/>
      <w:divBdr>
        <w:top w:val="none" w:sz="0" w:space="0" w:color="auto"/>
        <w:left w:val="none" w:sz="0" w:space="0" w:color="auto"/>
        <w:bottom w:val="none" w:sz="0" w:space="0" w:color="auto"/>
        <w:right w:val="none" w:sz="0" w:space="0" w:color="auto"/>
      </w:divBdr>
    </w:div>
    <w:div w:id="1501654647">
      <w:bodyDiv w:val="1"/>
      <w:marLeft w:val="0"/>
      <w:marRight w:val="0"/>
      <w:marTop w:val="0"/>
      <w:marBottom w:val="0"/>
      <w:divBdr>
        <w:top w:val="none" w:sz="0" w:space="0" w:color="auto"/>
        <w:left w:val="none" w:sz="0" w:space="0" w:color="auto"/>
        <w:bottom w:val="none" w:sz="0" w:space="0" w:color="auto"/>
        <w:right w:val="none" w:sz="0" w:space="0" w:color="auto"/>
      </w:divBdr>
    </w:div>
    <w:div w:id="1510410991">
      <w:bodyDiv w:val="1"/>
      <w:marLeft w:val="0"/>
      <w:marRight w:val="0"/>
      <w:marTop w:val="0"/>
      <w:marBottom w:val="0"/>
      <w:divBdr>
        <w:top w:val="none" w:sz="0" w:space="0" w:color="auto"/>
        <w:left w:val="none" w:sz="0" w:space="0" w:color="auto"/>
        <w:bottom w:val="none" w:sz="0" w:space="0" w:color="auto"/>
        <w:right w:val="none" w:sz="0" w:space="0" w:color="auto"/>
      </w:divBdr>
    </w:div>
    <w:div w:id="1551499340">
      <w:bodyDiv w:val="1"/>
      <w:marLeft w:val="0"/>
      <w:marRight w:val="0"/>
      <w:marTop w:val="0"/>
      <w:marBottom w:val="0"/>
      <w:divBdr>
        <w:top w:val="none" w:sz="0" w:space="0" w:color="auto"/>
        <w:left w:val="none" w:sz="0" w:space="0" w:color="auto"/>
        <w:bottom w:val="none" w:sz="0" w:space="0" w:color="auto"/>
        <w:right w:val="none" w:sz="0" w:space="0" w:color="auto"/>
      </w:divBdr>
    </w:div>
    <w:div w:id="1582448488">
      <w:bodyDiv w:val="1"/>
      <w:marLeft w:val="0"/>
      <w:marRight w:val="0"/>
      <w:marTop w:val="0"/>
      <w:marBottom w:val="0"/>
      <w:divBdr>
        <w:top w:val="none" w:sz="0" w:space="0" w:color="auto"/>
        <w:left w:val="none" w:sz="0" w:space="0" w:color="auto"/>
        <w:bottom w:val="none" w:sz="0" w:space="0" w:color="auto"/>
        <w:right w:val="none" w:sz="0" w:space="0" w:color="auto"/>
      </w:divBdr>
    </w:div>
    <w:div w:id="1613054813">
      <w:bodyDiv w:val="1"/>
      <w:marLeft w:val="0"/>
      <w:marRight w:val="0"/>
      <w:marTop w:val="0"/>
      <w:marBottom w:val="0"/>
      <w:divBdr>
        <w:top w:val="none" w:sz="0" w:space="0" w:color="auto"/>
        <w:left w:val="none" w:sz="0" w:space="0" w:color="auto"/>
        <w:bottom w:val="none" w:sz="0" w:space="0" w:color="auto"/>
        <w:right w:val="none" w:sz="0" w:space="0" w:color="auto"/>
      </w:divBdr>
    </w:div>
    <w:div w:id="1621523349">
      <w:bodyDiv w:val="1"/>
      <w:marLeft w:val="0"/>
      <w:marRight w:val="0"/>
      <w:marTop w:val="0"/>
      <w:marBottom w:val="0"/>
      <w:divBdr>
        <w:top w:val="none" w:sz="0" w:space="0" w:color="auto"/>
        <w:left w:val="none" w:sz="0" w:space="0" w:color="auto"/>
        <w:bottom w:val="none" w:sz="0" w:space="0" w:color="auto"/>
        <w:right w:val="none" w:sz="0" w:space="0" w:color="auto"/>
      </w:divBdr>
    </w:div>
    <w:div w:id="1671640645">
      <w:bodyDiv w:val="1"/>
      <w:marLeft w:val="0"/>
      <w:marRight w:val="0"/>
      <w:marTop w:val="0"/>
      <w:marBottom w:val="0"/>
      <w:divBdr>
        <w:top w:val="none" w:sz="0" w:space="0" w:color="auto"/>
        <w:left w:val="none" w:sz="0" w:space="0" w:color="auto"/>
        <w:bottom w:val="none" w:sz="0" w:space="0" w:color="auto"/>
        <w:right w:val="none" w:sz="0" w:space="0" w:color="auto"/>
      </w:divBdr>
    </w:div>
    <w:div w:id="1671830066">
      <w:bodyDiv w:val="1"/>
      <w:marLeft w:val="0"/>
      <w:marRight w:val="0"/>
      <w:marTop w:val="0"/>
      <w:marBottom w:val="0"/>
      <w:divBdr>
        <w:top w:val="none" w:sz="0" w:space="0" w:color="auto"/>
        <w:left w:val="none" w:sz="0" w:space="0" w:color="auto"/>
        <w:bottom w:val="none" w:sz="0" w:space="0" w:color="auto"/>
        <w:right w:val="none" w:sz="0" w:space="0" w:color="auto"/>
      </w:divBdr>
    </w:div>
    <w:div w:id="1722093317">
      <w:bodyDiv w:val="1"/>
      <w:marLeft w:val="0"/>
      <w:marRight w:val="0"/>
      <w:marTop w:val="0"/>
      <w:marBottom w:val="0"/>
      <w:divBdr>
        <w:top w:val="none" w:sz="0" w:space="0" w:color="auto"/>
        <w:left w:val="none" w:sz="0" w:space="0" w:color="auto"/>
        <w:bottom w:val="none" w:sz="0" w:space="0" w:color="auto"/>
        <w:right w:val="none" w:sz="0" w:space="0" w:color="auto"/>
      </w:divBdr>
    </w:div>
    <w:div w:id="1737047237">
      <w:bodyDiv w:val="1"/>
      <w:marLeft w:val="0"/>
      <w:marRight w:val="0"/>
      <w:marTop w:val="0"/>
      <w:marBottom w:val="0"/>
      <w:divBdr>
        <w:top w:val="none" w:sz="0" w:space="0" w:color="auto"/>
        <w:left w:val="none" w:sz="0" w:space="0" w:color="auto"/>
        <w:bottom w:val="none" w:sz="0" w:space="0" w:color="auto"/>
        <w:right w:val="none" w:sz="0" w:space="0" w:color="auto"/>
      </w:divBdr>
    </w:div>
    <w:div w:id="1747534954">
      <w:bodyDiv w:val="1"/>
      <w:marLeft w:val="0"/>
      <w:marRight w:val="0"/>
      <w:marTop w:val="0"/>
      <w:marBottom w:val="0"/>
      <w:divBdr>
        <w:top w:val="none" w:sz="0" w:space="0" w:color="auto"/>
        <w:left w:val="none" w:sz="0" w:space="0" w:color="auto"/>
        <w:bottom w:val="none" w:sz="0" w:space="0" w:color="auto"/>
        <w:right w:val="none" w:sz="0" w:space="0" w:color="auto"/>
      </w:divBdr>
    </w:div>
    <w:div w:id="1755935296">
      <w:bodyDiv w:val="1"/>
      <w:marLeft w:val="0"/>
      <w:marRight w:val="0"/>
      <w:marTop w:val="0"/>
      <w:marBottom w:val="0"/>
      <w:divBdr>
        <w:top w:val="none" w:sz="0" w:space="0" w:color="auto"/>
        <w:left w:val="none" w:sz="0" w:space="0" w:color="auto"/>
        <w:bottom w:val="none" w:sz="0" w:space="0" w:color="auto"/>
        <w:right w:val="none" w:sz="0" w:space="0" w:color="auto"/>
      </w:divBdr>
    </w:div>
    <w:div w:id="1806655745">
      <w:bodyDiv w:val="1"/>
      <w:marLeft w:val="0"/>
      <w:marRight w:val="0"/>
      <w:marTop w:val="0"/>
      <w:marBottom w:val="0"/>
      <w:divBdr>
        <w:top w:val="none" w:sz="0" w:space="0" w:color="auto"/>
        <w:left w:val="none" w:sz="0" w:space="0" w:color="auto"/>
        <w:bottom w:val="none" w:sz="0" w:space="0" w:color="auto"/>
        <w:right w:val="none" w:sz="0" w:space="0" w:color="auto"/>
      </w:divBdr>
    </w:div>
    <w:div w:id="1822038472">
      <w:bodyDiv w:val="1"/>
      <w:marLeft w:val="0"/>
      <w:marRight w:val="0"/>
      <w:marTop w:val="0"/>
      <w:marBottom w:val="0"/>
      <w:divBdr>
        <w:top w:val="none" w:sz="0" w:space="0" w:color="auto"/>
        <w:left w:val="none" w:sz="0" w:space="0" w:color="auto"/>
        <w:bottom w:val="none" w:sz="0" w:space="0" w:color="auto"/>
        <w:right w:val="none" w:sz="0" w:space="0" w:color="auto"/>
      </w:divBdr>
      <w:divsChild>
        <w:div w:id="419107017">
          <w:marLeft w:val="547"/>
          <w:marRight w:val="0"/>
          <w:marTop w:val="0"/>
          <w:marBottom w:val="0"/>
          <w:divBdr>
            <w:top w:val="none" w:sz="0" w:space="0" w:color="auto"/>
            <w:left w:val="none" w:sz="0" w:space="0" w:color="auto"/>
            <w:bottom w:val="none" w:sz="0" w:space="0" w:color="auto"/>
            <w:right w:val="none" w:sz="0" w:space="0" w:color="auto"/>
          </w:divBdr>
        </w:div>
      </w:divsChild>
    </w:div>
    <w:div w:id="1835099661">
      <w:bodyDiv w:val="1"/>
      <w:marLeft w:val="0"/>
      <w:marRight w:val="0"/>
      <w:marTop w:val="0"/>
      <w:marBottom w:val="0"/>
      <w:divBdr>
        <w:top w:val="none" w:sz="0" w:space="0" w:color="auto"/>
        <w:left w:val="none" w:sz="0" w:space="0" w:color="auto"/>
        <w:bottom w:val="none" w:sz="0" w:space="0" w:color="auto"/>
        <w:right w:val="none" w:sz="0" w:space="0" w:color="auto"/>
      </w:divBdr>
    </w:div>
    <w:div w:id="1882160432">
      <w:bodyDiv w:val="1"/>
      <w:marLeft w:val="0"/>
      <w:marRight w:val="0"/>
      <w:marTop w:val="0"/>
      <w:marBottom w:val="0"/>
      <w:divBdr>
        <w:top w:val="none" w:sz="0" w:space="0" w:color="auto"/>
        <w:left w:val="none" w:sz="0" w:space="0" w:color="auto"/>
        <w:bottom w:val="none" w:sz="0" w:space="0" w:color="auto"/>
        <w:right w:val="none" w:sz="0" w:space="0" w:color="auto"/>
      </w:divBdr>
    </w:div>
    <w:div w:id="1882866299">
      <w:bodyDiv w:val="1"/>
      <w:marLeft w:val="0"/>
      <w:marRight w:val="0"/>
      <w:marTop w:val="0"/>
      <w:marBottom w:val="0"/>
      <w:divBdr>
        <w:top w:val="none" w:sz="0" w:space="0" w:color="auto"/>
        <w:left w:val="none" w:sz="0" w:space="0" w:color="auto"/>
        <w:bottom w:val="none" w:sz="0" w:space="0" w:color="auto"/>
        <w:right w:val="none" w:sz="0" w:space="0" w:color="auto"/>
      </w:divBdr>
    </w:div>
    <w:div w:id="1991518235">
      <w:bodyDiv w:val="1"/>
      <w:marLeft w:val="0"/>
      <w:marRight w:val="0"/>
      <w:marTop w:val="0"/>
      <w:marBottom w:val="0"/>
      <w:divBdr>
        <w:top w:val="none" w:sz="0" w:space="0" w:color="auto"/>
        <w:left w:val="none" w:sz="0" w:space="0" w:color="auto"/>
        <w:bottom w:val="none" w:sz="0" w:space="0" w:color="auto"/>
        <w:right w:val="none" w:sz="0" w:space="0" w:color="auto"/>
      </w:divBdr>
    </w:div>
    <w:div w:id="2076662754">
      <w:bodyDiv w:val="1"/>
      <w:marLeft w:val="0"/>
      <w:marRight w:val="0"/>
      <w:marTop w:val="0"/>
      <w:marBottom w:val="0"/>
      <w:divBdr>
        <w:top w:val="none" w:sz="0" w:space="0" w:color="auto"/>
        <w:left w:val="none" w:sz="0" w:space="0" w:color="auto"/>
        <w:bottom w:val="none" w:sz="0" w:space="0" w:color="auto"/>
        <w:right w:val="none" w:sz="0" w:space="0" w:color="auto"/>
      </w:divBdr>
      <w:divsChild>
        <w:div w:id="1719624330">
          <w:marLeft w:val="547"/>
          <w:marRight w:val="0"/>
          <w:marTop w:val="0"/>
          <w:marBottom w:val="0"/>
          <w:divBdr>
            <w:top w:val="none" w:sz="0" w:space="0" w:color="auto"/>
            <w:left w:val="none" w:sz="0" w:space="0" w:color="auto"/>
            <w:bottom w:val="none" w:sz="0" w:space="0" w:color="auto"/>
            <w:right w:val="none" w:sz="0" w:space="0" w:color="auto"/>
          </w:divBdr>
        </w:div>
      </w:divsChild>
    </w:div>
    <w:div w:id="2124304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4.xml"/><Relationship Id="rId21" Type="http://schemas.microsoft.com/office/2007/relationships/diagramDrawing" Target="diagrams/drawing3.xml"/><Relationship Id="rId42" Type="http://schemas.openxmlformats.org/officeDocument/2006/relationships/diagramData" Target="diagrams/data6.xml"/><Relationship Id="rId47" Type="http://schemas.openxmlformats.org/officeDocument/2006/relationships/image" Target="media/image10.emf"/><Relationship Id="rId63" Type="http://schemas.openxmlformats.org/officeDocument/2006/relationships/hyperlink" Target="https://www.dls.gov.ua/" TargetMode="External"/><Relationship Id="rId68" Type="http://schemas.openxmlformats.org/officeDocument/2006/relationships/hyperlink" Target="http://beta.moz.gov.ua/uploads/ckeditor/BC.pdf" TargetMode="External"/><Relationship Id="rId84" Type="http://schemas.openxmlformats.org/officeDocument/2006/relationships/hyperlink" Target="https://www.dls.gov.ua/&#1093;&#1084;&#1077;&#1083;&#1100;&#1085;&#1080;&#1094;&#1100;&#1082;&#1072;" TargetMode="External"/><Relationship Id="rId16" Type="http://schemas.microsoft.com/office/2007/relationships/diagramDrawing" Target="diagrams/drawing2.xml"/><Relationship Id="rId11" Type="http://schemas.microsoft.com/office/2007/relationships/diagramDrawing" Target="diagrams/drawing1.xml"/><Relationship Id="rId32" Type="http://schemas.openxmlformats.org/officeDocument/2006/relationships/diagramColors" Target="diagrams/colors5.xml"/><Relationship Id="rId37" Type="http://schemas.openxmlformats.org/officeDocument/2006/relationships/image" Target="media/image5.emf"/><Relationship Id="rId53" Type="http://schemas.openxmlformats.org/officeDocument/2006/relationships/image" Target="media/image11.emf"/><Relationship Id="rId58" Type="http://schemas.openxmlformats.org/officeDocument/2006/relationships/diagramColors" Target="diagrams/colors8.xml"/><Relationship Id="rId74" Type="http://schemas.openxmlformats.org/officeDocument/2006/relationships/hyperlink" Target="https://www.zakon3.rada.gov.ua/laws/show/z0550-15" TargetMode="External"/><Relationship Id="rId79" Type="http://schemas.openxmlformats.org/officeDocument/2006/relationships/hyperlink" Target="http://lib.inmeds.com.ua:8080/jspui/bitstream/lib.B8.pdf" TargetMode="External"/><Relationship Id="rId5" Type="http://schemas.openxmlformats.org/officeDocument/2006/relationships/footnotes" Target="footnotes.xml"/><Relationship Id="rId19" Type="http://schemas.openxmlformats.org/officeDocument/2006/relationships/diagramQuickStyle" Target="diagrams/quickStyle3.xml"/><Relationship Id="rId14" Type="http://schemas.openxmlformats.org/officeDocument/2006/relationships/diagramQuickStyle" Target="diagrams/quickStyle2.xml"/><Relationship Id="rId22" Type="http://schemas.openxmlformats.org/officeDocument/2006/relationships/image" Target="media/image1.emf"/><Relationship Id="rId27" Type="http://schemas.microsoft.com/office/2007/relationships/diagramDrawing" Target="diagrams/drawing4.xml"/><Relationship Id="rId30" Type="http://schemas.openxmlformats.org/officeDocument/2006/relationships/diagramLayout" Target="diagrams/layout5.xml"/><Relationship Id="rId35" Type="http://schemas.openxmlformats.org/officeDocument/2006/relationships/image" Target="media/image4.emf"/><Relationship Id="rId43" Type="http://schemas.openxmlformats.org/officeDocument/2006/relationships/diagramLayout" Target="diagrams/layout6.xml"/><Relationship Id="rId48" Type="http://schemas.openxmlformats.org/officeDocument/2006/relationships/diagramData" Target="diagrams/data7.xml"/><Relationship Id="rId56" Type="http://schemas.openxmlformats.org/officeDocument/2006/relationships/diagramLayout" Target="diagrams/layout8.xml"/><Relationship Id="rId64" Type="http://schemas.openxmlformats.org/officeDocument/2006/relationships/hyperlink" Target="https://www.darnitsa.ua/press-center/novini-kompan/ukrayinska-farmindustriya-dolaie-vikliki-koronakrizi-i-prodovzhuie-trend-zrostannya---dani-doslidzhennya" TargetMode="External"/><Relationship Id="rId69" Type="http://schemas.openxmlformats.org/officeDocument/2006/relationships/hyperlink" Target="file:///D:\__\&#1052;&#1047;&#1054;&#1047;%20&#1090;&#1072;%20&#1055;&#1059;&#1040;%202021\&#1052;&#1056;%20&#1057;&#1086;&#1093;&#1088;&#1103;&#1082;&#1086;&#1074;\2801-X" TargetMode="External"/><Relationship Id="rId77" Type="http://schemas.openxmlformats.org/officeDocument/2006/relationships/hyperlink" Target="https://www.zakon.rada.gov.ua/laws/main/123/96-%D0%B2%D1%80" TargetMode="External"/><Relationship Id="rId8" Type="http://schemas.openxmlformats.org/officeDocument/2006/relationships/diagramLayout" Target="diagrams/layout1.xml"/><Relationship Id="rId51" Type="http://schemas.openxmlformats.org/officeDocument/2006/relationships/diagramColors" Target="diagrams/colors7.xml"/><Relationship Id="rId72" Type="http://schemas.openxmlformats.org/officeDocument/2006/relationships/hyperlink" Target="https://www.zakon3.rada.gov.ua/laws/show/z1846-12" TargetMode="External"/><Relationship Id="rId80" Type="http://schemas.openxmlformats.org/officeDocument/2006/relationships/hyperlink" Target="https://uoz.cn.ua/indikat.doc" TargetMode="External"/><Relationship Id="rId85"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diagramData" Target="diagrams/data2.xml"/><Relationship Id="rId17" Type="http://schemas.openxmlformats.org/officeDocument/2006/relationships/diagramData" Target="diagrams/data3.xml"/><Relationship Id="rId25" Type="http://schemas.openxmlformats.org/officeDocument/2006/relationships/diagramQuickStyle" Target="diagrams/quickStyle4.xml"/><Relationship Id="rId33" Type="http://schemas.microsoft.com/office/2007/relationships/diagramDrawing" Target="diagrams/drawing5.xml"/><Relationship Id="rId38" Type="http://schemas.openxmlformats.org/officeDocument/2006/relationships/image" Target="media/image6.emf"/><Relationship Id="rId46" Type="http://schemas.microsoft.com/office/2007/relationships/diagramDrawing" Target="diagrams/drawing6.xml"/><Relationship Id="rId59" Type="http://schemas.microsoft.com/office/2007/relationships/diagramDrawing" Target="diagrams/drawing8.xml"/><Relationship Id="rId67" Type="http://schemas.openxmlformats.org/officeDocument/2006/relationships/hyperlink" Target="https://www.dls.gov.ua/wp-content/uploads/2020/05_2020.pdf" TargetMode="External"/><Relationship Id="rId20" Type="http://schemas.openxmlformats.org/officeDocument/2006/relationships/diagramColors" Target="diagrams/colors3.xml"/><Relationship Id="rId41" Type="http://schemas.openxmlformats.org/officeDocument/2006/relationships/image" Target="media/image9.emf"/><Relationship Id="rId54" Type="http://schemas.openxmlformats.org/officeDocument/2006/relationships/image" Target="media/image12.png"/><Relationship Id="rId6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2%D0%B5%D1%82%D1%8E%D1%82%D0%BD%D0%B5%D0%B2%D0%B0%20%D0%9D$" TargetMode="External"/><Relationship Id="rId70" Type="http://schemas.openxmlformats.org/officeDocument/2006/relationships/hyperlink" Target="https://www.zakon3.rada.gov.ua/laws/show/z0073-07" TargetMode="External"/><Relationship Id="rId75" Type="http://schemas.openxmlformats.org/officeDocument/2006/relationships/hyperlink" Target="https://www.zakon.rada.gov.ua/laws/show/z0550-15" TargetMode="External"/><Relationship Id="rId83" Type="http://schemas.openxmlformats.org/officeDocument/2006/relationships/hyperlink" Target="https://www.dls.gov.ua/%D1%85%D0%BC%D0%B5%D0%BB%D1%8C%D0%BD%D0%B8%D1%86%D1%8C%D0%BA%D0%B0-%D0%BE%D0%B1%D0%BB%D0%B0%D1%81%D1%82%D1%8C/%D0%BF%D1%80%D0%BE-%D0%B4%D0%B5%D1%80%D0%B6%D0%BB%D1%96%D0%BA%D1%81%D0%BB%D1%83%D0%B6%D0%B1%D1%83/%D1%82%D0%B5%D0%BA%D1%81%D1%82-%D0%BF%D0%BE%D0%BB%D0%BE%D0%B6%D0%B5%D0%BD%D0%BD%D1%8F-%D1%82%D0%B4%D1%81/???history=0&amp;pfid=1&amp;sample=27&amp;ref=2"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diagramColors" Target="diagrams/colors2.xml"/><Relationship Id="rId23" Type="http://schemas.openxmlformats.org/officeDocument/2006/relationships/diagramData" Target="diagrams/data4.xml"/><Relationship Id="rId28" Type="http://schemas.openxmlformats.org/officeDocument/2006/relationships/image" Target="media/image2.emf"/><Relationship Id="rId36" Type="http://schemas.openxmlformats.org/officeDocument/2006/relationships/hyperlink" Target="https://www.dls.gov.ua/wp-content/uploads/2021/06/32-%D0%86%D0%9A-%D1%80%D1%96%D1%88%D0%B5%D0%BD%D0%BD%D1%8F.xlsx" TargetMode="External"/><Relationship Id="rId49" Type="http://schemas.openxmlformats.org/officeDocument/2006/relationships/diagramLayout" Target="diagrams/layout7.xml"/><Relationship Id="rId57" Type="http://schemas.openxmlformats.org/officeDocument/2006/relationships/diagramQuickStyle" Target="diagrams/quickStyle8.xml"/><Relationship Id="rId10" Type="http://schemas.openxmlformats.org/officeDocument/2006/relationships/diagramColors" Target="diagrams/colors1.xml"/><Relationship Id="rId31" Type="http://schemas.openxmlformats.org/officeDocument/2006/relationships/diagramQuickStyle" Target="diagrams/quickStyle5.xml"/><Relationship Id="rId44" Type="http://schemas.openxmlformats.org/officeDocument/2006/relationships/diagramQuickStyle" Target="diagrams/quickStyle6.xml"/><Relationship Id="rId52" Type="http://schemas.microsoft.com/office/2007/relationships/diagramDrawing" Target="diagrams/drawing7.xml"/><Relationship Id="rId60" Type="http://schemas.openxmlformats.org/officeDocument/2006/relationships/hyperlink" Target="https://eba.com.ua/process-formation-pharmaceutical-sector-action/" TargetMode="External"/><Relationship Id="rId65" Type="http://schemas.openxmlformats.org/officeDocument/2006/relationships/hyperlink" Target="https://centreua.org/mistsevi-vibori-2020/zdorovya-ukrayinciv-chi-usvidomlyuye-misceva-vlada-vidpovidalnist/" TargetMode="External"/><Relationship Id="rId73" Type="http://schemas.openxmlformats.org/officeDocument/2006/relationships/hyperlink" Target="https://www.zakon.rada.gov.ua/laws/show/z1846-12" TargetMode="External"/><Relationship Id="rId78" Type="http://schemas.openxmlformats.org/officeDocument/2006/relationships/hyperlink" Target="https://zakon.rada.gov.ua/laws/show/n0052525-21/print" TargetMode="External"/><Relationship Id="rId81" Type="http://schemas.openxmlformats.org/officeDocument/2006/relationships/hyperlink" Target="http://www.irbis-nbuv.gov.ua/cgi-bin/irbis_nbuv/cgiirbis_64.exe?C21COM=2&amp;I21DBN=ARD&amp;P21DBN=ARD&amp;Z21ID=&amp;Image_file_name=DOC/2009/09soogoz.zip&amp;IMAGE_FILE_DOWNLOAD=1" TargetMode="External"/><Relationship Id="rId86"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diagramQuickStyle" Target="diagrams/quickStyle1.xml"/><Relationship Id="rId13" Type="http://schemas.openxmlformats.org/officeDocument/2006/relationships/diagramLayout" Target="diagrams/layout2.xml"/><Relationship Id="rId18" Type="http://schemas.openxmlformats.org/officeDocument/2006/relationships/diagramLayout" Target="diagrams/layout3.xml"/><Relationship Id="rId39" Type="http://schemas.openxmlformats.org/officeDocument/2006/relationships/image" Target="media/image7.emf"/><Relationship Id="rId34" Type="http://schemas.openxmlformats.org/officeDocument/2006/relationships/image" Target="media/image3.emf"/><Relationship Id="rId50" Type="http://schemas.openxmlformats.org/officeDocument/2006/relationships/diagramQuickStyle" Target="diagrams/quickStyle7.xml"/><Relationship Id="rId55" Type="http://schemas.openxmlformats.org/officeDocument/2006/relationships/diagramData" Target="diagrams/data8.xml"/><Relationship Id="rId76" Type="http://schemas.openxmlformats.org/officeDocument/2006/relationships/hyperlink" Target="https://zakon.rada.gov.ua/laws/show/261/2021" TargetMode="External"/><Relationship Id="rId7" Type="http://schemas.openxmlformats.org/officeDocument/2006/relationships/diagramData" Target="diagrams/data1.xml"/><Relationship Id="rId71" Type="http://schemas.openxmlformats.org/officeDocument/2006/relationships/hyperlink" Target="https://www.zakon.rada.gov.ua/laws/show/z0073-07" TargetMode="External"/><Relationship Id="rId2" Type="http://schemas.openxmlformats.org/officeDocument/2006/relationships/styles" Target="styles.xml"/><Relationship Id="rId29" Type="http://schemas.openxmlformats.org/officeDocument/2006/relationships/diagramData" Target="diagrams/data5.xml"/><Relationship Id="rId24" Type="http://schemas.openxmlformats.org/officeDocument/2006/relationships/diagramLayout" Target="diagrams/layout4.xml"/><Relationship Id="rId40" Type="http://schemas.openxmlformats.org/officeDocument/2006/relationships/image" Target="media/image8.emf"/><Relationship Id="rId45" Type="http://schemas.openxmlformats.org/officeDocument/2006/relationships/diagramColors" Target="diagrams/colors6.xml"/><Relationship Id="rId66" Type="http://schemas.openxmlformats.org/officeDocument/2006/relationships/hyperlink" Target="https://zakon.rada.gov.ua/rada/show/v0769282-10" TargetMode="External"/><Relationship Id="rId87" Type="http://schemas.openxmlformats.org/officeDocument/2006/relationships/theme" Target="theme/theme1.xml"/><Relationship Id="rId61" Type="http://schemas.openxmlformats.org/officeDocument/2006/relationships/hyperlink" Target="http://beta.moz.gov.ua/uploads/ckeditor/Oct2021.pdf" TargetMode="External"/><Relationship Id="rId82" Type="http://schemas.openxmlformats.org/officeDocument/2006/relationships/hyperlink" Target="https://khm.gov.ua/sites/default/files/07391620.doc"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3ED58C7-E8A4-4012-BD84-CBE1237605B3}" type="doc">
      <dgm:prSet loTypeId="urn:microsoft.com/office/officeart/2005/8/layout/arrow2" loCatId="process" qsTypeId="urn:microsoft.com/office/officeart/2005/8/quickstyle/simple1" qsCatId="simple" csTypeId="urn:microsoft.com/office/officeart/2005/8/colors/accent1_2" csCatId="accent1" phldr="1"/>
      <dgm:spPr/>
      <dgm:t>
        <a:bodyPr/>
        <a:lstStyle/>
        <a:p>
          <a:endParaRPr lang="uk-UA"/>
        </a:p>
      </dgm:t>
    </dgm:pt>
    <dgm:pt modelId="{BDC75CF4-8DFF-42BB-9CCC-DD2EA69888DE}">
      <dgm:prSet custT="1"/>
      <dgm:spPr/>
      <dgm:t>
        <a:bodyPr/>
        <a:lstStyle/>
        <a:p>
          <a:pPr algn="r" rtl="0"/>
          <a:r>
            <a:rPr lang="uk-UA" sz="1200" dirty="0">
              <a:latin typeface="Times New Roman" pitchFamily="18" charset="0"/>
              <a:cs typeface="Times New Roman" pitchFamily="18" charset="0"/>
            </a:rPr>
            <a:t>Забезпечення здоров'я громадян та підвищення якості життя</a:t>
          </a:r>
        </a:p>
      </dgm:t>
    </dgm:pt>
    <dgm:pt modelId="{89FEA394-5644-4BBB-AA20-FCED27189FB9}" type="parTrans" cxnId="{DBAC5302-1E56-4B7D-A842-F5D0006025A1}">
      <dgm:prSet/>
      <dgm:spPr/>
      <dgm:t>
        <a:bodyPr/>
        <a:lstStyle/>
        <a:p>
          <a:endParaRPr lang="uk-UA" sz="1200">
            <a:latin typeface="Times New Roman" pitchFamily="18" charset="0"/>
            <a:cs typeface="Times New Roman" pitchFamily="18" charset="0"/>
          </a:endParaRPr>
        </a:p>
      </dgm:t>
    </dgm:pt>
    <dgm:pt modelId="{6811B759-EB02-44E6-9FD2-2FC614D569D7}" type="sibTrans" cxnId="{DBAC5302-1E56-4B7D-A842-F5D0006025A1}">
      <dgm:prSet/>
      <dgm:spPr/>
      <dgm:t>
        <a:bodyPr/>
        <a:lstStyle/>
        <a:p>
          <a:endParaRPr lang="uk-UA" sz="1200">
            <a:latin typeface="Times New Roman" pitchFamily="18" charset="0"/>
            <a:cs typeface="Times New Roman" pitchFamily="18" charset="0"/>
          </a:endParaRPr>
        </a:p>
      </dgm:t>
    </dgm:pt>
    <dgm:pt modelId="{01DF8249-C8BF-453F-8545-78FBBE677D95}">
      <dgm:prSet custT="1"/>
      <dgm:spPr/>
      <dgm:t>
        <a:bodyPr/>
        <a:lstStyle/>
        <a:p>
          <a:pPr rtl="0"/>
          <a:r>
            <a:rPr lang="uk-UA" sz="1200" dirty="0">
              <a:latin typeface="Times New Roman" pitchFamily="18" charset="0"/>
              <a:cs typeface="Times New Roman" pitchFamily="18" charset="0"/>
            </a:rPr>
            <a:t>Гарантування соціальної безпеки країни</a:t>
          </a:r>
        </a:p>
      </dgm:t>
    </dgm:pt>
    <dgm:pt modelId="{AD8F765B-41B4-4B45-85BC-39152499C788}" type="parTrans" cxnId="{E95DE6D8-5054-48AF-AB4B-A58A8B25BC74}">
      <dgm:prSet/>
      <dgm:spPr/>
      <dgm:t>
        <a:bodyPr/>
        <a:lstStyle/>
        <a:p>
          <a:endParaRPr lang="uk-UA" sz="1200">
            <a:latin typeface="Times New Roman" pitchFamily="18" charset="0"/>
            <a:cs typeface="Times New Roman" pitchFamily="18" charset="0"/>
          </a:endParaRPr>
        </a:p>
      </dgm:t>
    </dgm:pt>
    <dgm:pt modelId="{5F6854C1-359F-47D3-B2D7-7B071545A698}" type="sibTrans" cxnId="{E95DE6D8-5054-48AF-AB4B-A58A8B25BC74}">
      <dgm:prSet/>
      <dgm:spPr/>
      <dgm:t>
        <a:bodyPr/>
        <a:lstStyle/>
        <a:p>
          <a:endParaRPr lang="uk-UA" sz="1200">
            <a:latin typeface="Times New Roman" pitchFamily="18" charset="0"/>
            <a:cs typeface="Times New Roman" pitchFamily="18" charset="0"/>
          </a:endParaRPr>
        </a:p>
      </dgm:t>
    </dgm:pt>
    <dgm:pt modelId="{3E2F2842-1AAB-4C3A-91E6-CCCC7429DBFD}">
      <dgm:prSet custT="1"/>
      <dgm:spPr/>
      <dgm:t>
        <a:bodyPr/>
        <a:lstStyle/>
        <a:p>
          <a:pPr rtl="0"/>
          <a:r>
            <a:rPr lang="uk-UA" sz="1200" dirty="0">
              <a:latin typeface="Times New Roman" pitchFamily="18" charset="0"/>
              <a:cs typeface="Times New Roman" pitchFamily="18" charset="0"/>
            </a:rPr>
            <a:t>Розширення асортименту та збільшення виробництва вітчизняних ЛЗ і медичних виробів</a:t>
          </a:r>
        </a:p>
      </dgm:t>
    </dgm:pt>
    <dgm:pt modelId="{02B3F214-277C-41E7-8E1D-39140F4311E8}" type="parTrans" cxnId="{9E96EB16-6150-4378-B639-B579501A9B4F}">
      <dgm:prSet/>
      <dgm:spPr/>
      <dgm:t>
        <a:bodyPr/>
        <a:lstStyle/>
        <a:p>
          <a:endParaRPr lang="uk-UA" sz="1200">
            <a:latin typeface="Times New Roman" pitchFamily="18" charset="0"/>
            <a:cs typeface="Times New Roman" pitchFamily="18" charset="0"/>
          </a:endParaRPr>
        </a:p>
      </dgm:t>
    </dgm:pt>
    <dgm:pt modelId="{71C278BF-4A18-400F-A6B4-AABA7099D960}" type="sibTrans" cxnId="{9E96EB16-6150-4378-B639-B579501A9B4F}">
      <dgm:prSet/>
      <dgm:spPr/>
      <dgm:t>
        <a:bodyPr/>
        <a:lstStyle/>
        <a:p>
          <a:endParaRPr lang="uk-UA" sz="1200">
            <a:latin typeface="Times New Roman" pitchFamily="18" charset="0"/>
            <a:cs typeface="Times New Roman" pitchFamily="18" charset="0"/>
          </a:endParaRPr>
        </a:p>
      </dgm:t>
    </dgm:pt>
    <dgm:pt modelId="{4DF00EEB-CB13-432C-8DA5-CEA27644BA64}">
      <dgm:prSet custT="1"/>
      <dgm:spPr/>
      <dgm:t>
        <a:bodyPr/>
        <a:lstStyle/>
        <a:p>
          <a:pPr rtl="0"/>
          <a:r>
            <a:rPr lang="uk-UA" sz="1200" dirty="0">
              <a:latin typeface="Times New Roman" pitchFamily="18" charset="0"/>
              <a:cs typeface="Times New Roman" pitchFamily="18" charset="0"/>
            </a:rPr>
            <a:t>Є своєрідним каталізатором рівня здоров'я нації</a:t>
          </a:r>
        </a:p>
      </dgm:t>
    </dgm:pt>
    <dgm:pt modelId="{4FB56FBA-AC3A-486D-B67D-254F8358A19F}" type="parTrans" cxnId="{2F002F01-91B7-4237-857D-53EDF6123F41}">
      <dgm:prSet/>
      <dgm:spPr/>
      <dgm:t>
        <a:bodyPr/>
        <a:lstStyle/>
        <a:p>
          <a:endParaRPr lang="uk-UA" sz="1200">
            <a:latin typeface="Times New Roman" pitchFamily="18" charset="0"/>
            <a:cs typeface="Times New Roman" pitchFamily="18" charset="0"/>
          </a:endParaRPr>
        </a:p>
      </dgm:t>
    </dgm:pt>
    <dgm:pt modelId="{C4A69D01-6F6C-48CA-9FDA-F9CA2FA159F6}" type="sibTrans" cxnId="{2F002F01-91B7-4237-857D-53EDF6123F41}">
      <dgm:prSet/>
      <dgm:spPr/>
      <dgm:t>
        <a:bodyPr/>
        <a:lstStyle/>
        <a:p>
          <a:endParaRPr lang="uk-UA" sz="1200">
            <a:latin typeface="Times New Roman" pitchFamily="18" charset="0"/>
            <a:cs typeface="Times New Roman" pitchFamily="18" charset="0"/>
          </a:endParaRPr>
        </a:p>
      </dgm:t>
    </dgm:pt>
    <dgm:pt modelId="{DA53217B-4B33-48C5-8246-ADCFB2894537}" type="pres">
      <dgm:prSet presAssocID="{53ED58C7-E8A4-4012-BD84-CBE1237605B3}" presName="arrowDiagram" presStyleCnt="0">
        <dgm:presLayoutVars>
          <dgm:chMax val="5"/>
          <dgm:dir/>
          <dgm:resizeHandles val="exact"/>
        </dgm:presLayoutVars>
      </dgm:prSet>
      <dgm:spPr/>
    </dgm:pt>
    <dgm:pt modelId="{79861830-8895-4BC0-BDB9-46DB45FAEFF0}" type="pres">
      <dgm:prSet presAssocID="{53ED58C7-E8A4-4012-BD84-CBE1237605B3}" presName="arrow" presStyleLbl="bgShp" presStyleIdx="0" presStyleCnt="1" custScaleX="117188"/>
      <dgm:spPr/>
    </dgm:pt>
    <dgm:pt modelId="{21119136-307A-4904-B2BB-E08E7014AD1B}" type="pres">
      <dgm:prSet presAssocID="{53ED58C7-E8A4-4012-BD84-CBE1237605B3}" presName="arrowDiagram4" presStyleCnt="0"/>
      <dgm:spPr/>
    </dgm:pt>
    <dgm:pt modelId="{37E5EE65-927B-438C-BDD3-79D29F76D52E}" type="pres">
      <dgm:prSet presAssocID="{BDC75CF4-8DFF-42BB-9CCC-DD2EA69888DE}" presName="bullet4a" presStyleLbl="node1" presStyleIdx="0" presStyleCnt="4"/>
      <dgm:spPr/>
    </dgm:pt>
    <dgm:pt modelId="{A89DE2E5-0537-4EC8-A3CC-DAFC92E3B2EB}" type="pres">
      <dgm:prSet presAssocID="{BDC75CF4-8DFF-42BB-9CCC-DD2EA69888DE}" presName="textBox4a" presStyleLbl="revTx" presStyleIdx="0" presStyleCnt="4" custScaleX="201312" custLinFactY="-83823" custLinFactNeighborX="-72811" custLinFactNeighborY="-100000">
        <dgm:presLayoutVars>
          <dgm:bulletEnabled val="1"/>
        </dgm:presLayoutVars>
      </dgm:prSet>
      <dgm:spPr/>
    </dgm:pt>
    <dgm:pt modelId="{F5E95350-D9BC-43DE-95C0-93C749023FF8}" type="pres">
      <dgm:prSet presAssocID="{01DF8249-C8BF-453F-8545-78FBBE677D95}" presName="bullet4b" presStyleLbl="node1" presStyleIdx="1" presStyleCnt="4"/>
      <dgm:spPr/>
    </dgm:pt>
    <dgm:pt modelId="{07D74BE7-C6A1-436D-8162-2D504DB8F09B}" type="pres">
      <dgm:prSet presAssocID="{01DF8249-C8BF-453F-8545-78FBBE677D95}" presName="textBox4b" presStyleLbl="revTx" presStyleIdx="1" presStyleCnt="4" custScaleX="133243" custScaleY="42840" custLinFactNeighborX="-75439" custLinFactNeighborY="22034">
        <dgm:presLayoutVars>
          <dgm:bulletEnabled val="1"/>
        </dgm:presLayoutVars>
      </dgm:prSet>
      <dgm:spPr/>
    </dgm:pt>
    <dgm:pt modelId="{8E001C48-A441-4B44-971F-3D204B3608EC}" type="pres">
      <dgm:prSet presAssocID="{3E2F2842-1AAB-4C3A-91E6-CCCC7429DBFD}" presName="bullet4c" presStyleLbl="node1" presStyleIdx="2" presStyleCnt="4"/>
      <dgm:spPr/>
    </dgm:pt>
    <dgm:pt modelId="{6BC0F6C2-1146-43CF-9C38-9AB4EEC7645F}" type="pres">
      <dgm:prSet presAssocID="{3E2F2842-1AAB-4C3A-91E6-CCCC7429DBFD}" presName="textBox4c" presStyleLbl="revTx" presStyleIdx="2" presStyleCnt="4" custScaleX="152779" custScaleY="57300" custLinFactNeighborX="-15502" custLinFactNeighborY="-9552">
        <dgm:presLayoutVars>
          <dgm:bulletEnabled val="1"/>
        </dgm:presLayoutVars>
      </dgm:prSet>
      <dgm:spPr/>
    </dgm:pt>
    <dgm:pt modelId="{CB0788E2-3416-4FDF-A39E-114E915DD1BF}" type="pres">
      <dgm:prSet presAssocID="{4DF00EEB-CB13-432C-8DA5-CEA27644BA64}" presName="bullet4d" presStyleLbl="node1" presStyleIdx="3" presStyleCnt="4"/>
      <dgm:spPr/>
    </dgm:pt>
    <dgm:pt modelId="{51A5B4DC-FD96-41F4-A1B8-BB9B0F7F9163}" type="pres">
      <dgm:prSet presAssocID="{4DF00EEB-CB13-432C-8DA5-CEA27644BA64}" presName="textBox4d" presStyleLbl="revTx" presStyleIdx="3" presStyleCnt="4" custScaleX="127382" custScaleY="33170" custLinFactNeighborX="24801" custLinFactNeighborY="-36804">
        <dgm:presLayoutVars>
          <dgm:bulletEnabled val="1"/>
        </dgm:presLayoutVars>
      </dgm:prSet>
      <dgm:spPr/>
    </dgm:pt>
  </dgm:ptLst>
  <dgm:cxnLst>
    <dgm:cxn modelId="{2F002F01-91B7-4237-857D-53EDF6123F41}" srcId="{53ED58C7-E8A4-4012-BD84-CBE1237605B3}" destId="{4DF00EEB-CB13-432C-8DA5-CEA27644BA64}" srcOrd="3" destOrd="0" parTransId="{4FB56FBA-AC3A-486D-B67D-254F8358A19F}" sibTransId="{C4A69D01-6F6C-48CA-9FDA-F9CA2FA159F6}"/>
    <dgm:cxn modelId="{DBAC5302-1E56-4B7D-A842-F5D0006025A1}" srcId="{53ED58C7-E8A4-4012-BD84-CBE1237605B3}" destId="{BDC75CF4-8DFF-42BB-9CCC-DD2EA69888DE}" srcOrd="0" destOrd="0" parTransId="{89FEA394-5644-4BBB-AA20-FCED27189FB9}" sibTransId="{6811B759-EB02-44E6-9FD2-2FC614D569D7}"/>
    <dgm:cxn modelId="{9E96EB16-6150-4378-B639-B579501A9B4F}" srcId="{53ED58C7-E8A4-4012-BD84-CBE1237605B3}" destId="{3E2F2842-1AAB-4C3A-91E6-CCCC7429DBFD}" srcOrd="2" destOrd="0" parTransId="{02B3F214-277C-41E7-8E1D-39140F4311E8}" sibTransId="{71C278BF-4A18-400F-A6B4-AABA7099D960}"/>
    <dgm:cxn modelId="{056B091D-8EBC-4187-A900-2A4EFB8C55E7}" type="presOf" srcId="{53ED58C7-E8A4-4012-BD84-CBE1237605B3}" destId="{DA53217B-4B33-48C5-8246-ADCFB2894537}" srcOrd="0" destOrd="0" presId="urn:microsoft.com/office/officeart/2005/8/layout/arrow2"/>
    <dgm:cxn modelId="{C51077A5-60AF-491F-87B5-60A84DB9667F}" type="presOf" srcId="{BDC75CF4-8DFF-42BB-9CCC-DD2EA69888DE}" destId="{A89DE2E5-0537-4EC8-A3CC-DAFC92E3B2EB}" srcOrd="0" destOrd="0" presId="urn:microsoft.com/office/officeart/2005/8/layout/arrow2"/>
    <dgm:cxn modelId="{1DC19DAA-8856-4C41-8472-919762FB2006}" type="presOf" srcId="{4DF00EEB-CB13-432C-8DA5-CEA27644BA64}" destId="{51A5B4DC-FD96-41F4-A1B8-BB9B0F7F9163}" srcOrd="0" destOrd="0" presId="urn:microsoft.com/office/officeart/2005/8/layout/arrow2"/>
    <dgm:cxn modelId="{4C1ECDD7-8185-48ED-A251-2B0354F62DD5}" type="presOf" srcId="{3E2F2842-1AAB-4C3A-91E6-CCCC7429DBFD}" destId="{6BC0F6C2-1146-43CF-9C38-9AB4EEC7645F}" srcOrd="0" destOrd="0" presId="urn:microsoft.com/office/officeart/2005/8/layout/arrow2"/>
    <dgm:cxn modelId="{E95DE6D8-5054-48AF-AB4B-A58A8B25BC74}" srcId="{53ED58C7-E8A4-4012-BD84-CBE1237605B3}" destId="{01DF8249-C8BF-453F-8545-78FBBE677D95}" srcOrd="1" destOrd="0" parTransId="{AD8F765B-41B4-4B45-85BC-39152499C788}" sibTransId="{5F6854C1-359F-47D3-B2D7-7B071545A698}"/>
    <dgm:cxn modelId="{DB73B3DF-22ED-4EFB-84D2-CCFE049623F5}" type="presOf" srcId="{01DF8249-C8BF-453F-8545-78FBBE677D95}" destId="{07D74BE7-C6A1-436D-8162-2D504DB8F09B}" srcOrd="0" destOrd="0" presId="urn:microsoft.com/office/officeart/2005/8/layout/arrow2"/>
    <dgm:cxn modelId="{D580FC4C-EC91-4DE2-A195-D92328B9F5DC}" type="presParOf" srcId="{DA53217B-4B33-48C5-8246-ADCFB2894537}" destId="{79861830-8895-4BC0-BDB9-46DB45FAEFF0}" srcOrd="0" destOrd="0" presId="urn:microsoft.com/office/officeart/2005/8/layout/arrow2"/>
    <dgm:cxn modelId="{A489611D-3766-48D1-B65B-375174F9160B}" type="presParOf" srcId="{DA53217B-4B33-48C5-8246-ADCFB2894537}" destId="{21119136-307A-4904-B2BB-E08E7014AD1B}" srcOrd="1" destOrd="0" presId="urn:microsoft.com/office/officeart/2005/8/layout/arrow2"/>
    <dgm:cxn modelId="{0DBC4837-3786-4F3D-B63F-3AF66FDAEA58}" type="presParOf" srcId="{21119136-307A-4904-B2BB-E08E7014AD1B}" destId="{37E5EE65-927B-438C-BDD3-79D29F76D52E}" srcOrd="0" destOrd="0" presId="urn:microsoft.com/office/officeart/2005/8/layout/arrow2"/>
    <dgm:cxn modelId="{333800FF-C3BE-47F5-8BE5-5E4DE6052657}" type="presParOf" srcId="{21119136-307A-4904-B2BB-E08E7014AD1B}" destId="{A89DE2E5-0537-4EC8-A3CC-DAFC92E3B2EB}" srcOrd="1" destOrd="0" presId="urn:microsoft.com/office/officeart/2005/8/layout/arrow2"/>
    <dgm:cxn modelId="{4DF34D7D-3D94-452F-B07C-F966A5205980}" type="presParOf" srcId="{21119136-307A-4904-B2BB-E08E7014AD1B}" destId="{F5E95350-D9BC-43DE-95C0-93C749023FF8}" srcOrd="2" destOrd="0" presId="urn:microsoft.com/office/officeart/2005/8/layout/arrow2"/>
    <dgm:cxn modelId="{D0C28DAE-6FDC-4B1E-A0A4-E7261C5AA1F8}" type="presParOf" srcId="{21119136-307A-4904-B2BB-E08E7014AD1B}" destId="{07D74BE7-C6A1-436D-8162-2D504DB8F09B}" srcOrd="3" destOrd="0" presId="urn:microsoft.com/office/officeart/2005/8/layout/arrow2"/>
    <dgm:cxn modelId="{AC45C9E7-51ED-470F-B294-8B43C0A16810}" type="presParOf" srcId="{21119136-307A-4904-B2BB-E08E7014AD1B}" destId="{8E001C48-A441-4B44-971F-3D204B3608EC}" srcOrd="4" destOrd="0" presId="urn:microsoft.com/office/officeart/2005/8/layout/arrow2"/>
    <dgm:cxn modelId="{C2DC262B-9A0F-4C49-A31E-6AF0B34BE15D}" type="presParOf" srcId="{21119136-307A-4904-B2BB-E08E7014AD1B}" destId="{6BC0F6C2-1146-43CF-9C38-9AB4EEC7645F}" srcOrd="5" destOrd="0" presId="urn:microsoft.com/office/officeart/2005/8/layout/arrow2"/>
    <dgm:cxn modelId="{B39EA3C0-A0AD-465B-8ED4-1875ABAB5FAF}" type="presParOf" srcId="{21119136-307A-4904-B2BB-E08E7014AD1B}" destId="{CB0788E2-3416-4FDF-A39E-114E915DD1BF}" srcOrd="6" destOrd="0" presId="urn:microsoft.com/office/officeart/2005/8/layout/arrow2"/>
    <dgm:cxn modelId="{80885366-96EE-4469-9D53-3FFFAA6581AB}" type="presParOf" srcId="{21119136-307A-4904-B2BB-E08E7014AD1B}" destId="{51A5B4DC-FD96-41F4-A1B8-BB9B0F7F9163}" srcOrd="7" destOrd="0" presId="urn:microsoft.com/office/officeart/2005/8/layout/arrow2"/>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5518451-FF65-440C-A9E1-584157C47F75}" type="doc">
      <dgm:prSet loTypeId="urn:microsoft.com/office/officeart/2005/8/layout/target3" loCatId="relationship" qsTypeId="urn:microsoft.com/office/officeart/2005/8/quickstyle/simple1" qsCatId="simple" csTypeId="urn:microsoft.com/office/officeart/2005/8/colors/accent1_2" csCatId="accent1" phldr="1"/>
      <dgm:spPr/>
      <dgm:t>
        <a:bodyPr/>
        <a:lstStyle/>
        <a:p>
          <a:endParaRPr lang="uk-UA"/>
        </a:p>
      </dgm:t>
    </dgm:pt>
    <dgm:pt modelId="{90323123-E63F-4D0A-ADD4-6B88088C61F8}">
      <dgm:prSet custT="1"/>
      <dgm:spPr/>
      <dgm:t>
        <a:bodyPr/>
        <a:lstStyle/>
        <a:p>
          <a:pPr rtl="0"/>
          <a:r>
            <a:rPr lang="uk-UA" sz="1200" dirty="0">
              <a:latin typeface="Times New Roman" pitchFamily="18" charset="0"/>
              <a:cs typeface="Times New Roman" pitchFamily="18" charset="0"/>
            </a:rPr>
            <a:t>Наукові установи, центри, лабораторії з проведення досліджень,розроблення та випробовування ЛЗ</a:t>
          </a:r>
        </a:p>
      </dgm:t>
    </dgm:pt>
    <dgm:pt modelId="{B0CC25A6-618E-414C-ADAE-654BCA5211C9}" type="parTrans" cxnId="{8649EA7B-EA9B-4E61-A66C-6B627F3492D8}">
      <dgm:prSet/>
      <dgm:spPr/>
      <dgm:t>
        <a:bodyPr/>
        <a:lstStyle/>
        <a:p>
          <a:endParaRPr lang="uk-UA" sz="1200">
            <a:latin typeface="Times New Roman" pitchFamily="18" charset="0"/>
            <a:cs typeface="Times New Roman" pitchFamily="18" charset="0"/>
          </a:endParaRPr>
        </a:p>
      </dgm:t>
    </dgm:pt>
    <dgm:pt modelId="{E4E51A90-C348-4E59-9A0B-0A44B7FC54EA}" type="sibTrans" cxnId="{8649EA7B-EA9B-4E61-A66C-6B627F3492D8}">
      <dgm:prSet/>
      <dgm:spPr/>
      <dgm:t>
        <a:bodyPr/>
        <a:lstStyle/>
        <a:p>
          <a:endParaRPr lang="uk-UA" sz="1200">
            <a:latin typeface="Times New Roman" pitchFamily="18" charset="0"/>
            <a:cs typeface="Times New Roman" pitchFamily="18" charset="0"/>
          </a:endParaRPr>
        </a:p>
      </dgm:t>
    </dgm:pt>
    <dgm:pt modelId="{2E2BFDDF-7591-4218-83CF-4D9C3A4F4529}">
      <dgm:prSet custT="1"/>
      <dgm:spPr/>
      <dgm:t>
        <a:bodyPr/>
        <a:lstStyle/>
        <a:p>
          <a:pPr rtl="0"/>
          <a:r>
            <a:rPr lang="uk-UA" sz="1200" dirty="0">
              <a:latin typeface="Times New Roman" pitchFamily="18" charset="0"/>
              <a:cs typeface="Times New Roman" pitchFamily="18" charset="0"/>
            </a:rPr>
            <a:t>Фармацевтичні підприємства з виробництва  ЛЗ;</a:t>
          </a:r>
        </a:p>
      </dgm:t>
    </dgm:pt>
    <dgm:pt modelId="{FD8EE8D1-0F01-4C91-9737-06C7984F9189}" type="parTrans" cxnId="{DCB7DA6E-890D-4845-A73A-B62582A11759}">
      <dgm:prSet/>
      <dgm:spPr/>
      <dgm:t>
        <a:bodyPr/>
        <a:lstStyle/>
        <a:p>
          <a:endParaRPr lang="uk-UA" sz="1200">
            <a:latin typeface="Times New Roman" pitchFamily="18" charset="0"/>
            <a:cs typeface="Times New Roman" pitchFamily="18" charset="0"/>
          </a:endParaRPr>
        </a:p>
      </dgm:t>
    </dgm:pt>
    <dgm:pt modelId="{BB6FC6F5-DA97-4BC9-B091-1C3D88FCD126}" type="sibTrans" cxnId="{DCB7DA6E-890D-4845-A73A-B62582A11759}">
      <dgm:prSet/>
      <dgm:spPr/>
      <dgm:t>
        <a:bodyPr/>
        <a:lstStyle/>
        <a:p>
          <a:endParaRPr lang="uk-UA" sz="1200">
            <a:latin typeface="Times New Roman" pitchFamily="18" charset="0"/>
            <a:cs typeface="Times New Roman" pitchFamily="18" charset="0"/>
          </a:endParaRPr>
        </a:p>
      </dgm:t>
    </dgm:pt>
    <dgm:pt modelId="{7477A86B-2C99-402C-A2F8-3261855021CA}">
      <dgm:prSet custT="1"/>
      <dgm:spPr/>
      <dgm:t>
        <a:bodyPr/>
        <a:lstStyle/>
        <a:p>
          <a:pPr rtl="0"/>
          <a:r>
            <a:rPr lang="uk-UA" sz="1200" dirty="0">
              <a:latin typeface="Times New Roman" pitchFamily="18" charset="0"/>
              <a:cs typeface="Times New Roman" pitchFamily="18" charset="0"/>
            </a:rPr>
            <a:t>Мережа аптек (аптечних об'єднань) різних організаційно-правових форм і форм власності</a:t>
          </a:r>
        </a:p>
      </dgm:t>
    </dgm:pt>
    <dgm:pt modelId="{25FB76C5-E0C2-4FA7-B5C3-8A34CF18AA23}" type="parTrans" cxnId="{51763AA9-27F3-4944-AFBF-3EC35FEE5FE1}">
      <dgm:prSet/>
      <dgm:spPr/>
      <dgm:t>
        <a:bodyPr/>
        <a:lstStyle/>
        <a:p>
          <a:endParaRPr lang="uk-UA" sz="1200">
            <a:latin typeface="Times New Roman" pitchFamily="18" charset="0"/>
            <a:cs typeface="Times New Roman" pitchFamily="18" charset="0"/>
          </a:endParaRPr>
        </a:p>
      </dgm:t>
    </dgm:pt>
    <dgm:pt modelId="{D6631ACC-19AD-4A44-A46F-970420845A63}" type="sibTrans" cxnId="{51763AA9-27F3-4944-AFBF-3EC35FEE5FE1}">
      <dgm:prSet/>
      <dgm:spPr/>
      <dgm:t>
        <a:bodyPr/>
        <a:lstStyle/>
        <a:p>
          <a:endParaRPr lang="uk-UA" sz="1200">
            <a:latin typeface="Times New Roman" pitchFamily="18" charset="0"/>
            <a:cs typeface="Times New Roman" pitchFamily="18" charset="0"/>
          </a:endParaRPr>
        </a:p>
      </dgm:t>
    </dgm:pt>
    <dgm:pt modelId="{A56A467A-271E-4CF2-B51D-18D4C52FCB69}">
      <dgm:prSet custT="1"/>
      <dgm:spPr/>
      <dgm:t>
        <a:bodyPr/>
        <a:lstStyle/>
        <a:p>
          <a:pPr rtl="0"/>
          <a:r>
            <a:rPr lang="uk-UA" sz="1200" dirty="0">
              <a:latin typeface="Times New Roman" pitchFamily="18" charset="0"/>
              <a:cs typeface="Times New Roman" pitchFamily="18" charset="0"/>
            </a:rPr>
            <a:t>Дистриб'юторські  компанії і агентства </a:t>
          </a:r>
        </a:p>
      </dgm:t>
    </dgm:pt>
    <dgm:pt modelId="{2F00784A-1B88-4985-B4B3-FA169AC68613}" type="parTrans" cxnId="{DA92D97E-E6C0-4165-9ED8-DF8EC6AA64FF}">
      <dgm:prSet/>
      <dgm:spPr/>
      <dgm:t>
        <a:bodyPr/>
        <a:lstStyle/>
        <a:p>
          <a:endParaRPr lang="uk-UA" sz="1200">
            <a:latin typeface="Times New Roman" pitchFamily="18" charset="0"/>
            <a:cs typeface="Times New Roman" pitchFamily="18" charset="0"/>
          </a:endParaRPr>
        </a:p>
      </dgm:t>
    </dgm:pt>
    <dgm:pt modelId="{931BB984-8433-4BAA-AD77-450B51A458CD}" type="sibTrans" cxnId="{DA92D97E-E6C0-4165-9ED8-DF8EC6AA64FF}">
      <dgm:prSet/>
      <dgm:spPr/>
      <dgm:t>
        <a:bodyPr/>
        <a:lstStyle/>
        <a:p>
          <a:endParaRPr lang="uk-UA" sz="1200">
            <a:latin typeface="Times New Roman" pitchFamily="18" charset="0"/>
            <a:cs typeface="Times New Roman" pitchFamily="18" charset="0"/>
          </a:endParaRPr>
        </a:p>
      </dgm:t>
    </dgm:pt>
    <dgm:pt modelId="{8A5C294B-C673-49DC-9F3C-C3DAAF628F3A}">
      <dgm:prSet custT="1"/>
      <dgm:spPr/>
      <dgm:t>
        <a:bodyPr/>
        <a:lstStyle/>
        <a:p>
          <a:pPr rtl="0"/>
          <a:r>
            <a:rPr lang="uk-UA" sz="1200" dirty="0">
              <a:latin typeface="Times New Roman" pitchFamily="18" charset="0"/>
              <a:cs typeface="Times New Roman" pitchFamily="18" charset="0"/>
            </a:rPr>
            <a:t>Освітні заклади з підготовки та перепідготовки фармацевтичних кадрів</a:t>
          </a:r>
        </a:p>
      </dgm:t>
    </dgm:pt>
    <dgm:pt modelId="{1C6EC82D-88EB-4382-BDAE-297D18E548FB}" type="parTrans" cxnId="{61494825-FFB6-4BFC-A1DD-878C0B2D4ECB}">
      <dgm:prSet/>
      <dgm:spPr/>
      <dgm:t>
        <a:bodyPr/>
        <a:lstStyle/>
        <a:p>
          <a:endParaRPr lang="uk-UA" sz="1200">
            <a:latin typeface="Times New Roman" pitchFamily="18" charset="0"/>
            <a:cs typeface="Times New Roman" pitchFamily="18" charset="0"/>
          </a:endParaRPr>
        </a:p>
      </dgm:t>
    </dgm:pt>
    <dgm:pt modelId="{B7A5A597-0C4A-42DB-BF9E-B30F4B26BAED}" type="sibTrans" cxnId="{61494825-FFB6-4BFC-A1DD-878C0B2D4ECB}">
      <dgm:prSet/>
      <dgm:spPr/>
      <dgm:t>
        <a:bodyPr/>
        <a:lstStyle/>
        <a:p>
          <a:endParaRPr lang="uk-UA" sz="1200">
            <a:latin typeface="Times New Roman" pitchFamily="18" charset="0"/>
            <a:cs typeface="Times New Roman" pitchFamily="18" charset="0"/>
          </a:endParaRPr>
        </a:p>
      </dgm:t>
    </dgm:pt>
    <dgm:pt modelId="{85E17AC8-4D0A-4959-B1FD-333C3C4E69FD}" type="pres">
      <dgm:prSet presAssocID="{A5518451-FF65-440C-A9E1-584157C47F75}" presName="Name0" presStyleCnt="0">
        <dgm:presLayoutVars>
          <dgm:chMax val="7"/>
          <dgm:dir/>
          <dgm:animLvl val="lvl"/>
          <dgm:resizeHandles val="exact"/>
        </dgm:presLayoutVars>
      </dgm:prSet>
      <dgm:spPr/>
    </dgm:pt>
    <dgm:pt modelId="{173F1395-F57D-4990-84ED-2D67F11B6064}" type="pres">
      <dgm:prSet presAssocID="{90323123-E63F-4D0A-ADD4-6B88088C61F8}" presName="circle1" presStyleLbl="node1" presStyleIdx="0" presStyleCnt="5"/>
      <dgm:spPr/>
    </dgm:pt>
    <dgm:pt modelId="{5B0017CF-691A-41B9-938A-DB6A669407A2}" type="pres">
      <dgm:prSet presAssocID="{90323123-E63F-4D0A-ADD4-6B88088C61F8}" presName="space" presStyleCnt="0"/>
      <dgm:spPr/>
    </dgm:pt>
    <dgm:pt modelId="{FB50CF39-C63D-4A0C-AFAE-18E29997BCA8}" type="pres">
      <dgm:prSet presAssocID="{90323123-E63F-4D0A-ADD4-6B88088C61F8}" presName="rect1" presStyleLbl="alignAcc1" presStyleIdx="0" presStyleCnt="5"/>
      <dgm:spPr/>
    </dgm:pt>
    <dgm:pt modelId="{6898A507-19D2-47EB-B180-D884C98EC51E}" type="pres">
      <dgm:prSet presAssocID="{2E2BFDDF-7591-4218-83CF-4D9C3A4F4529}" presName="vertSpace2" presStyleLbl="node1" presStyleIdx="0" presStyleCnt="5"/>
      <dgm:spPr/>
    </dgm:pt>
    <dgm:pt modelId="{7FE1F6B3-826E-4D62-9C4B-47DA3F7C169D}" type="pres">
      <dgm:prSet presAssocID="{2E2BFDDF-7591-4218-83CF-4D9C3A4F4529}" presName="circle2" presStyleLbl="node1" presStyleIdx="1" presStyleCnt="5"/>
      <dgm:spPr/>
    </dgm:pt>
    <dgm:pt modelId="{28175731-21B9-4F55-A56B-9E9C47FBA26E}" type="pres">
      <dgm:prSet presAssocID="{2E2BFDDF-7591-4218-83CF-4D9C3A4F4529}" presName="rect2" presStyleLbl="alignAcc1" presStyleIdx="1" presStyleCnt="5"/>
      <dgm:spPr/>
    </dgm:pt>
    <dgm:pt modelId="{8518651D-E8BD-43DA-8622-842F4FB28E35}" type="pres">
      <dgm:prSet presAssocID="{7477A86B-2C99-402C-A2F8-3261855021CA}" presName="vertSpace3" presStyleLbl="node1" presStyleIdx="1" presStyleCnt="5"/>
      <dgm:spPr/>
    </dgm:pt>
    <dgm:pt modelId="{08E52A29-7E64-4C13-9F69-03224595086B}" type="pres">
      <dgm:prSet presAssocID="{7477A86B-2C99-402C-A2F8-3261855021CA}" presName="circle3" presStyleLbl="node1" presStyleIdx="2" presStyleCnt="5"/>
      <dgm:spPr/>
    </dgm:pt>
    <dgm:pt modelId="{9E803036-6724-4237-93B7-E5A82FB49B63}" type="pres">
      <dgm:prSet presAssocID="{7477A86B-2C99-402C-A2F8-3261855021CA}" presName="rect3" presStyleLbl="alignAcc1" presStyleIdx="2" presStyleCnt="5"/>
      <dgm:spPr/>
    </dgm:pt>
    <dgm:pt modelId="{3055D386-7EE0-49C5-935E-082C580DE65F}" type="pres">
      <dgm:prSet presAssocID="{A56A467A-271E-4CF2-B51D-18D4C52FCB69}" presName="vertSpace4" presStyleLbl="node1" presStyleIdx="2" presStyleCnt="5"/>
      <dgm:spPr/>
    </dgm:pt>
    <dgm:pt modelId="{0BE0E5F4-F1F5-48C9-B09F-5E4530C8AFED}" type="pres">
      <dgm:prSet presAssocID="{A56A467A-271E-4CF2-B51D-18D4C52FCB69}" presName="circle4" presStyleLbl="node1" presStyleIdx="3" presStyleCnt="5"/>
      <dgm:spPr/>
    </dgm:pt>
    <dgm:pt modelId="{D4009FBA-81EF-4255-A397-38830E2BEF6E}" type="pres">
      <dgm:prSet presAssocID="{A56A467A-271E-4CF2-B51D-18D4C52FCB69}" presName="rect4" presStyleLbl="alignAcc1" presStyleIdx="3" presStyleCnt="5"/>
      <dgm:spPr/>
    </dgm:pt>
    <dgm:pt modelId="{93AFC209-9BC8-4FBE-86B2-6B9BA025322B}" type="pres">
      <dgm:prSet presAssocID="{8A5C294B-C673-49DC-9F3C-C3DAAF628F3A}" presName="vertSpace5" presStyleLbl="node1" presStyleIdx="3" presStyleCnt="5"/>
      <dgm:spPr/>
    </dgm:pt>
    <dgm:pt modelId="{047D9C52-0911-465F-A3BD-D0DF8FD570A6}" type="pres">
      <dgm:prSet presAssocID="{8A5C294B-C673-49DC-9F3C-C3DAAF628F3A}" presName="circle5" presStyleLbl="node1" presStyleIdx="4" presStyleCnt="5"/>
      <dgm:spPr/>
    </dgm:pt>
    <dgm:pt modelId="{C032BA59-3325-49AD-ABDE-3E2EA8210974}" type="pres">
      <dgm:prSet presAssocID="{8A5C294B-C673-49DC-9F3C-C3DAAF628F3A}" presName="rect5" presStyleLbl="alignAcc1" presStyleIdx="4" presStyleCnt="5"/>
      <dgm:spPr/>
    </dgm:pt>
    <dgm:pt modelId="{B913FB8C-C372-4831-8692-9556F2B25828}" type="pres">
      <dgm:prSet presAssocID="{90323123-E63F-4D0A-ADD4-6B88088C61F8}" presName="rect1ParTxNoCh" presStyleLbl="alignAcc1" presStyleIdx="4" presStyleCnt="5">
        <dgm:presLayoutVars>
          <dgm:chMax val="1"/>
          <dgm:bulletEnabled val="1"/>
        </dgm:presLayoutVars>
      </dgm:prSet>
      <dgm:spPr/>
    </dgm:pt>
    <dgm:pt modelId="{2CB7EED0-0253-43FF-9D0F-546B7317333E}" type="pres">
      <dgm:prSet presAssocID="{2E2BFDDF-7591-4218-83CF-4D9C3A4F4529}" presName="rect2ParTxNoCh" presStyleLbl="alignAcc1" presStyleIdx="4" presStyleCnt="5">
        <dgm:presLayoutVars>
          <dgm:chMax val="1"/>
          <dgm:bulletEnabled val="1"/>
        </dgm:presLayoutVars>
      </dgm:prSet>
      <dgm:spPr/>
    </dgm:pt>
    <dgm:pt modelId="{263A051F-9170-4DE9-BD77-9C9ADBA6C7EE}" type="pres">
      <dgm:prSet presAssocID="{7477A86B-2C99-402C-A2F8-3261855021CA}" presName="rect3ParTxNoCh" presStyleLbl="alignAcc1" presStyleIdx="4" presStyleCnt="5">
        <dgm:presLayoutVars>
          <dgm:chMax val="1"/>
          <dgm:bulletEnabled val="1"/>
        </dgm:presLayoutVars>
      </dgm:prSet>
      <dgm:spPr/>
    </dgm:pt>
    <dgm:pt modelId="{2AB5C290-A24A-457E-91DB-FCB5F833ED5E}" type="pres">
      <dgm:prSet presAssocID="{A56A467A-271E-4CF2-B51D-18D4C52FCB69}" presName="rect4ParTxNoCh" presStyleLbl="alignAcc1" presStyleIdx="4" presStyleCnt="5">
        <dgm:presLayoutVars>
          <dgm:chMax val="1"/>
          <dgm:bulletEnabled val="1"/>
        </dgm:presLayoutVars>
      </dgm:prSet>
      <dgm:spPr/>
    </dgm:pt>
    <dgm:pt modelId="{1C257F86-535D-4460-800E-69E93F466A77}" type="pres">
      <dgm:prSet presAssocID="{8A5C294B-C673-49DC-9F3C-C3DAAF628F3A}" presName="rect5ParTxNoCh" presStyleLbl="alignAcc1" presStyleIdx="4" presStyleCnt="5">
        <dgm:presLayoutVars>
          <dgm:chMax val="1"/>
          <dgm:bulletEnabled val="1"/>
        </dgm:presLayoutVars>
      </dgm:prSet>
      <dgm:spPr/>
    </dgm:pt>
  </dgm:ptLst>
  <dgm:cxnLst>
    <dgm:cxn modelId="{CB051807-92B0-498C-8CBC-02F63B8E7B82}" type="presOf" srcId="{A56A467A-271E-4CF2-B51D-18D4C52FCB69}" destId="{D4009FBA-81EF-4255-A397-38830E2BEF6E}" srcOrd="0" destOrd="0" presId="urn:microsoft.com/office/officeart/2005/8/layout/target3"/>
    <dgm:cxn modelId="{A961C81B-F146-4074-B50A-CB404286C8F5}" type="presOf" srcId="{8A5C294B-C673-49DC-9F3C-C3DAAF628F3A}" destId="{C032BA59-3325-49AD-ABDE-3E2EA8210974}" srcOrd="0" destOrd="0" presId="urn:microsoft.com/office/officeart/2005/8/layout/target3"/>
    <dgm:cxn modelId="{61494825-FFB6-4BFC-A1DD-878C0B2D4ECB}" srcId="{A5518451-FF65-440C-A9E1-584157C47F75}" destId="{8A5C294B-C673-49DC-9F3C-C3DAAF628F3A}" srcOrd="4" destOrd="0" parTransId="{1C6EC82D-88EB-4382-BDAE-297D18E548FB}" sibTransId="{B7A5A597-0C4A-42DB-BF9E-B30F4B26BAED}"/>
    <dgm:cxn modelId="{40CF463A-F233-4960-A3C2-4CA57DE99C6B}" type="presOf" srcId="{A56A467A-271E-4CF2-B51D-18D4C52FCB69}" destId="{2AB5C290-A24A-457E-91DB-FCB5F833ED5E}" srcOrd="1" destOrd="0" presId="urn:microsoft.com/office/officeart/2005/8/layout/target3"/>
    <dgm:cxn modelId="{5E3AA84C-7B15-4628-874F-DF71F8427690}" type="presOf" srcId="{8A5C294B-C673-49DC-9F3C-C3DAAF628F3A}" destId="{1C257F86-535D-4460-800E-69E93F466A77}" srcOrd="1" destOrd="0" presId="urn:microsoft.com/office/officeart/2005/8/layout/target3"/>
    <dgm:cxn modelId="{DCB7DA6E-890D-4845-A73A-B62582A11759}" srcId="{A5518451-FF65-440C-A9E1-584157C47F75}" destId="{2E2BFDDF-7591-4218-83CF-4D9C3A4F4529}" srcOrd="1" destOrd="0" parTransId="{FD8EE8D1-0F01-4C91-9737-06C7984F9189}" sibTransId="{BB6FC6F5-DA97-4BC9-B091-1C3D88FCD126}"/>
    <dgm:cxn modelId="{468A2175-4291-4B78-9A19-1133BD628493}" type="presOf" srcId="{A5518451-FF65-440C-A9E1-584157C47F75}" destId="{85E17AC8-4D0A-4959-B1FD-333C3C4E69FD}" srcOrd="0" destOrd="0" presId="urn:microsoft.com/office/officeart/2005/8/layout/target3"/>
    <dgm:cxn modelId="{8649EA7B-EA9B-4E61-A66C-6B627F3492D8}" srcId="{A5518451-FF65-440C-A9E1-584157C47F75}" destId="{90323123-E63F-4D0A-ADD4-6B88088C61F8}" srcOrd="0" destOrd="0" parTransId="{B0CC25A6-618E-414C-ADAE-654BCA5211C9}" sibTransId="{E4E51A90-C348-4E59-9A0B-0A44B7FC54EA}"/>
    <dgm:cxn modelId="{DA92D97E-E6C0-4165-9ED8-DF8EC6AA64FF}" srcId="{A5518451-FF65-440C-A9E1-584157C47F75}" destId="{A56A467A-271E-4CF2-B51D-18D4C52FCB69}" srcOrd="3" destOrd="0" parTransId="{2F00784A-1B88-4985-B4B3-FA169AC68613}" sibTransId="{931BB984-8433-4BAA-AD77-450B51A458CD}"/>
    <dgm:cxn modelId="{EBB03D80-4631-4393-BC64-6B1B2E17C62E}" type="presOf" srcId="{90323123-E63F-4D0A-ADD4-6B88088C61F8}" destId="{FB50CF39-C63D-4A0C-AFAE-18E29997BCA8}" srcOrd="0" destOrd="0" presId="urn:microsoft.com/office/officeart/2005/8/layout/target3"/>
    <dgm:cxn modelId="{D2F5D997-DCDC-4B14-8DD6-B6771630474F}" type="presOf" srcId="{90323123-E63F-4D0A-ADD4-6B88088C61F8}" destId="{B913FB8C-C372-4831-8692-9556F2B25828}" srcOrd="1" destOrd="0" presId="urn:microsoft.com/office/officeart/2005/8/layout/target3"/>
    <dgm:cxn modelId="{B24818A1-0E8C-4600-BA61-FDF25352F6CC}" type="presOf" srcId="{2E2BFDDF-7591-4218-83CF-4D9C3A4F4529}" destId="{28175731-21B9-4F55-A56B-9E9C47FBA26E}" srcOrd="0" destOrd="0" presId="urn:microsoft.com/office/officeart/2005/8/layout/target3"/>
    <dgm:cxn modelId="{51763AA9-27F3-4944-AFBF-3EC35FEE5FE1}" srcId="{A5518451-FF65-440C-A9E1-584157C47F75}" destId="{7477A86B-2C99-402C-A2F8-3261855021CA}" srcOrd="2" destOrd="0" parTransId="{25FB76C5-E0C2-4FA7-B5C3-8A34CF18AA23}" sibTransId="{D6631ACC-19AD-4A44-A46F-970420845A63}"/>
    <dgm:cxn modelId="{DD29F4D5-F3BC-4846-83F7-F5C6DDA05877}" type="presOf" srcId="{7477A86B-2C99-402C-A2F8-3261855021CA}" destId="{9E803036-6724-4237-93B7-E5A82FB49B63}" srcOrd="0" destOrd="0" presId="urn:microsoft.com/office/officeart/2005/8/layout/target3"/>
    <dgm:cxn modelId="{CC1845D9-ACCB-42A1-A8EC-43A18171101B}" type="presOf" srcId="{7477A86B-2C99-402C-A2F8-3261855021CA}" destId="{263A051F-9170-4DE9-BD77-9C9ADBA6C7EE}" srcOrd="1" destOrd="0" presId="urn:microsoft.com/office/officeart/2005/8/layout/target3"/>
    <dgm:cxn modelId="{DD0DF7F5-8A47-4B25-AA48-DFBA2F5D2E1A}" type="presOf" srcId="{2E2BFDDF-7591-4218-83CF-4D9C3A4F4529}" destId="{2CB7EED0-0253-43FF-9D0F-546B7317333E}" srcOrd="1" destOrd="0" presId="urn:microsoft.com/office/officeart/2005/8/layout/target3"/>
    <dgm:cxn modelId="{1C9F71E0-1B5F-46AB-8868-77FC91DA6B3D}" type="presParOf" srcId="{85E17AC8-4D0A-4959-B1FD-333C3C4E69FD}" destId="{173F1395-F57D-4990-84ED-2D67F11B6064}" srcOrd="0" destOrd="0" presId="urn:microsoft.com/office/officeart/2005/8/layout/target3"/>
    <dgm:cxn modelId="{C4EA3885-D087-4B11-837A-A6AFDC240D1A}" type="presParOf" srcId="{85E17AC8-4D0A-4959-B1FD-333C3C4E69FD}" destId="{5B0017CF-691A-41B9-938A-DB6A669407A2}" srcOrd="1" destOrd="0" presId="urn:microsoft.com/office/officeart/2005/8/layout/target3"/>
    <dgm:cxn modelId="{0F7E1A25-210C-418F-AEDC-28BEC367390E}" type="presParOf" srcId="{85E17AC8-4D0A-4959-B1FD-333C3C4E69FD}" destId="{FB50CF39-C63D-4A0C-AFAE-18E29997BCA8}" srcOrd="2" destOrd="0" presId="urn:microsoft.com/office/officeart/2005/8/layout/target3"/>
    <dgm:cxn modelId="{6A94AFB7-4B2D-4188-8D81-30ECAA9DEBF8}" type="presParOf" srcId="{85E17AC8-4D0A-4959-B1FD-333C3C4E69FD}" destId="{6898A507-19D2-47EB-B180-D884C98EC51E}" srcOrd="3" destOrd="0" presId="urn:microsoft.com/office/officeart/2005/8/layout/target3"/>
    <dgm:cxn modelId="{D0C90084-2EC5-4D29-8C4F-C6A41EA315E1}" type="presParOf" srcId="{85E17AC8-4D0A-4959-B1FD-333C3C4E69FD}" destId="{7FE1F6B3-826E-4D62-9C4B-47DA3F7C169D}" srcOrd="4" destOrd="0" presId="urn:microsoft.com/office/officeart/2005/8/layout/target3"/>
    <dgm:cxn modelId="{8BE9A575-75AE-4F6E-AE0F-326B59C619B3}" type="presParOf" srcId="{85E17AC8-4D0A-4959-B1FD-333C3C4E69FD}" destId="{28175731-21B9-4F55-A56B-9E9C47FBA26E}" srcOrd="5" destOrd="0" presId="urn:microsoft.com/office/officeart/2005/8/layout/target3"/>
    <dgm:cxn modelId="{6E484313-7047-43F0-9883-8B96C88F94D6}" type="presParOf" srcId="{85E17AC8-4D0A-4959-B1FD-333C3C4E69FD}" destId="{8518651D-E8BD-43DA-8622-842F4FB28E35}" srcOrd="6" destOrd="0" presId="urn:microsoft.com/office/officeart/2005/8/layout/target3"/>
    <dgm:cxn modelId="{4BE2A9CA-8FD9-4AA2-9425-03A80D86C3B2}" type="presParOf" srcId="{85E17AC8-4D0A-4959-B1FD-333C3C4E69FD}" destId="{08E52A29-7E64-4C13-9F69-03224595086B}" srcOrd="7" destOrd="0" presId="urn:microsoft.com/office/officeart/2005/8/layout/target3"/>
    <dgm:cxn modelId="{F7E586D7-4785-4580-ADA0-83A9427F01B3}" type="presParOf" srcId="{85E17AC8-4D0A-4959-B1FD-333C3C4E69FD}" destId="{9E803036-6724-4237-93B7-E5A82FB49B63}" srcOrd="8" destOrd="0" presId="urn:microsoft.com/office/officeart/2005/8/layout/target3"/>
    <dgm:cxn modelId="{82607A91-CE80-4317-A082-10A51F0085D1}" type="presParOf" srcId="{85E17AC8-4D0A-4959-B1FD-333C3C4E69FD}" destId="{3055D386-7EE0-49C5-935E-082C580DE65F}" srcOrd="9" destOrd="0" presId="urn:microsoft.com/office/officeart/2005/8/layout/target3"/>
    <dgm:cxn modelId="{9F7F6B38-9FF5-46DC-BA65-89FCFFE101CA}" type="presParOf" srcId="{85E17AC8-4D0A-4959-B1FD-333C3C4E69FD}" destId="{0BE0E5F4-F1F5-48C9-B09F-5E4530C8AFED}" srcOrd="10" destOrd="0" presId="urn:microsoft.com/office/officeart/2005/8/layout/target3"/>
    <dgm:cxn modelId="{3FC1F5D1-E600-4FBD-87CD-EECB72585214}" type="presParOf" srcId="{85E17AC8-4D0A-4959-B1FD-333C3C4E69FD}" destId="{D4009FBA-81EF-4255-A397-38830E2BEF6E}" srcOrd="11" destOrd="0" presId="urn:microsoft.com/office/officeart/2005/8/layout/target3"/>
    <dgm:cxn modelId="{4529D763-5216-4F27-BC89-02D664758490}" type="presParOf" srcId="{85E17AC8-4D0A-4959-B1FD-333C3C4E69FD}" destId="{93AFC209-9BC8-4FBE-86B2-6B9BA025322B}" srcOrd="12" destOrd="0" presId="urn:microsoft.com/office/officeart/2005/8/layout/target3"/>
    <dgm:cxn modelId="{F357D588-74D4-4618-8A4B-D88DFA9A2667}" type="presParOf" srcId="{85E17AC8-4D0A-4959-B1FD-333C3C4E69FD}" destId="{047D9C52-0911-465F-A3BD-D0DF8FD570A6}" srcOrd="13" destOrd="0" presId="urn:microsoft.com/office/officeart/2005/8/layout/target3"/>
    <dgm:cxn modelId="{2016040E-4CC4-421F-A4B9-6CAF13955A78}" type="presParOf" srcId="{85E17AC8-4D0A-4959-B1FD-333C3C4E69FD}" destId="{C032BA59-3325-49AD-ABDE-3E2EA8210974}" srcOrd="14" destOrd="0" presId="urn:microsoft.com/office/officeart/2005/8/layout/target3"/>
    <dgm:cxn modelId="{21588732-CF3F-4E2E-9E7A-25F352FB3CD3}" type="presParOf" srcId="{85E17AC8-4D0A-4959-B1FD-333C3C4E69FD}" destId="{B913FB8C-C372-4831-8692-9556F2B25828}" srcOrd="15" destOrd="0" presId="urn:microsoft.com/office/officeart/2005/8/layout/target3"/>
    <dgm:cxn modelId="{82BACC53-DBF5-4026-B83B-1372F6A47C09}" type="presParOf" srcId="{85E17AC8-4D0A-4959-B1FD-333C3C4E69FD}" destId="{2CB7EED0-0253-43FF-9D0F-546B7317333E}" srcOrd="16" destOrd="0" presId="urn:microsoft.com/office/officeart/2005/8/layout/target3"/>
    <dgm:cxn modelId="{6388A5F3-7446-4176-96B3-842AB49155B3}" type="presParOf" srcId="{85E17AC8-4D0A-4959-B1FD-333C3C4E69FD}" destId="{263A051F-9170-4DE9-BD77-9C9ADBA6C7EE}" srcOrd="17" destOrd="0" presId="urn:microsoft.com/office/officeart/2005/8/layout/target3"/>
    <dgm:cxn modelId="{A96D163A-6383-4950-9EE3-2BBC24BE6422}" type="presParOf" srcId="{85E17AC8-4D0A-4959-B1FD-333C3C4E69FD}" destId="{2AB5C290-A24A-457E-91DB-FCB5F833ED5E}" srcOrd="18" destOrd="0" presId="urn:microsoft.com/office/officeart/2005/8/layout/target3"/>
    <dgm:cxn modelId="{4867F8AE-BB1C-477E-AE6A-76B46EE86748}" type="presParOf" srcId="{85E17AC8-4D0A-4959-B1FD-333C3C4E69FD}" destId="{1C257F86-535D-4460-800E-69E93F466A77}" srcOrd="19" destOrd="0" presId="urn:microsoft.com/office/officeart/2005/8/layout/target3"/>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BB0EB62D-9AAB-437C-85AC-6C5CB035775B}" type="doc">
      <dgm:prSet loTypeId="urn:microsoft.com/office/officeart/2005/8/layout/vProcess5" loCatId="process" qsTypeId="urn:microsoft.com/office/officeart/2005/8/quickstyle/simple4" qsCatId="simple" csTypeId="urn:microsoft.com/office/officeart/2005/8/colors/accent1_2" csCatId="accent1" phldr="1"/>
      <dgm:spPr/>
      <dgm:t>
        <a:bodyPr/>
        <a:lstStyle/>
        <a:p>
          <a:endParaRPr lang="uk-UA"/>
        </a:p>
      </dgm:t>
    </dgm:pt>
    <dgm:pt modelId="{5416CE2D-3893-4D4A-B300-01EEB0224542}">
      <dgm:prSet custT="1"/>
      <dgm:spPr/>
      <dgm:t>
        <a:bodyPr/>
        <a:lstStyle/>
        <a:p>
          <a:pPr algn="ctr" rtl="0"/>
          <a:r>
            <a:rPr lang="uk-UA" sz="1200" dirty="0">
              <a:latin typeface="Times New Roman" pitchFamily="18" charset="0"/>
              <a:cs typeface="Times New Roman" pitchFamily="18" charset="0"/>
            </a:rPr>
            <a:t>Державна реєстрація ЛЗ</a:t>
          </a:r>
        </a:p>
      </dgm:t>
    </dgm:pt>
    <dgm:pt modelId="{6DBC094E-01B1-4C21-80A6-B7B52C354355}" type="parTrans" cxnId="{B20DF340-A5A3-4FFE-BE30-CF46378A1D1C}">
      <dgm:prSet/>
      <dgm:spPr/>
      <dgm:t>
        <a:bodyPr/>
        <a:lstStyle/>
        <a:p>
          <a:pPr algn="ctr"/>
          <a:endParaRPr lang="uk-UA" sz="1200">
            <a:latin typeface="Times New Roman" pitchFamily="18" charset="0"/>
            <a:cs typeface="Times New Roman" pitchFamily="18" charset="0"/>
          </a:endParaRPr>
        </a:p>
      </dgm:t>
    </dgm:pt>
    <dgm:pt modelId="{71976E12-76B0-4912-9270-FAF9CC9C5A0F}" type="sibTrans" cxnId="{B20DF340-A5A3-4FFE-BE30-CF46378A1D1C}">
      <dgm:prSet custT="1"/>
      <dgm:spPr/>
      <dgm:t>
        <a:bodyPr/>
        <a:lstStyle/>
        <a:p>
          <a:pPr algn="ctr"/>
          <a:endParaRPr lang="uk-UA" sz="1200">
            <a:latin typeface="Times New Roman" pitchFamily="18" charset="0"/>
            <a:cs typeface="Times New Roman" pitchFamily="18" charset="0"/>
          </a:endParaRPr>
        </a:p>
      </dgm:t>
    </dgm:pt>
    <dgm:pt modelId="{85AF3B93-6375-4BBC-917C-6630935E01BF}">
      <dgm:prSet custT="1"/>
      <dgm:spPr/>
      <dgm:t>
        <a:bodyPr/>
        <a:lstStyle/>
        <a:p>
          <a:pPr algn="ctr" rtl="0"/>
          <a:r>
            <a:rPr lang="uk-UA" sz="1200" dirty="0">
              <a:latin typeface="Times New Roman" pitchFamily="18" charset="0"/>
              <a:cs typeface="Times New Roman" pitchFamily="18" charset="0"/>
            </a:rPr>
            <a:t>ліцензування діяльності у сфері виробництва та реалізації ЛЗ</a:t>
          </a:r>
        </a:p>
      </dgm:t>
    </dgm:pt>
    <dgm:pt modelId="{B1932717-514F-49B9-AC4D-85A430C6AEB2}" type="parTrans" cxnId="{90F0165A-D93E-4AD8-9CC4-71885A95C278}">
      <dgm:prSet/>
      <dgm:spPr/>
      <dgm:t>
        <a:bodyPr/>
        <a:lstStyle/>
        <a:p>
          <a:pPr algn="ctr"/>
          <a:endParaRPr lang="uk-UA" sz="1200">
            <a:latin typeface="Times New Roman" pitchFamily="18" charset="0"/>
            <a:cs typeface="Times New Roman" pitchFamily="18" charset="0"/>
          </a:endParaRPr>
        </a:p>
      </dgm:t>
    </dgm:pt>
    <dgm:pt modelId="{4B529A2B-2360-440D-AB0F-E74CC89D5DCA}" type="sibTrans" cxnId="{90F0165A-D93E-4AD8-9CC4-71885A95C278}">
      <dgm:prSet custT="1"/>
      <dgm:spPr/>
      <dgm:t>
        <a:bodyPr/>
        <a:lstStyle/>
        <a:p>
          <a:pPr algn="ctr"/>
          <a:endParaRPr lang="uk-UA" sz="1200">
            <a:latin typeface="Times New Roman" pitchFamily="18" charset="0"/>
            <a:cs typeface="Times New Roman" pitchFamily="18" charset="0"/>
          </a:endParaRPr>
        </a:p>
      </dgm:t>
    </dgm:pt>
    <dgm:pt modelId="{9BD85580-7370-45BF-ACEA-8B48E2A06152}">
      <dgm:prSet custT="1"/>
      <dgm:spPr/>
      <dgm:t>
        <a:bodyPr/>
        <a:lstStyle/>
        <a:p>
          <a:pPr algn="ctr" rtl="0"/>
          <a:r>
            <a:rPr lang="uk-UA" sz="1200" dirty="0">
              <a:latin typeface="Times New Roman" pitchFamily="18" charset="0"/>
              <a:cs typeface="Times New Roman" pitchFamily="18" charset="0"/>
            </a:rPr>
            <a:t>доведення рівня виробництва ЛЗ (через реформування та удосконалення технологічних процесів) до світових вимог</a:t>
          </a:r>
        </a:p>
      </dgm:t>
    </dgm:pt>
    <dgm:pt modelId="{6E90E439-BE80-4DEC-9463-5B7C359EC0D6}" type="parTrans" cxnId="{B9C19E53-F619-4C67-98CD-62687B305A75}">
      <dgm:prSet/>
      <dgm:spPr/>
      <dgm:t>
        <a:bodyPr/>
        <a:lstStyle/>
        <a:p>
          <a:pPr algn="ctr"/>
          <a:endParaRPr lang="uk-UA" sz="1200">
            <a:latin typeface="Times New Roman" pitchFamily="18" charset="0"/>
            <a:cs typeface="Times New Roman" pitchFamily="18" charset="0"/>
          </a:endParaRPr>
        </a:p>
      </dgm:t>
    </dgm:pt>
    <dgm:pt modelId="{33FBCD07-0772-4378-AB6C-D7B12DB5D128}" type="sibTrans" cxnId="{B9C19E53-F619-4C67-98CD-62687B305A75}">
      <dgm:prSet custT="1"/>
      <dgm:spPr/>
      <dgm:t>
        <a:bodyPr/>
        <a:lstStyle/>
        <a:p>
          <a:pPr algn="ctr"/>
          <a:endParaRPr lang="uk-UA" sz="1200">
            <a:latin typeface="Times New Roman" pitchFamily="18" charset="0"/>
            <a:cs typeface="Times New Roman" pitchFamily="18" charset="0"/>
          </a:endParaRPr>
        </a:p>
      </dgm:t>
    </dgm:pt>
    <dgm:pt modelId="{ED324B50-C175-436A-B4E3-9EC9DCDA5DD3}">
      <dgm:prSet custT="1"/>
      <dgm:spPr/>
      <dgm:t>
        <a:bodyPr/>
        <a:lstStyle/>
        <a:p>
          <a:pPr algn="ctr" rtl="0"/>
          <a:r>
            <a:rPr lang="uk-UA" sz="1200" dirty="0">
              <a:latin typeface="Times New Roman" pitchFamily="18" charset="0"/>
              <a:cs typeface="Times New Roman" pitchFamily="18" charset="0"/>
            </a:rPr>
            <a:t>впровадження правил і положень належних практик (GPP, GMP, GCP, GLP, GDP) у фармацевтичній діяльності</a:t>
          </a:r>
        </a:p>
      </dgm:t>
    </dgm:pt>
    <dgm:pt modelId="{ED62B25A-1806-409B-8041-28DCD655DA61}" type="parTrans" cxnId="{F2BCFC59-CB10-41BB-9E71-89EEE8BB72E8}">
      <dgm:prSet/>
      <dgm:spPr/>
      <dgm:t>
        <a:bodyPr/>
        <a:lstStyle/>
        <a:p>
          <a:pPr algn="ctr"/>
          <a:endParaRPr lang="uk-UA" sz="1200">
            <a:latin typeface="Times New Roman" pitchFamily="18" charset="0"/>
            <a:cs typeface="Times New Roman" pitchFamily="18" charset="0"/>
          </a:endParaRPr>
        </a:p>
      </dgm:t>
    </dgm:pt>
    <dgm:pt modelId="{4FE5CD70-6854-4457-BC8F-AC406F2D6250}" type="sibTrans" cxnId="{F2BCFC59-CB10-41BB-9E71-89EEE8BB72E8}">
      <dgm:prSet custT="1"/>
      <dgm:spPr/>
      <dgm:t>
        <a:bodyPr/>
        <a:lstStyle/>
        <a:p>
          <a:pPr algn="ctr"/>
          <a:endParaRPr lang="uk-UA" sz="1200">
            <a:latin typeface="Times New Roman" pitchFamily="18" charset="0"/>
            <a:cs typeface="Times New Roman" pitchFamily="18" charset="0"/>
          </a:endParaRPr>
        </a:p>
      </dgm:t>
    </dgm:pt>
    <dgm:pt modelId="{96DE2D38-0987-4869-BEA5-4027477B92A6}">
      <dgm:prSet custT="1"/>
      <dgm:spPr/>
      <dgm:t>
        <a:bodyPr/>
        <a:lstStyle/>
        <a:p>
          <a:pPr algn="ctr" rtl="0"/>
          <a:r>
            <a:rPr lang="uk-UA" sz="1200" dirty="0">
              <a:latin typeface="Times New Roman" pitchFamily="18" charset="0"/>
              <a:cs typeface="Times New Roman" pitchFamily="18" charset="0"/>
            </a:rPr>
            <a:t>розвиток системи </a:t>
          </a:r>
          <a:r>
            <a:rPr lang="uk-UA" sz="1200" dirty="0" err="1">
              <a:latin typeface="Times New Roman" pitchFamily="18" charset="0"/>
              <a:cs typeface="Times New Roman" pitchFamily="18" charset="0"/>
            </a:rPr>
            <a:t>післяреєстраційного</a:t>
          </a:r>
          <a:r>
            <a:rPr lang="uk-UA" sz="1200" dirty="0">
              <a:latin typeface="Times New Roman" pitchFamily="18" charset="0"/>
              <a:cs typeface="Times New Roman" pitchFamily="18" charset="0"/>
            </a:rPr>
            <a:t> </a:t>
          </a:r>
          <a:r>
            <a:rPr lang="uk-UA" sz="1200" dirty="0" err="1">
              <a:latin typeface="Times New Roman" pitchFamily="18" charset="0"/>
              <a:cs typeface="Times New Roman" pitchFamily="18" charset="0"/>
            </a:rPr>
            <a:t>фармаконагляду</a:t>
          </a:r>
          <a:endParaRPr lang="uk-UA" sz="1200" dirty="0">
            <a:latin typeface="Times New Roman" pitchFamily="18" charset="0"/>
            <a:cs typeface="Times New Roman" pitchFamily="18" charset="0"/>
          </a:endParaRPr>
        </a:p>
      </dgm:t>
    </dgm:pt>
    <dgm:pt modelId="{7BBF1405-3C5E-42CC-BEB2-3EB5D3AF2AF0}" type="parTrans" cxnId="{EABFED2C-FEF6-4E19-98C9-24F2B09D3ECA}">
      <dgm:prSet/>
      <dgm:spPr/>
      <dgm:t>
        <a:bodyPr/>
        <a:lstStyle/>
        <a:p>
          <a:pPr algn="ctr"/>
          <a:endParaRPr lang="uk-UA" sz="1200">
            <a:latin typeface="Times New Roman" pitchFamily="18" charset="0"/>
            <a:cs typeface="Times New Roman" pitchFamily="18" charset="0"/>
          </a:endParaRPr>
        </a:p>
      </dgm:t>
    </dgm:pt>
    <dgm:pt modelId="{BB00F379-067E-4B23-B0E5-3AD751CF69AD}" type="sibTrans" cxnId="{EABFED2C-FEF6-4E19-98C9-24F2B09D3ECA}">
      <dgm:prSet/>
      <dgm:spPr/>
      <dgm:t>
        <a:bodyPr/>
        <a:lstStyle/>
        <a:p>
          <a:pPr algn="ctr"/>
          <a:endParaRPr lang="uk-UA" sz="1200">
            <a:latin typeface="Times New Roman" pitchFamily="18" charset="0"/>
            <a:cs typeface="Times New Roman" pitchFamily="18" charset="0"/>
          </a:endParaRPr>
        </a:p>
      </dgm:t>
    </dgm:pt>
    <dgm:pt modelId="{07CEE3FB-F754-4A6C-BE96-74A8F3EFD9AA}">
      <dgm:prSet/>
      <dgm:spPr/>
      <dgm:t>
        <a:bodyPr/>
        <a:lstStyle/>
        <a:p>
          <a:endParaRPr lang="uk-UA"/>
        </a:p>
      </dgm:t>
    </dgm:pt>
    <dgm:pt modelId="{1D0ED7CB-3E5F-4380-BFC6-8A333C0CEA45}" type="parTrans" cxnId="{0C4F012E-06F1-466A-A6B5-1A79D1DADCA5}">
      <dgm:prSet/>
      <dgm:spPr/>
      <dgm:t>
        <a:bodyPr/>
        <a:lstStyle/>
        <a:p>
          <a:pPr algn="ctr"/>
          <a:endParaRPr lang="uk-UA" sz="1200">
            <a:latin typeface="Times New Roman" pitchFamily="18" charset="0"/>
            <a:cs typeface="Times New Roman" pitchFamily="18" charset="0"/>
          </a:endParaRPr>
        </a:p>
      </dgm:t>
    </dgm:pt>
    <dgm:pt modelId="{79554E04-7D79-4059-ACA8-950E9CE96376}" type="sibTrans" cxnId="{0C4F012E-06F1-466A-A6B5-1A79D1DADCA5}">
      <dgm:prSet/>
      <dgm:spPr/>
      <dgm:t>
        <a:bodyPr/>
        <a:lstStyle/>
        <a:p>
          <a:pPr algn="ctr"/>
          <a:endParaRPr lang="uk-UA" sz="1200">
            <a:latin typeface="Times New Roman" pitchFamily="18" charset="0"/>
            <a:cs typeface="Times New Roman" pitchFamily="18" charset="0"/>
          </a:endParaRPr>
        </a:p>
      </dgm:t>
    </dgm:pt>
    <dgm:pt modelId="{BEDDB31B-659D-4563-8EF1-97E931830800}" type="pres">
      <dgm:prSet presAssocID="{BB0EB62D-9AAB-437C-85AC-6C5CB035775B}" presName="outerComposite" presStyleCnt="0">
        <dgm:presLayoutVars>
          <dgm:chMax val="5"/>
          <dgm:dir/>
          <dgm:resizeHandles val="exact"/>
        </dgm:presLayoutVars>
      </dgm:prSet>
      <dgm:spPr/>
    </dgm:pt>
    <dgm:pt modelId="{356F6137-6E02-452C-B624-BD5050599CBE}" type="pres">
      <dgm:prSet presAssocID="{BB0EB62D-9AAB-437C-85AC-6C5CB035775B}" presName="dummyMaxCanvas" presStyleCnt="0">
        <dgm:presLayoutVars/>
      </dgm:prSet>
      <dgm:spPr/>
    </dgm:pt>
    <dgm:pt modelId="{11F403AF-5624-4269-B5EA-0A8DFC501C5E}" type="pres">
      <dgm:prSet presAssocID="{BB0EB62D-9AAB-437C-85AC-6C5CB035775B}" presName="FiveNodes_1" presStyleLbl="node1" presStyleIdx="0" presStyleCnt="5">
        <dgm:presLayoutVars>
          <dgm:bulletEnabled val="1"/>
        </dgm:presLayoutVars>
      </dgm:prSet>
      <dgm:spPr/>
    </dgm:pt>
    <dgm:pt modelId="{5A95EBB4-F275-4379-BCF9-33C7E8BBE850}" type="pres">
      <dgm:prSet presAssocID="{BB0EB62D-9AAB-437C-85AC-6C5CB035775B}" presName="FiveNodes_2" presStyleLbl="node1" presStyleIdx="1" presStyleCnt="5">
        <dgm:presLayoutVars>
          <dgm:bulletEnabled val="1"/>
        </dgm:presLayoutVars>
      </dgm:prSet>
      <dgm:spPr/>
    </dgm:pt>
    <dgm:pt modelId="{17D67744-8786-4E17-9F40-E60521011762}" type="pres">
      <dgm:prSet presAssocID="{BB0EB62D-9AAB-437C-85AC-6C5CB035775B}" presName="FiveNodes_3" presStyleLbl="node1" presStyleIdx="2" presStyleCnt="5">
        <dgm:presLayoutVars>
          <dgm:bulletEnabled val="1"/>
        </dgm:presLayoutVars>
      </dgm:prSet>
      <dgm:spPr/>
    </dgm:pt>
    <dgm:pt modelId="{C5B20000-A755-44AB-B968-9FD67981CA5A}" type="pres">
      <dgm:prSet presAssocID="{BB0EB62D-9AAB-437C-85AC-6C5CB035775B}" presName="FiveNodes_4" presStyleLbl="node1" presStyleIdx="3" presStyleCnt="5">
        <dgm:presLayoutVars>
          <dgm:bulletEnabled val="1"/>
        </dgm:presLayoutVars>
      </dgm:prSet>
      <dgm:spPr/>
    </dgm:pt>
    <dgm:pt modelId="{F581A134-BB49-4426-B297-F08CE7D65CA8}" type="pres">
      <dgm:prSet presAssocID="{BB0EB62D-9AAB-437C-85AC-6C5CB035775B}" presName="FiveNodes_5" presStyleLbl="node1" presStyleIdx="4" presStyleCnt="5">
        <dgm:presLayoutVars>
          <dgm:bulletEnabled val="1"/>
        </dgm:presLayoutVars>
      </dgm:prSet>
      <dgm:spPr/>
    </dgm:pt>
    <dgm:pt modelId="{AFCAB31B-5DF2-4F79-9B13-887D50085FD6}" type="pres">
      <dgm:prSet presAssocID="{BB0EB62D-9AAB-437C-85AC-6C5CB035775B}" presName="FiveConn_1-2" presStyleLbl="fgAccFollowNode1" presStyleIdx="0" presStyleCnt="4">
        <dgm:presLayoutVars>
          <dgm:bulletEnabled val="1"/>
        </dgm:presLayoutVars>
      </dgm:prSet>
      <dgm:spPr/>
    </dgm:pt>
    <dgm:pt modelId="{0FD837F9-498E-4EF2-A586-EEC63C36B00D}" type="pres">
      <dgm:prSet presAssocID="{BB0EB62D-9AAB-437C-85AC-6C5CB035775B}" presName="FiveConn_2-3" presStyleLbl="fgAccFollowNode1" presStyleIdx="1" presStyleCnt="4">
        <dgm:presLayoutVars>
          <dgm:bulletEnabled val="1"/>
        </dgm:presLayoutVars>
      </dgm:prSet>
      <dgm:spPr/>
    </dgm:pt>
    <dgm:pt modelId="{6BFD976E-A5BA-4464-BEE6-0923E02D455F}" type="pres">
      <dgm:prSet presAssocID="{BB0EB62D-9AAB-437C-85AC-6C5CB035775B}" presName="FiveConn_3-4" presStyleLbl="fgAccFollowNode1" presStyleIdx="2" presStyleCnt="4">
        <dgm:presLayoutVars>
          <dgm:bulletEnabled val="1"/>
        </dgm:presLayoutVars>
      </dgm:prSet>
      <dgm:spPr/>
    </dgm:pt>
    <dgm:pt modelId="{AC088F1F-E704-4C99-A52B-F1EF5AC3CC2F}" type="pres">
      <dgm:prSet presAssocID="{BB0EB62D-9AAB-437C-85AC-6C5CB035775B}" presName="FiveConn_4-5" presStyleLbl="fgAccFollowNode1" presStyleIdx="3" presStyleCnt="4">
        <dgm:presLayoutVars>
          <dgm:bulletEnabled val="1"/>
        </dgm:presLayoutVars>
      </dgm:prSet>
      <dgm:spPr/>
    </dgm:pt>
    <dgm:pt modelId="{85F0C740-B9A9-4FDE-955D-98D8FDAC7D36}" type="pres">
      <dgm:prSet presAssocID="{BB0EB62D-9AAB-437C-85AC-6C5CB035775B}" presName="FiveNodes_1_text" presStyleLbl="node1" presStyleIdx="4" presStyleCnt="5">
        <dgm:presLayoutVars>
          <dgm:bulletEnabled val="1"/>
        </dgm:presLayoutVars>
      </dgm:prSet>
      <dgm:spPr/>
    </dgm:pt>
    <dgm:pt modelId="{4A49DBFE-10CD-4608-A51E-FC00AD2B8D9B}" type="pres">
      <dgm:prSet presAssocID="{BB0EB62D-9AAB-437C-85AC-6C5CB035775B}" presName="FiveNodes_2_text" presStyleLbl="node1" presStyleIdx="4" presStyleCnt="5">
        <dgm:presLayoutVars>
          <dgm:bulletEnabled val="1"/>
        </dgm:presLayoutVars>
      </dgm:prSet>
      <dgm:spPr/>
    </dgm:pt>
    <dgm:pt modelId="{22B4DE2B-F36C-4080-B089-B1AB3686DF5D}" type="pres">
      <dgm:prSet presAssocID="{BB0EB62D-9AAB-437C-85AC-6C5CB035775B}" presName="FiveNodes_3_text" presStyleLbl="node1" presStyleIdx="4" presStyleCnt="5">
        <dgm:presLayoutVars>
          <dgm:bulletEnabled val="1"/>
        </dgm:presLayoutVars>
      </dgm:prSet>
      <dgm:spPr/>
    </dgm:pt>
    <dgm:pt modelId="{C370B58B-9812-4399-B340-C1095574B2FD}" type="pres">
      <dgm:prSet presAssocID="{BB0EB62D-9AAB-437C-85AC-6C5CB035775B}" presName="FiveNodes_4_text" presStyleLbl="node1" presStyleIdx="4" presStyleCnt="5">
        <dgm:presLayoutVars>
          <dgm:bulletEnabled val="1"/>
        </dgm:presLayoutVars>
      </dgm:prSet>
      <dgm:spPr/>
    </dgm:pt>
    <dgm:pt modelId="{F5FABFC4-A73F-4C4E-B6B8-8CA2E82860B2}" type="pres">
      <dgm:prSet presAssocID="{BB0EB62D-9AAB-437C-85AC-6C5CB035775B}" presName="FiveNodes_5_text" presStyleLbl="node1" presStyleIdx="4" presStyleCnt="5">
        <dgm:presLayoutVars>
          <dgm:bulletEnabled val="1"/>
        </dgm:presLayoutVars>
      </dgm:prSet>
      <dgm:spPr/>
    </dgm:pt>
  </dgm:ptLst>
  <dgm:cxnLst>
    <dgm:cxn modelId="{184CB103-5519-4F0F-B04F-53806AF99826}" type="presOf" srcId="{96DE2D38-0987-4869-BEA5-4027477B92A6}" destId="{F5FABFC4-A73F-4C4E-B6B8-8CA2E82860B2}" srcOrd="1" destOrd="0" presId="urn:microsoft.com/office/officeart/2005/8/layout/vProcess5"/>
    <dgm:cxn modelId="{3D59D806-6D02-4138-A977-AB44A88B5C4B}" type="presOf" srcId="{71976E12-76B0-4912-9270-FAF9CC9C5A0F}" destId="{AFCAB31B-5DF2-4F79-9B13-887D50085FD6}" srcOrd="0" destOrd="0" presId="urn:microsoft.com/office/officeart/2005/8/layout/vProcess5"/>
    <dgm:cxn modelId="{3336030D-1293-4894-AA95-4F3F442ACF85}" type="presOf" srcId="{BB0EB62D-9AAB-437C-85AC-6C5CB035775B}" destId="{BEDDB31B-659D-4563-8EF1-97E931830800}" srcOrd="0" destOrd="0" presId="urn:microsoft.com/office/officeart/2005/8/layout/vProcess5"/>
    <dgm:cxn modelId="{5660CE17-1996-4F3F-BEBE-84E6A413A7B0}" type="presOf" srcId="{85AF3B93-6375-4BBC-917C-6630935E01BF}" destId="{4A49DBFE-10CD-4608-A51E-FC00AD2B8D9B}" srcOrd="1" destOrd="0" presId="urn:microsoft.com/office/officeart/2005/8/layout/vProcess5"/>
    <dgm:cxn modelId="{EABFED2C-FEF6-4E19-98C9-24F2B09D3ECA}" srcId="{BB0EB62D-9AAB-437C-85AC-6C5CB035775B}" destId="{96DE2D38-0987-4869-BEA5-4027477B92A6}" srcOrd="4" destOrd="0" parTransId="{7BBF1405-3C5E-42CC-BEB2-3EB5D3AF2AF0}" sibTransId="{BB00F379-067E-4B23-B0E5-3AD751CF69AD}"/>
    <dgm:cxn modelId="{0C4F012E-06F1-466A-A6B5-1A79D1DADCA5}" srcId="{BB0EB62D-9AAB-437C-85AC-6C5CB035775B}" destId="{07CEE3FB-F754-4A6C-BE96-74A8F3EFD9AA}" srcOrd="5" destOrd="0" parTransId="{1D0ED7CB-3E5F-4380-BFC6-8A333C0CEA45}" sibTransId="{79554E04-7D79-4059-ACA8-950E9CE96376}"/>
    <dgm:cxn modelId="{8B537E39-2667-467A-BB17-184D7556C853}" type="presOf" srcId="{4FE5CD70-6854-4457-BC8F-AC406F2D6250}" destId="{AC088F1F-E704-4C99-A52B-F1EF5AC3CC2F}" srcOrd="0" destOrd="0" presId="urn:microsoft.com/office/officeart/2005/8/layout/vProcess5"/>
    <dgm:cxn modelId="{B20DF340-A5A3-4FFE-BE30-CF46378A1D1C}" srcId="{BB0EB62D-9AAB-437C-85AC-6C5CB035775B}" destId="{5416CE2D-3893-4D4A-B300-01EEB0224542}" srcOrd="0" destOrd="0" parTransId="{6DBC094E-01B1-4C21-80A6-B7B52C354355}" sibTransId="{71976E12-76B0-4912-9270-FAF9CC9C5A0F}"/>
    <dgm:cxn modelId="{27A9DA50-2497-47A1-86A7-508B1575656F}" type="presOf" srcId="{5416CE2D-3893-4D4A-B300-01EEB0224542}" destId="{11F403AF-5624-4269-B5EA-0A8DFC501C5E}" srcOrd="0" destOrd="0" presId="urn:microsoft.com/office/officeart/2005/8/layout/vProcess5"/>
    <dgm:cxn modelId="{B9C19E53-F619-4C67-98CD-62687B305A75}" srcId="{BB0EB62D-9AAB-437C-85AC-6C5CB035775B}" destId="{9BD85580-7370-45BF-ACEA-8B48E2A06152}" srcOrd="2" destOrd="0" parTransId="{6E90E439-BE80-4DEC-9463-5B7C359EC0D6}" sibTransId="{33FBCD07-0772-4378-AB6C-D7B12DB5D128}"/>
    <dgm:cxn modelId="{710ABF56-F6E1-45C3-9EFE-161FF9311E58}" type="presOf" srcId="{85AF3B93-6375-4BBC-917C-6630935E01BF}" destId="{5A95EBB4-F275-4379-BCF9-33C7E8BBE850}" srcOrd="0" destOrd="0" presId="urn:microsoft.com/office/officeart/2005/8/layout/vProcess5"/>
    <dgm:cxn modelId="{F2BCFC59-CB10-41BB-9E71-89EEE8BB72E8}" srcId="{BB0EB62D-9AAB-437C-85AC-6C5CB035775B}" destId="{ED324B50-C175-436A-B4E3-9EC9DCDA5DD3}" srcOrd="3" destOrd="0" parTransId="{ED62B25A-1806-409B-8041-28DCD655DA61}" sibTransId="{4FE5CD70-6854-4457-BC8F-AC406F2D6250}"/>
    <dgm:cxn modelId="{90F0165A-D93E-4AD8-9CC4-71885A95C278}" srcId="{BB0EB62D-9AAB-437C-85AC-6C5CB035775B}" destId="{85AF3B93-6375-4BBC-917C-6630935E01BF}" srcOrd="1" destOrd="0" parTransId="{B1932717-514F-49B9-AC4D-85A430C6AEB2}" sibTransId="{4B529A2B-2360-440D-AB0F-E74CC89D5DCA}"/>
    <dgm:cxn modelId="{A21D75A9-28E8-436E-BCB8-99D71B3DAC92}" type="presOf" srcId="{33FBCD07-0772-4378-AB6C-D7B12DB5D128}" destId="{6BFD976E-A5BA-4464-BEE6-0923E02D455F}" srcOrd="0" destOrd="0" presId="urn:microsoft.com/office/officeart/2005/8/layout/vProcess5"/>
    <dgm:cxn modelId="{39BAEAA9-9D4E-4B9F-8AF4-0198EFA10338}" type="presOf" srcId="{9BD85580-7370-45BF-ACEA-8B48E2A06152}" destId="{22B4DE2B-F36C-4080-B089-B1AB3686DF5D}" srcOrd="1" destOrd="0" presId="urn:microsoft.com/office/officeart/2005/8/layout/vProcess5"/>
    <dgm:cxn modelId="{0B4C47B0-26A7-4D79-A08A-622F033ACBE6}" type="presOf" srcId="{96DE2D38-0987-4869-BEA5-4027477B92A6}" destId="{F581A134-BB49-4426-B297-F08CE7D65CA8}" srcOrd="0" destOrd="0" presId="urn:microsoft.com/office/officeart/2005/8/layout/vProcess5"/>
    <dgm:cxn modelId="{DEE99BB8-29F6-4F7E-A288-255C11A9F7CE}" type="presOf" srcId="{ED324B50-C175-436A-B4E3-9EC9DCDA5DD3}" destId="{C370B58B-9812-4399-B340-C1095574B2FD}" srcOrd="1" destOrd="0" presId="urn:microsoft.com/office/officeart/2005/8/layout/vProcess5"/>
    <dgm:cxn modelId="{7F6F92BC-D23D-4B39-AA36-90161F382796}" type="presOf" srcId="{4B529A2B-2360-440D-AB0F-E74CC89D5DCA}" destId="{0FD837F9-498E-4EF2-A586-EEC63C36B00D}" srcOrd="0" destOrd="0" presId="urn:microsoft.com/office/officeart/2005/8/layout/vProcess5"/>
    <dgm:cxn modelId="{2A79A7C7-058E-4C42-ACE3-86B485D5DF9B}" type="presOf" srcId="{9BD85580-7370-45BF-ACEA-8B48E2A06152}" destId="{17D67744-8786-4E17-9F40-E60521011762}" srcOrd="0" destOrd="0" presId="urn:microsoft.com/office/officeart/2005/8/layout/vProcess5"/>
    <dgm:cxn modelId="{0CC69BCC-57E9-470B-BFB0-734B51C87953}" type="presOf" srcId="{ED324B50-C175-436A-B4E3-9EC9DCDA5DD3}" destId="{C5B20000-A755-44AB-B968-9FD67981CA5A}" srcOrd="0" destOrd="0" presId="urn:microsoft.com/office/officeart/2005/8/layout/vProcess5"/>
    <dgm:cxn modelId="{3DA36BEF-08D5-4B0A-9D15-9677C2C80E05}" type="presOf" srcId="{5416CE2D-3893-4D4A-B300-01EEB0224542}" destId="{85F0C740-B9A9-4FDE-955D-98D8FDAC7D36}" srcOrd="1" destOrd="0" presId="urn:microsoft.com/office/officeart/2005/8/layout/vProcess5"/>
    <dgm:cxn modelId="{535B6EBA-669D-47D5-B116-9E0F4729DF43}" type="presParOf" srcId="{BEDDB31B-659D-4563-8EF1-97E931830800}" destId="{356F6137-6E02-452C-B624-BD5050599CBE}" srcOrd="0" destOrd="0" presId="urn:microsoft.com/office/officeart/2005/8/layout/vProcess5"/>
    <dgm:cxn modelId="{3CD754F6-8FD9-4E84-9505-445554F7228D}" type="presParOf" srcId="{BEDDB31B-659D-4563-8EF1-97E931830800}" destId="{11F403AF-5624-4269-B5EA-0A8DFC501C5E}" srcOrd="1" destOrd="0" presId="urn:microsoft.com/office/officeart/2005/8/layout/vProcess5"/>
    <dgm:cxn modelId="{66C8C31C-56C6-49C3-A54C-C659AAFEDBFF}" type="presParOf" srcId="{BEDDB31B-659D-4563-8EF1-97E931830800}" destId="{5A95EBB4-F275-4379-BCF9-33C7E8BBE850}" srcOrd="2" destOrd="0" presId="urn:microsoft.com/office/officeart/2005/8/layout/vProcess5"/>
    <dgm:cxn modelId="{711CC64D-CECE-4F95-9E88-70B08857781E}" type="presParOf" srcId="{BEDDB31B-659D-4563-8EF1-97E931830800}" destId="{17D67744-8786-4E17-9F40-E60521011762}" srcOrd="3" destOrd="0" presId="urn:microsoft.com/office/officeart/2005/8/layout/vProcess5"/>
    <dgm:cxn modelId="{DC38809E-55AE-467E-973F-5DFD329BB48E}" type="presParOf" srcId="{BEDDB31B-659D-4563-8EF1-97E931830800}" destId="{C5B20000-A755-44AB-B968-9FD67981CA5A}" srcOrd="4" destOrd="0" presId="urn:microsoft.com/office/officeart/2005/8/layout/vProcess5"/>
    <dgm:cxn modelId="{2F958435-11CB-4D54-9927-04E6AF1C1DBB}" type="presParOf" srcId="{BEDDB31B-659D-4563-8EF1-97E931830800}" destId="{F581A134-BB49-4426-B297-F08CE7D65CA8}" srcOrd="5" destOrd="0" presId="urn:microsoft.com/office/officeart/2005/8/layout/vProcess5"/>
    <dgm:cxn modelId="{DDB16041-A077-47E8-85D5-2A2F6E201343}" type="presParOf" srcId="{BEDDB31B-659D-4563-8EF1-97E931830800}" destId="{AFCAB31B-5DF2-4F79-9B13-887D50085FD6}" srcOrd="6" destOrd="0" presId="urn:microsoft.com/office/officeart/2005/8/layout/vProcess5"/>
    <dgm:cxn modelId="{AFF14AB5-69B2-4A9D-9071-213A4485E01B}" type="presParOf" srcId="{BEDDB31B-659D-4563-8EF1-97E931830800}" destId="{0FD837F9-498E-4EF2-A586-EEC63C36B00D}" srcOrd="7" destOrd="0" presId="urn:microsoft.com/office/officeart/2005/8/layout/vProcess5"/>
    <dgm:cxn modelId="{80E971B8-15CC-45FC-94E9-95E3259BBDCE}" type="presParOf" srcId="{BEDDB31B-659D-4563-8EF1-97E931830800}" destId="{6BFD976E-A5BA-4464-BEE6-0923E02D455F}" srcOrd="8" destOrd="0" presId="urn:microsoft.com/office/officeart/2005/8/layout/vProcess5"/>
    <dgm:cxn modelId="{D43621BE-AE65-4A2D-83E6-59913D8F18CE}" type="presParOf" srcId="{BEDDB31B-659D-4563-8EF1-97E931830800}" destId="{AC088F1F-E704-4C99-A52B-F1EF5AC3CC2F}" srcOrd="9" destOrd="0" presId="urn:microsoft.com/office/officeart/2005/8/layout/vProcess5"/>
    <dgm:cxn modelId="{2028BDB4-5461-44FD-B619-72EAFF854A7D}" type="presParOf" srcId="{BEDDB31B-659D-4563-8EF1-97E931830800}" destId="{85F0C740-B9A9-4FDE-955D-98D8FDAC7D36}" srcOrd="10" destOrd="0" presId="urn:microsoft.com/office/officeart/2005/8/layout/vProcess5"/>
    <dgm:cxn modelId="{99F5D6AB-442B-47A4-8A5F-24F30C551366}" type="presParOf" srcId="{BEDDB31B-659D-4563-8EF1-97E931830800}" destId="{4A49DBFE-10CD-4608-A51E-FC00AD2B8D9B}" srcOrd="11" destOrd="0" presId="urn:microsoft.com/office/officeart/2005/8/layout/vProcess5"/>
    <dgm:cxn modelId="{57436A29-1DB7-400E-A0DB-4315D33A33F1}" type="presParOf" srcId="{BEDDB31B-659D-4563-8EF1-97E931830800}" destId="{22B4DE2B-F36C-4080-B089-B1AB3686DF5D}" srcOrd="12" destOrd="0" presId="urn:microsoft.com/office/officeart/2005/8/layout/vProcess5"/>
    <dgm:cxn modelId="{25494466-6BEA-425D-B8D3-4C374FDD476D}" type="presParOf" srcId="{BEDDB31B-659D-4563-8EF1-97E931830800}" destId="{C370B58B-9812-4399-B340-C1095574B2FD}" srcOrd="13" destOrd="0" presId="urn:microsoft.com/office/officeart/2005/8/layout/vProcess5"/>
    <dgm:cxn modelId="{86D2BA7D-02AE-48F7-887F-FC91E2F5E83F}" type="presParOf" srcId="{BEDDB31B-659D-4563-8EF1-97E931830800}" destId="{F5FABFC4-A73F-4C4E-B6B8-8CA2E82860B2}" srcOrd="14" destOrd="0" presId="urn:microsoft.com/office/officeart/2005/8/layout/vProcess5"/>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AAA6BED-63D8-43B7-AFD0-D28B99469FA5}" type="doc">
      <dgm:prSet loTypeId="urn:microsoft.com/office/officeart/2005/8/layout/cycle2" loCatId="cycle" qsTypeId="urn:microsoft.com/office/officeart/2005/8/quickstyle/simple1" qsCatId="simple" csTypeId="urn:microsoft.com/office/officeart/2005/8/colors/accent1_2" csCatId="accent1" phldr="1"/>
      <dgm:spPr/>
      <dgm:t>
        <a:bodyPr/>
        <a:lstStyle/>
        <a:p>
          <a:endParaRPr lang="uk-UA"/>
        </a:p>
      </dgm:t>
    </dgm:pt>
    <dgm:pt modelId="{4CDB161A-4359-41D0-9F22-44F76C935F3B}">
      <dgm:prSet custT="1"/>
      <dgm:spPr/>
      <dgm:t>
        <a:bodyPr/>
        <a:lstStyle/>
        <a:p>
          <a:pPr rtl="0">
            <a:lnSpc>
              <a:spcPct val="90000"/>
            </a:lnSpc>
            <a:spcBef>
              <a:spcPts val="0"/>
            </a:spcBef>
            <a:spcAft>
              <a:spcPts val="0"/>
            </a:spcAft>
          </a:pPr>
          <a:r>
            <a:rPr lang="uk-UA" sz="1100" b="1" dirty="0">
              <a:latin typeface="Times New Roman" pitchFamily="18" charset="0"/>
              <a:cs typeface="Times New Roman" pitchFamily="18" charset="0"/>
            </a:rPr>
            <a:t>Дослідження, розроблення та патентування ЛЗ </a:t>
          </a:r>
        </a:p>
      </dgm:t>
    </dgm:pt>
    <dgm:pt modelId="{7231451A-348D-410E-82B2-F3655FE33D7C}" type="parTrans" cxnId="{E0978862-D390-4849-9007-EB989C6CAC1F}">
      <dgm:prSet/>
      <dgm:spPr/>
      <dgm:t>
        <a:bodyPr/>
        <a:lstStyle/>
        <a:p>
          <a:pPr>
            <a:lnSpc>
              <a:spcPct val="90000"/>
            </a:lnSpc>
            <a:spcBef>
              <a:spcPts val="0"/>
            </a:spcBef>
            <a:spcAft>
              <a:spcPts val="0"/>
            </a:spcAft>
          </a:pPr>
          <a:endParaRPr lang="uk-UA" sz="1100" b="1">
            <a:latin typeface="Times New Roman" pitchFamily="18" charset="0"/>
            <a:cs typeface="Times New Roman" pitchFamily="18" charset="0"/>
          </a:endParaRPr>
        </a:p>
      </dgm:t>
    </dgm:pt>
    <dgm:pt modelId="{E8C323A0-8CEC-4BD7-900E-3E0DE2D96556}" type="sibTrans" cxnId="{E0978862-D390-4849-9007-EB989C6CAC1F}">
      <dgm:prSet custT="1"/>
      <dgm:spPr/>
      <dgm:t>
        <a:bodyPr/>
        <a:lstStyle/>
        <a:p>
          <a:pPr>
            <a:lnSpc>
              <a:spcPct val="90000"/>
            </a:lnSpc>
            <a:spcBef>
              <a:spcPts val="0"/>
            </a:spcBef>
            <a:spcAft>
              <a:spcPts val="0"/>
            </a:spcAft>
          </a:pPr>
          <a:endParaRPr lang="uk-UA" sz="1100" b="1">
            <a:latin typeface="Times New Roman" pitchFamily="18" charset="0"/>
            <a:cs typeface="Times New Roman" pitchFamily="18" charset="0"/>
          </a:endParaRPr>
        </a:p>
      </dgm:t>
    </dgm:pt>
    <dgm:pt modelId="{4347CB52-E87E-44F2-B37F-584C9335FAA5}">
      <dgm:prSet custT="1"/>
      <dgm:spPr/>
      <dgm:t>
        <a:bodyPr/>
        <a:lstStyle/>
        <a:p>
          <a:pPr rtl="0">
            <a:lnSpc>
              <a:spcPct val="90000"/>
            </a:lnSpc>
            <a:spcBef>
              <a:spcPts val="0"/>
            </a:spcBef>
            <a:spcAft>
              <a:spcPts val="0"/>
            </a:spcAft>
          </a:pPr>
          <a:r>
            <a:rPr lang="uk-UA" sz="1100" b="1" dirty="0">
              <a:latin typeface="Times New Roman" pitchFamily="18" charset="0"/>
              <a:cs typeface="Times New Roman" pitchFamily="18" charset="0"/>
            </a:rPr>
            <a:t>Тестування ЛЗ   (</a:t>
          </a:r>
          <a:r>
            <a:rPr lang="uk-UA" sz="1100" b="1" dirty="0" err="1">
              <a:latin typeface="Times New Roman" pitchFamily="18" charset="0"/>
              <a:cs typeface="Times New Roman" pitchFamily="18" charset="0"/>
            </a:rPr>
            <a:t>доклінічні</a:t>
          </a:r>
          <a:r>
            <a:rPr lang="uk-UA" sz="1100" b="1" dirty="0">
              <a:latin typeface="Times New Roman" pitchFamily="18" charset="0"/>
              <a:cs typeface="Times New Roman" pitchFamily="18" charset="0"/>
            </a:rPr>
            <a:t> та клінічних </a:t>
          </a:r>
          <a:r>
            <a:rPr lang="uk-UA" sz="1100" b="1" dirty="0" err="1">
              <a:latin typeface="Times New Roman" pitchFamily="18" charset="0"/>
              <a:cs typeface="Times New Roman" pitchFamily="18" charset="0"/>
            </a:rPr>
            <a:t>випробуваньня</a:t>
          </a:r>
          <a:r>
            <a:rPr lang="uk-UA" sz="1100" b="1" dirty="0">
              <a:latin typeface="Times New Roman" pitchFamily="18" charset="0"/>
              <a:cs typeface="Times New Roman" pitchFamily="18" charset="0"/>
            </a:rPr>
            <a:t>)</a:t>
          </a:r>
        </a:p>
      </dgm:t>
    </dgm:pt>
    <dgm:pt modelId="{0531D367-7E8C-46B1-8B5F-2BE794F01370}" type="parTrans" cxnId="{757F2161-F393-4751-B5F7-B85E0B0FF327}">
      <dgm:prSet/>
      <dgm:spPr/>
      <dgm:t>
        <a:bodyPr/>
        <a:lstStyle/>
        <a:p>
          <a:pPr>
            <a:lnSpc>
              <a:spcPct val="90000"/>
            </a:lnSpc>
            <a:spcBef>
              <a:spcPts val="0"/>
            </a:spcBef>
            <a:spcAft>
              <a:spcPts val="0"/>
            </a:spcAft>
          </a:pPr>
          <a:endParaRPr lang="uk-UA" sz="1100" b="1">
            <a:latin typeface="Times New Roman" pitchFamily="18" charset="0"/>
            <a:cs typeface="Times New Roman" pitchFamily="18" charset="0"/>
          </a:endParaRPr>
        </a:p>
      </dgm:t>
    </dgm:pt>
    <dgm:pt modelId="{E12A9A93-DE61-4354-9FDE-C6558EA9A688}" type="sibTrans" cxnId="{757F2161-F393-4751-B5F7-B85E0B0FF327}">
      <dgm:prSet custT="1"/>
      <dgm:spPr/>
      <dgm:t>
        <a:bodyPr/>
        <a:lstStyle/>
        <a:p>
          <a:pPr>
            <a:lnSpc>
              <a:spcPct val="90000"/>
            </a:lnSpc>
            <a:spcBef>
              <a:spcPts val="0"/>
            </a:spcBef>
            <a:spcAft>
              <a:spcPts val="0"/>
            </a:spcAft>
          </a:pPr>
          <a:endParaRPr lang="uk-UA" sz="1100" b="1">
            <a:latin typeface="Times New Roman" pitchFamily="18" charset="0"/>
            <a:cs typeface="Times New Roman" pitchFamily="18" charset="0"/>
          </a:endParaRPr>
        </a:p>
      </dgm:t>
    </dgm:pt>
    <dgm:pt modelId="{2BDB33D6-32DE-413D-A694-34B930189B20}">
      <dgm:prSet custT="1"/>
      <dgm:spPr/>
      <dgm:t>
        <a:bodyPr/>
        <a:lstStyle/>
        <a:p>
          <a:pPr rtl="0">
            <a:lnSpc>
              <a:spcPct val="90000"/>
            </a:lnSpc>
            <a:spcBef>
              <a:spcPts val="0"/>
            </a:spcBef>
            <a:spcAft>
              <a:spcPts val="0"/>
            </a:spcAft>
          </a:pPr>
          <a:r>
            <a:rPr lang="uk-UA" sz="1100" b="1" dirty="0">
              <a:latin typeface="Times New Roman" pitchFamily="18" charset="0"/>
              <a:cs typeface="Times New Roman" pitchFamily="18" charset="0"/>
            </a:rPr>
            <a:t>Реєстрація ЛЗ  </a:t>
          </a:r>
        </a:p>
      </dgm:t>
    </dgm:pt>
    <dgm:pt modelId="{10F00A69-60B4-4995-A957-7E01CC86BE08}" type="parTrans" cxnId="{A82AA59D-FA86-462E-BF6E-C5D3B41BEB98}">
      <dgm:prSet/>
      <dgm:spPr/>
      <dgm:t>
        <a:bodyPr/>
        <a:lstStyle/>
        <a:p>
          <a:pPr>
            <a:lnSpc>
              <a:spcPct val="90000"/>
            </a:lnSpc>
            <a:spcBef>
              <a:spcPts val="0"/>
            </a:spcBef>
            <a:spcAft>
              <a:spcPts val="0"/>
            </a:spcAft>
          </a:pPr>
          <a:endParaRPr lang="uk-UA" sz="1100" b="1">
            <a:latin typeface="Times New Roman" pitchFamily="18" charset="0"/>
            <a:cs typeface="Times New Roman" pitchFamily="18" charset="0"/>
          </a:endParaRPr>
        </a:p>
      </dgm:t>
    </dgm:pt>
    <dgm:pt modelId="{E68F8CA6-7503-4E7F-9FEE-8E8F9BFC5528}" type="sibTrans" cxnId="{A82AA59D-FA86-462E-BF6E-C5D3B41BEB98}">
      <dgm:prSet custT="1"/>
      <dgm:spPr/>
      <dgm:t>
        <a:bodyPr/>
        <a:lstStyle/>
        <a:p>
          <a:pPr>
            <a:lnSpc>
              <a:spcPct val="90000"/>
            </a:lnSpc>
            <a:spcBef>
              <a:spcPts val="0"/>
            </a:spcBef>
            <a:spcAft>
              <a:spcPts val="0"/>
            </a:spcAft>
          </a:pPr>
          <a:endParaRPr lang="uk-UA" sz="1100" b="1">
            <a:latin typeface="Times New Roman" pitchFamily="18" charset="0"/>
            <a:cs typeface="Times New Roman" pitchFamily="18" charset="0"/>
          </a:endParaRPr>
        </a:p>
      </dgm:t>
    </dgm:pt>
    <dgm:pt modelId="{02556B60-0B48-4A20-B51C-60357E6C6634}">
      <dgm:prSet custT="1"/>
      <dgm:spPr/>
      <dgm:t>
        <a:bodyPr/>
        <a:lstStyle/>
        <a:p>
          <a:pPr rtl="0">
            <a:lnSpc>
              <a:spcPct val="90000"/>
            </a:lnSpc>
            <a:spcBef>
              <a:spcPts val="0"/>
            </a:spcBef>
            <a:spcAft>
              <a:spcPts val="0"/>
            </a:spcAft>
          </a:pPr>
          <a:r>
            <a:rPr lang="uk-UA" sz="1100" b="1" dirty="0">
              <a:latin typeface="Times New Roman" pitchFamily="18" charset="0"/>
              <a:cs typeface="Times New Roman" pitchFamily="18" charset="0"/>
            </a:rPr>
            <a:t>Виробництво ЛЗ (промислове, виготовлення в аптеках і </a:t>
          </a:r>
          <a:r>
            <a:rPr lang="uk-UA" sz="1100" b="1" dirty="0" err="1">
              <a:latin typeface="Times New Roman" pitchFamily="18" charset="0"/>
              <a:cs typeface="Times New Roman" pitchFamily="18" charset="0"/>
            </a:rPr>
            <a:t>ЗОЗ</a:t>
          </a:r>
          <a:r>
            <a:rPr lang="uk-UA" sz="1100" b="1" dirty="0">
              <a:latin typeface="Times New Roman" pitchFamily="18" charset="0"/>
              <a:cs typeface="Times New Roman" pitchFamily="18" charset="0"/>
            </a:rPr>
            <a:t>)</a:t>
          </a:r>
        </a:p>
      </dgm:t>
    </dgm:pt>
    <dgm:pt modelId="{06F4395D-1238-4DBE-ACB2-240394E1D326}" type="parTrans" cxnId="{6A806C3B-6703-43E1-9093-6769D4D64AC1}">
      <dgm:prSet/>
      <dgm:spPr/>
      <dgm:t>
        <a:bodyPr/>
        <a:lstStyle/>
        <a:p>
          <a:pPr>
            <a:lnSpc>
              <a:spcPct val="90000"/>
            </a:lnSpc>
            <a:spcBef>
              <a:spcPts val="0"/>
            </a:spcBef>
            <a:spcAft>
              <a:spcPts val="0"/>
            </a:spcAft>
          </a:pPr>
          <a:endParaRPr lang="uk-UA" sz="1100" b="1">
            <a:latin typeface="Times New Roman" pitchFamily="18" charset="0"/>
            <a:cs typeface="Times New Roman" pitchFamily="18" charset="0"/>
          </a:endParaRPr>
        </a:p>
      </dgm:t>
    </dgm:pt>
    <dgm:pt modelId="{7FB409E2-E3D1-44EC-A3E8-F86949ED9540}" type="sibTrans" cxnId="{6A806C3B-6703-43E1-9093-6769D4D64AC1}">
      <dgm:prSet custT="1"/>
      <dgm:spPr/>
      <dgm:t>
        <a:bodyPr/>
        <a:lstStyle/>
        <a:p>
          <a:pPr>
            <a:lnSpc>
              <a:spcPct val="90000"/>
            </a:lnSpc>
            <a:spcBef>
              <a:spcPts val="0"/>
            </a:spcBef>
            <a:spcAft>
              <a:spcPts val="0"/>
            </a:spcAft>
          </a:pPr>
          <a:endParaRPr lang="uk-UA" sz="1100" b="1">
            <a:latin typeface="Times New Roman" pitchFamily="18" charset="0"/>
            <a:cs typeface="Times New Roman" pitchFamily="18" charset="0"/>
          </a:endParaRPr>
        </a:p>
      </dgm:t>
    </dgm:pt>
    <dgm:pt modelId="{3B17DA84-CC54-4FB3-969B-02AD129A7BA5}">
      <dgm:prSet custT="1"/>
      <dgm:spPr/>
      <dgm:t>
        <a:bodyPr/>
        <a:lstStyle/>
        <a:p>
          <a:pPr rtl="0">
            <a:lnSpc>
              <a:spcPct val="90000"/>
            </a:lnSpc>
            <a:spcBef>
              <a:spcPts val="0"/>
            </a:spcBef>
            <a:spcAft>
              <a:spcPts val="0"/>
            </a:spcAft>
          </a:pPr>
          <a:r>
            <a:rPr lang="uk-UA" sz="1100" b="1" dirty="0">
              <a:latin typeface="Times New Roman" pitchFamily="18" charset="0"/>
              <a:cs typeface="Times New Roman" pitchFamily="18" charset="0"/>
            </a:rPr>
            <a:t>Вихід на ринок ЛЗ ( маркетинг та промоція )</a:t>
          </a:r>
        </a:p>
      </dgm:t>
    </dgm:pt>
    <dgm:pt modelId="{8C7B4A45-775A-4699-A093-333CFE35C9A8}" type="parTrans" cxnId="{1A526B55-39B2-4071-A12B-29EE1D18B83B}">
      <dgm:prSet/>
      <dgm:spPr/>
      <dgm:t>
        <a:bodyPr/>
        <a:lstStyle/>
        <a:p>
          <a:pPr>
            <a:lnSpc>
              <a:spcPct val="90000"/>
            </a:lnSpc>
            <a:spcBef>
              <a:spcPts val="0"/>
            </a:spcBef>
            <a:spcAft>
              <a:spcPts val="0"/>
            </a:spcAft>
          </a:pPr>
          <a:endParaRPr lang="uk-UA" sz="1100" b="1">
            <a:latin typeface="Times New Roman" pitchFamily="18" charset="0"/>
            <a:cs typeface="Times New Roman" pitchFamily="18" charset="0"/>
          </a:endParaRPr>
        </a:p>
      </dgm:t>
    </dgm:pt>
    <dgm:pt modelId="{505C5A76-D856-4B46-A214-B6F33E37C14A}" type="sibTrans" cxnId="{1A526B55-39B2-4071-A12B-29EE1D18B83B}">
      <dgm:prSet custT="1"/>
      <dgm:spPr/>
      <dgm:t>
        <a:bodyPr/>
        <a:lstStyle/>
        <a:p>
          <a:pPr>
            <a:lnSpc>
              <a:spcPct val="90000"/>
            </a:lnSpc>
            <a:spcBef>
              <a:spcPts val="0"/>
            </a:spcBef>
            <a:spcAft>
              <a:spcPts val="0"/>
            </a:spcAft>
          </a:pPr>
          <a:endParaRPr lang="uk-UA" sz="1100" b="1">
            <a:latin typeface="Times New Roman" pitchFamily="18" charset="0"/>
            <a:cs typeface="Times New Roman" pitchFamily="18" charset="0"/>
          </a:endParaRPr>
        </a:p>
      </dgm:t>
    </dgm:pt>
    <dgm:pt modelId="{11A2574F-6C92-42B3-AF5E-88414CDFC7EF}">
      <dgm:prSet custT="1"/>
      <dgm:spPr/>
      <dgm:t>
        <a:bodyPr/>
        <a:lstStyle/>
        <a:p>
          <a:pPr rtl="0">
            <a:lnSpc>
              <a:spcPct val="90000"/>
            </a:lnSpc>
            <a:spcBef>
              <a:spcPts val="0"/>
            </a:spcBef>
            <a:spcAft>
              <a:spcPts val="0"/>
            </a:spcAft>
          </a:pPr>
          <a:r>
            <a:rPr lang="uk-UA" sz="1100" b="1" dirty="0">
              <a:latin typeface="Times New Roman" pitchFamily="18" charset="0"/>
              <a:cs typeface="Times New Roman" pitchFamily="18" charset="0"/>
            </a:rPr>
            <a:t>Дистрибуція ЛЗ</a:t>
          </a:r>
        </a:p>
      </dgm:t>
    </dgm:pt>
    <dgm:pt modelId="{BA6722A2-1031-412C-926F-67FCFDFF6308}" type="parTrans" cxnId="{531E18B0-7849-4701-9E98-E6DBBFA3E2F1}">
      <dgm:prSet/>
      <dgm:spPr/>
      <dgm:t>
        <a:bodyPr/>
        <a:lstStyle/>
        <a:p>
          <a:pPr>
            <a:lnSpc>
              <a:spcPct val="90000"/>
            </a:lnSpc>
            <a:spcBef>
              <a:spcPts val="0"/>
            </a:spcBef>
            <a:spcAft>
              <a:spcPts val="0"/>
            </a:spcAft>
          </a:pPr>
          <a:endParaRPr lang="uk-UA" sz="1100" b="1">
            <a:latin typeface="Times New Roman" pitchFamily="18" charset="0"/>
            <a:cs typeface="Times New Roman" pitchFamily="18" charset="0"/>
          </a:endParaRPr>
        </a:p>
      </dgm:t>
    </dgm:pt>
    <dgm:pt modelId="{8880D1BA-3558-4880-9104-92C1F2C408BF}" type="sibTrans" cxnId="{531E18B0-7849-4701-9E98-E6DBBFA3E2F1}">
      <dgm:prSet custT="1"/>
      <dgm:spPr/>
      <dgm:t>
        <a:bodyPr/>
        <a:lstStyle/>
        <a:p>
          <a:pPr>
            <a:lnSpc>
              <a:spcPct val="90000"/>
            </a:lnSpc>
            <a:spcBef>
              <a:spcPts val="0"/>
            </a:spcBef>
            <a:spcAft>
              <a:spcPts val="0"/>
            </a:spcAft>
          </a:pPr>
          <a:endParaRPr lang="uk-UA" sz="1100" b="1">
            <a:latin typeface="Times New Roman" pitchFamily="18" charset="0"/>
            <a:cs typeface="Times New Roman" pitchFamily="18" charset="0"/>
          </a:endParaRPr>
        </a:p>
      </dgm:t>
    </dgm:pt>
    <dgm:pt modelId="{647AF626-4AC2-400C-AD9A-E0D9C8139568}">
      <dgm:prSet custT="1"/>
      <dgm:spPr/>
      <dgm:t>
        <a:bodyPr/>
        <a:lstStyle/>
        <a:p>
          <a:pPr rtl="0">
            <a:lnSpc>
              <a:spcPct val="90000"/>
            </a:lnSpc>
            <a:spcBef>
              <a:spcPts val="0"/>
            </a:spcBef>
            <a:spcAft>
              <a:spcPts val="0"/>
            </a:spcAft>
          </a:pPr>
          <a:r>
            <a:rPr lang="uk-UA" sz="1100" b="1" dirty="0">
              <a:latin typeface="Times New Roman" pitchFamily="18" charset="0"/>
              <a:cs typeface="Times New Roman" pitchFamily="18" charset="0"/>
            </a:rPr>
            <a:t>Гуртова та роздрібна торгівля (продаж ЛЗ)</a:t>
          </a:r>
        </a:p>
      </dgm:t>
    </dgm:pt>
    <dgm:pt modelId="{1FAE1E5A-F49D-45C4-B418-44823E60A81C}" type="parTrans" cxnId="{62277B82-9A58-4A21-BBA6-809D2F82DA57}">
      <dgm:prSet/>
      <dgm:spPr/>
      <dgm:t>
        <a:bodyPr/>
        <a:lstStyle/>
        <a:p>
          <a:pPr>
            <a:lnSpc>
              <a:spcPct val="90000"/>
            </a:lnSpc>
            <a:spcBef>
              <a:spcPts val="0"/>
            </a:spcBef>
            <a:spcAft>
              <a:spcPts val="0"/>
            </a:spcAft>
          </a:pPr>
          <a:endParaRPr lang="uk-UA" sz="1100" b="1">
            <a:latin typeface="Times New Roman" pitchFamily="18" charset="0"/>
            <a:cs typeface="Times New Roman" pitchFamily="18" charset="0"/>
          </a:endParaRPr>
        </a:p>
      </dgm:t>
    </dgm:pt>
    <dgm:pt modelId="{C0817EF3-2471-46B8-9123-6DC19B5C5956}" type="sibTrans" cxnId="{62277B82-9A58-4A21-BBA6-809D2F82DA57}">
      <dgm:prSet custT="1"/>
      <dgm:spPr/>
      <dgm:t>
        <a:bodyPr/>
        <a:lstStyle/>
        <a:p>
          <a:pPr>
            <a:lnSpc>
              <a:spcPct val="90000"/>
            </a:lnSpc>
            <a:spcBef>
              <a:spcPts val="0"/>
            </a:spcBef>
            <a:spcAft>
              <a:spcPts val="0"/>
            </a:spcAft>
          </a:pPr>
          <a:endParaRPr lang="uk-UA" sz="1100" b="1">
            <a:latin typeface="Times New Roman" pitchFamily="18" charset="0"/>
            <a:cs typeface="Times New Roman" pitchFamily="18" charset="0"/>
          </a:endParaRPr>
        </a:p>
      </dgm:t>
    </dgm:pt>
    <dgm:pt modelId="{BE726044-600A-4296-BB7B-94C9523AAE87}">
      <dgm:prSet custT="1"/>
      <dgm:spPr/>
      <dgm:t>
        <a:bodyPr/>
        <a:lstStyle/>
        <a:p>
          <a:pPr rtl="0">
            <a:lnSpc>
              <a:spcPct val="90000"/>
            </a:lnSpc>
            <a:spcBef>
              <a:spcPts val="0"/>
            </a:spcBef>
            <a:spcAft>
              <a:spcPts val="0"/>
            </a:spcAft>
          </a:pPr>
          <a:r>
            <a:rPr lang="uk-UA" sz="1100" b="1" dirty="0">
              <a:latin typeface="Times New Roman" pitchFamily="18" charset="0"/>
              <a:cs typeface="Times New Roman" pitchFamily="18" charset="0"/>
            </a:rPr>
            <a:t>Споживання </a:t>
          </a:r>
        </a:p>
        <a:p>
          <a:pPr rtl="0">
            <a:lnSpc>
              <a:spcPct val="90000"/>
            </a:lnSpc>
            <a:spcBef>
              <a:spcPts val="0"/>
            </a:spcBef>
            <a:spcAft>
              <a:spcPts val="0"/>
            </a:spcAft>
          </a:pPr>
          <a:r>
            <a:rPr lang="uk-UA" sz="1100" b="1" dirty="0">
              <a:latin typeface="Times New Roman" pitchFamily="18" charset="0"/>
              <a:cs typeface="Times New Roman" pitchFamily="18" charset="0"/>
            </a:rPr>
            <a:t>( громадяни, </a:t>
          </a:r>
          <a:r>
            <a:rPr lang="uk-UA" sz="1100" b="1" dirty="0" err="1">
              <a:latin typeface="Times New Roman" pitchFamily="18" charset="0"/>
              <a:cs typeface="Times New Roman" pitchFamily="18" charset="0"/>
            </a:rPr>
            <a:t>ЗОЗ</a:t>
          </a:r>
          <a:r>
            <a:rPr lang="uk-UA" sz="1100" b="1" dirty="0">
              <a:latin typeface="Times New Roman" pitchFamily="18" charset="0"/>
              <a:cs typeface="Times New Roman" pitchFamily="18" charset="0"/>
            </a:rPr>
            <a:t>, інші споживачі)</a:t>
          </a:r>
        </a:p>
      </dgm:t>
    </dgm:pt>
    <dgm:pt modelId="{838A06B3-19A4-4DA9-9D38-FADD7D6BAF6C}" type="parTrans" cxnId="{40B383CD-4495-442D-8DA9-497DED9D9C77}">
      <dgm:prSet/>
      <dgm:spPr/>
      <dgm:t>
        <a:bodyPr/>
        <a:lstStyle/>
        <a:p>
          <a:pPr>
            <a:lnSpc>
              <a:spcPct val="90000"/>
            </a:lnSpc>
            <a:spcBef>
              <a:spcPts val="0"/>
            </a:spcBef>
            <a:spcAft>
              <a:spcPts val="0"/>
            </a:spcAft>
          </a:pPr>
          <a:endParaRPr lang="uk-UA" sz="1100" b="1">
            <a:latin typeface="Times New Roman" pitchFamily="18" charset="0"/>
            <a:cs typeface="Times New Roman" pitchFamily="18" charset="0"/>
          </a:endParaRPr>
        </a:p>
      </dgm:t>
    </dgm:pt>
    <dgm:pt modelId="{7746CBE6-95BA-4779-AE24-ED5CC1FEECF1}" type="sibTrans" cxnId="{40B383CD-4495-442D-8DA9-497DED9D9C77}">
      <dgm:prSet custT="1"/>
      <dgm:spPr/>
      <dgm:t>
        <a:bodyPr/>
        <a:lstStyle/>
        <a:p>
          <a:pPr>
            <a:lnSpc>
              <a:spcPct val="90000"/>
            </a:lnSpc>
            <a:spcBef>
              <a:spcPts val="0"/>
            </a:spcBef>
            <a:spcAft>
              <a:spcPts val="0"/>
            </a:spcAft>
          </a:pPr>
          <a:endParaRPr lang="uk-UA" sz="1100" b="1">
            <a:latin typeface="Times New Roman" pitchFamily="18" charset="0"/>
            <a:cs typeface="Times New Roman" pitchFamily="18" charset="0"/>
          </a:endParaRPr>
        </a:p>
      </dgm:t>
    </dgm:pt>
    <dgm:pt modelId="{223C2D48-4587-417F-B06E-4DF1927C57E9}" type="pres">
      <dgm:prSet presAssocID="{2AAA6BED-63D8-43B7-AFD0-D28B99469FA5}" presName="cycle" presStyleCnt="0">
        <dgm:presLayoutVars>
          <dgm:dir/>
          <dgm:resizeHandles val="exact"/>
        </dgm:presLayoutVars>
      </dgm:prSet>
      <dgm:spPr/>
    </dgm:pt>
    <dgm:pt modelId="{57B4BD34-161B-48DD-9B9C-FED24B85A231}" type="pres">
      <dgm:prSet presAssocID="{4CDB161A-4359-41D0-9F22-44F76C935F3B}" presName="node" presStyleLbl="node1" presStyleIdx="0" presStyleCnt="8" custScaleX="308979">
        <dgm:presLayoutVars>
          <dgm:bulletEnabled val="1"/>
        </dgm:presLayoutVars>
      </dgm:prSet>
      <dgm:spPr/>
    </dgm:pt>
    <dgm:pt modelId="{C606D9E7-F206-4F44-A846-3FB9FA8A35C3}" type="pres">
      <dgm:prSet presAssocID="{E8C323A0-8CEC-4BD7-900E-3E0DE2D96556}" presName="sibTrans" presStyleLbl="sibTrans2D1" presStyleIdx="0" presStyleCnt="8" custAng="441468" custFlipVert="1" custFlipHor="1" custScaleX="1131305" custScaleY="110748" custLinFactX="1725391" custLinFactNeighborX="1800000" custLinFactNeighborY="-85172"/>
      <dgm:spPr/>
    </dgm:pt>
    <dgm:pt modelId="{D165A584-3C37-4B8B-B286-F557C2948940}" type="pres">
      <dgm:prSet presAssocID="{E8C323A0-8CEC-4BD7-900E-3E0DE2D96556}" presName="connectorText" presStyleLbl="sibTrans2D1" presStyleIdx="0" presStyleCnt="8"/>
      <dgm:spPr/>
    </dgm:pt>
    <dgm:pt modelId="{D8FA3CE0-0012-4742-BF3D-F98584934B3E}" type="pres">
      <dgm:prSet presAssocID="{4347CB52-E87E-44F2-B37F-584C9335FAA5}" presName="node" presStyleLbl="node1" presStyleIdx="1" presStyleCnt="8" custScaleX="352802" custRadScaleRad="116854" custRadScaleInc="61521">
        <dgm:presLayoutVars>
          <dgm:bulletEnabled val="1"/>
        </dgm:presLayoutVars>
      </dgm:prSet>
      <dgm:spPr/>
    </dgm:pt>
    <dgm:pt modelId="{0A2B5EF3-3E13-4E2E-9156-2B4F78F7B764}" type="pres">
      <dgm:prSet presAssocID="{E12A9A93-DE61-4354-9FDE-C6558EA9A688}" presName="sibTrans" presStyleLbl="sibTrans2D1" presStyleIdx="1" presStyleCnt="8" custScaleX="956936" custScaleY="123633" custLinFactX="1188020" custLinFactNeighborX="1200000" custLinFactNeighborY="-8517"/>
      <dgm:spPr/>
    </dgm:pt>
    <dgm:pt modelId="{AEB65E54-C307-4403-BDE8-3CA56043FB7B}" type="pres">
      <dgm:prSet presAssocID="{E12A9A93-DE61-4354-9FDE-C6558EA9A688}" presName="connectorText" presStyleLbl="sibTrans2D1" presStyleIdx="1" presStyleCnt="8"/>
      <dgm:spPr/>
    </dgm:pt>
    <dgm:pt modelId="{0839DDF1-28ED-4EA2-89DF-07A5DCCCBC29}" type="pres">
      <dgm:prSet presAssocID="{2BDB33D6-32DE-413D-A694-34B930189B20}" presName="node" presStyleLbl="node1" presStyleIdx="2" presStyleCnt="8" custScaleX="312093" custRadScaleRad="114062" custRadScaleInc="-13083">
        <dgm:presLayoutVars>
          <dgm:bulletEnabled val="1"/>
        </dgm:presLayoutVars>
      </dgm:prSet>
      <dgm:spPr/>
    </dgm:pt>
    <dgm:pt modelId="{6A7E6540-01D1-4E3A-98F1-AA4ACA3811A6}" type="pres">
      <dgm:prSet presAssocID="{E68F8CA6-7503-4E7F-9FEE-8E8F9BFC5528}" presName="sibTrans" presStyleLbl="sibTrans2D1" presStyleIdx="2" presStyleCnt="8" custScaleX="291976" custLinFactX="259691" custLinFactNeighborX="300000" custLinFactNeighborY="0"/>
      <dgm:spPr/>
    </dgm:pt>
    <dgm:pt modelId="{C1F908A0-7647-4BF8-B97A-482E9BAE959D}" type="pres">
      <dgm:prSet presAssocID="{E68F8CA6-7503-4E7F-9FEE-8E8F9BFC5528}" presName="connectorText" presStyleLbl="sibTrans2D1" presStyleIdx="2" presStyleCnt="8"/>
      <dgm:spPr/>
    </dgm:pt>
    <dgm:pt modelId="{E3B9F5C1-F663-49B0-8ED5-58B1328935AC}" type="pres">
      <dgm:prSet presAssocID="{02556B60-0B48-4A20-B51C-60357E6C6634}" presName="node" presStyleLbl="node1" presStyleIdx="3" presStyleCnt="8" custScaleX="337034" custScaleY="118082" custRadScaleRad="122556" custRadScaleInc="-95835">
        <dgm:presLayoutVars>
          <dgm:bulletEnabled val="1"/>
        </dgm:presLayoutVars>
      </dgm:prSet>
      <dgm:spPr/>
    </dgm:pt>
    <dgm:pt modelId="{96A1CA71-58B0-4330-8748-BB5B6927BE9B}" type="pres">
      <dgm:prSet presAssocID="{7FB409E2-E3D1-44EC-A3E8-F86949ED9540}" presName="sibTrans" presStyleLbl="sibTrans2D1" presStyleIdx="3" presStyleCnt="8" custAng="20804084" custFlipVert="1" custFlipHor="1" custScaleX="262384" custScaleY="98668" custLinFactX="400000" custLinFactNeighborX="404060" custLinFactNeighborY="93688"/>
      <dgm:spPr/>
    </dgm:pt>
    <dgm:pt modelId="{AFC2AAD7-8BFB-4DB2-81C3-1C20E28079A9}" type="pres">
      <dgm:prSet presAssocID="{7FB409E2-E3D1-44EC-A3E8-F86949ED9540}" presName="connectorText" presStyleLbl="sibTrans2D1" presStyleIdx="3" presStyleCnt="8"/>
      <dgm:spPr/>
    </dgm:pt>
    <dgm:pt modelId="{297802B5-54D8-4B6A-90D4-8D37149BFDE6}" type="pres">
      <dgm:prSet presAssocID="{3B17DA84-CC54-4FB3-969B-02AD129A7BA5}" presName="node" presStyleLbl="node1" presStyleIdx="4" presStyleCnt="8" custScaleX="398577" custScaleY="108631" custRadScaleRad="89690" custRadScaleInc="-29166">
        <dgm:presLayoutVars>
          <dgm:bulletEnabled val="1"/>
        </dgm:presLayoutVars>
      </dgm:prSet>
      <dgm:spPr/>
    </dgm:pt>
    <dgm:pt modelId="{4661292C-D876-448A-B8FF-28FD6B2493AD}" type="pres">
      <dgm:prSet presAssocID="{505C5A76-D856-4B46-A214-B6F33E37C14A}" presName="sibTrans" presStyleLbl="sibTrans2D1" presStyleIdx="4" presStyleCnt="8" custAng="17304908" custFlipHor="1" custScaleX="856393" custScaleY="94241" custLinFactX="-1243235" custLinFactNeighborX="-1300000" custLinFactNeighborY="76655"/>
      <dgm:spPr/>
    </dgm:pt>
    <dgm:pt modelId="{D3CD6685-7EB6-4096-9FC2-BF7E3BE5B7E0}" type="pres">
      <dgm:prSet presAssocID="{505C5A76-D856-4B46-A214-B6F33E37C14A}" presName="connectorText" presStyleLbl="sibTrans2D1" presStyleIdx="4" presStyleCnt="8"/>
      <dgm:spPr/>
    </dgm:pt>
    <dgm:pt modelId="{019F9387-E96C-40C8-942E-3E5DCE3A07E1}" type="pres">
      <dgm:prSet presAssocID="{11A2574F-6C92-42B3-AF5E-88414CDFC7EF}" presName="node" presStyleLbl="node1" presStyleIdx="5" presStyleCnt="8" custScaleX="324049" custScaleY="115205" custRadScaleRad="100108" custRadScaleInc="83119">
        <dgm:presLayoutVars>
          <dgm:bulletEnabled val="1"/>
        </dgm:presLayoutVars>
      </dgm:prSet>
      <dgm:spPr/>
    </dgm:pt>
    <dgm:pt modelId="{48B542A0-6D60-4705-9AE5-F53509E015F6}" type="pres">
      <dgm:prSet presAssocID="{8880D1BA-3558-4880-9104-92C1F2C408BF}" presName="sibTrans" presStyleLbl="sibTrans2D1" presStyleIdx="5" presStyleCnt="8" custAng="1759151" custScaleX="1238724" custScaleY="110402" custLinFactX="-2228306" custLinFactNeighborX="-2300000" custLinFactNeighborY="8517"/>
      <dgm:spPr/>
    </dgm:pt>
    <dgm:pt modelId="{E46F3A8E-E99F-44BF-838D-79F0DBDE299F}" type="pres">
      <dgm:prSet presAssocID="{8880D1BA-3558-4880-9104-92C1F2C408BF}" presName="connectorText" presStyleLbl="sibTrans2D1" presStyleIdx="5" presStyleCnt="8"/>
      <dgm:spPr/>
    </dgm:pt>
    <dgm:pt modelId="{F71DC359-3C6B-4A01-881E-3F8EB8B473FA}" type="pres">
      <dgm:prSet presAssocID="{647AF626-4AC2-400C-AD9A-E0D9C8139568}" presName="node" presStyleLbl="node1" presStyleIdx="6" presStyleCnt="8" custScaleX="367688" custRadScaleRad="102225" custRadScaleInc="31083">
        <dgm:presLayoutVars>
          <dgm:bulletEnabled val="1"/>
        </dgm:presLayoutVars>
      </dgm:prSet>
      <dgm:spPr/>
    </dgm:pt>
    <dgm:pt modelId="{AE9AD4A9-B543-4E95-A4E9-A1128EDAB9C4}" type="pres">
      <dgm:prSet presAssocID="{C0817EF3-2471-46B8-9123-6DC19B5C5956}" presName="sibTrans" presStyleLbl="sibTrans2D1" presStyleIdx="6" presStyleCnt="8" custAng="8217112" custFlipHor="1" custScaleX="1422459" custScaleY="115311" custLinFactX="-2100000" custLinFactNeighborX="-2123812" custLinFactNeighborY="-17036"/>
      <dgm:spPr/>
    </dgm:pt>
    <dgm:pt modelId="{7FB5E33F-2988-44DF-B0BD-C752BAA4EDED}" type="pres">
      <dgm:prSet presAssocID="{C0817EF3-2471-46B8-9123-6DC19B5C5956}" presName="connectorText" presStyleLbl="sibTrans2D1" presStyleIdx="6" presStyleCnt="8"/>
      <dgm:spPr/>
    </dgm:pt>
    <dgm:pt modelId="{EEED67DB-CBD4-42D4-87B9-C93F269C148B}" type="pres">
      <dgm:prSet presAssocID="{BE726044-600A-4296-BB7B-94C9523AAE87}" presName="node" presStyleLbl="node1" presStyleIdx="7" presStyleCnt="8" custScaleX="327435" custRadScaleRad="109229" custRadScaleInc="-48574">
        <dgm:presLayoutVars>
          <dgm:bulletEnabled val="1"/>
        </dgm:presLayoutVars>
      </dgm:prSet>
      <dgm:spPr/>
    </dgm:pt>
    <dgm:pt modelId="{9CB82C0C-CE51-4B8E-AC23-24A520D5053E}" type="pres">
      <dgm:prSet presAssocID="{7746CBE6-95BA-4779-AE24-ED5CC1FEECF1}" presName="sibTrans" presStyleLbl="sibTrans2D1" presStyleIdx="7" presStyleCnt="8" custAng="13835358" custFlipVert="1" custScaleX="326340" custScaleY="137043" custLinFactX="-700000" custLinFactNeighborX="-792365" custLinFactNeighborY="-80913"/>
      <dgm:spPr/>
    </dgm:pt>
    <dgm:pt modelId="{B6C05C96-D335-4061-98A8-D1DC9977E6B4}" type="pres">
      <dgm:prSet presAssocID="{7746CBE6-95BA-4779-AE24-ED5CC1FEECF1}" presName="connectorText" presStyleLbl="sibTrans2D1" presStyleIdx="7" presStyleCnt="8"/>
      <dgm:spPr/>
    </dgm:pt>
  </dgm:ptLst>
  <dgm:cxnLst>
    <dgm:cxn modelId="{C7A1E900-C677-4B3C-96A3-9E777CC39735}" type="presOf" srcId="{E12A9A93-DE61-4354-9FDE-C6558EA9A688}" destId="{0A2B5EF3-3E13-4E2E-9156-2B4F78F7B764}" srcOrd="0" destOrd="0" presId="urn:microsoft.com/office/officeart/2005/8/layout/cycle2"/>
    <dgm:cxn modelId="{CB600718-9C39-4C17-9C45-3AEEFC472D02}" type="presOf" srcId="{8880D1BA-3558-4880-9104-92C1F2C408BF}" destId="{E46F3A8E-E99F-44BF-838D-79F0DBDE299F}" srcOrd="1" destOrd="0" presId="urn:microsoft.com/office/officeart/2005/8/layout/cycle2"/>
    <dgm:cxn modelId="{0ECA2723-13AA-4C1B-8DA9-B7072DC54F00}" type="presOf" srcId="{7746CBE6-95BA-4779-AE24-ED5CC1FEECF1}" destId="{9CB82C0C-CE51-4B8E-AC23-24A520D5053E}" srcOrd="0" destOrd="0" presId="urn:microsoft.com/office/officeart/2005/8/layout/cycle2"/>
    <dgm:cxn modelId="{6A806C3B-6703-43E1-9093-6769D4D64AC1}" srcId="{2AAA6BED-63D8-43B7-AFD0-D28B99469FA5}" destId="{02556B60-0B48-4A20-B51C-60357E6C6634}" srcOrd="3" destOrd="0" parTransId="{06F4395D-1238-4DBE-ACB2-240394E1D326}" sibTransId="{7FB409E2-E3D1-44EC-A3E8-F86949ED9540}"/>
    <dgm:cxn modelId="{757F2161-F393-4751-B5F7-B85E0B0FF327}" srcId="{2AAA6BED-63D8-43B7-AFD0-D28B99469FA5}" destId="{4347CB52-E87E-44F2-B37F-584C9335FAA5}" srcOrd="1" destOrd="0" parTransId="{0531D367-7E8C-46B1-8B5F-2BE794F01370}" sibTransId="{E12A9A93-DE61-4354-9FDE-C6558EA9A688}"/>
    <dgm:cxn modelId="{E0978862-D390-4849-9007-EB989C6CAC1F}" srcId="{2AAA6BED-63D8-43B7-AFD0-D28B99469FA5}" destId="{4CDB161A-4359-41D0-9F22-44F76C935F3B}" srcOrd="0" destOrd="0" parTransId="{7231451A-348D-410E-82B2-F3655FE33D7C}" sibTransId="{E8C323A0-8CEC-4BD7-900E-3E0DE2D96556}"/>
    <dgm:cxn modelId="{F6C2A94B-A9D4-4290-8973-108EA0EFF1BF}" type="presOf" srcId="{C0817EF3-2471-46B8-9123-6DC19B5C5956}" destId="{7FB5E33F-2988-44DF-B0BD-C752BAA4EDED}" srcOrd="1" destOrd="0" presId="urn:microsoft.com/office/officeart/2005/8/layout/cycle2"/>
    <dgm:cxn modelId="{19D80B6E-B628-478F-820E-E6C9166719ED}" type="presOf" srcId="{7746CBE6-95BA-4779-AE24-ED5CC1FEECF1}" destId="{B6C05C96-D335-4061-98A8-D1DC9977E6B4}" srcOrd="1" destOrd="0" presId="urn:microsoft.com/office/officeart/2005/8/layout/cycle2"/>
    <dgm:cxn modelId="{2E8CD36F-1307-459B-A7D4-7D4C532E24B3}" type="presOf" srcId="{E8C323A0-8CEC-4BD7-900E-3E0DE2D96556}" destId="{D165A584-3C37-4B8B-B286-F557C2948940}" srcOrd="1" destOrd="0" presId="urn:microsoft.com/office/officeart/2005/8/layout/cycle2"/>
    <dgm:cxn modelId="{66A86C72-6403-4A9E-A43A-BF6034ED1512}" type="presOf" srcId="{E12A9A93-DE61-4354-9FDE-C6558EA9A688}" destId="{AEB65E54-C307-4403-BDE8-3CA56043FB7B}" srcOrd="1" destOrd="0" presId="urn:microsoft.com/office/officeart/2005/8/layout/cycle2"/>
    <dgm:cxn modelId="{E29C2573-8C4F-4EA3-8718-6EB77FCA6AC8}" type="presOf" srcId="{C0817EF3-2471-46B8-9123-6DC19B5C5956}" destId="{AE9AD4A9-B543-4E95-A4E9-A1128EDAB9C4}" srcOrd="0" destOrd="0" presId="urn:microsoft.com/office/officeart/2005/8/layout/cycle2"/>
    <dgm:cxn modelId="{6E4D2F75-5E4E-417C-A494-8A57322AB87E}" type="presOf" srcId="{E8C323A0-8CEC-4BD7-900E-3E0DE2D96556}" destId="{C606D9E7-F206-4F44-A846-3FB9FA8A35C3}" srcOrd="0" destOrd="0" presId="urn:microsoft.com/office/officeart/2005/8/layout/cycle2"/>
    <dgm:cxn modelId="{1A526B55-39B2-4071-A12B-29EE1D18B83B}" srcId="{2AAA6BED-63D8-43B7-AFD0-D28B99469FA5}" destId="{3B17DA84-CC54-4FB3-969B-02AD129A7BA5}" srcOrd="4" destOrd="0" parTransId="{8C7B4A45-775A-4699-A093-333CFE35C9A8}" sibTransId="{505C5A76-D856-4B46-A214-B6F33E37C14A}"/>
    <dgm:cxn modelId="{5C541159-05D4-442A-BBCE-F3CA1D241870}" type="presOf" srcId="{3B17DA84-CC54-4FB3-969B-02AD129A7BA5}" destId="{297802B5-54D8-4B6A-90D4-8D37149BFDE6}" srcOrd="0" destOrd="0" presId="urn:microsoft.com/office/officeart/2005/8/layout/cycle2"/>
    <dgm:cxn modelId="{4DA04079-A831-4184-B2A4-5EE3942B6064}" type="presOf" srcId="{2BDB33D6-32DE-413D-A694-34B930189B20}" destId="{0839DDF1-28ED-4EA2-89DF-07A5DCCCBC29}" srcOrd="0" destOrd="0" presId="urn:microsoft.com/office/officeart/2005/8/layout/cycle2"/>
    <dgm:cxn modelId="{D9F78559-9F9C-431B-9443-76BE7F3D3C53}" type="presOf" srcId="{8880D1BA-3558-4880-9104-92C1F2C408BF}" destId="{48B542A0-6D60-4705-9AE5-F53509E015F6}" srcOrd="0" destOrd="0" presId="urn:microsoft.com/office/officeart/2005/8/layout/cycle2"/>
    <dgm:cxn modelId="{2D5DA980-6ADC-4A40-9447-175AC2810B76}" type="presOf" srcId="{7FB409E2-E3D1-44EC-A3E8-F86949ED9540}" destId="{96A1CA71-58B0-4330-8748-BB5B6927BE9B}" srcOrd="0" destOrd="0" presId="urn:microsoft.com/office/officeart/2005/8/layout/cycle2"/>
    <dgm:cxn modelId="{62277B82-9A58-4A21-BBA6-809D2F82DA57}" srcId="{2AAA6BED-63D8-43B7-AFD0-D28B99469FA5}" destId="{647AF626-4AC2-400C-AD9A-E0D9C8139568}" srcOrd="6" destOrd="0" parTransId="{1FAE1E5A-F49D-45C4-B418-44823E60A81C}" sibTransId="{C0817EF3-2471-46B8-9123-6DC19B5C5956}"/>
    <dgm:cxn modelId="{67A00396-92F8-4085-B48E-1DD33822DAAA}" type="presOf" srcId="{02556B60-0B48-4A20-B51C-60357E6C6634}" destId="{E3B9F5C1-F663-49B0-8ED5-58B1328935AC}" srcOrd="0" destOrd="0" presId="urn:microsoft.com/office/officeart/2005/8/layout/cycle2"/>
    <dgm:cxn modelId="{035BD597-CF71-4579-806D-BB83FD560803}" type="presOf" srcId="{505C5A76-D856-4B46-A214-B6F33E37C14A}" destId="{D3CD6685-7EB6-4096-9FC2-BF7E3BE5B7E0}" srcOrd="1" destOrd="0" presId="urn:microsoft.com/office/officeart/2005/8/layout/cycle2"/>
    <dgm:cxn modelId="{98337198-C66B-4DD4-9087-808C4E359B44}" type="presOf" srcId="{E68F8CA6-7503-4E7F-9FEE-8E8F9BFC5528}" destId="{C1F908A0-7647-4BF8-B97A-482E9BAE959D}" srcOrd="1" destOrd="0" presId="urn:microsoft.com/office/officeart/2005/8/layout/cycle2"/>
    <dgm:cxn modelId="{A82AA59D-FA86-462E-BF6E-C5D3B41BEB98}" srcId="{2AAA6BED-63D8-43B7-AFD0-D28B99469FA5}" destId="{2BDB33D6-32DE-413D-A694-34B930189B20}" srcOrd="2" destOrd="0" parTransId="{10F00A69-60B4-4995-A957-7E01CC86BE08}" sibTransId="{E68F8CA6-7503-4E7F-9FEE-8E8F9BFC5528}"/>
    <dgm:cxn modelId="{0E15FFA4-1F3D-489B-93C9-C8E68119D6C8}" type="presOf" srcId="{BE726044-600A-4296-BB7B-94C9523AAE87}" destId="{EEED67DB-CBD4-42D4-87B9-C93F269C148B}" srcOrd="0" destOrd="0" presId="urn:microsoft.com/office/officeart/2005/8/layout/cycle2"/>
    <dgm:cxn modelId="{547663A9-9CAD-4E9F-A4B4-126AE545A235}" type="presOf" srcId="{2AAA6BED-63D8-43B7-AFD0-D28B99469FA5}" destId="{223C2D48-4587-417F-B06E-4DF1927C57E9}" srcOrd="0" destOrd="0" presId="urn:microsoft.com/office/officeart/2005/8/layout/cycle2"/>
    <dgm:cxn modelId="{7A2A0BB0-F8BD-45E1-8E81-C8D302A39DF8}" type="presOf" srcId="{E68F8CA6-7503-4E7F-9FEE-8E8F9BFC5528}" destId="{6A7E6540-01D1-4E3A-98F1-AA4ACA3811A6}" srcOrd="0" destOrd="0" presId="urn:microsoft.com/office/officeart/2005/8/layout/cycle2"/>
    <dgm:cxn modelId="{531E18B0-7849-4701-9E98-E6DBBFA3E2F1}" srcId="{2AAA6BED-63D8-43B7-AFD0-D28B99469FA5}" destId="{11A2574F-6C92-42B3-AF5E-88414CDFC7EF}" srcOrd="5" destOrd="0" parTransId="{BA6722A2-1031-412C-926F-67FCFDFF6308}" sibTransId="{8880D1BA-3558-4880-9104-92C1F2C408BF}"/>
    <dgm:cxn modelId="{395E61C7-1773-43FA-BF4E-4276669333CD}" type="presOf" srcId="{11A2574F-6C92-42B3-AF5E-88414CDFC7EF}" destId="{019F9387-E96C-40C8-942E-3E5DCE3A07E1}" srcOrd="0" destOrd="0" presId="urn:microsoft.com/office/officeart/2005/8/layout/cycle2"/>
    <dgm:cxn modelId="{40B383CD-4495-442D-8DA9-497DED9D9C77}" srcId="{2AAA6BED-63D8-43B7-AFD0-D28B99469FA5}" destId="{BE726044-600A-4296-BB7B-94C9523AAE87}" srcOrd="7" destOrd="0" parTransId="{838A06B3-19A4-4DA9-9D38-FADD7D6BAF6C}" sibTransId="{7746CBE6-95BA-4779-AE24-ED5CC1FEECF1}"/>
    <dgm:cxn modelId="{344951D7-9412-4C59-8E0F-29A8E89ADB3C}" type="presOf" srcId="{7FB409E2-E3D1-44EC-A3E8-F86949ED9540}" destId="{AFC2AAD7-8BFB-4DB2-81C3-1C20E28079A9}" srcOrd="1" destOrd="0" presId="urn:microsoft.com/office/officeart/2005/8/layout/cycle2"/>
    <dgm:cxn modelId="{C88530EA-127F-49F6-9CDB-CD6A24C06DCF}" type="presOf" srcId="{647AF626-4AC2-400C-AD9A-E0D9C8139568}" destId="{F71DC359-3C6B-4A01-881E-3F8EB8B473FA}" srcOrd="0" destOrd="0" presId="urn:microsoft.com/office/officeart/2005/8/layout/cycle2"/>
    <dgm:cxn modelId="{2531EDFC-B37D-4835-A62D-6E7B1D9837E3}" type="presOf" srcId="{4347CB52-E87E-44F2-B37F-584C9335FAA5}" destId="{D8FA3CE0-0012-4742-BF3D-F98584934B3E}" srcOrd="0" destOrd="0" presId="urn:microsoft.com/office/officeart/2005/8/layout/cycle2"/>
    <dgm:cxn modelId="{E2368AFD-FA6E-46A1-929D-30D16719AD47}" type="presOf" srcId="{505C5A76-D856-4B46-A214-B6F33E37C14A}" destId="{4661292C-D876-448A-B8FF-28FD6B2493AD}" srcOrd="0" destOrd="0" presId="urn:microsoft.com/office/officeart/2005/8/layout/cycle2"/>
    <dgm:cxn modelId="{631810FE-C423-4E1B-8A90-495131B8F8E0}" type="presOf" srcId="{4CDB161A-4359-41D0-9F22-44F76C935F3B}" destId="{57B4BD34-161B-48DD-9B9C-FED24B85A231}" srcOrd="0" destOrd="0" presId="urn:microsoft.com/office/officeart/2005/8/layout/cycle2"/>
    <dgm:cxn modelId="{5A855117-D8B6-467F-AD6E-1283206E86FC}" type="presParOf" srcId="{223C2D48-4587-417F-B06E-4DF1927C57E9}" destId="{57B4BD34-161B-48DD-9B9C-FED24B85A231}" srcOrd="0" destOrd="0" presId="urn:microsoft.com/office/officeart/2005/8/layout/cycle2"/>
    <dgm:cxn modelId="{0F9DF4AA-CA0A-4B51-BA75-EC6C50FD114D}" type="presParOf" srcId="{223C2D48-4587-417F-B06E-4DF1927C57E9}" destId="{C606D9E7-F206-4F44-A846-3FB9FA8A35C3}" srcOrd="1" destOrd="0" presId="urn:microsoft.com/office/officeart/2005/8/layout/cycle2"/>
    <dgm:cxn modelId="{4C9E985A-96F0-4F2A-B43D-A5C1AC3FF577}" type="presParOf" srcId="{C606D9E7-F206-4F44-A846-3FB9FA8A35C3}" destId="{D165A584-3C37-4B8B-B286-F557C2948940}" srcOrd="0" destOrd="0" presId="urn:microsoft.com/office/officeart/2005/8/layout/cycle2"/>
    <dgm:cxn modelId="{ABFD9E04-3B14-4334-94ED-70B473DFA14D}" type="presParOf" srcId="{223C2D48-4587-417F-B06E-4DF1927C57E9}" destId="{D8FA3CE0-0012-4742-BF3D-F98584934B3E}" srcOrd="2" destOrd="0" presId="urn:microsoft.com/office/officeart/2005/8/layout/cycle2"/>
    <dgm:cxn modelId="{ABE971E3-24E7-4B1A-8A5E-8B697899ECF9}" type="presParOf" srcId="{223C2D48-4587-417F-B06E-4DF1927C57E9}" destId="{0A2B5EF3-3E13-4E2E-9156-2B4F78F7B764}" srcOrd="3" destOrd="0" presId="urn:microsoft.com/office/officeart/2005/8/layout/cycle2"/>
    <dgm:cxn modelId="{F057917D-84D7-4785-9120-20114FFAE773}" type="presParOf" srcId="{0A2B5EF3-3E13-4E2E-9156-2B4F78F7B764}" destId="{AEB65E54-C307-4403-BDE8-3CA56043FB7B}" srcOrd="0" destOrd="0" presId="urn:microsoft.com/office/officeart/2005/8/layout/cycle2"/>
    <dgm:cxn modelId="{27D933A5-1461-4338-876A-721E82BEC453}" type="presParOf" srcId="{223C2D48-4587-417F-B06E-4DF1927C57E9}" destId="{0839DDF1-28ED-4EA2-89DF-07A5DCCCBC29}" srcOrd="4" destOrd="0" presId="urn:microsoft.com/office/officeart/2005/8/layout/cycle2"/>
    <dgm:cxn modelId="{5D795F3C-580C-4189-86D9-B651A17E8E51}" type="presParOf" srcId="{223C2D48-4587-417F-B06E-4DF1927C57E9}" destId="{6A7E6540-01D1-4E3A-98F1-AA4ACA3811A6}" srcOrd="5" destOrd="0" presId="urn:microsoft.com/office/officeart/2005/8/layout/cycle2"/>
    <dgm:cxn modelId="{D69092EB-61BE-4F40-9FF9-725E9C9EB110}" type="presParOf" srcId="{6A7E6540-01D1-4E3A-98F1-AA4ACA3811A6}" destId="{C1F908A0-7647-4BF8-B97A-482E9BAE959D}" srcOrd="0" destOrd="0" presId="urn:microsoft.com/office/officeart/2005/8/layout/cycle2"/>
    <dgm:cxn modelId="{42E5E6BA-D73C-4FD8-BF24-ED6304258F5E}" type="presParOf" srcId="{223C2D48-4587-417F-B06E-4DF1927C57E9}" destId="{E3B9F5C1-F663-49B0-8ED5-58B1328935AC}" srcOrd="6" destOrd="0" presId="urn:microsoft.com/office/officeart/2005/8/layout/cycle2"/>
    <dgm:cxn modelId="{61577079-32E0-4A2E-991F-A44FE3757C9D}" type="presParOf" srcId="{223C2D48-4587-417F-B06E-4DF1927C57E9}" destId="{96A1CA71-58B0-4330-8748-BB5B6927BE9B}" srcOrd="7" destOrd="0" presId="urn:microsoft.com/office/officeart/2005/8/layout/cycle2"/>
    <dgm:cxn modelId="{4BD25440-9AA7-4DFD-B07E-6F1E567B1F13}" type="presParOf" srcId="{96A1CA71-58B0-4330-8748-BB5B6927BE9B}" destId="{AFC2AAD7-8BFB-4DB2-81C3-1C20E28079A9}" srcOrd="0" destOrd="0" presId="urn:microsoft.com/office/officeart/2005/8/layout/cycle2"/>
    <dgm:cxn modelId="{D112C908-2175-4C97-AF1E-D6537A520B72}" type="presParOf" srcId="{223C2D48-4587-417F-B06E-4DF1927C57E9}" destId="{297802B5-54D8-4B6A-90D4-8D37149BFDE6}" srcOrd="8" destOrd="0" presId="urn:microsoft.com/office/officeart/2005/8/layout/cycle2"/>
    <dgm:cxn modelId="{67FECFD9-908F-46D4-AF0E-1E26937706B3}" type="presParOf" srcId="{223C2D48-4587-417F-B06E-4DF1927C57E9}" destId="{4661292C-D876-448A-B8FF-28FD6B2493AD}" srcOrd="9" destOrd="0" presId="urn:microsoft.com/office/officeart/2005/8/layout/cycle2"/>
    <dgm:cxn modelId="{C133C314-25D5-4A1C-BAC9-60D7BE5CB62F}" type="presParOf" srcId="{4661292C-D876-448A-B8FF-28FD6B2493AD}" destId="{D3CD6685-7EB6-4096-9FC2-BF7E3BE5B7E0}" srcOrd="0" destOrd="0" presId="urn:microsoft.com/office/officeart/2005/8/layout/cycle2"/>
    <dgm:cxn modelId="{C50AAAF6-8C0B-4004-B14A-9B0C8AC8FE50}" type="presParOf" srcId="{223C2D48-4587-417F-B06E-4DF1927C57E9}" destId="{019F9387-E96C-40C8-942E-3E5DCE3A07E1}" srcOrd="10" destOrd="0" presId="urn:microsoft.com/office/officeart/2005/8/layout/cycle2"/>
    <dgm:cxn modelId="{56BEC838-5AAF-4B41-B8AF-059243BAE958}" type="presParOf" srcId="{223C2D48-4587-417F-B06E-4DF1927C57E9}" destId="{48B542A0-6D60-4705-9AE5-F53509E015F6}" srcOrd="11" destOrd="0" presId="urn:microsoft.com/office/officeart/2005/8/layout/cycle2"/>
    <dgm:cxn modelId="{1A93F793-6984-4E6D-9FEC-5B059F79D031}" type="presParOf" srcId="{48B542A0-6D60-4705-9AE5-F53509E015F6}" destId="{E46F3A8E-E99F-44BF-838D-79F0DBDE299F}" srcOrd="0" destOrd="0" presId="urn:microsoft.com/office/officeart/2005/8/layout/cycle2"/>
    <dgm:cxn modelId="{603CA909-DF4E-42CB-BB0B-9F3C70007589}" type="presParOf" srcId="{223C2D48-4587-417F-B06E-4DF1927C57E9}" destId="{F71DC359-3C6B-4A01-881E-3F8EB8B473FA}" srcOrd="12" destOrd="0" presId="urn:microsoft.com/office/officeart/2005/8/layout/cycle2"/>
    <dgm:cxn modelId="{AE855FD2-4A9A-456D-BD7A-5A834E97195C}" type="presParOf" srcId="{223C2D48-4587-417F-B06E-4DF1927C57E9}" destId="{AE9AD4A9-B543-4E95-A4E9-A1128EDAB9C4}" srcOrd="13" destOrd="0" presId="urn:microsoft.com/office/officeart/2005/8/layout/cycle2"/>
    <dgm:cxn modelId="{E5B7B14F-A605-434D-801D-B03853D8D901}" type="presParOf" srcId="{AE9AD4A9-B543-4E95-A4E9-A1128EDAB9C4}" destId="{7FB5E33F-2988-44DF-B0BD-C752BAA4EDED}" srcOrd="0" destOrd="0" presId="urn:microsoft.com/office/officeart/2005/8/layout/cycle2"/>
    <dgm:cxn modelId="{5FD380DE-ACBC-435A-932E-4A55C7FC9657}" type="presParOf" srcId="{223C2D48-4587-417F-B06E-4DF1927C57E9}" destId="{EEED67DB-CBD4-42D4-87B9-C93F269C148B}" srcOrd="14" destOrd="0" presId="urn:microsoft.com/office/officeart/2005/8/layout/cycle2"/>
    <dgm:cxn modelId="{5835252B-D9DF-42B8-B268-CF4A0CFECAC2}" type="presParOf" srcId="{223C2D48-4587-417F-B06E-4DF1927C57E9}" destId="{9CB82C0C-CE51-4B8E-AC23-24A520D5053E}" srcOrd="15" destOrd="0" presId="urn:microsoft.com/office/officeart/2005/8/layout/cycle2"/>
    <dgm:cxn modelId="{B047D17F-3D4F-4832-9C0F-28C2CC8E6D4E}" type="presParOf" srcId="{9CB82C0C-CE51-4B8E-AC23-24A520D5053E}" destId="{B6C05C96-D335-4061-98A8-D1DC9977E6B4}" srcOrd="0" destOrd="0" presId="urn:microsoft.com/office/officeart/2005/8/layout/cycle2"/>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46D75B6-F206-411C-899B-51EDB1CE54C1}" type="doc">
      <dgm:prSet loTypeId="urn:microsoft.com/office/officeart/2005/8/layout/process5" loCatId="process" qsTypeId="urn:microsoft.com/office/officeart/2005/8/quickstyle/3d1" qsCatId="3D" csTypeId="urn:microsoft.com/office/officeart/2005/8/colors/accent1_2" csCatId="accent1" phldr="1"/>
      <dgm:spPr/>
      <dgm:t>
        <a:bodyPr/>
        <a:lstStyle/>
        <a:p>
          <a:endParaRPr lang="uk-UA"/>
        </a:p>
      </dgm:t>
    </dgm:pt>
    <dgm:pt modelId="{9CB13DF3-3A61-42C6-965A-C9BECF6AF94B}">
      <dgm:prSet custT="1"/>
      <dgm:spPr/>
      <dgm:t>
        <a:bodyPr/>
        <a:lstStyle/>
        <a:p>
          <a:pPr rtl="0"/>
          <a:r>
            <a:rPr lang="uk-UA" sz="1100" b="1" dirty="0">
              <a:latin typeface="Times New Roman" pitchFamily="18" charset="0"/>
              <a:cs typeface="Times New Roman" pitchFamily="18" charset="0"/>
            </a:rPr>
            <a:t>Дослідження, розроблення та патентування</a:t>
          </a:r>
          <a:r>
            <a:rPr lang="uk-UA" sz="1100" dirty="0">
              <a:latin typeface="Times New Roman" pitchFamily="18" charset="0"/>
              <a:cs typeface="Times New Roman" pitchFamily="18" charset="0"/>
            </a:rPr>
            <a:t> ЛЗ (56 млн. грн.)</a:t>
          </a:r>
        </a:p>
      </dgm:t>
    </dgm:pt>
    <dgm:pt modelId="{CD48724A-AC97-4155-A9C2-5F6E3019A7FF}" type="parTrans" cxnId="{A685E3FB-D90D-445A-93EC-61D0F01340FD}">
      <dgm:prSet/>
      <dgm:spPr/>
      <dgm:t>
        <a:bodyPr/>
        <a:lstStyle/>
        <a:p>
          <a:endParaRPr lang="uk-UA" sz="1100">
            <a:latin typeface="Times New Roman" pitchFamily="18" charset="0"/>
            <a:cs typeface="Times New Roman" pitchFamily="18" charset="0"/>
          </a:endParaRPr>
        </a:p>
      </dgm:t>
    </dgm:pt>
    <dgm:pt modelId="{365DD7B0-153B-479F-96D8-3876B4FFF6F2}" type="sibTrans" cxnId="{A685E3FB-D90D-445A-93EC-61D0F01340FD}">
      <dgm:prSet custT="1"/>
      <dgm:spPr/>
      <dgm:t>
        <a:bodyPr/>
        <a:lstStyle/>
        <a:p>
          <a:endParaRPr lang="uk-UA" sz="1100">
            <a:latin typeface="Times New Roman" pitchFamily="18" charset="0"/>
            <a:cs typeface="Times New Roman" pitchFamily="18" charset="0"/>
          </a:endParaRPr>
        </a:p>
      </dgm:t>
    </dgm:pt>
    <dgm:pt modelId="{1ACDF6B0-9FE1-4C0C-9080-3C0A0D800419}">
      <dgm:prSet custT="1"/>
      <dgm:spPr/>
      <dgm:t>
        <a:bodyPr/>
        <a:lstStyle/>
        <a:p>
          <a:pPr rtl="0"/>
          <a:r>
            <a:rPr lang="uk-UA" sz="1100" b="1" dirty="0">
              <a:latin typeface="Times New Roman" pitchFamily="18" charset="0"/>
              <a:cs typeface="Times New Roman" pitchFamily="18" charset="0"/>
            </a:rPr>
            <a:t>Тестування ліків   </a:t>
          </a:r>
          <a:r>
            <a:rPr lang="uk-UA" sz="1100" dirty="0">
              <a:latin typeface="Times New Roman" pitchFamily="18" charset="0"/>
              <a:cs typeface="Times New Roman" pitchFamily="18" charset="0"/>
            </a:rPr>
            <a:t>(проведено 587доклінічних та клінічних випробувань)</a:t>
          </a:r>
        </a:p>
      </dgm:t>
    </dgm:pt>
    <dgm:pt modelId="{56967FB9-E8A7-4C38-BBE2-6C51C064EF90}" type="parTrans" cxnId="{B858CCFE-4EB6-4D2C-B6E2-57C975EBDB9B}">
      <dgm:prSet/>
      <dgm:spPr/>
      <dgm:t>
        <a:bodyPr/>
        <a:lstStyle/>
        <a:p>
          <a:endParaRPr lang="uk-UA" sz="1100">
            <a:latin typeface="Times New Roman" pitchFamily="18" charset="0"/>
            <a:cs typeface="Times New Roman" pitchFamily="18" charset="0"/>
          </a:endParaRPr>
        </a:p>
      </dgm:t>
    </dgm:pt>
    <dgm:pt modelId="{90753CB8-BA74-48EB-907C-7185F9C3590B}" type="sibTrans" cxnId="{B858CCFE-4EB6-4D2C-B6E2-57C975EBDB9B}">
      <dgm:prSet custT="1"/>
      <dgm:spPr/>
      <dgm:t>
        <a:bodyPr/>
        <a:lstStyle/>
        <a:p>
          <a:endParaRPr lang="uk-UA" sz="1100">
            <a:latin typeface="Times New Roman" pitchFamily="18" charset="0"/>
            <a:cs typeface="Times New Roman" pitchFamily="18" charset="0"/>
          </a:endParaRPr>
        </a:p>
      </dgm:t>
    </dgm:pt>
    <dgm:pt modelId="{B3139069-8FAF-4FBB-A2E6-A96C5D41512C}">
      <dgm:prSet custT="1"/>
      <dgm:spPr/>
      <dgm:t>
        <a:bodyPr/>
        <a:lstStyle/>
        <a:p>
          <a:pPr rtl="0"/>
          <a:r>
            <a:rPr lang="uk-UA" sz="1100" b="1" dirty="0">
              <a:latin typeface="Times New Roman" pitchFamily="18" charset="0"/>
              <a:cs typeface="Times New Roman" pitchFamily="18" charset="0"/>
            </a:rPr>
            <a:t>Реєстрація ЛЗ  </a:t>
          </a:r>
          <a:r>
            <a:rPr lang="uk-UA" sz="1100" dirty="0">
              <a:latin typeface="Times New Roman" pitchFamily="18" charset="0"/>
              <a:cs typeface="Times New Roman" pitchFamily="18" charset="0"/>
            </a:rPr>
            <a:t>(отримано 2,9тис. реєстраційних дозволів на ЛЗ) </a:t>
          </a:r>
        </a:p>
      </dgm:t>
    </dgm:pt>
    <dgm:pt modelId="{40E84281-D6C5-4CDF-A606-099AB2B15DE2}" type="parTrans" cxnId="{62DDD27D-4D9F-4BEB-93BC-C7D9035ACEB2}">
      <dgm:prSet/>
      <dgm:spPr/>
      <dgm:t>
        <a:bodyPr/>
        <a:lstStyle/>
        <a:p>
          <a:endParaRPr lang="uk-UA" sz="1100">
            <a:latin typeface="Times New Roman" pitchFamily="18" charset="0"/>
            <a:cs typeface="Times New Roman" pitchFamily="18" charset="0"/>
          </a:endParaRPr>
        </a:p>
      </dgm:t>
    </dgm:pt>
    <dgm:pt modelId="{BA69E376-F898-444D-9879-81BE73F84EF9}" type="sibTrans" cxnId="{62DDD27D-4D9F-4BEB-93BC-C7D9035ACEB2}">
      <dgm:prSet custT="1"/>
      <dgm:spPr/>
      <dgm:t>
        <a:bodyPr/>
        <a:lstStyle/>
        <a:p>
          <a:endParaRPr lang="uk-UA" sz="1100">
            <a:latin typeface="Times New Roman" pitchFamily="18" charset="0"/>
            <a:cs typeface="Times New Roman" pitchFamily="18" charset="0"/>
          </a:endParaRPr>
        </a:p>
      </dgm:t>
    </dgm:pt>
    <dgm:pt modelId="{480F8AFE-8530-4DFA-A286-32393215260A}">
      <dgm:prSet custT="1"/>
      <dgm:spPr/>
      <dgm:t>
        <a:bodyPr/>
        <a:lstStyle/>
        <a:p>
          <a:pPr rtl="0"/>
          <a:r>
            <a:rPr lang="uk-UA" sz="1100" b="1" dirty="0">
              <a:latin typeface="Times New Roman" pitchFamily="18" charset="0"/>
              <a:cs typeface="Times New Roman" pitchFamily="18" charset="0"/>
            </a:rPr>
            <a:t>Виробництво ЛЗ </a:t>
          </a:r>
          <a:r>
            <a:rPr lang="uk-UA" sz="1100" dirty="0">
              <a:latin typeface="Times New Roman" pitchFamily="18" charset="0"/>
              <a:cs typeface="Times New Roman" pitchFamily="18" charset="0"/>
            </a:rPr>
            <a:t>(120 кампаній отримало ліцензію на виробництво ЛЗ)</a:t>
          </a:r>
        </a:p>
      </dgm:t>
    </dgm:pt>
    <dgm:pt modelId="{3F1B3123-E74C-44B9-99F7-16464B81E4EF}" type="parTrans" cxnId="{A51CEDD4-4CA8-4502-889F-E8F054FD3708}">
      <dgm:prSet/>
      <dgm:spPr/>
      <dgm:t>
        <a:bodyPr/>
        <a:lstStyle/>
        <a:p>
          <a:endParaRPr lang="uk-UA" sz="1100">
            <a:latin typeface="Times New Roman" pitchFamily="18" charset="0"/>
            <a:cs typeface="Times New Roman" pitchFamily="18" charset="0"/>
          </a:endParaRPr>
        </a:p>
      </dgm:t>
    </dgm:pt>
    <dgm:pt modelId="{5B1286CF-DB81-4A11-8967-C40382E6FE3D}" type="sibTrans" cxnId="{A51CEDD4-4CA8-4502-889F-E8F054FD3708}">
      <dgm:prSet custT="1"/>
      <dgm:spPr/>
      <dgm:t>
        <a:bodyPr/>
        <a:lstStyle/>
        <a:p>
          <a:endParaRPr lang="uk-UA" sz="1100">
            <a:latin typeface="Times New Roman" pitchFamily="18" charset="0"/>
            <a:cs typeface="Times New Roman" pitchFamily="18" charset="0"/>
          </a:endParaRPr>
        </a:p>
      </dgm:t>
    </dgm:pt>
    <dgm:pt modelId="{29FEC3B9-6C35-413B-BCBC-CC9F35D3CA50}">
      <dgm:prSet custT="1"/>
      <dgm:spPr/>
      <dgm:t>
        <a:bodyPr/>
        <a:lstStyle/>
        <a:p>
          <a:pPr rtl="0"/>
          <a:r>
            <a:rPr lang="uk-UA" sz="1100" b="1" dirty="0">
              <a:latin typeface="Times New Roman" pitchFamily="18" charset="0"/>
              <a:cs typeface="Times New Roman" pitchFamily="18" charset="0"/>
            </a:rPr>
            <a:t>Вихід на ринок ЛЗ </a:t>
          </a:r>
          <a:r>
            <a:rPr lang="uk-UA" sz="1100" dirty="0">
              <a:latin typeface="Times New Roman" pitchFamily="18" charset="0"/>
              <a:cs typeface="Times New Roman" pitchFamily="18" charset="0"/>
            </a:rPr>
            <a:t>( маркетинг та промоція ЛЗ )</a:t>
          </a:r>
        </a:p>
      </dgm:t>
    </dgm:pt>
    <dgm:pt modelId="{90E6551B-DA40-4F4E-AA7A-00BCBAAF0240}" type="parTrans" cxnId="{1E817FBB-F11A-4459-ABE2-6B2739A19771}">
      <dgm:prSet/>
      <dgm:spPr/>
      <dgm:t>
        <a:bodyPr/>
        <a:lstStyle/>
        <a:p>
          <a:endParaRPr lang="uk-UA" sz="1100">
            <a:latin typeface="Times New Roman" pitchFamily="18" charset="0"/>
            <a:cs typeface="Times New Roman" pitchFamily="18" charset="0"/>
          </a:endParaRPr>
        </a:p>
      </dgm:t>
    </dgm:pt>
    <dgm:pt modelId="{4A743B0E-8098-4936-97B5-7BE4A5BEBB21}" type="sibTrans" cxnId="{1E817FBB-F11A-4459-ABE2-6B2739A19771}">
      <dgm:prSet custT="1"/>
      <dgm:spPr/>
      <dgm:t>
        <a:bodyPr/>
        <a:lstStyle/>
        <a:p>
          <a:endParaRPr lang="uk-UA" sz="1100">
            <a:latin typeface="Times New Roman" pitchFamily="18" charset="0"/>
            <a:cs typeface="Times New Roman" pitchFamily="18" charset="0"/>
          </a:endParaRPr>
        </a:p>
      </dgm:t>
    </dgm:pt>
    <dgm:pt modelId="{102105DC-CC12-49A1-AC27-97C39CEA7D69}">
      <dgm:prSet custT="1"/>
      <dgm:spPr/>
      <dgm:t>
        <a:bodyPr/>
        <a:lstStyle/>
        <a:p>
          <a:pPr rtl="0"/>
          <a:r>
            <a:rPr lang="uk-UA" sz="1100" b="1" dirty="0">
              <a:latin typeface="Times New Roman" pitchFamily="18" charset="0"/>
              <a:cs typeface="Times New Roman" pitchFamily="18" charset="0"/>
            </a:rPr>
            <a:t>Дистрибуція ЛЗ </a:t>
          </a:r>
          <a:r>
            <a:rPr lang="uk-UA" sz="1100" dirty="0">
              <a:latin typeface="Times New Roman" pitchFamily="18" charset="0"/>
              <a:cs typeface="Times New Roman" pitchFamily="18" charset="0"/>
            </a:rPr>
            <a:t>( у логістичному ланцюзі частка  найбільших компаній </a:t>
          </a:r>
          <a:r>
            <a:rPr lang="uk-UA" sz="1100" dirty="0" err="1">
              <a:latin typeface="Times New Roman" pitchFamily="18" charset="0"/>
              <a:cs typeface="Times New Roman" pitchFamily="18" charset="0"/>
            </a:rPr>
            <a:t>–дистрибюторів</a:t>
          </a:r>
          <a:r>
            <a:rPr lang="uk-UA" sz="1100" dirty="0">
              <a:latin typeface="Times New Roman" pitchFamily="18" charset="0"/>
              <a:cs typeface="Times New Roman" pitchFamily="18" charset="0"/>
            </a:rPr>
            <a:t> складає 84%)</a:t>
          </a:r>
        </a:p>
      </dgm:t>
    </dgm:pt>
    <dgm:pt modelId="{D76D11FB-257E-4EDD-B097-4FE7E7DDBACA}" type="parTrans" cxnId="{2BF09C69-81A5-42DF-A25B-AD4499F5608C}">
      <dgm:prSet/>
      <dgm:spPr/>
      <dgm:t>
        <a:bodyPr/>
        <a:lstStyle/>
        <a:p>
          <a:endParaRPr lang="uk-UA" sz="1100">
            <a:latin typeface="Times New Roman" pitchFamily="18" charset="0"/>
            <a:cs typeface="Times New Roman" pitchFamily="18" charset="0"/>
          </a:endParaRPr>
        </a:p>
      </dgm:t>
    </dgm:pt>
    <dgm:pt modelId="{FFAD2D56-4462-429E-BD84-15CCCC30105A}" type="sibTrans" cxnId="{2BF09C69-81A5-42DF-A25B-AD4499F5608C}">
      <dgm:prSet custT="1"/>
      <dgm:spPr/>
      <dgm:t>
        <a:bodyPr/>
        <a:lstStyle/>
        <a:p>
          <a:endParaRPr lang="uk-UA" sz="1100">
            <a:latin typeface="Times New Roman" pitchFamily="18" charset="0"/>
            <a:cs typeface="Times New Roman" pitchFamily="18" charset="0"/>
          </a:endParaRPr>
        </a:p>
      </dgm:t>
    </dgm:pt>
    <dgm:pt modelId="{8A52689F-F9C1-410B-A708-9497B7947DF2}">
      <dgm:prSet custT="1"/>
      <dgm:spPr/>
      <dgm:t>
        <a:bodyPr/>
        <a:lstStyle/>
        <a:p>
          <a:pPr rtl="0"/>
          <a:r>
            <a:rPr lang="uk-UA" sz="1100" b="1" dirty="0">
              <a:latin typeface="Times New Roman" pitchFamily="18" charset="0"/>
              <a:cs typeface="Times New Roman" pitchFamily="18" charset="0"/>
            </a:rPr>
            <a:t>Споживання </a:t>
          </a:r>
          <a:r>
            <a:rPr lang="uk-UA" sz="1100" dirty="0">
              <a:latin typeface="Times New Roman" pitchFamily="18" charset="0"/>
              <a:cs typeface="Times New Roman" pitchFamily="18" charset="0"/>
            </a:rPr>
            <a:t>( продаж ЛЗ кінцевим споживачам склав  100,0 </a:t>
          </a:r>
          <a:r>
            <a:rPr lang="uk-UA" sz="1100" dirty="0" err="1">
              <a:latin typeface="Times New Roman" pitchFamily="18" charset="0"/>
              <a:cs typeface="Times New Roman" pitchFamily="18" charset="0"/>
            </a:rPr>
            <a:t>млрд. грн</a:t>
          </a:r>
          <a:endParaRPr lang="uk-UA" sz="1100" dirty="0">
            <a:latin typeface="Times New Roman" pitchFamily="18" charset="0"/>
            <a:cs typeface="Times New Roman" pitchFamily="18" charset="0"/>
          </a:endParaRPr>
        </a:p>
      </dgm:t>
    </dgm:pt>
    <dgm:pt modelId="{4814EF09-C405-4B39-ABF4-CF5C41A16FAF}" type="parTrans" cxnId="{0FA60A87-5F73-4FE6-8868-D0BC61674520}">
      <dgm:prSet/>
      <dgm:spPr/>
      <dgm:t>
        <a:bodyPr/>
        <a:lstStyle/>
        <a:p>
          <a:endParaRPr lang="uk-UA" sz="1100">
            <a:latin typeface="Times New Roman" pitchFamily="18" charset="0"/>
            <a:cs typeface="Times New Roman" pitchFamily="18" charset="0"/>
          </a:endParaRPr>
        </a:p>
      </dgm:t>
    </dgm:pt>
    <dgm:pt modelId="{0D1EFE33-FC15-4D98-BDF5-2B22C0659F6A}" type="sibTrans" cxnId="{0FA60A87-5F73-4FE6-8868-D0BC61674520}">
      <dgm:prSet/>
      <dgm:spPr/>
      <dgm:t>
        <a:bodyPr/>
        <a:lstStyle/>
        <a:p>
          <a:endParaRPr lang="uk-UA" sz="1100">
            <a:latin typeface="Times New Roman" pitchFamily="18" charset="0"/>
            <a:cs typeface="Times New Roman" pitchFamily="18" charset="0"/>
          </a:endParaRPr>
        </a:p>
      </dgm:t>
    </dgm:pt>
    <dgm:pt modelId="{856411FE-2901-4D39-B8AF-3779CB4CBB6D}" type="pres">
      <dgm:prSet presAssocID="{C46D75B6-F206-411C-899B-51EDB1CE54C1}" presName="diagram" presStyleCnt="0">
        <dgm:presLayoutVars>
          <dgm:dir/>
          <dgm:resizeHandles val="exact"/>
        </dgm:presLayoutVars>
      </dgm:prSet>
      <dgm:spPr/>
    </dgm:pt>
    <dgm:pt modelId="{68514659-A868-4950-8123-285D7C05CB7D}" type="pres">
      <dgm:prSet presAssocID="{9CB13DF3-3A61-42C6-965A-C9BECF6AF94B}" presName="node" presStyleLbl="node1" presStyleIdx="0" presStyleCnt="7" custScaleX="136405" custScaleY="144342">
        <dgm:presLayoutVars>
          <dgm:bulletEnabled val="1"/>
        </dgm:presLayoutVars>
      </dgm:prSet>
      <dgm:spPr/>
    </dgm:pt>
    <dgm:pt modelId="{B90245A5-DDBA-4F9A-A511-612FFF0E8BC7}" type="pres">
      <dgm:prSet presAssocID="{365DD7B0-153B-479F-96D8-3876B4FFF6F2}" presName="sibTrans" presStyleLbl="sibTrans2D1" presStyleIdx="0" presStyleCnt="6" custScaleX="118982"/>
      <dgm:spPr/>
    </dgm:pt>
    <dgm:pt modelId="{064D9D66-FEA4-4176-97FE-855A9FE6E6DC}" type="pres">
      <dgm:prSet presAssocID="{365DD7B0-153B-479F-96D8-3876B4FFF6F2}" presName="connectorText" presStyleLbl="sibTrans2D1" presStyleIdx="0" presStyleCnt="6"/>
      <dgm:spPr/>
    </dgm:pt>
    <dgm:pt modelId="{AF4450D9-0FF9-4833-BD2A-B11171D8F064}" type="pres">
      <dgm:prSet presAssocID="{1ACDF6B0-9FE1-4C0C-9080-3C0A0D800419}" presName="node" presStyleLbl="node1" presStyleIdx="1" presStyleCnt="7" custScaleX="123955" custScaleY="141872">
        <dgm:presLayoutVars>
          <dgm:bulletEnabled val="1"/>
        </dgm:presLayoutVars>
      </dgm:prSet>
      <dgm:spPr/>
    </dgm:pt>
    <dgm:pt modelId="{E51CB8D8-C66E-4F96-972A-19351BFFD768}" type="pres">
      <dgm:prSet presAssocID="{90753CB8-BA74-48EB-907C-7185F9C3590B}" presName="sibTrans" presStyleLbl="sibTrans2D1" presStyleIdx="1" presStyleCnt="6" custScaleX="118982"/>
      <dgm:spPr/>
    </dgm:pt>
    <dgm:pt modelId="{50266A02-E56D-492A-B813-2B2150153C3E}" type="pres">
      <dgm:prSet presAssocID="{90753CB8-BA74-48EB-907C-7185F9C3590B}" presName="connectorText" presStyleLbl="sibTrans2D1" presStyleIdx="1" presStyleCnt="6"/>
      <dgm:spPr/>
    </dgm:pt>
    <dgm:pt modelId="{4A68B17A-7EF0-4D76-9C0F-CA8673911E97}" type="pres">
      <dgm:prSet presAssocID="{B3139069-8FAF-4FBB-A2E6-A96C5D41512C}" presName="node" presStyleLbl="node1" presStyleIdx="2" presStyleCnt="7" custScaleX="123955" custScaleY="138927" custLinFactNeighborX="7012" custLinFactNeighborY="-2846">
        <dgm:presLayoutVars>
          <dgm:bulletEnabled val="1"/>
        </dgm:presLayoutVars>
      </dgm:prSet>
      <dgm:spPr/>
    </dgm:pt>
    <dgm:pt modelId="{7C7F23BD-1408-4050-BD71-35F19FF308D3}" type="pres">
      <dgm:prSet presAssocID="{BA69E376-F898-444D-9879-81BE73F84EF9}" presName="sibTrans" presStyleLbl="sibTrans2D1" presStyleIdx="2" presStyleCnt="6" custScaleX="118982"/>
      <dgm:spPr/>
    </dgm:pt>
    <dgm:pt modelId="{0F1C6DC5-913F-418F-A9E3-2C5D0A60E1C1}" type="pres">
      <dgm:prSet presAssocID="{BA69E376-F898-444D-9879-81BE73F84EF9}" presName="connectorText" presStyleLbl="sibTrans2D1" presStyleIdx="2" presStyleCnt="6"/>
      <dgm:spPr/>
    </dgm:pt>
    <dgm:pt modelId="{E08738ED-1994-4651-BFE7-48C38FC8BF03}" type="pres">
      <dgm:prSet presAssocID="{480F8AFE-8530-4DFA-A286-32393215260A}" presName="node" presStyleLbl="node1" presStyleIdx="3" presStyleCnt="7" custScaleX="123955" custScaleY="136663" custLinFactNeighborX="7046" custLinFactNeighborY="-38030">
        <dgm:presLayoutVars>
          <dgm:bulletEnabled val="1"/>
        </dgm:presLayoutVars>
      </dgm:prSet>
      <dgm:spPr/>
    </dgm:pt>
    <dgm:pt modelId="{B9312E41-4564-44F7-8331-8B100401CABE}" type="pres">
      <dgm:prSet presAssocID="{5B1286CF-DB81-4A11-8967-C40382E6FE3D}" presName="sibTrans" presStyleLbl="sibTrans2D1" presStyleIdx="3" presStyleCnt="6" custScaleX="118982"/>
      <dgm:spPr/>
    </dgm:pt>
    <dgm:pt modelId="{11457E24-575E-4682-8AC4-87FCAD27E754}" type="pres">
      <dgm:prSet presAssocID="{5B1286CF-DB81-4A11-8967-C40382E6FE3D}" presName="connectorText" presStyleLbl="sibTrans2D1" presStyleIdx="3" presStyleCnt="6"/>
      <dgm:spPr/>
    </dgm:pt>
    <dgm:pt modelId="{CBA56531-31EF-46CA-9BCB-5201D30BEA17}" type="pres">
      <dgm:prSet presAssocID="{29FEC3B9-6C35-413B-BCBC-CC9F35D3CA50}" presName="node" presStyleLbl="node1" presStyleIdx="4" presStyleCnt="7" custScaleX="123955" custScaleY="140337" custLinFactNeighborY="-38048">
        <dgm:presLayoutVars>
          <dgm:bulletEnabled val="1"/>
        </dgm:presLayoutVars>
      </dgm:prSet>
      <dgm:spPr/>
    </dgm:pt>
    <dgm:pt modelId="{06149A58-8AD0-4956-9B9C-9D38D20C2C0A}" type="pres">
      <dgm:prSet presAssocID="{4A743B0E-8098-4936-97B5-7BE4A5BEBB21}" presName="sibTrans" presStyleLbl="sibTrans2D1" presStyleIdx="4" presStyleCnt="6" custScaleX="118982"/>
      <dgm:spPr/>
    </dgm:pt>
    <dgm:pt modelId="{A4BB91D1-A606-4754-AB6C-7742C32F9BD6}" type="pres">
      <dgm:prSet presAssocID="{4A743B0E-8098-4936-97B5-7BE4A5BEBB21}" presName="connectorText" presStyleLbl="sibTrans2D1" presStyleIdx="4" presStyleCnt="6"/>
      <dgm:spPr/>
    </dgm:pt>
    <dgm:pt modelId="{5462048E-FC91-416F-8BC2-326D24BC60D6}" type="pres">
      <dgm:prSet presAssocID="{102105DC-CC12-49A1-AC27-97C39CEA7D69}" presName="node" presStyleLbl="node1" presStyleIdx="5" presStyleCnt="7" custScaleX="136582" custScaleY="158630" custLinFactNeighborX="1630" custLinFactNeighborY="-38029">
        <dgm:presLayoutVars>
          <dgm:bulletEnabled val="1"/>
        </dgm:presLayoutVars>
      </dgm:prSet>
      <dgm:spPr/>
    </dgm:pt>
    <dgm:pt modelId="{67F154F1-8BE7-4091-865D-692159F627FB}" type="pres">
      <dgm:prSet presAssocID="{FFAD2D56-4462-429E-BD84-15CCCC30105A}" presName="sibTrans" presStyleLbl="sibTrans2D1" presStyleIdx="5" presStyleCnt="6"/>
      <dgm:spPr/>
    </dgm:pt>
    <dgm:pt modelId="{A807574E-FA6C-4A79-9A49-3DB3B5160444}" type="pres">
      <dgm:prSet presAssocID="{FFAD2D56-4462-429E-BD84-15CCCC30105A}" presName="connectorText" presStyleLbl="sibTrans2D1" presStyleIdx="5" presStyleCnt="6"/>
      <dgm:spPr/>
    </dgm:pt>
    <dgm:pt modelId="{39388399-229C-4FFA-B082-445B33D72C72}" type="pres">
      <dgm:prSet presAssocID="{8A52689F-F9C1-410B-A708-9497B7947DF2}" presName="node" presStyleLbl="node1" presStyleIdx="6" presStyleCnt="7" custScaleX="157508" custScaleY="133036" custLinFactNeighborX="-1630" custLinFactNeighborY="-44819">
        <dgm:presLayoutVars>
          <dgm:bulletEnabled val="1"/>
        </dgm:presLayoutVars>
      </dgm:prSet>
      <dgm:spPr/>
    </dgm:pt>
  </dgm:ptLst>
  <dgm:cxnLst>
    <dgm:cxn modelId="{D1B0E314-1347-4001-A1B4-F4BA28E16AC6}" type="presOf" srcId="{90753CB8-BA74-48EB-907C-7185F9C3590B}" destId="{E51CB8D8-C66E-4F96-972A-19351BFFD768}" srcOrd="0" destOrd="0" presId="urn:microsoft.com/office/officeart/2005/8/layout/process5"/>
    <dgm:cxn modelId="{4599F217-0C60-4E76-9AB4-C9157E0CEFD7}" type="presOf" srcId="{102105DC-CC12-49A1-AC27-97C39CEA7D69}" destId="{5462048E-FC91-416F-8BC2-326D24BC60D6}" srcOrd="0" destOrd="0" presId="urn:microsoft.com/office/officeart/2005/8/layout/process5"/>
    <dgm:cxn modelId="{74E96B2A-F40A-401A-9BBE-8C69180EDDBB}" type="presOf" srcId="{B3139069-8FAF-4FBB-A2E6-A96C5D41512C}" destId="{4A68B17A-7EF0-4D76-9C0F-CA8673911E97}" srcOrd="0" destOrd="0" presId="urn:microsoft.com/office/officeart/2005/8/layout/process5"/>
    <dgm:cxn modelId="{421DB539-8140-4740-8B95-008BA44D633D}" type="presOf" srcId="{4A743B0E-8098-4936-97B5-7BE4A5BEBB21}" destId="{06149A58-8AD0-4956-9B9C-9D38D20C2C0A}" srcOrd="0" destOrd="0" presId="urn:microsoft.com/office/officeart/2005/8/layout/process5"/>
    <dgm:cxn modelId="{2BF09C69-81A5-42DF-A25B-AD4499F5608C}" srcId="{C46D75B6-F206-411C-899B-51EDB1CE54C1}" destId="{102105DC-CC12-49A1-AC27-97C39CEA7D69}" srcOrd="5" destOrd="0" parTransId="{D76D11FB-257E-4EDD-B097-4FE7E7DDBACA}" sibTransId="{FFAD2D56-4462-429E-BD84-15CCCC30105A}"/>
    <dgm:cxn modelId="{22E9846D-868B-4C41-AA7D-D7C84FB23DA2}" type="presOf" srcId="{FFAD2D56-4462-429E-BD84-15CCCC30105A}" destId="{A807574E-FA6C-4A79-9A49-3DB3B5160444}" srcOrd="1" destOrd="0" presId="urn:microsoft.com/office/officeart/2005/8/layout/process5"/>
    <dgm:cxn modelId="{4148F750-195E-4BC2-9036-B61D59997D89}" type="presOf" srcId="{4A743B0E-8098-4936-97B5-7BE4A5BEBB21}" destId="{A4BB91D1-A606-4754-AB6C-7742C32F9BD6}" srcOrd="1" destOrd="0" presId="urn:microsoft.com/office/officeart/2005/8/layout/process5"/>
    <dgm:cxn modelId="{BFD87058-A528-43E4-8DF6-E9DD9E423D26}" type="presOf" srcId="{365DD7B0-153B-479F-96D8-3876B4FFF6F2}" destId="{B90245A5-DDBA-4F9A-A511-612FFF0E8BC7}" srcOrd="0" destOrd="0" presId="urn:microsoft.com/office/officeart/2005/8/layout/process5"/>
    <dgm:cxn modelId="{E823CF7C-E49C-4274-B2C9-CDDBD182C24D}" type="presOf" srcId="{5B1286CF-DB81-4A11-8967-C40382E6FE3D}" destId="{B9312E41-4564-44F7-8331-8B100401CABE}" srcOrd="0" destOrd="0" presId="urn:microsoft.com/office/officeart/2005/8/layout/process5"/>
    <dgm:cxn modelId="{62DDD27D-4D9F-4BEB-93BC-C7D9035ACEB2}" srcId="{C46D75B6-F206-411C-899B-51EDB1CE54C1}" destId="{B3139069-8FAF-4FBB-A2E6-A96C5D41512C}" srcOrd="2" destOrd="0" parTransId="{40E84281-D6C5-4CDF-A606-099AB2B15DE2}" sibTransId="{BA69E376-F898-444D-9879-81BE73F84EF9}"/>
    <dgm:cxn modelId="{7750D682-15B4-4402-AF07-5C385A00DC56}" type="presOf" srcId="{365DD7B0-153B-479F-96D8-3876B4FFF6F2}" destId="{064D9D66-FEA4-4176-97FE-855A9FE6E6DC}" srcOrd="1" destOrd="0" presId="urn:microsoft.com/office/officeart/2005/8/layout/process5"/>
    <dgm:cxn modelId="{0FA60A87-5F73-4FE6-8868-D0BC61674520}" srcId="{C46D75B6-F206-411C-899B-51EDB1CE54C1}" destId="{8A52689F-F9C1-410B-A708-9497B7947DF2}" srcOrd="6" destOrd="0" parTransId="{4814EF09-C405-4B39-ABF4-CF5C41A16FAF}" sibTransId="{0D1EFE33-FC15-4D98-BDF5-2B22C0659F6A}"/>
    <dgm:cxn modelId="{D81B7292-B6B4-4B3E-A490-77B9C1207D75}" type="presOf" srcId="{1ACDF6B0-9FE1-4C0C-9080-3C0A0D800419}" destId="{AF4450D9-0FF9-4833-BD2A-B11171D8F064}" srcOrd="0" destOrd="0" presId="urn:microsoft.com/office/officeart/2005/8/layout/process5"/>
    <dgm:cxn modelId="{F43B5597-FF2E-4F4C-AAE0-A8434C568BE1}" type="presOf" srcId="{480F8AFE-8530-4DFA-A286-32393215260A}" destId="{E08738ED-1994-4651-BFE7-48C38FC8BF03}" srcOrd="0" destOrd="0" presId="urn:microsoft.com/office/officeart/2005/8/layout/process5"/>
    <dgm:cxn modelId="{2D5C609F-16F2-4E04-97F7-C600438B3476}" type="presOf" srcId="{BA69E376-F898-444D-9879-81BE73F84EF9}" destId="{7C7F23BD-1408-4050-BD71-35F19FF308D3}" srcOrd="0" destOrd="0" presId="urn:microsoft.com/office/officeart/2005/8/layout/process5"/>
    <dgm:cxn modelId="{D34483B5-F5F2-477B-8B87-91E2D2A12AAA}" type="presOf" srcId="{8A52689F-F9C1-410B-A708-9497B7947DF2}" destId="{39388399-229C-4FFA-B082-445B33D72C72}" srcOrd="0" destOrd="0" presId="urn:microsoft.com/office/officeart/2005/8/layout/process5"/>
    <dgm:cxn modelId="{1E817FBB-F11A-4459-ABE2-6B2739A19771}" srcId="{C46D75B6-F206-411C-899B-51EDB1CE54C1}" destId="{29FEC3B9-6C35-413B-BCBC-CC9F35D3CA50}" srcOrd="4" destOrd="0" parTransId="{90E6551B-DA40-4F4E-AA7A-00BCBAAF0240}" sibTransId="{4A743B0E-8098-4936-97B5-7BE4A5BEBB21}"/>
    <dgm:cxn modelId="{C52E47C4-DCE6-41E7-BC5D-1A2DC39467D0}" type="presOf" srcId="{FFAD2D56-4462-429E-BD84-15CCCC30105A}" destId="{67F154F1-8BE7-4091-865D-692159F627FB}" srcOrd="0" destOrd="0" presId="urn:microsoft.com/office/officeart/2005/8/layout/process5"/>
    <dgm:cxn modelId="{0E8922CC-0BC1-4A86-AE08-C5CA38604625}" type="presOf" srcId="{BA69E376-F898-444D-9879-81BE73F84EF9}" destId="{0F1C6DC5-913F-418F-A9E3-2C5D0A60E1C1}" srcOrd="1" destOrd="0" presId="urn:microsoft.com/office/officeart/2005/8/layout/process5"/>
    <dgm:cxn modelId="{3478D7CC-DE37-460B-8808-C43941AAC385}" type="presOf" srcId="{90753CB8-BA74-48EB-907C-7185F9C3590B}" destId="{50266A02-E56D-492A-B813-2B2150153C3E}" srcOrd="1" destOrd="0" presId="urn:microsoft.com/office/officeart/2005/8/layout/process5"/>
    <dgm:cxn modelId="{A51CEDD4-4CA8-4502-889F-E8F054FD3708}" srcId="{C46D75B6-F206-411C-899B-51EDB1CE54C1}" destId="{480F8AFE-8530-4DFA-A286-32393215260A}" srcOrd="3" destOrd="0" parTransId="{3F1B3123-E74C-44B9-99F7-16464B81E4EF}" sibTransId="{5B1286CF-DB81-4A11-8967-C40382E6FE3D}"/>
    <dgm:cxn modelId="{D98C26E6-9231-4249-88DA-006FD5A66B5E}" type="presOf" srcId="{9CB13DF3-3A61-42C6-965A-C9BECF6AF94B}" destId="{68514659-A868-4950-8123-285D7C05CB7D}" srcOrd="0" destOrd="0" presId="urn:microsoft.com/office/officeart/2005/8/layout/process5"/>
    <dgm:cxn modelId="{592657E6-AC1C-4643-8E5D-2448C27CCA12}" type="presOf" srcId="{C46D75B6-F206-411C-899B-51EDB1CE54C1}" destId="{856411FE-2901-4D39-B8AF-3779CB4CBB6D}" srcOrd="0" destOrd="0" presId="urn:microsoft.com/office/officeart/2005/8/layout/process5"/>
    <dgm:cxn modelId="{DD4550ED-A832-47EA-8685-E5762A219A64}" type="presOf" srcId="{5B1286CF-DB81-4A11-8967-C40382E6FE3D}" destId="{11457E24-575E-4682-8AC4-87FCAD27E754}" srcOrd="1" destOrd="0" presId="urn:microsoft.com/office/officeart/2005/8/layout/process5"/>
    <dgm:cxn modelId="{A685E3FB-D90D-445A-93EC-61D0F01340FD}" srcId="{C46D75B6-F206-411C-899B-51EDB1CE54C1}" destId="{9CB13DF3-3A61-42C6-965A-C9BECF6AF94B}" srcOrd="0" destOrd="0" parTransId="{CD48724A-AC97-4155-A9C2-5F6E3019A7FF}" sibTransId="{365DD7B0-153B-479F-96D8-3876B4FFF6F2}"/>
    <dgm:cxn modelId="{B858CCFE-4EB6-4D2C-B6E2-57C975EBDB9B}" srcId="{C46D75B6-F206-411C-899B-51EDB1CE54C1}" destId="{1ACDF6B0-9FE1-4C0C-9080-3C0A0D800419}" srcOrd="1" destOrd="0" parTransId="{56967FB9-E8A7-4C38-BBE2-6C51C064EF90}" sibTransId="{90753CB8-BA74-48EB-907C-7185F9C3590B}"/>
    <dgm:cxn modelId="{4361EFFF-443C-4F6D-871C-4F7D3DA3D8BB}" type="presOf" srcId="{29FEC3B9-6C35-413B-BCBC-CC9F35D3CA50}" destId="{CBA56531-31EF-46CA-9BCB-5201D30BEA17}" srcOrd="0" destOrd="0" presId="urn:microsoft.com/office/officeart/2005/8/layout/process5"/>
    <dgm:cxn modelId="{3DE787C4-61F7-4420-B956-A345019FF02F}" type="presParOf" srcId="{856411FE-2901-4D39-B8AF-3779CB4CBB6D}" destId="{68514659-A868-4950-8123-285D7C05CB7D}" srcOrd="0" destOrd="0" presId="urn:microsoft.com/office/officeart/2005/8/layout/process5"/>
    <dgm:cxn modelId="{6042790D-0828-408A-988B-E2163842A501}" type="presParOf" srcId="{856411FE-2901-4D39-B8AF-3779CB4CBB6D}" destId="{B90245A5-DDBA-4F9A-A511-612FFF0E8BC7}" srcOrd="1" destOrd="0" presId="urn:microsoft.com/office/officeart/2005/8/layout/process5"/>
    <dgm:cxn modelId="{19B802DF-120A-4773-925F-1DA03BBABD3D}" type="presParOf" srcId="{B90245A5-DDBA-4F9A-A511-612FFF0E8BC7}" destId="{064D9D66-FEA4-4176-97FE-855A9FE6E6DC}" srcOrd="0" destOrd="0" presId="urn:microsoft.com/office/officeart/2005/8/layout/process5"/>
    <dgm:cxn modelId="{231AF959-84FA-4981-A446-70F9BBB288FE}" type="presParOf" srcId="{856411FE-2901-4D39-B8AF-3779CB4CBB6D}" destId="{AF4450D9-0FF9-4833-BD2A-B11171D8F064}" srcOrd="2" destOrd="0" presId="urn:microsoft.com/office/officeart/2005/8/layout/process5"/>
    <dgm:cxn modelId="{57AB1B7C-3494-4570-900A-7F7EC449A40C}" type="presParOf" srcId="{856411FE-2901-4D39-B8AF-3779CB4CBB6D}" destId="{E51CB8D8-C66E-4F96-972A-19351BFFD768}" srcOrd="3" destOrd="0" presId="urn:microsoft.com/office/officeart/2005/8/layout/process5"/>
    <dgm:cxn modelId="{85135B3F-7A56-46BB-9BAB-3A08733298C1}" type="presParOf" srcId="{E51CB8D8-C66E-4F96-972A-19351BFFD768}" destId="{50266A02-E56D-492A-B813-2B2150153C3E}" srcOrd="0" destOrd="0" presId="urn:microsoft.com/office/officeart/2005/8/layout/process5"/>
    <dgm:cxn modelId="{0C74D988-6089-4BA9-A53E-0A98AADE81AB}" type="presParOf" srcId="{856411FE-2901-4D39-B8AF-3779CB4CBB6D}" destId="{4A68B17A-7EF0-4D76-9C0F-CA8673911E97}" srcOrd="4" destOrd="0" presId="urn:microsoft.com/office/officeart/2005/8/layout/process5"/>
    <dgm:cxn modelId="{1BADDA26-FF24-4584-A3E8-6A08E73F3659}" type="presParOf" srcId="{856411FE-2901-4D39-B8AF-3779CB4CBB6D}" destId="{7C7F23BD-1408-4050-BD71-35F19FF308D3}" srcOrd="5" destOrd="0" presId="urn:microsoft.com/office/officeart/2005/8/layout/process5"/>
    <dgm:cxn modelId="{148B89A2-3A5D-4B46-84CE-3390BD8E2F2A}" type="presParOf" srcId="{7C7F23BD-1408-4050-BD71-35F19FF308D3}" destId="{0F1C6DC5-913F-418F-A9E3-2C5D0A60E1C1}" srcOrd="0" destOrd="0" presId="urn:microsoft.com/office/officeart/2005/8/layout/process5"/>
    <dgm:cxn modelId="{ABC380AE-9589-4901-87A6-417E8879776A}" type="presParOf" srcId="{856411FE-2901-4D39-B8AF-3779CB4CBB6D}" destId="{E08738ED-1994-4651-BFE7-48C38FC8BF03}" srcOrd="6" destOrd="0" presId="urn:microsoft.com/office/officeart/2005/8/layout/process5"/>
    <dgm:cxn modelId="{DA5655EC-BE25-47AC-9462-5C5350C602B0}" type="presParOf" srcId="{856411FE-2901-4D39-B8AF-3779CB4CBB6D}" destId="{B9312E41-4564-44F7-8331-8B100401CABE}" srcOrd="7" destOrd="0" presId="urn:microsoft.com/office/officeart/2005/8/layout/process5"/>
    <dgm:cxn modelId="{DD6D99A3-2B26-4333-92CE-7BFF32D3E601}" type="presParOf" srcId="{B9312E41-4564-44F7-8331-8B100401CABE}" destId="{11457E24-575E-4682-8AC4-87FCAD27E754}" srcOrd="0" destOrd="0" presId="urn:microsoft.com/office/officeart/2005/8/layout/process5"/>
    <dgm:cxn modelId="{E15D64D3-1813-4642-AC8C-09E6444BD3B4}" type="presParOf" srcId="{856411FE-2901-4D39-B8AF-3779CB4CBB6D}" destId="{CBA56531-31EF-46CA-9BCB-5201D30BEA17}" srcOrd="8" destOrd="0" presId="urn:microsoft.com/office/officeart/2005/8/layout/process5"/>
    <dgm:cxn modelId="{FE746B28-D710-4DAD-884A-5C69931A3E2D}" type="presParOf" srcId="{856411FE-2901-4D39-B8AF-3779CB4CBB6D}" destId="{06149A58-8AD0-4956-9B9C-9D38D20C2C0A}" srcOrd="9" destOrd="0" presId="urn:microsoft.com/office/officeart/2005/8/layout/process5"/>
    <dgm:cxn modelId="{98453CD8-2C20-4555-9620-16AD54264AE5}" type="presParOf" srcId="{06149A58-8AD0-4956-9B9C-9D38D20C2C0A}" destId="{A4BB91D1-A606-4754-AB6C-7742C32F9BD6}" srcOrd="0" destOrd="0" presId="urn:microsoft.com/office/officeart/2005/8/layout/process5"/>
    <dgm:cxn modelId="{CFD98C30-0AA0-4CDB-BD18-A51007760397}" type="presParOf" srcId="{856411FE-2901-4D39-B8AF-3779CB4CBB6D}" destId="{5462048E-FC91-416F-8BC2-326D24BC60D6}" srcOrd="10" destOrd="0" presId="urn:microsoft.com/office/officeart/2005/8/layout/process5"/>
    <dgm:cxn modelId="{A5A27DBF-BF06-46AC-975E-E78C64F07F23}" type="presParOf" srcId="{856411FE-2901-4D39-B8AF-3779CB4CBB6D}" destId="{67F154F1-8BE7-4091-865D-692159F627FB}" srcOrd="11" destOrd="0" presId="urn:microsoft.com/office/officeart/2005/8/layout/process5"/>
    <dgm:cxn modelId="{698CDFB7-2E6D-465C-991B-D557B0329BD8}" type="presParOf" srcId="{67F154F1-8BE7-4091-865D-692159F627FB}" destId="{A807574E-FA6C-4A79-9A49-3DB3B5160444}" srcOrd="0" destOrd="0" presId="urn:microsoft.com/office/officeart/2005/8/layout/process5"/>
    <dgm:cxn modelId="{4972159C-2FEF-47BB-8C01-66762C0E0709}" type="presParOf" srcId="{856411FE-2901-4D39-B8AF-3779CB4CBB6D}" destId="{39388399-229C-4FFA-B082-445B33D72C72}" srcOrd="12" destOrd="0" presId="urn:microsoft.com/office/officeart/2005/8/layout/process5"/>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8720DD68-86F7-4C8E-90B6-F8178CB8A6DE}" type="doc">
      <dgm:prSet loTypeId="urn:microsoft.com/office/officeart/2005/8/layout/target3" loCatId="relationship" qsTypeId="urn:microsoft.com/office/officeart/2005/8/quickstyle/simple1" qsCatId="simple" csTypeId="urn:microsoft.com/office/officeart/2005/8/colors/accent1_2" csCatId="accent1" phldr="1"/>
      <dgm:spPr/>
      <dgm:t>
        <a:bodyPr/>
        <a:lstStyle/>
        <a:p>
          <a:endParaRPr lang="uk-UA"/>
        </a:p>
      </dgm:t>
    </dgm:pt>
    <dgm:pt modelId="{CEA4EC61-B3AA-4FF1-974A-1C68484FAC73}">
      <dgm:prSet custT="1"/>
      <dgm:spPr/>
      <dgm:t>
        <a:bodyPr/>
        <a:lstStyle/>
        <a:p>
          <a:pPr rtl="0"/>
          <a:r>
            <a:rPr lang="uk-UA" sz="1200" b="1" dirty="0">
              <a:latin typeface="Times New Roman" pitchFamily="18" charset="0"/>
              <a:cs typeface="Times New Roman" pitchFamily="18" charset="0"/>
            </a:rPr>
            <a:t>1</a:t>
          </a:r>
          <a:r>
            <a:rPr lang="uk-UA" sz="1300" b="1" dirty="0">
              <a:latin typeface="Times New Roman" pitchFamily="18" charset="0"/>
              <a:cs typeface="Times New Roman" pitchFamily="18" charset="0"/>
            </a:rPr>
            <a:t>)</a:t>
          </a:r>
        </a:p>
        <a:p>
          <a:pPr rtl="0"/>
          <a:r>
            <a:rPr lang="uk-UA" sz="1300" b="1" dirty="0">
              <a:latin typeface="Times New Roman" pitchFamily="18" charset="0"/>
              <a:cs typeface="Times New Roman" pitchFamily="18" charset="0"/>
            </a:rPr>
            <a:t> побудова</a:t>
          </a:r>
        </a:p>
        <a:p>
          <a:pPr rtl="0"/>
          <a:r>
            <a:rPr lang="uk-UA" sz="1300" b="1" dirty="0">
              <a:latin typeface="Times New Roman" pitchFamily="18" charset="0"/>
              <a:cs typeface="Times New Roman" pitchFamily="18" charset="0"/>
            </a:rPr>
            <a:t> адаптивної моделі</a:t>
          </a:r>
          <a:endParaRPr lang="uk-UA" sz="1300" dirty="0">
            <a:latin typeface="Times New Roman" pitchFamily="18" charset="0"/>
            <a:cs typeface="Times New Roman" pitchFamily="18" charset="0"/>
          </a:endParaRPr>
        </a:p>
      </dgm:t>
    </dgm:pt>
    <dgm:pt modelId="{B932B546-8A1F-4385-AF95-F18305AE4304}" type="parTrans" cxnId="{8A821784-1466-4F3A-8ACA-B325469A97AB}">
      <dgm:prSet/>
      <dgm:spPr/>
      <dgm:t>
        <a:bodyPr/>
        <a:lstStyle/>
        <a:p>
          <a:endParaRPr lang="uk-UA" sz="1300">
            <a:latin typeface="Times New Roman" pitchFamily="18" charset="0"/>
            <a:cs typeface="Times New Roman" pitchFamily="18" charset="0"/>
          </a:endParaRPr>
        </a:p>
      </dgm:t>
    </dgm:pt>
    <dgm:pt modelId="{072168B7-2721-4700-AE8A-EC91384CA504}" type="sibTrans" cxnId="{8A821784-1466-4F3A-8ACA-B325469A97AB}">
      <dgm:prSet/>
      <dgm:spPr/>
      <dgm:t>
        <a:bodyPr/>
        <a:lstStyle/>
        <a:p>
          <a:endParaRPr lang="uk-UA" sz="1300">
            <a:latin typeface="Times New Roman" pitchFamily="18" charset="0"/>
            <a:cs typeface="Times New Roman" pitchFamily="18" charset="0"/>
          </a:endParaRPr>
        </a:p>
      </dgm:t>
    </dgm:pt>
    <dgm:pt modelId="{3EE31868-1715-42F8-A359-380F1E63F52E}">
      <dgm:prSet custT="1"/>
      <dgm:spPr/>
      <dgm:t>
        <a:bodyPr/>
        <a:lstStyle/>
        <a:p>
          <a:pPr rtl="0"/>
          <a:r>
            <a:rPr lang="uk-UA" sz="1300" dirty="0">
              <a:latin typeface="Times New Roman" pitchFamily="18" charset="0"/>
              <a:cs typeface="Times New Roman" pitchFamily="18" charset="0"/>
            </a:rPr>
            <a:t>передбачає поетапне доповнення інших систем управління до основної моделі - системи управління якістю</a:t>
          </a:r>
        </a:p>
      </dgm:t>
    </dgm:pt>
    <dgm:pt modelId="{4BA5F16A-B19B-4827-BF92-B24BAFE6F7AC}" type="parTrans" cxnId="{A60B8477-F840-4538-B83C-4C0C53A963F1}">
      <dgm:prSet/>
      <dgm:spPr/>
      <dgm:t>
        <a:bodyPr/>
        <a:lstStyle/>
        <a:p>
          <a:endParaRPr lang="uk-UA" sz="1300">
            <a:latin typeface="Times New Roman" pitchFamily="18" charset="0"/>
            <a:cs typeface="Times New Roman" pitchFamily="18" charset="0"/>
          </a:endParaRPr>
        </a:p>
      </dgm:t>
    </dgm:pt>
    <dgm:pt modelId="{3FC0E5CF-9643-4E23-8F72-EEC5DEF5F6C7}" type="sibTrans" cxnId="{A60B8477-F840-4538-B83C-4C0C53A963F1}">
      <dgm:prSet/>
      <dgm:spPr/>
      <dgm:t>
        <a:bodyPr/>
        <a:lstStyle/>
        <a:p>
          <a:endParaRPr lang="uk-UA" sz="1300">
            <a:latin typeface="Times New Roman" pitchFamily="18" charset="0"/>
            <a:cs typeface="Times New Roman" pitchFamily="18" charset="0"/>
          </a:endParaRPr>
        </a:p>
      </dgm:t>
    </dgm:pt>
    <dgm:pt modelId="{E94CC32E-E5DB-45BA-9E0D-DCA8A15051D7}">
      <dgm:prSet custT="1"/>
      <dgm:spPr/>
      <dgm:t>
        <a:bodyPr/>
        <a:lstStyle/>
        <a:p>
          <a:pPr rtl="0"/>
          <a:r>
            <a:rPr lang="uk-UA" sz="1300" b="1" dirty="0">
              <a:latin typeface="Times New Roman" pitchFamily="18" charset="0"/>
              <a:cs typeface="Times New Roman" pitchFamily="18" charset="0"/>
            </a:rPr>
            <a:t>2) </a:t>
          </a:r>
        </a:p>
        <a:p>
          <a:pPr rtl="0"/>
          <a:r>
            <a:rPr lang="uk-UA" sz="1300" b="1" dirty="0">
              <a:latin typeface="Times New Roman" pitchFamily="18" charset="0"/>
              <a:cs typeface="Times New Roman" pitchFamily="18" charset="0"/>
            </a:rPr>
            <a:t>розроблення  моделі </a:t>
          </a:r>
        </a:p>
        <a:p>
          <a:pPr rtl="0"/>
          <a:r>
            <a:rPr lang="uk-UA" sz="1300" b="1" dirty="0">
              <a:latin typeface="Times New Roman" pitchFamily="18" charset="0"/>
              <a:cs typeface="Times New Roman" pitchFamily="18" charset="0"/>
            </a:rPr>
            <a:t>одночасної інтеграції</a:t>
          </a:r>
        </a:p>
      </dgm:t>
    </dgm:pt>
    <dgm:pt modelId="{62595CC3-0437-47C4-B636-E43C4D2CF06E}" type="parTrans" cxnId="{6FA2767F-72A5-4F06-9C1E-47EA3B5FA329}">
      <dgm:prSet/>
      <dgm:spPr/>
      <dgm:t>
        <a:bodyPr/>
        <a:lstStyle/>
        <a:p>
          <a:endParaRPr lang="uk-UA" sz="1300">
            <a:latin typeface="Times New Roman" pitchFamily="18" charset="0"/>
            <a:cs typeface="Times New Roman" pitchFamily="18" charset="0"/>
          </a:endParaRPr>
        </a:p>
      </dgm:t>
    </dgm:pt>
    <dgm:pt modelId="{1AFCE3BF-2137-444C-87F1-C665A9659715}" type="sibTrans" cxnId="{6FA2767F-72A5-4F06-9C1E-47EA3B5FA329}">
      <dgm:prSet/>
      <dgm:spPr/>
      <dgm:t>
        <a:bodyPr/>
        <a:lstStyle/>
        <a:p>
          <a:endParaRPr lang="uk-UA" sz="1300">
            <a:latin typeface="Times New Roman" pitchFamily="18" charset="0"/>
            <a:cs typeface="Times New Roman" pitchFamily="18" charset="0"/>
          </a:endParaRPr>
        </a:p>
      </dgm:t>
    </dgm:pt>
    <dgm:pt modelId="{74D0EF03-E25B-44FE-87D0-929F5DB4AE7D}">
      <dgm:prSet custT="1"/>
      <dgm:spPr/>
      <dgm:t>
        <a:bodyPr/>
        <a:lstStyle/>
        <a:p>
          <a:pPr rtl="0"/>
          <a:r>
            <a:rPr lang="uk-UA" sz="1300" dirty="0">
              <a:latin typeface="Times New Roman" pitchFamily="18" charset="0"/>
              <a:cs typeface="Times New Roman" pitchFamily="18" charset="0"/>
            </a:rPr>
            <a:t>передбачає одночасне об’єднання декількох систем управління в єдиний механізм</a:t>
          </a:r>
        </a:p>
      </dgm:t>
    </dgm:pt>
    <dgm:pt modelId="{6FB95CE9-BB40-464F-BC99-6222CF229AD8}" type="parTrans" cxnId="{7C93AF6F-CA1C-4B79-A093-C4E2A8165EEF}">
      <dgm:prSet/>
      <dgm:spPr/>
      <dgm:t>
        <a:bodyPr/>
        <a:lstStyle/>
        <a:p>
          <a:endParaRPr lang="uk-UA" sz="1300">
            <a:latin typeface="Times New Roman" pitchFamily="18" charset="0"/>
            <a:cs typeface="Times New Roman" pitchFamily="18" charset="0"/>
          </a:endParaRPr>
        </a:p>
      </dgm:t>
    </dgm:pt>
    <dgm:pt modelId="{782643C4-EF35-4FC0-B317-EE13BCD5D78E}" type="sibTrans" cxnId="{7C93AF6F-CA1C-4B79-A093-C4E2A8165EEF}">
      <dgm:prSet/>
      <dgm:spPr/>
      <dgm:t>
        <a:bodyPr/>
        <a:lstStyle/>
        <a:p>
          <a:endParaRPr lang="uk-UA" sz="1300">
            <a:latin typeface="Times New Roman" pitchFamily="18" charset="0"/>
            <a:cs typeface="Times New Roman" pitchFamily="18" charset="0"/>
          </a:endParaRPr>
        </a:p>
      </dgm:t>
    </dgm:pt>
    <dgm:pt modelId="{F6E46008-8FEF-4C6E-A536-EB733222154C}" type="pres">
      <dgm:prSet presAssocID="{8720DD68-86F7-4C8E-90B6-F8178CB8A6DE}" presName="Name0" presStyleCnt="0">
        <dgm:presLayoutVars>
          <dgm:chMax val="7"/>
          <dgm:dir/>
          <dgm:animLvl val="lvl"/>
          <dgm:resizeHandles val="exact"/>
        </dgm:presLayoutVars>
      </dgm:prSet>
      <dgm:spPr/>
    </dgm:pt>
    <dgm:pt modelId="{37255B4B-3BF0-465D-B28B-F7907B7C8B83}" type="pres">
      <dgm:prSet presAssocID="{CEA4EC61-B3AA-4FF1-974A-1C68484FAC73}" presName="circle1" presStyleLbl="node1" presStyleIdx="0" presStyleCnt="2"/>
      <dgm:spPr/>
    </dgm:pt>
    <dgm:pt modelId="{99D7C335-70C5-47AA-99E4-C41023B3FD8D}" type="pres">
      <dgm:prSet presAssocID="{CEA4EC61-B3AA-4FF1-974A-1C68484FAC73}" presName="space" presStyleCnt="0"/>
      <dgm:spPr/>
    </dgm:pt>
    <dgm:pt modelId="{51661ECD-FDDE-48C5-A2F9-FC9AC77503B7}" type="pres">
      <dgm:prSet presAssocID="{CEA4EC61-B3AA-4FF1-974A-1C68484FAC73}" presName="rect1" presStyleLbl="alignAcc1" presStyleIdx="0" presStyleCnt="2"/>
      <dgm:spPr/>
    </dgm:pt>
    <dgm:pt modelId="{2FE803C5-69A9-4EBF-B109-1011BD655B9C}" type="pres">
      <dgm:prSet presAssocID="{E94CC32E-E5DB-45BA-9E0D-DCA8A15051D7}" presName="vertSpace2" presStyleLbl="node1" presStyleIdx="0" presStyleCnt="2"/>
      <dgm:spPr/>
    </dgm:pt>
    <dgm:pt modelId="{A004DB73-2905-4089-B012-DA51606E3FA0}" type="pres">
      <dgm:prSet presAssocID="{E94CC32E-E5DB-45BA-9E0D-DCA8A15051D7}" presName="circle2" presStyleLbl="node1" presStyleIdx="1" presStyleCnt="2"/>
      <dgm:spPr/>
    </dgm:pt>
    <dgm:pt modelId="{AD4AD952-1A58-44D1-BBB3-B3CDC8CB5AE2}" type="pres">
      <dgm:prSet presAssocID="{E94CC32E-E5DB-45BA-9E0D-DCA8A15051D7}" presName="rect2" presStyleLbl="alignAcc1" presStyleIdx="1" presStyleCnt="2" custLinFactNeighborY="3142"/>
      <dgm:spPr/>
    </dgm:pt>
    <dgm:pt modelId="{E95E37E6-C9F6-4017-90DB-67B10BB59893}" type="pres">
      <dgm:prSet presAssocID="{CEA4EC61-B3AA-4FF1-974A-1C68484FAC73}" presName="rect1ParTx" presStyleLbl="alignAcc1" presStyleIdx="1" presStyleCnt="2">
        <dgm:presLayoutVars>
          <dgm:chMax val="1"/>
          <dgm:bulletEnabled val="1"/>
        </dgm:presLayoutVars>
      </dgm:prSet>
      <dgm:spPr/>
    </dgm:pt>
    <dgm:pt modelId="{919CDF01-5FA8-4902-BA6B-A7694B737B14}" type="pres">
      <dgm:prSet presAssocID="{CEA4EC61-B3AA-4FF1-974A-1C68484FAC73}" presName="rect1ChTx" presStyleLbl="alignAcc1" presStyleIdx="1" presStyleCnt="2">
        <dgm:presLayoutVars>
          <dgm:bulletEnabled val="1"/>
        </dgm:presLayoutVars>
      </dgm:prSet>
      <dgm:spPr/>
    </dgm:pt>
    <dgm:pt modelId="{9E3D6765-6451-4D0C-B6FD-C3A6D4D851E3}" type="pres">
      <dgm:prSet presAssocID="{E94CC32E-E5DB-45BA-9E0D-DCA8A15051D7}" presName="rect2ParTx" presStyleLbl="alignAcc1" presStyleIdx="1" presStyleCnt="2">
        <dgm:presLayoutVars>
          <dgm:chMax val="1"/>
          <dgm:bulletEnabled val="1"/>
        </dgm:presLayoutVars>
      </dgm:prSet>
      <dgm:spPr/>
    </dgm:pt>
    <dgm:pt modelId="{801288CD-449B-4ED5-9695-133019918B6C}" type="pres">
      <dgm:prSet presAssocID="{E94CC32E-E5DB-45BA-9E0D-DCA8A15051D7}" presName="rect2ChTx" presStyleLbl="alignAcc1" presStyleIdx="1" presStyleCnt="2">
        <dgm:presLayoutVars>
          <dgm:bulletEnabled val="1"/>
        </dgm:presLayoutVars>
      </dgm:prSet>
      <dgm:spPr/>
    </dgm:pt>
  </dgm:ptLst>
  <dgm:cxnLst>
    <dgm:cxn modelId="{0ADEB33B-95D1-4E87-9BC8-4363BCCF349F}" type="presOf" srcId="{E94CC32E-E5DB-45BA-9E0D-DCA8A15051D7}" destId="{9E3D6765-6451-4D0C-B6FD-C3A6D4D851E3}" srcOrd="1" destOrd="0" presId="urn:microsoft.com/office/officeart/2005/8/layout/target3"/>
    <dgm:cxn modelId="{65610047-A834-420F-89E6-6ED7145E95ED}" type="presOf" srcId="{CEA4EC61-B3AA-4FF1-974A-1C68484FAC73}" destId="{E95E37E6-C9F6-4017-90DB-67B10BB59893}" srcOrd="1" destOrd="0" presId="urn:microsoft.com/office/officeart/2005/8/layout/target3"/>
    <dgm:cxn modelId="{6C7FF047-96F0-4C0D-924C-9882B7579AAA}" type="presOf" srcId="{74D0EF03-E25B-44FE-87D0-929F5DB4AE7D}" destId="{801288CD-449B-4ED5-9695-133019918B6C}" srcOrd="0" destOrd="0" presId="urn:microsoft.com/office/officeart/2005/8/layout/target3"/>
    <dgm:cxn modelId="{7C93AF6F-CA1C-4B79-A093-C4E2A8165EEF}" srcId="{E94CC32E-E5DB-45BA-9E0D-DCA8A15051D7}" destId="{74D0EF03-E25B-44FE-87D0-929F5DB4AE7D}" srcOrd="0" destOrd="0" parTransId="{6FB95CE9-BB40-464F-BC99-6222CF229AD8}" sibTransId="{782643C4-EF35-4FC0-B317-EE13BCD5D78E}"/>
    <dgm:cxn modelId="{A60B8477-F840-4538-B83C-4C0C53A963F1}" srcId="{CEA4EC61-B3AA-4FF1-974A-1C68484FAC73}" destId="{3EE31868-1715-42F8-A359-380F1E63F52E}" srcOrd="0" destOrd="0" parTransId="{4BA5F16A-B19B-4827-BF92-B24BAFE6F7AC}" sibTransId="{3FC0E5CF-9643-4E23-8F72-EEC5DEF5F6C7}"/>
    <dgm:cxn modelId="{D8D1BA77-ADAD-410C-B38B-9E4DDD0AEC75}" type="presOf" srcId="{E94CC32E-E5DB-45BA-9E0D-DCA8A15051D7}" destId="{AD4AD952-1A58-44D1-BBB3-B3CDC8CB5AE2}" srcOrd="0" destOrd="0" presId="urn:microsoft.com/office/officeart/2005/8/layout/target3"/>
    <dgm:cxn modelId="{6FA2767F-72A5-4F06-9C1E-47EA3B5FA329}" srcId="{8720DD68-86F7-4C8E-90B6-F8178CB8A6DE}" destId="{E94CC32E-E5DB-45BA-9E0D-DCA8A15051D7}" srcOrd="1" destOrd="0" parTransId="{62595CC3-0437-47C4-B636-E43C4D2CF06E}" sibTransId="{1AFCE3BF-2137-444C-87F1-C665A9659715}"/>
    <dgm:cxn modelId="{8A821784-1466-4F3A-8ACA-B325469A97AB}" srcId="{8720DD68-86F7-4C8E-90B6-F8178CB8A6DE}" destId="{CEA4EC61-B3AA-4FF1-974A-1C68484FAC73}" srcOrd="0" destOrd="0" parTransId="{B932B546-8A1F-4385-AF95-F18305AE4304}" sibTransId="{072168B7-2721-4700-AE8A-EC91384CA504}"/>
    <dgm:cxn modelId="{0D0D9B92-83D9-4D90-8386-9DBC45488315}" type="presOf" srcId="{3EE31868-1715-42F8-A359-380F1E63F52E}" destId="{919CDF01-5FA8-4902-BA6B-A7694B737B14}" srcOrd="0" destOrd="0" presId="urn:microsoft.com/office/officeart/2005/8/layout/target3"/>
    <dgm:cxn modelId="{891010D0-C215-42FB-B709-17BD6CDBDF21}" type="presOf" srcId="{8720DD68-86F7-4C8E-90B6-F8178CB8A6DE}" destId="{F6E46008-8FEF-4C6E-A536-EB733222154C}" srcOrd="0" destOrd="0" presId="urn:microsoft.com/office/officeart/2005/8/layout/target3"/>
    <dgm:cxn modelId="{5F0441F5-1686-46FC-87B0-EC3EBAB52D7F}" type="presOf" srcId="{CEA4EC61-B3AA-4FF1-974A-1C68484FAC73}" destId="{51661ECD-FDDE-48C5-A2F9-FC9AC77503B7}" srcOrd="0" destOrd="0" presId="urn:microsoft.com/office/officeart/2005/8/layout/target3"/>
    <dgm:cxn modelId="{09FEE357-1E17-437B-892A-EC550567AD11}" type="presParOf" srcId="{F6E46008-8FEF-4C6E-A536-EB733222154C}" destId="{37255B4B-3BF0-465D-B28B-F7907B7C8B83}" srcOrd="0" destOrd="0" presId="urn:microsoft.com/office/officeart/2005/8/layout/target3"/>
    <dgm:cxn modelId="{6EBBCF97-A627-4872-97E3-B693FBFF8DE9}" type="presParOf" srcId="{F6E46008-8FEF-4C6E-A536-EB733222154C}" destId="{99D7C335-70C5-47AA-99E4-C41023B3FD8D}" srcOrd="1" destOrd="0" presId="urn:microsoft.com/office/officeart/2005/8/layout/target3"/>
    <dgm:cxn modelId="{EAC16D64-2576-49ED-BAAC-CC099649027B}" type="presParOf" srcId="{F6E46008-8FEF-4C6E-A536-EB733222154C}" destId="{51661ECD-FDDE-48C5-A2F9-FC9AC77503B7}" srcOrd="2" destOrd="0" presId="urn:microsoft.com/office/officeart/2005/8/layout/target3"/>
    <dgm:cxn modelId="{63E6E763-B2AE-4D9D-8790-75C210D1E849}" type="presParOf" srcId="{F6E46008-8FEF-4C6E-A536-EB733222154C}" destId="{2FE803C5-69A9-4EBF-B109-1011BD655B9C}" srcOrd="3" destOrd="0" presId="urn:microsoft.com/office/officeart/2005/8/layout/target3"/>
    <dgm:cxn modelId="{16DB1FB1-01D4-4A73-905D-CC5CC3CC6F96}" type="presParOf" srcId="{F6E46008-8FEF-4C6E-A536-EB733222154C}" destId="{A004DB73-2905-4089-B012-DA51606E3FA0}" srcOrd="4" destOrd="0" presId="urn:microsoft.com/office/officeart/2005/8/layout/target3"/>
    <dgm:cxn modelId="{1DE3AC15-6E70-4EA0-B5BE-74085FAB2E83}" type="presParOf" srcId="{F6E46008-8FEF-4C6E-A536-EB733222154C}" destId="{AD4AD952-1A58-44D1-BBB3-B3CDC8CB5AE2}" srcOrd="5" destOrd="0" presId="urn:microsoft.com/office/officeart/2005/8/layout/target3"/>
    <dgm:cxn modelId="{3DE8FDB1-D657-45FF-AA76-244E7870AF5E}" type="presParOf" srcId="{F6E46008-8FEF-4C6E-A536-EB733222154C}" destId="{E95E37E6-C9F6-4017-90DB-67B10BB59893}" srcOrd="6" destOrd="0" presId="urn:microsoft.com/office/officeart/2005/8/layout/target3"/>
    <dgm:cxn modelId="{171AE5C6-F33E-4E77-9395-D836FD286F4B}" type="presParOf" srcId="{F6E46008-8FEF-4C6E-A536-EB733222154C}" destId="{919CDF01-5FA8-4902-BA6B-A7694B737B14}" srcOrd="7" destOrd="0" presId="urn:microsoft.com/office/officeart/2005/8/layout/target3"/>
    <dgm:cxn modelId="{0F9A9963-62A1-4ADA-ADCD-5E90968DF558}" type="presParOf" srcId="{F6E46008-8FEF-4C6E-A536-EB733222154C}" destId="{9E3D6765-6451-4D0C-B6FD-C3A6D4D851E3}" srcOrd="8" destOrd="0" presId="urn:microsoft.com/office/officeart/2005/8/layout/target3"/>
    <dgm:cxn modelId="{85C7A517-5ED8-4527-B028-3F7285681F8B}" type="presParOf" srcId="{F6E46008-8FEF-4C6E-A536-EB733222154C}" destId="{801288CD-449B-4ED5-9695-133019918B6C}" srcOrd="9" destOrd="0" presId="urn:microsoft.com/office/officeart/2005/8/layout/target3"/>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B4E324C5-A5BC-457D-B982-0250A8EB022F}" type="doc">
      <dgm:prSet loTypeId="urn:microsoft.com/office/officeart/2005/8/layout/cycle2" loCatId="cycle" qsTypeId="urn:microsoft.com/office/officeart/2005/8/quickstyle/simple1" qsCatId="simple" csTypeId="urn:microsoft.com/office/officeart/2005/8/colors/accent1_2" csCatId="accent1" phldr="1"/>
      <dgm:spPr/>
      <dgm:t>
        <a:bodyPr/>
        <a:lstStyle/>
        <a:p>
          <a:endParaRPr lang="uk-UA"/>
        </a:p>
      </dgm:t>
    </dgm:pt>
    <dgm:pt modelId="{18664893-E59F-4192-A91E-EF767C286BFE}">
      <dgm:prSet custT="1"/>
      <dgm:spPr/>
      <dgm:t>
        <a:bodyPr/>
        <a:lstStyle/>
        <a:p>
          <a:pPr algn="ctr" rtl="0">
            <a:lnSpc>
              <a:spcPct val="90000"/>
            </a:lnSpc>
            <a:spcBef>
              <a:spcPts val="0"/>
            </a:spcBef>
            <a:spcAft>
              <a:spcPts val="0"/>
            </a:spcAft>
          </a:pPr>
          <a:r>
            <a:rPr lang="uk-UA" sz="1000" b="1" dirty="0">
              <a:latin typeface="Times New Roman" pitchFamily="18" charset="0"/>
              <a:cs typeface="Times New Roman" pitchFamily="18" charset="0"/>
            </a:rPr>
            <a:t>ПЛАНУВАННЯ </a:t>
          </a:r>
          <a:r>
            <a:rPr lang="en-US" sz="1000" b="1" dirty="0">
              <a:latin typeface="Times New Roman" pitchFamily="18" charset="0"/>
              <a:cs typeface="Times New Roman" pitchFamily="18" charset="0"/>
            </a:rPr>
            <a:t>(PLAN) </a:t>
          </a:r>
          <a:endParaRPr lang="uk-UA" sz="1000" b="1" dirty="0">
            <a:latin typeface="Times New Roman" pitchFamily="18" charset="0"/>
            <a:cs typeface="Times New Roman" pitchFamily="18" charset="0"/>
          </a:endParaRPr>
        </a:p>
      </dgm:t>
    </dgm:pt>
    <dgm:pt modelId="{E71F2C5F-1705-480D-8043-6B352DFCB125}" type="parTrans" cxnId="{F82A00E9-B22C-45F3-B364-324E94576667}">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03FB0F5D-83F2-4D73-A842-B53493E8289B}" type="sibTrans" cxnId="{F82A00E9-B22C-45F3-B364-324E94576667}">
      <dgm:prSet custT="1"/>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75856C2C-31E1-4E12-A9A2-53542705FF7B}">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Дослідження середовища діяльності </a:t>
          </a:r>
        </a:p>
      </dgm:t>
    </dgm:pt>
    <dgm:pt modelId="{3E0B2F94-8757-4C56-AC25-73FEE9D473B0}" type="parTrans" cxnId="{39A6FE53-2D76-4FA6-9C9B-AB3ECDB2EFC7}">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61CC4676-AD80-4C3B-9D30-52FCB3BED4CF}" type="sibTrans" cxnId="{39A6FE53-2D76-4FA6-9C9B-AB3ECDB2EFC7}">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039EA233-E896-4B66-AF3D-BFAFD819582D}">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Визначення вимог споживачів</a:t>
          </a:r>
        </a:p>
      </dgm:t>
    </dgm:pt>
    <dgm:pt modelId="{E3EEE9EB-3FA9-45B2-8F7C-6918084949E2}" type="parTrans" cxnId="{E1005F7D-BDA2-4632-8C4B-5B9BFAB5F211}">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B53E5378-93A4-4ADE-A165-24CBF03AD411}" type="sibTrans" cxnId="{E1005F7D-BDA2-4632-8C4B-5B9BFAB5F211}">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3E0C0102-EA2E-4147-BA2F-B61ABF6D2C50}">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Встановлення ризиків та можливостей</a:t>
          </a:r>
        </a:p>
      </dgm:t>
    </dgm:pt>
    <dgm:pt modelId="{72A93E0B-5B69-4CFB-9204-60434AEB2292}" type="parTrans" cxnId="{8EC51588-9AD8-45B9-96E9-09D1ED2A76EB}">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75DD1EC3-CC16-4006-A6F2-4632E0AFC5FE}" type="sibTrans" cxnId="{8EC51588-9AD8-45B9-96E9-09D1ED2A76EB}">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E0D9BD2C-C08A-4F01-A8B8-FC81616DD710}">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Формування та перегляд цілей діяльності</a:t>
          </a:r>
        </a:p>
      </dgm:t>
    </dgm:pt>
    <dgm:pt modelId="{6A24FA26-3321-4618-A10E-6F937AB65CC0}" type="parTrans" cxnId="{DEE1E609-5EB7-418A-BF5E-6CBBD927F840}">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041550F9-9C7F-4B64-99D5-C321FA1E4275}" type="sibTrans" cxnId="{DEE1E609-5EB7-418A-BF5E-6CBBD927F840}">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077C304C-C96D-427C-B644-C8A995DC16D1}">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Ідентифікація та регламентація процесів </a:t>
          </a:r>
        </a:p>
      </dgm:t>
    </dgm:pt>
    <dgm:pt modelId="{B70638AC-5DD4-45DC-A0D4-FD0B73C80774}" type="parTrans" cxnId="{F1362C59-06B3-4B3B-B29B-4CEA2B1F2AE9}">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529CAED9-28D6-4F47-A41A-83DC4BF1C086}" type="sibTrans" cxnId="{F1362C59-06B3-4B3B-B29B-4CEA2B1F2AE9}">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0E326EEB-046F-4663-9CEB-3135BCC9AC80}">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Визначення показників результативності і ефективності процесів та їх оцінка</a:t>
          </a:r>
        </a:p>
      </dgm:t>
    </dgm:pt>
    <dgm:pt modelId="{7B0C35E3-383B-4E13-B13A-7793849357F5}" type="parTrans" cxnId="{1A699D92-5D45-4E4F-82E3-F51E52C76DEB}">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E0C817F9-BD8A-4749-BBEF-1FA1B6FA90E8}" type="sibTrans" cxnId="{1A699D92-5D45-4E4F-82E3-F51E52C76DEB}">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28BE080D-4CEA-4A19-B744-71C5DC958CB3}">
      <dgm:prSet custT="1"/>
      <dgm:spPr/>
      <dgm:t>
        <a:bodyPr/>
        <a:lstStyle/>
        <a:p>
          <a:pPr algn="l" rtl="0">
            <a:lnSpc>
              <a:spcPct val="90000"/>
            </a:lnSpc>
            <a:spcBef>
              <a:spcPts val="0"/>
            </a:spcBef>
            <a:spcAft>
              <a:spcPts val="0"/>
            </a:spcAft>
          </a:pPr>
          <a:r>
            <a:rPr lang="uk-UA" sz="1000" dirty="0" err="1">
              <a:latin typeface="Times New Roman" pitchFamily="18" charset="0"/>
              <a:cs typeface="Times New Roman" pitchFamily="18" charset="0"/>
            </a:rPr>
            <a:t>Розробленняя</a:t>
          </a:r>
          <a:r>
            <a:rPr lang="uk-UA" sz="1000" dirty="0">
              <a:latin typeface="Times New Roman" pitchFamily="18" charset="0"/>
              <a:cs typeface="Times New Roman" pitchFamily="18" charset="0"/>
            </a:rPr>
            <a:t> програм впровадження</a:t>
          </a:r>
        </a:p>
      </dgm:t>
    </dgm:pt>
    <dgm:pt modelId="{07D950CD-0BEF-4062-A212-91D6FD5FD940}" type="parTrans" cxnId="{2286893C-EC10-4BD8-A0C6-EE325F7A9E1F}">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DB2B1AAE-7EDA-4513-9E37-8A5A213FFAD0}" type="sibTrans" cxnId="{2286893C-EC10-4BD8-A0C6-EE325F7A9E1F}">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E55CE5C5-2F33-4ACC-B3C9-6A795DDCCADC}">
      <dgm:prSet custT="1"/>
      <dgm:spPr/>
      <dgm:t>
        <a:bodyPr/>
        <a:lstStyle/>
        <a:p>
          <a:pPr algn="ctr" rtl="0">
            <a:lnSpc>
              <a:spcPct val="90000"/>
            </a:lnSpc>
            <a:spcBef>
              <a:spcPts val="0"/>
            </a:spcBef>
            <a:spcAft>
              <a:spcPts val="0"/>
            </a:spcAft>
          </a:pPr>
          <a:r>
            <a:rPr lang="uk-UA" sz="1000" b="1" dirty="0">
              <a:latin typeface="Times New Roman" pitchFamily="18" charset="0"/>
              <a:cs typeface="Times New Roman" pitchFamily="18" charset="0"/>
            </a:rPr>
            <a:t>ВПРОВАДЖЕННЯ</a:t>
          </a:r>
          <a:r>
            <a:rPr lang="en-US" sz="1000" b="1" dirty="0">
              <a:latin typeface="Times New Roman" pitchFamily="18" charset="0"/>
              <a:cs typeface="Times New Roman" pitchFamily="18" charset="0"/>
            </a:rPr>
            <a:t>  (DO)</a:t>
          </a:r>
          <a:endParaRPr lang="uk-UA" sz="1000" b="1" dirty="0">
            <a:latin typeface="Times New Roman" pitchFamily="18" charset="0"/>
            <a:cs typeface="Times New Roman" pitchFamily="18" charset="0"/>
          </a:endParaRPr>
        </a:p>
      </dgm:t>
    </dgm:pt>
    <dgm:pt modelId="{CF162633-385B-4008-80D2-F45335F08FEC}" type="parTrans" cxnId="{68A540F3-8287-403C-8E11-32327BDB93F4}">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212361C5-548C-4B35-851E-361D51C0B55C}" type="sibTrans" cxnId="{68A540F3-8287-403C-8E11-32327BDB93F4}">
      <dgm:prSet custT="1"/>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F45DCB4B-B51D-408D-988A-14349E71502D}">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Розроблення, адаптування та актуалізація документації</a:t>
          </a:r>
        </a:p>
      </dgm:t>
    </dgm:pt>
    <dgm:pt modelId="{A1DEC74A-591F-4D78-9C74-EF82309A767F}" type="parTrans" cxnId="{2E1D2DCD-5FA8-4674-842C-60210922F450}">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DE6B4988-1097-4BBF-B88C-96FAC3F34E78}" type="sibTrans" cxnId="{2E1D2DCD-5FA8-4674-842C-60210922F450}">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85B04F52-2E4E-45F4-9CAF-69DB16B2AD8E}">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Забезпечення ресурсами та інфраструктурою</a:t>
          </a:r>
        </a:p>
      </dgm:t>
    </dgm:pt>
    <dgm:pt modelId="{BADC9DE5-5171-41B4-9927-F3488DF9CF8D}" type="parTrans" cxnId="{5C21DEE7-E921-4CAB-9E79-12F1659FB75E}">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F18D5BEB-65E7-4D3E-8819-AEB7FF673BE7}" type="sibTrans" cxnId="{5C21DEE7-E921-4CAB-9E79-12F1659FB75E}">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08C2B891-0134-49D9-A239-642135BBB716}">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Моніторинг та вимірювання</a:t>
          </a:r>
        </a:p>
      </dgm:t>
    </dgm:pt>
    <dgm:pt modelId="{282F470D-FFAF-480A-BF40-75D64C7741B4}" type="parTrans" cxnId="{0E89663A-6C7D-4BB8-BE08-E17D4C7A088A}">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E41E3F4F-34D3-4CE7-8CF8-D31EA1CEC216}" type="sibTrans" cxnId="{0E89663A-6C7D-4BB8-BE08-E17D4C7A088A}">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4664E1A4-600E-4150-BD4D-07E9D45ECD43}">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Визначення сфер відповідальності персоналу</a:t>
          </a:r>
        </a:p>
      </dgm:t>
    </dgm:pt>
    <dgm:pt modelId="{640E08A1-7DAE-457B-BBC8-99C1EC8AFA4D}" type="parTrans" cxnId="{C8E1260C-177E-4648-8FB4-7AA92A5D9F8B}">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E16F09AF-2530-46DC-85F6-C1678FF8F64F}" type="sibTrans" cxnId="{C8E1260C-177E-4648-8FB4-7AA92A5D9F8B}">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30C33E1E-69A7-4F9F-98BB-724DBE3F79DD}">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Навчання персоналу та внутрішніх аудиторів</a:t>
          </a:r>
        </a:p>
      </dgm:t>
    </dgm:pt>
    <dgm:pt modelId="{097C131B-1D6D-4223-8FDE-36113FCD758D}" type="parTrans" cxnId="{797459EF-E050-485A-8645-7697516C43FF}">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903563DA-9594-488B-9232-D74972FEC100}" type="sibTrans" cxnId="{797459EF-E050-485A-8645-7697516C43FF}">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B6145DB5-E9DB-4B44-B7C4-178402F54DAE}">
      <dgm:prSet custT="1"/>
      <dgm:spPr/>
      <dgm:t>
        <a:bodyPr/>
        <a:lstStyle/>
        <a:p>
          <a:pPr algn="ctr" rtl="0">
            <a:lnSpc>
              <a:spcPct val="90000"/>
            </a:lnSpc>
            <a:spcBef>
              <a:spcPts val="0"/>
            </a:spcBef>
            <a:spcAft>
              <a:spcPts val="0"/>
            </a:spcAft>
          </a:pPr>
          <a:r>
            <a:rPr lang="uk-UA" sz="1000" b="1" dirty="0">
              <a:latin typeface="Times New Roman" pitchFamily="18" charset="0"/>
              <a:cs typeface="Times New Roman" pitchFamily="18" charset="0"/>
            </a:rPr>
            <a:t>ПЕРЕВІРКА</a:t>
          </a:r>
          <a:r>
            <a:rPr lang="en-US" sz="1000" b="1" dirty="0">
              <a:latin typeface="Times New Roman" pitchFamily="18" charset="0"/>
              <a:cs typeface="Times New Roman" pitchFamily="18" charset="0"/>
            </a:rPr>
            <a:t> (CHEK</a:t>
          </a:r>
          <a:r>
            <a:rPr lang="en-US" sz="1000" dirty="0">
              <a:latin typeface="Times New Roman" pitchFamily="18" charset="0"/>
              <a:cs typeface="Times New Roman" pitchFamily="18" charset="0"/>
            </a:rPr>
            <a:t>)</a:t>
          </a:r>
          <a:endParaRPr lang="uk-UA" sz="1000" dirty="0">
            <a:latin typeface="Times New Roman" pitchFamily="18" charset="0"/>
            <a:cs typeface="Times New Roman" pitchFamily="18" charset="0"/>
          </a:endParaRPr>
        </a:p>
      </dgm:t>
    </dgm:pt>
    <dgm:pt modelId="{F13D156F-E7CC-4163-B0E5-610CF921E3F3}" type="parTrans" cxnId="{639BCC3D-CD71-4CA6-A0C4-5E361082145A}">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8390D9BB-7288-4D3C-87A4-D3B1DC904B02}" type="sibTrans" cxnId="{639BCC3D-CD71-4CA6-A0C4-5E361082145A}">
      <dgm:prSet custT="1"/>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AD1ECB51-AF30-4DCE-A2DA-E06D1DF21065}">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Внутрішній діагностичний аудит(</a:t>
          </a:r>
          <a:r>
            <a:rPr lang="uk-UA" sz="1000" dirty="0" err="1">
              <a:latin typeface="Times New Roman" pitchFamily="18" charset="0"/>
              <a:cs typeface="Times New Roman" pitchFamily="18" charset="0"/>
            </a:rPr>
            <a:t>самооцінювання</a:t>
          </a:r>
          <a:r>
            <a:rPr lang="uk-UA" sz="1000" dirty="0">
              <a:latin typeface="Times New Roman" pitchFamily="18" charset="0"/>
              <a:cs typeface="Times New Roman" pitchFamily="18" charset="0"/>
            </a:rPr>
            <a:t>)</a:t>
          </a:r>
        </a:p>
      </dgm:t>
    </dgm:pt>
    <dgm:pt modelId="{48AB597B-6602-4554-8F55-E32E63C9DA05}" type="parTrans" cxnId="{C978906B-495B-4F02-9D31-FCBAE5109A2E}">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D3DC850A-2BB2-48A2-BB65-09CBDE4A555F}" type="sibTrans" cxnId="{C978906B-495B-4F02-9D31-FCBAE5109A2E}">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5AB700A7-C816-440C-BAAC-2DA0F099B800}">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Оцінювання ризиків та змін  впровадження системи управління якістю</a:t>
          </a:r>
        </a:p>
      </dgm:t>
    </dgm:pt>
    <dgm:pt modelId="{E32BEEAE-BEFB-414D-B386-C82EE78458B8}" type="parTrans" cxnId="{F40F4630-C707-4D92-83D8-DDB33720DDE4}">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4DD19BA6-B92B-4762-9693-B3BF05CC170B}" type="sibTrans" cxnId="{F40F4630-C707-4D92-83D8-DDB33720DDE4}">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9705263F-D939-4298-B004-F06B03DB220C}">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Аналізування з боку керівництва</a:t>
          </a:r>
        </a:p>
      </dgm:t>
    </dgm:pt>
    <dgm:pt modelId="{FAA58D53-D8DA-4385-89B3-35044144868E}" type="parTrans" cxnId="{D013DB29-2A76-48E3-88CE-7E9FE699A049}">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B161A7B0-485F-4B5A-8C1A-EC8FBB13F22B}" type="sibTrans" cxnId="{D013DB29-2A76-48E3-88CE-7E9FE699A049}">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7857B198-B590-479D-A866-4582F29018C4}">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Сертифікаційний аудит</a:t>
          </a:r>
        </a:p>
      </dgm:t>
    </dgm:pt>
    <dgm:pt modelId="{593D55D6-E79B-4745-AB03-76FD1A1F0D88}" type="parTrans" cxnId="{BB397865-54E0-4BAD-AEC6-927F2077C3F1}">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401B8F56-5436-45F5-8028-E702F12BECAB}" type="sibTrans" cxnId="{BB397865-54E0-4BAD-AEC6-927F2077C3F1}">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27CD913D-8766-40AB-9426-52F8779B9F2A}">
      <dgm:prSet custT="1"/>
      <dgm:spPr/>
      <dgm:t>
        <a:bodyPr/>
        <a:lstStyle/>
        <a:p>
          <a:pPr algn="ctr" rtl="0">
            <a:lnSpc>
              <a:spcPct val="90000"/>
            </a:lnSpc>
            <a:spcBef>
              <a:spcPts val="0"/>
            </a:spcBef>
            <a:spcAft>
              <a:spcPts val="0"/>
            </a:spcAft>
          </a:pPr>
          <a:r>
            <a:rPr lang="uk-UA" sz="1000" b="1" dirty="0">
              <a:latin typeface="Times New Roman" pitchFamily="18" charset="0"/>
              <a:cs typeface="Times New Roman" pitchFamily="18" charset="0"/>
            </a:rPr>
            <a:t>КОРИГУВАННЯ</a:t>
          </a:r>
          <a:r>
            <a:rPr lang="en-US" sz="1000" b="1" dirty="0">
              <a:latin typeface="Times New Roman" pitchFamily="18" charset="0"/>
              <a:cs typeface="Times New Roman" pitchFamily="18" charset="0"/>
            </a:rPr>
            <a:t> (AKT)</a:t>
          </a:r>
          <a:endParaRPr lang="uk-UA" sz="1000" b="1" dirty="0">
            <a:latin typeface="Times New Roman" pitchFamily="18" charset="0"/>
            <a:cs typeface="Times New Roman" pitchFamily="18" charset="0"/>
          </a:endParaRPr>
        </a:p>
      </dgm:t>
    </dgm:pt>
    <dgm:pt modelId="{C8ADDB09-8202-454D-AEC3-EC94F0521CE9}" type="parTrans" cxnId="{736AC346-3195-4F75-A7AF-065337EE4927}">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E73D5C1A-09DE-4326-AB32-940887FB4228}" type="sibTrans" cxnId="{736AC346-3195-4F75-A7AF-065337EE4927}">
      <dgm:prSet custT="1"/>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699931BA-BC3A-46C4-AE0F-6B12D5088282}">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Виявлення помилок та невідповідностей</a:t>
          </a:r>
        </a:p>
      </dgm:t>
    </dgm:pt>
    <dgm:pt modelId="{E7FF4287-D145-4CA3-BE98-F7B8538F4C39}" type="parTrans" cxnId="{18C39DDA-1688-4B61-B719-DB2F2C5A2F68}">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AE8B2C2C-2DBB-4FE3-95B4-E9B102E4ED4A}" type="sibTrans" cxnId="{18C39DDA-1688-4B61-B719-DB2F2C5A2F68}">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453BEBE6-3FAA-4BC0-96C4-EF8E7E0BAF90}">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Виконання коригувальних дій</a:t>
          </a:r>
        </a:p>
      </dgm:t>
    </dgm:pt>
    <dgm:pt modelId="{3433D946-68EC-486A-93F4-D5FB76172F22}" type="parTrans" cxnId="{7DD05AA0-1380-4AF3-A43D-B0AF820356BE}">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C0C0E73E-17EE-485A-B90D-0B042E7AB6BD}" type="sibTrans" cxnId="{7DD05AA0-1380-4AF3-A43D-B0AF820356BE}">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CF07A369-C76E-4287-93D3-EE9924448908}">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Визначення сфер  для покращання</a:t>
          </a:r>
        </a:p>
      </dgm:t>
    </dgm:pt>
    <dgm:pt modelId="{DF7B88E8-80B5-49E4-8DDB-0F4A85795991}" type="parTrans" cxnId="{3EFC98E4-EC28-44B1-ACB5-9E6266EF0669}">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09063D8F-8D1A-47F1-9DAF-4F28FD16D444}" type="sibTrans" cxnId="{3EFC98E4-EC28-44B1-ACB5-9E6266EF0669}">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FC7F0BFC-A45C-4139-9BE8-E93B80ECBFA9}">
      <dgm:prSet custT="1"/>
      <dgm:spPr/>
      <dgm:t>
        <a:bodyPr/>
        <a:lstStyle/>
        <a:p>
          <a:pPr algn="l" rtl="0">
            <a:lnSpc>
              <a:spcPct val="90000"/>
            </a:lnSpc>
            <a:spcBef>
              <a:spcPts val="0"/>
            </a:spcBef>
            <a:spcAft>
              <a:spcPts val="0"/>
            </a:spcAft>
          </a:pPr>
          <a:r>
            <a:rPr lang="uk-UA" sz="1000" dirty="0">
              <a:latin typeface="Times New Roman" pitchFamily="18" charset="0"/>
              <a:cs typeface="Times New Roman" pitchFamily="18" charset="0"/>
            </a:rPr>
            <a:t>Внесення коректив до процесів і документації</a:t>
          </a:r>
        </a:p>
      </dgm:t>
    </dgm:pt>
    <dgm:pt modelId="{CC19C8ED-0466-4A8F-AAC7-20F9C9E2AD47}" type="parTrans" cxnId="{FB237BA1-D8E4-4A85-937C-3181B2CE4ACB}">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55FBDD0A-3DE3-46CA-B28C-2E518581CAAC}" type="sibTrans" cxnId="{FB237BA1-D8E4-4A85-937C-3181B2CE4ACB}">
      <dgm:prSet/>
      <dgm:spPr/>
      <dgm:t>
        <a:bodyPr/>
        <a:lstStyle/>
        <a:p>
          <a:pPr>
            <a:lnSpc>
              <a:spcPct val="90000"/>
            </a:lnSpc>
            <a:spcBef>
              <a:spcPts val="0"/>
            </a:spcBef>
            <a:spcAft>
              <a:spcPts val="0"/>
            </a:spcAft>
          </a:pPr>
          <a:endParaRPr lang="uk-UA" sz="1000">
            <a:latin typeface="Times New Roman" pitchFamily="18" charset="0"/>
            <a:cs typeface="Times New Roman" pitchFamily="18" charset="0"/>
          </a:endParaRPr>
        </a:p>
      </dgm:t>
    </dgm:pt>
    <dgm:pt modelId="{705654B2-F45B-4E5C-B94C-32981D049DFB}" type="pres">
      <dgm:prSet presAssocID="{B4E324C5-A5BC-457D-B982-0250A8EB022F}" presName="cycle" presStyleCnt="0">
        <dgm:presLayoutVars>
          <dgm:dir/>
          <dgm:resizeHandles val="exact"/>
        </dgm:presLayoutVars>
      </dgm:prSet>
      <dgm:spPr/>
    </dgm:pt>
    <dgm:pt modelId="{9D5ED276-C6EB-40BA-A0BD-117CCE850EE5}" type="pres">
      <dgm:prSet presAssocID="{18664893-E59F-4192-A91E-EF767C286BFE}" presName="node" presStyleLbl="node1" presStyleIdx="0" presStyleCnt="4" custScaleX="257776" custScaleY="129415">
        <dgm:presLayoutVars>
          <dgm:bulletEnabled val="1"/>
        </dgm:presLayoutVars>
      </dgm:prSet>
      <dgm:spPr/>
    </dgm:pt>
    <dgm:pt modelId="{24D6C058-9B67-412E-97C2-1919A1596DD3}" type="pres">
      <dgm:prSet presAssocID="{03FB0F5D-83F2-4D73-A842-B53493E8289B}" presName="sibTrans" presStyleLbl="sibTrans2D1" presStyleIdx="0" presStyleCnt="4" custAng="11128852" custScaleX="730903" custLinFactX="900000" custLinFactNeighborX="997627" custLinFactNeighborY="-65449"/>
      <dgm:spPr/>
    </dgm:pt>
    <dgm:pt modelId="{FDDA64AD-827B-4CF3-A9B2-40BBEFB98532}" type="pres">
      <dgm:prSet presAssocID="{03FB0F5D-83F2-4D73-A842-B53493E8289B}" presName="connectorText" presStyleLbl="sibTrans2D1" presStyleIdx="0" presStyleCnt="4"/>
      <dgm:spPr/>
    </dgm:pt>
    <dgm:pt modelId="{FA3E600B-27E8-45DD-992E-848D72C02EF1}" type="pres">
      <dgm:prSet presAssocID="{E55CE5C5-2F33-4ACC-B3C9-6A795DDCCADC}" presName="node" presStyleLbl="node1" presStyleIdx="1" presStyleCnt="4" custScaleX="204491" custScaleY="123524" custRadScaleRad="95233" custRadScaleInc="797">
        <dgm:presLayoutVars>
          <dgm:bulletEnabled val="1"/>
        </dgm:presLayoutVars>
      </dgm:prSet>
      <dgm:spPr/>
    </dgm:pt>
    <dgm:pt modelId="{F4AA5617-0564-4FF5-B73B-93C304A88539}" type="pres">
      <dgm:prSet presAssocID="{212361C5-548C-4B35-851E-361D51C0B55C}" presName="sibTrans" presStyleLbl="sibTrans2D1" presStyleIdx="1" presStyleCnt="4" custAng="10182307" custScaleX="444345" custLinFactX="600000" custLinFactNeighborX="603892" custLinFactNeighborY="70474"/>
      <dgm:spPr/>
    </dgm:pt>
    <dgm:pt modelId="{5F8B8AC1-5B05-4C9F-9502-EBA767D0E076}" type="pres">
      <dgm:prSet presAssocID="{212361C5-548C-4B35-851E-361D51C0B55C}" presName="connectorText" presStyleLbl="sibTrans2D1" presStyleIdx="1" presStyleCnt="4"/>
      <dgm:spPr/>
    </dgm:pt>
    <dgm:pt modelId="{AE0FC90C-0E04-4AA5-A6F9-F542D4CCF4E2}" type="pres">
      <dgm:prSet presAssocID="{B6145DB5-E9DB-4B44-B7C4-178402F54DAE}" presName="node" presStyleLbl="node1" presStyleIdx="2" presStyleCnt="4" custScaleX="210012" custScaleY="119506" custRadScaleRad="92175" custRadScaleInc="2500">
        <dgm:presLayoutVars>
          <dgm:bulletEnabled val="1"/>
        </dgm:presLayoutVars>
      </dgm:prSet>
      <dgm:spPr/>
    </dgm:pt>
    <dgm:pt modelId="{E6AFBD10-A91E-4E04-AD4D-AD1298EB31AB}" type="pres">
      <dgm:prSet presAssocID="{8390D9BB-7288-4D3C-87A4-D3B1DC904B02}" presName="sibTrans" presStyleLbl="sibTrans2D1" presStyleIdx="2" presStyleCnt="4" custAng="10931708" custScaleX="473916" custLinFactX="-600000" custLinFactNeighborX="-617936" custLinFactNeighborY="65990"/>
      <dgm:spPr/>
    </dgm:pt>
    <dgm:pt modelId="{5C3BEFA7-9308-48DA-BC47-910847A4D5D9}" type="pres">
      <dgm:prSet presAssocID="{8390D9BB-7288-4D3C-87A4-D3B1DC904B02}" presName="connectorText" presStyleLbl="sibTrans2D1" presStyleIdx="2" presStyleCnt="4"/>
      <dgm:spPr/>
    </dgm:pt>
    <dgm:pt modelId="{AACF502E-142A-44F0-BEEA-BD64B3150ADB}" type="pres">
      <dgm:prSet presAssocID="{27CD913D-8766-40AB-9426-52F8779B9F2A}" presName="node" presStyleLbl="node1" presStyleIdx="3" presStyleCnt="4" custScaleX="204381" custScaleY="129110">
        <dgm:presLayoutVars>
          <dgm:bulletEnabled val="1"/>
        </dgm:presLayoutVars>
      </dgm:prSet>
      <dgm:spPr/>
    </dgm:pt>
    <dgm:pt modelId="{30E696B1-679A-4277-8481-F7DE241C1259}" type="pres">
      <dgm:prSet presAssocID="{E73D5C1A-09DE-4326-AB32-940887FB4228}" presName="sibTrans" presStyleLbl="sibTrans2D1" presStyleIdx="3" presStyleCnt="4" custAng="10558439" custScaleX="586322" custLinFactX="-800000" custLinFactNeighborX="-877434" custLinFactNeighborY="-90815"/>
      <dgm:spPr/>
    </dgm:pt>
    <dgm:pt modelId="{10D17431-3CFE-4E1C-A1BE-8094A98E5799}" type="pres">
      <dgm:prSet presAssocID="{E73D5C1A-09DE-4326-AB32-940887FB4228}" presName="connectorText" presStyleLbl="sibTrans2D1" presStyleIdx="3" presStyleCnt="4"/>
      <dgm:spPr/>
    </dgm:pt>
  </dgm:ptLst>
  <dgm:cxnLst>
    <dgm:cxn modelId="{CA8F5802-C194-403F-AE81-08807F014335}" type="presOf" srcId="{FC7F0BFC-A45C-4139-9BE8-E93B80ECBFA9}" destId="{AACF502E-142A-44F0-BEEA-BD64B3150ADB}" srcOrd="0" destOrd="4" presId="urn:microsoft.com/office/officeart/2005/8/layout/cycle2"/>
    <dgm:cxn modelId="{10800C04-6C1B-4E84-96E1-6E6DC1007932}" type="presOf" srcId="{8390D9BB-7288-4D3C-87A4-D3B1DC904B02}" destId="{E6AFBD10-A91E-4E04-AD4D-AD1298EB31AB}" srcOrd="0" destOrd="0" presId="urn:microsoft.com/office/officeart/2005/8/layout/cycle2"/>
    <dgm:cxn modelId="{DEE1E609-5EB7-418A-BF5E-6CBBD927F840}" srcId="{18664893-E59F-4192-A91E-EF767C286BFE}" destId="{E0D9BD2C-C08A-4F01-A8B8-FC81616DD710}" srcOrd="3" destOrd="0" parTransId="{6A24FA26-3321-4618-A10E-6F937AB65CC0}" sibTransId="{041550F9-9C7F-4B64-99D5-C321FA1E4275}"/>
    <dgm:cxn modelId="{54C5D40B-DA4E-4E49-B693-B8F0919140F0}" type="presOf" srcId="{B4E324C5-A5BC-457D-B982-0250A8EB022F}" destId="{705654B2-F45B-4E5C-B94C-32981D049DFB}" srcOrd="0" destOrd="0" presId="urn:microsoft.com/office/officeart/2005/8/layout/cycle2"/>
    <dgm:cxn modelId="{C8E1260C-177E-4648-8FB4-7AA92A5D9F8B}" srcId="{E55CE5C5-2F33-4ACC-B3C9-6A795DDCCADC}" destId="{4664E1A4-600E-4150-BD4D-07E9D45ECD43}" srcOrd="3" destOrd="0" parTransId="{640E08A1-7DAE-457B-BBC8-99C1EC8AFA4D}" sibTransId="{E16F09AF-2530-46DC-85F6-C1678FF8F64F}"/>
    <dgm:cxn modelId="{362E2A14-7F47-48F0-8FAD-C1445827EC14}" type="presOf" srcId="{E55CE5C5-2F33-4ACC-B3C9-6A795DDCCADC}" destId="{FA3E600B-27E8-45DD-992E-848D72C02EF1}" srcOrd="0" destOrd="0" presId="urn:microsoft.com/office/officeart/2005/8/layout/cycle2"/>
    <dgm:cxn modelId="{B5C77814-DDE6-460D-AF1C-F7C2256FACD9}" type="presOf" srcId="{453BEBE6-3FAA-4BC0-96C4-EF8E7E0BAF90}" destId="{AACF502E-142A-44F0-BEEA-BD64B3150ADB}" srcOrd="0" destOrd="2" presId="urn:microsoft.com/office/officeart/2005/8/layout/cycle2"/>
    <dgm:cxn modelId="{67DE8427-4872-4EF4-B9F6-B8AEA72D8268}" type="presOf" srcId="{18664893-E59F-4192-A91E-EF767C286BFE}" destId="{9D5ED276-C6EB-40BA-A0BD-117CCE850EE5}" srcOrd="0" destOrd="0" presId="urn:microsoft.com/office/officeart/2005/8/layout/cycle2"/>
    <dgm:cxn modelId="{82DF1728-1A54-420C-B2C5-74F60E7589C8}" type="presOf" srcId="{5AB700A7-C816-440C-BAAC-2DA0F099B800}" destId="{AE0FC90C-0E04-4AA5-A6F9-F542D4CCF4E2}" srcOrd="0" destOrd="2" presId="urn:microsoft.com/office/officeart/2005/8/layout/cycle2"/>
    <dgm:cxn modelId="{D013DB29-2A76-48E3-88CE-7E9FE699A049}" srcId="{B6145DB5-E9DB-4B44-B7C4-178402F54DAE}" destId="{9705263F-D939-4298-B004-F06B03DB220C}" srcOrd="2" destOrd="0" parTransId="{FAA58D53-D8DA-4385-89B3-35044144868E}" sibTransId="{B161A7B0-485F-4B5A-8C1A-EC8FBB13F22B}"/>
    <dgm:cxn modelId="{B4450E2A-A7E7-41BE-961C-77BAA1514A5F}" type="presOf" srcId="{CF07A369-C76E-4287-93D3-EE9924448908}" destId="{AACF502E-142A-44F0-BEEA-BD64B3150ADB}" srcOrd="0" destOrd="3" presId="urn:microsoft.com/office/officeart/2005/8/layout/cycle2"/>
    <dgm:cxn modelId="{D33F2B2C-AE54-4216-8B97-016B4EF49063}" type="presOf" srcId="{0E326EEB-046F-4663-9CEB-3135BCC9AC80}" destId="{9D5ED276-C6EB-40BA-A0BD-117CCE850EE5}" srcOrd="0" destOrd="6" presId="urn:microsoft.com/office/officeart/2005/8/layout/cycle2"/>
    <dgm:cxn modelId="{F40F4630-C707-4D92-83D8-DDB33720DDE4}" srcId="{B6145DB5-E9DB-4B44-B7C4-178402F54DAE}" destId="{5AB700A7-C816-440C-BAAC-2DA0F099B800}" srcOrd="1" destOrd="0" parTransId="{E32BEEAE-BEFB-414D-B386-C82EE78458B8}" sibTransId="{4DD19BA6-B92B-4762-9693-B3BF05CC170B}"/>
    <dgm:cxn modelId="{F5063431-A6F0-42E0-B230-2210EF8A343D}" type="presOf" srcId="{28BE080D-4CEA-4A19-B744-71C5DC958CB3}" destId="{9D5ED276-C6EB-40BA-A0BD-117CCE850EE5}" srcOrd="0" destOrd="7" presId="urn:microsoft.com/office/officeart/2005/8/layout/cycle2"/>
    <dgm:cxn modelId="{0E89663A-6C7D-4BB8-BE08-E17D4C7A088A}" srcId="{E55CE5C5-2F33-4ACC-B3C9-6A795DDCCADC}" destId="{08C2B891-0134-49D9-A239-642135BBB716}" srcOrd="2" destOrd="0" parTransId="{282F470D-FFAF-480A-BF40-75D64C7741B4}" sibTransId="{E41E3F4F-34D3-4CE7-8CF8-D31EA1CEC216}"/>
    <dgm:cxn modelId="{2286893C-EC10-4BD8-A0C6-EE325F7A9E1F}" srcId="{18664893-E59F-4192-A91E-EF767C286BFE}" destId="{28BE080D-4CEA-4A19-B744-71C5DC958CB3}" srcOrd="6" destOrd="0" parTransId="{07D950CD-0BEF-4062-A212-91D6FD5FD940}" sibTransId="{DB2B1AAE-7EDA-4513-9E37-8A5A213FFAD0}"/>
    <dgm:cxn modelId="{639BCC3D-CD71-4CA6-A0C4-5E361082145A}" srcId="{B4E324C5-A5BC-457D-B982-0250A8EB022F}" destId="{B6145DB5-E9DB-4B44-B7C4-178402F54DAE}" srcOrd="2" destOrd="0" parTransId="{F13D156F-E7CC-4163-B0E5-610CF921E3F3}" sibTransId="{8390D9BB-7288-4D3C-87A4-D3B1DC904B02}"/>
    <dgm:cxn modelId="{BB397865-54E0-4BAD-AEC6-927F2077C3F1}" srcId="{B6145DB5-E9DB-4B44-B7C4-178402F54DAE}" destId="{7857B198-B590-479D-A866-4582F29018C4}" srcOrd="3" destOrd="0" parTransId="{593D55D6-E79B-4745-AB03-76FD1A1F0D88}" sibTransId="{401B8F56-5436-45F5-8028-E702F12BECAB}"/>
    <dgm:cxn modelId="{736AC346-3195-4F75-A7AF-065337EE4927}" srcId="{B4E324C5-A5BC-457D-B982-0250A8EB022F}" destId="{27CD913D-8766-40AB-9426-52F8779B9F2A}" srcOrd="3" destOrd="0" parTransId="{C8ADDB09-8202-454D-AEC3-EC94F0521CE9}" sibTransId="{E73D5C1A-09DE-4326-AB32-940887FB4228}"/>
    <dgm:cxn modelId="{5A8EED66-82BA-45A4-BDF2-00E46E24D1C1}" type="presOf" srcId="{B6145DB5-E9DB-4B44-B7C4-178402F54DAE}" destId="{AE0FC90C-0E04-4AA5-A6F9-F542D4CCF4E2}" srcOrd="0" destOrd="0" presId="urn:microsoft.com/office/officeart/2005/8/layout/cycle2"/>
    <dgm:cxn modelId="{657A6147-DC57-42F8-BAB4-21BBC5D1D743}" type="presOf" srcId="{E73D5C1A-09DE-4326-AB32-940887FB4228}" destId="{30E696B1-679A-4277-8481-F7DE241C1259}" srcOrd="0" destOrd="0" presId="urn:microsoft.com/office/officeart/2005/8/layout/cycle2"/>
    <dgm:cxn modelId="{6C5DD947-5A43-436A-9586-DFF81C3E3148}" type="presOf" srcId="{27CD913D-8766-40AB-9426-52F8779B9F2A}" destId="{AACF502E-142A-44F0-BEEA-BD64B3150ADB}" srcOrd="0" destOrd="0" presId="urn:microsoft.com/office/officeart/2005/8/layout/cycle2"/>
    <dgm:cxn modelId="{9E29946A-5BDF-41D8-AD5F-548F07EDF004}" type="presOf" srcId="{F45DCB4B-B51D-408D-988A-14349E71502D}" destId="{FA3E600B-27E8-45DD-992E-848D72C02EF1}" srcOrd="0" destOrd="1" presId="urn:microsoft.com/office/officeart/2005/8/layout/cycle2"/>
    <dgm:cxn modelId="{C978906B-495B-4F02-9D31-FCBAE5109A2E}" srcId="{B6145DB5-E9DB-4B44-B7C4-178402F54DAE}" destId="{AD1ECB51-AF30-4DCE-A2DA-E06D1DF21065}" srcOrd="0" destOrd="0" parTransId="{48AB597B-6602-4554-8F55-E32E63C9DA05}" sibTransId="{D3DC850A-2BB2-48A2-BB65-09CBDE4A555F}"/>
    <dgm:cxn modelId="{2A581E4C-8A11-4792-A596-AE882E1B9F90}" type="presOf" srcId="{75856C2C-31E1-4E12-A9A2-53542705FF7B}" destId="{9D5ED276-C6EB-40BA-A0BD-117CCE850EE5}" srcOrd="0" destOrd="1" presId="urn:microsoft.com/office/officeart/2005/8/layout/cycle2"/>
    <dgm:cxn modelId="{34700F4D-A8CB-4DF4-8BB9-D5F203086C79}" type="presOf" srcId="{3E0C0102-EA2E-4147-BA2F-B61ABF6D2C50}" destId="{9D5ED276-C6EB-40BA-A0BD-117CCE850EE5}" srcOrd="0" destOrd="3" presId="urn:microsoft.com/office/officeart/2005/8/layout/cycle2"/>
    <dgm:cxn modelId="{BEABA253-B105-4FB6-923B-AB243E78C0C2}" type="presOf" srcId="{699931BA-BC3A-46C4-AE0F-6B12D5088282}" destId="{AACF502E-142A-44F0-BEEA-BD64B3150ADB}" srcOrd="0" destOrd="1" presId="urn:microsoft.com/office/officeart/2005/8/layout/cycle2"/>
    <dgm:cxn modelId="{39A6FE53-2D76-4FA6-9C9B-AB3ECDB2EFC7}" srcId="{18664893-E59F-4192-A91E-EF767C286BFE}" destId="{75856C2C-31E1-4E12-A9A2-53542705FF7B}" srcOrd="0" destOrd="0" parTransId="{3E0B2F94-8757-4C56-AC25-73FEE9D473B0}" sibTransId="{61CC4676-AD80-4C3B-9D30-52FCB3BED4CF}"/>
    <dgm:cxn modelId="{F1362C59-06B3-4B3B-B29B-4CEA2B1F2AE9}" srcId="{18664893-E59F-4192-A91E-EF767C286BFE}" destId="{077C304C-C96D-427C-B644-C8A995DC16D1}" srcOrd="4" destOrd="0" parTransId="{B70638AC-5DD4-45DC-A0D4-FD0B73C80774}" sibTransId="{529CAED9-28D6-4F47-A41A-83DC4BF1C086}"/>
    <dgm:cxn modelId="{E1005F7D-BDA2-4632-8C4B-5B9BFAB5F211}" srcId="{18664893-E59F-4192-A91E-EF767C286BFE}" destId="{039EA233-E896-4B66-AF3D-BFAFD819582D}" srcOrd="1" destOrd="0" parTransId="{E3EEE9EB-3FA9-45B2-8F7C-6918084949E2}" sibTransId="{B53E5378-93A4-4ADE-A165-24CBF03AD411}"/>
    <dgm:cxn modelId="{78138482-4635-4083-8FD0-8F0B87B847A2}" type="presOf" srcId="{AD1ECB51-AF30-4DCE-A2DA-E06D1DF21065}" destId="{AE0FC90C-0E04-4AA5-A6F9-F542D4CCF4E2}" srcOrd="0" destOrd="1" presId="urn:microsoft.com/office/officeart/2005/8/layout/cycle2"/>
    <dgm:cxn modelId="{7245A187-B116-46C9-9AD6-5CD658DAF780}" type="presOf" srcId="{212361C5-548C-4B35-851E-361D51C0B55C}" destId="{5F8B8AC1-5B05-4C9F-9502-EBA767D0E076}" srcOrd="1" destOrd="0" presId="urn:microsoft.com/office/officeart/2005/8/layout/cycle2"/>
    <dgm:cxn modelId="{8EC51588-9AD8-45B9-96E9-09D1ED2A76EB}" srcId="{18664893-E59F-4192-A91E-EF767C286BFE}" destId="{3E0C0102-EA2E-4147-BA2F-B61ABF6D2C50}" srcOrd="2" destOrd="0" parTransId="{72A93E0B-5B69-4CFB-9204-60434AEB2292}" sibTransId="{75DD1EC3-CC16-4006-A6F2-4632E0AFC5FE}"/>
    <dgm:cxn modelId="{1A699D92-5D45-4E4F-82E3-F51E52C76DEB}" srcId="{18664893-E59F-4192-A91E-EF767C286BFE}" destId="{0E326EEB-046F-4663-9CEB-3135BCC9AC80}" srcOrd="5" destOrd="0" parTransId="{7B0C35E3-383B-4E13-B13A-7793849357F5}" sibTransId="{E0C817F9-BD8A-4749-BBEF-1FA1B6FA90E8}"/>
    <dgm:cxn modelId="{21A871A0-35C2-4418-B3A4-47F3FF84566C}" type="presOf" srcId="{03FB0F5D-83F2-4D73-A842-B53493E8289B}" destId="{FDDA64AD-827B-4CF3-A9B2-40BBEFB98532}" srcOrd="1" destOrd="0" presId="urn:microsoft.com/office/officeart/2005/8/layout/cycle2"/>
    <dgm:cxn modelId="{7DD05AA0-1380-4AF3-A43D-B0AF820356BE}" srcId="{27CD913D-8766-40AB-9426-52F8779B9F2A}" destId="{453BEBE6-3FAA-4BC0-96C4-EF8E7E0BAF90}" srcOrd="1" destOrd="0" parTransId="{3433D946-68EC-486A-93F4-D5FB76172F22}" sibTransId="{C0C0E73E-17EE-485A-B90D-0B042E7AB6BD}"/>
    <dgm:cxn modelId="{7C025CA1-0861-4A90-98B8-84957C7D2C2B}" type="presOf" srcId="{03FB0F5D-83F2-4D73-A842-B53493E8289B}" destId="{24D6C058-9B67-412E-97C2-1919A1596DD3}" srcOrd="0" destOrd="0" presId="urn:microsoft.com/office/officeart/2005/8/layout/cycle2"/>
    <dgm:cxn modelId="{FB237BA1-D8E4-4A85-937C-3181B2CE4ACB}" srcId="{27CD913D-8766-40AB-9426-52F8779B9F2A}" destId="{FC7F0BFC-A45C-4139-9BE8-E93B80ECBFA9}" srcOrd="3" destOrd="0" parTransId="{CC19C8ED-0466-4A8F-AAC7-20F9C9E2AD47}" sibTransId="{55FBDD0A-3DE3-46CA-B28C-2E518581CAAC}"/>
    <dgm:cxn modelId="{86527BAA-5F8B-4822-BF9F-66442B1A1EAF}" type="presOf" srcId="{E0D9BD2C-C08A-4F01-A8B8-FC81616DD710}" destId="{9D5ED276-C6EB-40BA-A0BD-117CCE850EE5}" srcOrd="0" destOrd="4" presId="urn:microsoft.com/office/officeart/2005/8/layout/cycle2"/>
    <dgm:cxn modelId="{F2717DAF-34E4-4DC0-8B7F-650CD36EA765}" type="presOf" srcId="{08C2B891-0134-49D9-A239-642135BBB716}" destId="{FA3E600B-27E8-45DD-992E-848D72C02EF1}" srcOrd="0" destOrd="3" presId="urn:microsoft.com/office/officeart/2005/8/layout/cycle2"/>
    <dgm:cxn modelId="{938EB4B5-745E-4C98-8224-16CEE615A812}" type="presOf" srcId="{077C304C-C96D-427C-B644-C8A995DC16D1}" destId="{9D5ED276-C6EB-40BA-A0BD-117CCE850EE5}" srcOrd="0" destOrd="5" presId="urn:microsoft.com/office/officeart/2005/8/layout/cycle2"/>
    <dgm:cxn modelId="{0BA733C6-96C8-40E1-BF8A-3905598B6627}" type="presOf" srcId="{4664E1A4-600E-4150-BD4D-07E9D45ECD43}" destId="{FA3E600B-27E8-45DD-992E-848D72C02EF1}" srcOrd="0" destOrd="4" presId="urn:microsoft.com/office/officeart/2005/8/layout/cycle2"/>
    <dgm:cxn modelId="{276630CA-6AE3-4347-969C-2B6D428B9FEC}" type="presOf" srcId="{212361C5-548C-4B35-851E-361D51C0B55C}" destId="{F4AA5617-0564-4FF5-B73B-93C304A88539}" srcOrd="0" destOrd="0" presId="urn:microsoft.com/office/officeart/2005/8/layout/cycle2"/>
    <dgm:cxn modelId="{2E1D2DCD-5FA8-4674-842C-60210922F450}" srcId="{E55CE5C5-2F33-4ACC-B3C9-6A795DDCCADC}" destId="{F45DCB4B-B51D-408D-988A-14349E71502D}" srcOrd="0" destOrd="0" parTransId="{A1DEC74A-591F-4D78-9C74-EF82309A767F}" sibTransId="{DE6B4988-1097-4BBF-B88C-96FAC3F34E78}"/>
    <dgm:cxn modelId="{7A02B9D8-47DA-437F-A952-D3940CC86578}" type="presOf" srcId="{7857B198-B590-479D-A866-4582F29018C4}" destId="{AE0FC90C-0E04-4AA5-A6F9-F542D4CCF4E2}" srcOrd="0" destOrd="4" presId="urn:microsoft.com/office/officeart/2005/8/layout/cycle2"/>
    <dgm:cxn modelId="{843E9ADA-B0F9-4B12-AED4-1F0AB8FF1283}" type="presOf" srcId="{30C33E1E-69A7-4F9F-98BB-724DBE3F79DD}" destId="{FA3E600B-27E8-45DD-992E-848D72C02EF1}" srcOrd="0" destOrd="5" presId="urn:microsoft.com/office/officeart/2005/8/layout/cycle2"/>
    <dgm:cxn modelId="{18C39DDA-1688-4B61-B719-DB2F2C5A2F68}" srcId="{27CD913D-8766-40AB-9426-52F8779B9F2A}" destId="{699931BA-BC3A-46C4-AE0F-6B12D5088282}" srcOrd="0" destOrd="0" parTransId="{E7FF4287-D145-4CA3-BE98-F7B8538F4C39}" sibTransId="{AE8B2C2C-2DBB-4FE3-95B4-E9B102E4ED4A}"/>
    <dgm:cxn modelId="{C7F514DD-17EB-4A33-8904-EAC7EE8A707D}" type="presOf" srcId="{85B04F52-2E4E-45F4-9CAF-69DB16B2AD8E}" destId="{FA3E600B-27E8-45DD-992E-848D72C02EF1}" srcOrd="0" destOrd="2" presId="urn:microsoft.com/office/officeart/2005/8/layout/cycle2"/>
    <dgm:cxn modelId="{C9AE7CE2-BFC8-470D-96F5-D12131B154A0}" type="presOf" srcId="{9705263F-D939-4298-B004-F06B03DB220C}" destId="{AE0FC90C-0E04-4AA5-A6F9-F542D4CCF4E2}" srcOrd="0" destOrd="3" presId="urn:microsoft.com/office/officeart/2005/8/layout/cycle2"/>
    <dgm:cxn modelId="{2D8608E4-0DE7-48F0-A2FD-A1FFA438904D}" type="presOf" srcId="{039EA233-E896-4B66-AF3D-BFAFD819582D}" destId="{9D5ED276-C6EB-40BA-A0BD-117CCE850EE5}" srcOrd="0" destOrd="2" presId="urn:microsoft.com/office/officeart/2005/8/layout/cycle2"/>
    <dgm:cxn modelId="{3EFC98E4-EC28-44B1-ACB5-9E6266EF0669}" srcId="{27CD913D-8766-40AB-9426-52F8779B9F2A}" destId="{CF07A369-C76E-4287-93D3-EE9924448908}" srcOrd="2" destOrd="0" parTransId="{DF7B88E8-80B5-49E4-8DDB-0F4A85795991}" sibTransId="{09063D8F-8D1A-47F1-9DAF-4F28FD16D444}"/>
    <dgm:cxn modelId="{5C21DEE7-E921-4CAB-9E79-12F1659FB75E}" srcId="{E55CE5C5-2F33-4ACC-B3C9-6A795DDCCADC}" destId="{85B04F52-2E4E-45F4-9CAF-69DB16B2AD8E}" srcOrd="1" destOrd="0" parTransId="{BADC9DE5-5171-41B4-9927-F3488DF9CF8D}" sibTransId="{F18D5BEB-65E7-4D3E-8819-AEB7FF673BE7}"/>
    <dgm:cxn modelId="{A9C155E8-764C-49EF-9696-7063CC9DEB47}" type="presOf" srcId="{E73D5C1A-09DE-4326-AB32-940887FB4228}" destId="{10D17431-3CFE-4E1C-A1BE-8094A98E5799}" srcOrd="1" destOrd="0" presId="urn:microsoft.com/office/officeart/2005/8/layout/cycle2"/>
    <dgm:cxn modelId="{F82A00E9-B22C-45F3-B364-324E94576667}" srcId="{B4E324C5-A5BC-457D-B982-0250A8EB022F}" destId="{18664893-E59F-4192-A91E-EF767C286BFE}" srcOrd="0" destOrd="0" parTransId="{E71F2C5F-1705-480D-8043-6B352DFCB125}" sibTransId="{03FB0F5D-83F2-4D73-A842-B53493E8289B}"/>
    <dgm:cxn modelId="{797459EF-E050-485A-8645-7697516C43FF}" srcId="{E55CE5C5-2F33-4ACC-B3C9-6A795DDCCADC}" destId="{30C33E1E-69A7-4F9F-98BB-724DBE3F79DD}" srcOrd="4" destOrd="0" parTransId="{097C131B-1D6D-4223-8FDE-36113FCD758D}" sibTransId="{903563DA-9594-488B-9232-D74972FEC100}"/>
    <dgm:cxn modelId="{77B998EF-6B27-48B5-B485-8ED6EC683491}" type="presOf" srcId="{8390D9BB-7288-4D3C-87A4-D3B1DC904B02}" destId="{5C3BEFA7-9308-48DA-BC47-910847A4D5D9}" srcOrd="1" destOrd="0" presId="urn:microsoft.com/office/officeart/2005/8/layout/cycle2"/>
    <dgm:cxn modelId="{68A540F3-8287-403C-8E11-32327BDB93F4}" srcId="{B4E324C5-A5BC-457D-B982-0250A8EB022F}" destId="{E55CE5C5-2F33-4ACC-B3C9-6A795DDCCADC}" srcOrd="1" destOrd="0" parTransId="{CF162633-385B-4008-80D2-F45335F08FEC}" sibTransId="{212361C5-548C-4B35-851E-361D51C0B55C}"/>
    <dgm:cxn modelId="{6685DE52-72AA-4434-B332-8E1434F61614}" type="presParOf" srcId="{705654B2-F45B-4E5C-B94C-32981D049DFB}" destId="{9D5ED276-C6EB-40BA-A0BD-117CCE850EE5}" srcOrd="0" destOrd="0" presId="urn:microsoft.com/office/officeart/2005/8/layout/cycle2"/>
    <dgm:cxn modelId="{7809C28A-7B7E-4216-BC40-2822B040D234}" type="presParOf" srcId="{705654B2-F45B-4E5C-B94C-32981D049DFB}" destId="{24D6C058-9B67-412E-97C2-1919A1596DD3}" srcOrd="1" destOrd="0" presId="urn:microsoft.com/office/officeart/2005/8/layout/cycle2"/>
    <dgm:cxn modelId="{DA2BE1DE-6AB6-4554-88DB-12B10A233454}" type="presParOf" srcId="{24D6C058-9B67-412E-97C2-1919A1596DD3}" destId="{FDDA64AD-827B-4CF3-A9B2-40BBEFB98532}" srcOrd="0" destOrd="0" presId="urn:microsoft.com/office/officeart/2005/8/layout/cycle2"/>
    <dgm:cxn modelId="{925FF003-073D-4821-B0B4-40453A13C6F7}" type="presParOf" srcId="{705654B2-F45B-4E5C-B94C-32981D049DFB}" destId="{FA3E600B-27E8-45DD-992E-848D72C02EF1}" srcOrd="2" destOrd="0" presId="urn:microsoft.com/office/officeart/2005/8/layout/cycle2"/>
    <dgm:cxn modelId="{5245DB27-154E-41A4-BCA0-3A9D9CABA922}" type="presParOf" srcId="{705654B2-F45B-4E5C-B94C-32981D049DFB}" destId="{F4AA5617-0564-4FF5-B73B-93C304A88539}" srcOrd="3" destOrd="0" presId="urn:microsoft.com/office/officeart/2005/8/layout/cycle2"/>
    <dgm:cxn modelId="{DD5014B6-8954-4549-A456-610BC98A3634}" type="presParOf" srcId="{F4AA5617-0564-4FF5-B73B-93C304A88539}" destId="{5F8B8AC1-5B05-4C9F-9502-EBA767D0E076}" srcOrd="0" destOrd="0" presId="urn:microsoft.com/office/officeart/2005/8/layout/cycle2"/>
    <dgm:cxn modelId="{1848F679-0643-4B1E-A456-BCE56C8C21CA}" type="presParOf" srcId="{705654B2-F45B-4E5C-B94C-32981D049DFB}" destId="{AE0FC90C-0E04-4AA5-A6F9-F542D4CCF4E2}" srcOrd="4" destOrd="0" presId="urn:microsoft.com/office/officeart/2005/8/layout/cycle2"/>
    <dgm:cxn modelId="{8319CE1A-C0A7-43B0-B9FB-2E51802C7A7A}" type="presParOf" srcId="{705654B2-F45B-4E5C-B94C-32981D049DFB}" destId="{E6AFBD10-A91E-4E04-AD4D-AD1298EB31AB}" srcOrd="5" destOrd="0" presId="urn:microsoft.com/office/officeart/2005/8/layout/cycle2"/>
    <dgm:cxn modelId="{5244074D-ED1C-4F08-9175-FFB58E6ADB6E}" type="presParOf" srcId="{E6AFBD10-A91E-4E04-AD4D-AD1298EB31AB}" destId="{5C3BEFA7-9308-48DA-BC47-910847A4D5D9}" srcOrd="0" destOrd="0" presId="urn:microsoft.com/office/officeart/2005/8/layout/cycle2"/>
    <dgm:cxn modelId="{2C25CE19-8422-45DE-9103-769D082784BC}" type="presParOf" srcId="{705654B2-F45B-4E5C-B94C-32981D049DFB}" destId="{AACF502E-142A-44F0-BEEA-BD64B3150ADB}" srcOrd="6" destOrd="0" presId="urn:microsoft.com/office/officeart/2005/8/layout/cycle2"/>
    <dgm:cxn modelId="{22B6F622-6156-4BDE-A358-256B819E099E}" type="presParOf" srcId="{705654B2-F45B-4E5C-B94C-32981D049DFB}" destId="{30E696B1-679A-4277-8481-F7DE241C1259}" srcOrd="7" destOrd="0" presId="urn:microsoft.com/office/officeart/2005/8/layout/cycle2"/>
    <dgm:cxn modelId="{74905D54-F115-48B3-A989-5EC2F380F71B}" type="presParOf" srcId="{30E696B1-679A-4277-8481-F7DE241C1259}" destId="{10D17431-3CFE-4E1C-A1BE-8094A98E5799}" srcOrd="0" destOrd="0" presId="urn:microsoft.com/office/officeart/2005/8/layout/cycle2"/>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AFAF9544-A5B7-46EC-B5FF-00671355C8B1}" type="doc">
      <dgm:prSet loTypeId="urn:microsoft.com/office/officeart/2005/8/layout/hProcess9" loCatId="process" qsTypeId="urn:microsoft.com/office/officeart/2005/8/quickstyle/simple1" qsCatId="simple" csTypeId="urn:microsoft.com/office/officeart/2005/8/colors/accent1_2" csCatId="accent1" phldr="1"/>
      <dgm:spPr/>
      <dgm:t>
        <a:bodyPr/>
        <a:lstStyle/>
        <a:p>
          <a:endParaRPr lang="uk-UA"/>
        </a:p>
      </dgm:t>
    </dgm:pt>
    <dgm:pt modelId="{3828BE8C-24F4-43F3-B87E-509B0548E22C}">
      <dgm:prSet custT="1"/>
      <dgm:spPr/>
      <dgm:t>
        <a:bodyPr/>
        <a:lstStyle/>
        <a:p>
          <a:pPr rtl="0">
            <a:lnSpc>
              <a:spcPct val="90000"/>
            </a:lnSpc>
            <a:spcBef>
              <a:spcPts val="0"/>
            </a:spcBef>
            <a:spcAft>
              <a:spcPts val="0"/>
            </a:spcAft>
          </a:pPr>
          <a:r>
            <a:rPr lang="uk-UA" sz="1200" dirty="0">
              <a:latin typeface="Times New Roman" pitchFamily="18" charset="0"/>
              <a:cs typeface="Times New Roman" pitchFamily="18" charset="0"/>
            </a:rPr>
            <a:t>Ідентифікація, </a:t>
          </a:r>
          <a:r>
            <a:rPr lang="uk-UA" sz="1050" dirty="0">
              <a:latin typeface="Times New Roman" pitchFamily="18" charset="0"/>
              <a:cs typeface="Times New Roman" pitchFamily="18" charset="0"/>
            </a:rPr>
            <a:t>регламентування та документування всіх процесів, що забезпечують  функціонування закладу, із застосуванням </a:t>
          </a:r>
          <a:r>
            <a:rPr lang="uk-UA" sz="1050" dirty="0" err="1">
              <a:latin typeface="Times New Roman" pitchFamily="18" charset="0"/>
              <a:cs typeface="Times New Roman" pitchFamily="18" charset="0"/>
            </a:rPr>
            <a:t>процесного</a:t>
          </a:r>
          <a:r>
            <a:rPr lang="uk-UA" sz="1050" dirty="0">
              <a:latin typeface="Times New Roman" pitchFamily="18" charset="0"/>
              <a:cs typeface="Times New Roman" pitchFamily="18" charset="0"/>
            </a:rPr>
            <a:t> підходу в управлінні визначення умов узгодженого взаємозв’язку і взаємодії всіх процесів</a:t>
          </a:r>
        </a:p>
      </dgm:t>
    </dgm:pt>
    <dgm:pt modelId="{A92BF110-D59D-4544-8A80-44981BBF970B}" type="parTrans" cxnId="{CC9433C9-AE18-4267-9EC9-88E46B4878D3}">
      <dgm:prSet/>
      <dgm:spPr/>
      <dgm:t>
        <a:bodyPr/>
        <a:lstStyle/>
        <a:p>
          <a:pPr>
            <a:lnSpc>
              <a:spcPct val="90000"/>
            </a:lnSpc>
            <a:spcBef>
              <a:spcPts val="0"/>
            </a:spcBef>
            <a:spcAft>
              <a:spcPts val="0"/>
            </a:spcAft>
          </a:pPr>
          <a:endParaRPr lang="uk-UA" sz="1200">
            <a:latin typeface="Times New Roman" pitchFamily="18" charset="0"/>
            <a:cs typeface="Times New Roman" pitchFamily="18" charset="0"/>
          </a:endParaRPr>
        </a:p>
      </dgm:t>
    </dgm:pt>
    <dgm:pt modelId="{48F87612-13A4-45C6-AD4D-A10D52ABCF4D}" type="sibTrans" cxnId="{CC9433C9-AE18-4267-9EC9-88E46B4878D3}">
      <dgm:prSet/>
      <dgm:spPr/>
      <dgm:t>
        <a:bodyPr/>
        <a:lstStyle/>
        <a:p>
          <a:pPr>
            <a:lnSpc>
              <a:spcPct val="90000"/>
            </a:lnSpc>
            <a:spcBef>
              <a:spcPts val="0"/>
            </a:spcBef>
            <a:spcAft>
              <a:spcPts val="0"/>
            </a:spcAft>
          </a:pPr>
          <a:endParaRPr lang="uk-UA" sz="1200">
            <a:latin typeface="Times New Roman" pitchFamily="18" charset="0"/>
            <a:cs typeface="Times New Roman" pitchFamily="18" charset="0"/>
          </a:endParaRPr>
        </a:p>
      </dgm:t>
    </dgm:pt>
    <dgm:pt modelId="{6BFDD5A6-F6C7-41A1-AB67-DC7915FCED7B}">
      <dgm:prSet custT="1"/>
      <dgm:spPr/>
      <dgm:t>
        <a:bodyPr/>
        <a:lstStyle/>
        <a:p>
          <a:pPr rtl="0">
            <a:lnSpc>
              <a:spcPct val="90000"/>
            </a:lnSpc>
            <a:spcBef>
              <a:spcPts val="0"/>
            </a:spcBef>
            <a:spcAft>
              <a:spcPts val="0"/>
            </a:spcAft>
          </a:pPr>
          <a:r>
            <a:rPr lang="uk-UA" sz="1100" dirty="0">
              <a:latin typeface="Times New Roman" pitchFamily="18" charset="0"/>
              <a:cs typeface="Times New Roman" pitchFamily="18" charset="0"/>
            </a:rPr>
            <a:t>чіткий розподіл повноважень та відповідальності між виконавцями  у межах кожного ідентифікованого процесу і, передусім, на стиках процесів</a:t>
          </a:r>
        </a:p>
      </dgm:t>
    </dgm:pt>
    <dgm:pt modelId="{3580A86C-ED34-4A68-BC2E-0F0D1343FC0F}" type="parTrans" cxnId="{9A9A5AB9-BB00-4676-AF33-475FCD2681A6}">
      <dgm:prSet/>
      <dgm:spPr/>
      <dgm:t>
        <a:bodyPr/>
        <a:lstStyle/>
        <a:p>
          <a:pPr>
            <a:lnSpc>
              <a:spcPct val="90000"/>
            </a:lnSpc>
            <a:spcBef>
              <a:spcPts val="0"/>
            </a:spcBef>
            <a:spcAft>
              <a:spcPts val="0"/>
            </a:spcAft>
          </a:pPr>
          <a:endParaRPr lang="uk-UA" sz="1200">
            <a:latin typeface="Times New Roman" pitchFamily="18" charset="0"/>
            <a:cs typeface="Times New Roman" pitchFamily="18" charset="0"/>
          </a:endParaRPr>
        </a:p>
      </dgm:t>
    </dgm:pt>
    <dgm:pt modelId="{EC7B4589-F04A-4179-B450-4154F72064ED}" type="sibTrans" cxnId="{9A9A5AB9-BB00-4676-AF33-475FCD2681A6}">
      <dgm:prSet/>
      <dgm:spPr/>
      <dgm:t>
        <a:bodyPr/>
        <a:lstStyle/>
        <a:p>
          <a:pPr>
            <a:lnSpc>
              <a:spcPct val="90000"/>
            </a:lnSpc>
            <a:spcBef>
              <a:spcPts val="0"/>
            </a:spcBef>
            <a:spcAft>
              <a:spcPts val="0"/>
            </a:spcAft>
          </a:pPr>
          <a:endParaRPr lang="uk-UA" sz="1200">
            <a:latin typeface="Times New Roman" pitchFamily="18" charset="0"/>
            <a:cs typeface="Times New Roman" pitchFamily="18" charset="0"/>
          </a:endParaRPr>
        </a:p>
      </dgm:t>
    </dgm:pt>
    <dgm:pt modelId="{6540E852-AE14-456F-A590-065EAE24F6BA}">
      <dgm:prSet custT="1"/>
      <dgm:spPr/>
      <dgm:t>
        <a:bodyPr/>
        <a:lstStyle/>
        <a:p>
          <a:pPr rtl="0">
            <a:lnSpc>
              <a:spcPct val="90000"/>
            </a:lnSpc>
            <a:spcBef>
              <a:spcPts val="0"/>
            </a:spcBef>
            <a:spcAft>
              <a:spcPts val="0"/>
            </a:spcAft>
          </a:pPr>
          <a:r>
            <a:rPr lang="uk-UA" sz="1100" dirty="0">
              <a:latin typeface="Times New Roman" pitchFamily="18" charset="0"/>
              <a:cs typeface="Times New Roman" pitchFamily="18" charset="0"/>
            </a:rPr>
            <a:t>постійний моніторинг та аналіз результативності процесів з метою своєчасного прийняття рішень щодо впровадження  коригувальних і запобіжних заходів для удосконалення діяльності</a:t>
          </a:r>
        </a:p>
      </dgm:t>
    </dgm:pt>
    <dgm:pt modelId="{D038B7FD-58D3-44B1-8D19-F60829D07E1C}" type="parTrans" cxnId="{F9873ECC-6315-4923-A023-44BEE9C051CF}">
      <dgm:prSet/>
      <dgm:spPr/>
      <dgm:t>
        <a:bodyPr/>
        <a:lstStyle/>
        <a:p>
          <a:pPr>
            <a:lnSpc>
              <a:spcPct val="90000"/>
            </a:lnSpc>
            <a:spcBef>
              <a:spcPts val="0"/>
            </a:spcBef>
            <a:spcAft>
              <a:spcPts val="0"/>
            </a:spcAft>
          </a:pPr>
          <a:endParaRPr lang="uk-UA" sz="1200">
            <a:latin typeface="Times New Roman" pitchFamily="18" charset="0"/>
            <a:cs typeface="Times New Roman" pitchFamily="18" charset="0"/>
          </a:endParaRPr>
        </a:p>
      </dgm:t>
    </dgm:pt>
    <dgm:pt modelId="{E0B12540-C780-468E-807F-806AB3499C06}" type="sibTrans" cxnId="{F9873ECC-6315-4923-A023-44BEE9C051CF}">
      <dgm:prSet/>
      <dgm:spPr/>
      <dgm:t>
        <a:bodyPr/>
        <a:lstStyle/>
        <a:p>
          <a:pPr>
            <a:lnSpc>
              <a:spcPct val="90000"/>
            </a:lnSpc>
            <a:spcBef>
              <a:spcPts val="0"/>
            </a:spcBef>
            <a:spcAft>
              <a:spcPts val="0"/>
            </a:spcAft>
          </a:pPr>
          <a:endParaRPr lang="uk-UA" sz="1200">
            <a:latin typeface="Times New Roman" pitchFamily="18" charset="0"/>
            <a:cs typeface="Times New Roman" pitchFamily="18" charset="0"/>
          </a:endParaRPr>
        </a:p>
      </dgm:t>
    </dgm:pt>
    <dgm:pt modelId="{FA0FCF6D-4352-4227-ABEA-4EA53AAE5E40}" type="pres">
      <dgm:prSet presAssocID="{AFAF9544-A5B7-46EC-B5FF-00671355C8B1}" presName="CompostProcess" presStyleCnt="0">
        <dgm:presLayoutVars>
          <dgm:dir/>
          <dgm:resizeHandles val="exact"/>
        </dgm:presLayoutVars>
      </dgm:prSet>
      <dgm:spPr/>
    </dgm:pt>
    <dgm:pt modelId="{09F7C106-54F7-4181-81ED-3150783D7FAF}" type="pres">
      <dgm:prSet presAssocID="{AFAF9544-A5B7-46EC-B5FF-00671355C8B1}" presName="arrow" presStyleLbl="bgShp" presStyleIdx="0" presStyleCnt="1"/>
      <dgm:spPr/>
    </dgm:pt>
    <dgm:pt modelId="{789ECAF5-DD8A-4513-9A31-04A28A9E5977}" type="pres">
      <dgm:prSet presAssocID="{AFAF9544-A5B7-46EC-B5FF-00671355C8B1}" presName="linearProcess" presStyleCnt="0"/>
      <dgm:spPr/>
    </dgm:pt>
    <dgm:pt modelId="{44465E76-6598-4159-B7BA-9D923CC657AD}" type="pres">
      <dgm:prSet presAssocID="{3828BE8C-24F4-43F3-B87E-509B0548E22C}" presName="textNode" presStyleLbl="node1" presStyleIdx="0" presStyleCnt="3" custScaleY="123167" custLinFactNeighborX="46093">
        <dgm:presLayoutVars>
          <dgm:bulletEnabled val="1"/>
        </dgm:presLayoutVars>
      </dgm:prSet>
      <dgm:spPr/>
    </dgm:pt>
    <dgm:pt modelId="{EA6761F8-8CB1-4198-913D-155F7EBB90A0}" type="pres">
      <dgm:prSet presAssocID="{48F87612-13A4-45C6-AD4D-A10D52ABCF4D}" presName="sibTrans" presStyleCnt="0"/>
      <dgm:spPr/>
    </dgm:pt>
    <dgm:pt modelId="{75333E74-ACC0-48CE-95DF-204F264BED9E}" type="pres">
      <dgm:prSet presAssocID="{6BFDD5A6-F6C7-41A1-AB67-DC7915FCED7B}" presName="textNode" presStyleLbl="node1" presStyleIdx="1" presStyleCnt="3" custScaleY="120251">
        <dgm:presLayoutVars>
          <dgm:bulletEnabled val="1"/>
        </dgm:presLayoutVars>
      </dgm:prSet>
      <dgm:spPr/>
    </dgm:pt>
    <dgm:pt modelId="{67A749C2-738E-47ED-B5FC-AB8BAB322C84}" type="pres">
      <dgm:prSet presAssocID="{EC7B4589-F04A-4179-B450-4154F72064ED}" presName="sibTrans" presStyleCnt="0"/>
      <dgm:spPr/>
    </dgm:pt>
    <dgm:pt modelId="{2C2969F0-3A67-47FA-A0F9-71EA8C6999E7}" type="pres">
      <dgm:prSet presAssocID="{6540E852-AE14-456F-A590-065EAE24F6BA}" presName="textNode" presStyleLbl="node1" presStyleIdx="2" presStyleCnt="3" custScaleY="120251" custLinFactNeighborX="-53776">
        <dgm:presLayoutVars>
          <dgm:bulletEnabled val="1"/>
        </dgm:presLayoutVars>
      </dgm:prSet>
      <dgm:spPr/>
    </dgm:pt>
  </dgm:ptLst>
  <dgm:cxnLst>
    <dgm:cxn modelId="{65288F40-970D-4428-A13A-2866DA267FC0}" type="presOf" srcId="{6540E852-AE14-456F-A590-065EAE24F6BA}" destId="{2C2969F0-3A67-47FA-A0F9-71EA8C6999E7}" srcOrd="0" destOrd="0" presId="urn:microsoft.com/office/officeart/2005/8/layout/hProcess9"/>
    <dgm:cxn modelId="{70CCA24A-FCA0-423F-A435-91743C40D042}" type="presOf" srcId="{6BFDD5A6-F6C7-41A1-AB67-DC7915FCED7B}" destId="{75333E74-ACC0-48CE-95DF-204F264BED9E}" srcOrd="0" destOrd="0" presId="urn:microsoft.com/office/officeart/2005/8/layout/hProcess9"/>
    <dgm:cxn modelId="{394EAA4C-58EC-4D84-995D-AA7B429B365B}" type="presOf" srcId="{3828BE8C-24F4-43F3-B87E-509B0548E22C}" destId="{44465E76-6598-4159-B7BA-9D923CC657AD}" srcOrd="0" destOrd="0" presId="urn:microsoft.com/office/officeart/2005/8/layout/hProcess9"/>
    <dgm:cxn modelId="{8C561750-219F-4130-B163-3C333E10E9EB}" type="presOf" srcId="{AFAF9544-A5B7-46EC-B5FF-00671355C8B1}" destId="{FA0FCF6D-4352-4227-ABEA-4EA53AAE5E40}" srcOrd="0" destOrd="0" presId="urn:microsoft.com/office/officeart/2005/8/layout/hProcess9"/>
    <dgm:cxn modelId="{9A9A5AB9-BB00-4676-AF33-475FCD2681A6}" srcId="{AFAF9544-A5B7-46EC-B5FF-00671355C8B1}" destId="{6BFDD5A6-F6C7-41A1-AB67-DC7915FCED7B}" srcOrd="1" destOrd="0" parTransId="{3580A86C-ED34-4A68-BC2E-0F0D1343FC0F}" sibTransId="{EC7B4589-F04A-4179-B450-4154F72064ED}"/>
    <dgm:cxn modelId="{CC9433C9-AE18-4267-9EC9-88E46B4878D3}" srcId="{AFAF9544-A5B7-46EC-B5FF-00671355C8B1}" destId="{3828BE8C-24F4-43F3-B87E-509B0548E22C}" srcOrd="0" destOrd="0" parTransId="{A92BF110-D59D-4544-8A80-44981BBF970B}" sibTransId="{48F87612-13A4-45C6-AD4D-A10D52ABCF4D}"/>
    <dgm:cxn modelId="{F9873ECC-6315-4923-A023-44BEE9C051CF}" srcId="{AFAF9544-A5B7-46EC-B5FF-00671355C8B1}" destId="{6540E852-AE14-456F-A590-065EAE24F6BA}" srcOrd="2" destOrd="0" parTransId="{D038B7FD-58D3-44B1-8D19-F60829D07E1C}" sibTransId="{E0B12540-C780-468E-807F-806AB3499C06}"/>
    <dgm:cxn modelId="{06FC4A4B-7F8B-43EA-9C3A-1438C4C57854}" type="presParOf" srcId="{FA0FCF6D-4352-4227-ABEA-4EA53AAE5E40}" destId="{09F7C106-54F7-4181-81ED-3150783D7FAF}" srcOrd="0" destOrd="0" presId="urn:microsoft.com/office/officeart/2005/8/layout/hProcess9"/>
    <dgm:cxn modelId="{C4F493A0-AD3E-40EE-A1B6-021DE3FE9AB1}" type="presParOf" srcId="{FA0FCF6D-4352-4227-ABEA-4EA53AAE5E40}" destId="{789ECAF5-DD8A-4513-9A31-04A28A9E5977}" srcOrd="1" destOrd="0" presId="urn:microsoft.com/office/officeart/2005/8/layout/hProcess9"/>
    <dgm:cxn modelId="{BBF00D80-6D1D-42B9-A9D9-3E5FB69C6EA9}" type="presParOf" srcId="{789ECAF5-DD8A-4513-9A31-04A28A9E5977}" destId="{44465E76-6598-4159-B7BA-9D923CC657AD}" srcOrd="0" destOrd="0" presId="urn:microsoft.com/office/officeart/2005/8/layout/hProcess9"/>
    <dgm:cxn modelId="{5C6F1AD4-524F-4B37-B3FE-1D6C8565F131}" type="presParOf" srcId="{789ECAF5-DD8A-4513-9A31-04A28A9E5977}" destId="{EA6761F8-8CB1-4198-913D-155F7EBB90A0}" srcOrd="1" destOrd="0" presId="urn:microsoft.com/office/officeart/2005/8/layout/hProcess9"/>
    <dgm:cxn modelId="{37E28B74-B741-491E-B0B0-701C8A526B60}" type="presParOf" srcId="{789ECAF5-DD8A-4513-9A31-04A28A9E5977}" destId="{75333E74-ACC0-48CE-95DF-204F264BED9E}" srcOrd="2" destOrd="0" presId="urn:microsoft.com/office/officeart/2005/8/layout/hProcess9"/>
    <dgm:cxn modelId="{97E996F2-9CF2-4CF7-AE6E-E6DB68820DBD}" type="presParOf" srcId="{789ECAF5-DD8A-4513-9A31-04A28A9E5977}" destId="{67A749C2-738E-47ED-B5FC-AB8BAB322C84}" srcOrd="3" destOrd="0" presId="urn:microsoft.com/office/officeart/2005/8/layout/hProcess9"/>
    <dgm:cxn modelId="{3ADF86AC-3A7F-440A-B7FB-6F45750CBD92}" type="presParOf" srcId="{789ECAF5-DD8A-4513-9A31-04A28A9E5977}" destId="{2C2969F0-3A67-47FA-A0F9-71EA8C6999E7}" srcOrd="4" destOrd="0" presId="urn:microsoft.com/office/officeart/2005/8/layout/hProcess9"/>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861830-8895-4BC0-BDB9-46DB45FAEFF0}">
      <dsp:nvSpPr>
        <dsp:cNvPr id="0" name=""/>
        <dsp:cNvSpPr/>
      </dsp:nvSpPr>
      <dsp:spPr>
        <a:xfrm>
          <a:off x="400039" y="0"/>
          <a:ext cx="5143521" cy="2743200"/>
        </a:xfrm>
        <a:prstGeom prst="swooshArrow">
          <a:avLst>
            <a:gd name="adj1" fmla="val 25000"/>
            <a:gd name="adj2" fmla="val 25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7E5EE65-927B-438C-BDD3-79D29F76D52E}">
      <dsp:nvSpPr>
        <dsp:cNvPr id="0" name=""/>
        <dsp:cNvSpPr/>
      </dsp:nvSpPr>
      <dsp:spPr>
        <a:xfrm>
          <a:off x="1209568" y="2039843"/>
          <a:ext cx="100949" cy="10094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89DE2E5-0537-4EC8-A3CC-DAFC92E3B2EB}">
      <dsp:nvSpPr>
        <dsp:cNvPr id="0" name=""/>
        <dsp:cNvSpPr/>
      </dsp:nvSpPr>
      <dsp:spPr>
        <a:xfrm>
          <a:off x="333374" y="890171"/>
          <a:ext cx="1510926" cy="65288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491" tIns="0" rIns="0" bIns="0" numCol="1" spcCol="1270" anchor="t" anchorCtr="0">
          <a:noAutofit/>
        </a:bodyPr>
        <a:lstStyle/>
        <a:p>
          <a:pPr marL="0" lvl="0" indent="0" algn="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Забезпечення здоров'я громадян та підвищення якості життя</a:t>
          </a:r>
        </a:p>
      </dsp:txBody>
      <dsp:txXfrm>
        <a:off x="333374" y="890171"/>
        <a:ext cx="1510926" cy="652881"/>
      </dsp:txXfrm>
    </dsp:sp>
    <dsp:sp modelId="{F5E95350-D9BC-43DE-95C0-93C749023FF8}">
      <dsp:nvSpPr>
        <dsp:cNvPr id="0" name=""/>
        <dsp:cNvSpPr/>
      </dsp:nvSpPr>
      <dsp:spPr>
        <a:xfrm>
          <a:off x="1922800" y="1401775"/>
          <a:ext cx="175564" cy="17556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7D74BE7-C6A1-436D-8162-2D504DB8F09B}">
      <dsp:nvSpPr>
        <dsp:cNvPr id="0" name=""/>
        <dsp:cNvSpPr/>
      </dsp:nvSpPr>
      <dsp:spPr>
        <a:xfrm>
          <a:off x="1162047" y="2124076"/>
          <a:ext cx="1228120" cy="5370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3028" tIns="0" rIns="0" bIns="0" numCol="1" spcCol="1270" anchor="t" anchorCtr="0">
          <a:noAutofit/>
        </a:bodyPr>
        <a:lstStyle/>
        <a:p>
          <a:pPr marL="0" lvl="0" indent="0" algn="l" defTabSz="533400" rtl="0">
            <a:lnSpc>
              <a:spcPct val="90000"/>
            </a:lnSpc>
            <a:spcBef>
              <a:spcPct val="0"/>
            </a:spcBef>
            <a:spcAft>
              <a:spcPct val="35000"/>
            </a:spcAft>
            <a:buNone/>
          </a:pPr>
          <a:r>
            <a:rPr lang="uk-UA" sz="1200" kern="1200" dirty="0">
              <a:latin typeface="Times New Roman" pitchFamily="18" charset="0"/>
              <a:cs typeface="Times New Roman" pitchFamily="18" charset="0"/>
            </a:rPr>
            <a:t>Гарантування соціальної безпеки країни</a:t>
          </a:r>
        </a:p>
      </dsp:txBody>
      <dsp:txXfrm>
        <a:off x="1162047" y="2124076"/>
        <a:ext cx="1228120" cy="537060"/>
      </dsp:txXfrm>
    </dsp:sp>
    <dsp:sp modelId="{8E001C48-A441-4B44-971F-3D204B3608EC}">
      <dsp:nvSpPr>
        <dsp:cNvPr id="0" name=""/>
        <dsp:cNvSpPr/>
      </dsp:nvSpPr>
      <dsp:spPr>
        <a:xfrm>
          <a:off x="2833542" y="931590"/>
          <a:ext cx="232623" cy="232623"/>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BC0F6C2-1146-43CF-9C38-9AB4EEC7645F}">
      <dsp:nvSpPr>
        <dsp:cNvPr id="0" name=""/>
        <dsp:cNvSpPr/>
      </dsp:nvSpPr>
      <dsp:spPr>
        <a:xfrm>
          <a:off x="2563734" y="1247913"/>
          <a:ext cx="1408187" cy="97140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3262" tIns="0" rIns="0" bIns="0" numCol="1" spcCol="1270" anchor="t" anchorCtr="0">
          <a:noAutofit/>
        </a:bodyPr>
        <a:lstStyle/>
        <a:p>
          <a:pPr marL="0" lvl="0" indent="0" algn="l" defTabSz="533400" rtl="0">
            <a:lnSpc>
              <a:spcPct val="90000"/>
            </a:lnSpc>
            <a:spcBef>
              <a:spcPct val="0"/>
            </a:spcBef>
            <a:spcAft>
              <a:spcPct val="35000"/>
            </a:spcAft>
            <a:buNone/>
          </a:pPr>
          <a:r>
            <a:rPr lang="uk-UA" sz="1200" kern="1200" dirty="0">
              <a:latin typeface="Times New Roman" pitchFamily="18" charset="0"/>
              <a:cs typeface="Times New Roman" pitchFamily="18" charset="0"/>
            </a:rPr>
            <a:t>Розширення асортименту та збільшення виробництва вітчизняних ЛЗ і медичних виробів</a:t>
          </a:r>
        </a:p>
      </dsp:txBody>
      <dsp:txXfrm>
        <a:off x="2563734" y="1247913"/>
        <a:ext cx="1408187" cy="971405"/>
      </dsp:txXfrm>
    </dsp:sp>
    <dsp:sp modelId="{CB0788E2-3416-4FDF-A39E-114E915DD1BF}">
      <dsp:nvSpPr>
        <dsp:cNvPr id="0" name=""/>
        <dsp:cNvSpPr/>
      </dsp:nvSpPr>
      <dsp:spPr>
        <a:xfrm>
          <a:off x="3825483" y="620511"/>
          <a:ext cx="311627" cy="31162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1A5B4DC-FD96-41F4-A1B8-BB9B0F7F9163}">
      <dsp:nvSpPr>
        <dsp:cNvPr id="0" name=""/>
        <dsp:cNvSpPr/>
      </dsp:nvSpPr>
      <dsp:spPr>
        <a:xfrm>
          <a:off x="4083700" y="709668"/>
          <a:ext cx="1174099" cy="65241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65125" tIns="0" rIns="0" bIns="0" numCol="1" spcCol="1270" anchor="t" anchorCtr="0">
          <a:noAutofit/>
        </a:bodyPr>
        <a:lstStyle/>
        <a:p>
          <a:pPr marL="0" lvl="0" indent="0" algn="l" defTabSz="533400" rtl="0">
            <a:lnSpc>
              <a:spcPct val="90000"/>
            </a:lnSpc>
            <a:spcBef>
              <a:spcPct val="0"/>
            </a:spcBef>
            <a:spcAft>
              <a:spcPct val="35000"/>
            </a:spcAft>
            <a:buNone/>
          </a:pPr>
          <a:r>
            <a:rPr lang="uk-UA" sz="1200" kern="1200" dirty="0">
              <a:latin typeface="Times New Roman" pitchFamily="18" charset="0"/>
              <a:cs typeface="Times New Roman" pitchFamily="18" charset="0"/>
            </a:rPr>
            <a:t>Є своєрідним каталізатором рівня здоров'я нації</a:t>
          </a:r>
        </a:p>
      </dsp:txBody>
      <dsp:txXfrm>
        <a:off x="4083700" y="709668"/>
        <a:ext cx="1174099" cy="65241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73F1395-F57D-4990-84ED-2D67F11B6064}">
      <dsp:nvSpPr>
        <dsp:cNvPr id="0" name=""/>
        <dsp:cNvSpPr/>
      </dsp:nvSpPr>
      <dsp:spPr>
        <a:xfrm>
          <a:off x="0" y="0"/>
          <a:ext cx="2647949" cy="2647949"/>
        </a:xfrm>
        <a:prstGeom prst="pie">
          <a:avLst>
            <a:gd name="adj1" fmla="val 5400000"/>
            <a:gd name="adj2" fmla="val 1620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B50CF39-C63D-4A0C-AFAE-18E29997BCA8}">
      <dsp:nvSpPr>
        <dsp:cNvPr id="0" name=""/>
        <dsp:cNvSpPr/>
      </dsp:nvSpPr>
      <dsp:spPr>
        <a:xfrm>
          <a:off x="1323974" y="0"/>
          <a:ext cx="4615815" cy="2647949"/>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Наукові установи, центри, лабораторії з проведення досліджень,розроблення та випробовування ЛЗ</a:t>
          </a:r>
        </a:p>
      </dsp:txBody>
      <dsp:txXfrm>
        <a:off x="1323974" y="0"/>
        <a:ext cx="4615815" cy="423672"/>
      </dsp:txXfrm>
    </dsp:sp>
    <dsp:sp modelId="{7FE1F6B3-826E-4D62-9C4B-47DA3F7C169D}">
      <dsp:nvSpPr>
        <dsp:cNvPr id="0" name=""/>
        <dsp:cNvSpPr/>
      </dsp:nvSpPr>
      <dsp:spPr>
        <a:xfrm>
          <a:off x="278034" y="423672"/>
          <a:ext cx="2091880" cy="2091880"/>
        </a:xfrm>
        <a:prstGeom prst="pie">
          <a:avLst>
            <a:gd name="adj1" fmla="val 5400000"/>
            <a:gd name="adj2" fmla="val 1620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8175731-21B9-4F55-A56B-9E9C47FBA26E}">
      <dsp:nvSpPr>
        <dsp:cNvPr id="0" name=""/>
        <dsp:cNvSpPr/>
      </dsp:nvSpPr>
      <dsp:spPr>
        <a:xfrm>
          <a:off x="1323974" y="423672"/>
          <a:ext cx="4615815" cy="209188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Фармацевтичні підприємства з виробництва  ЛЗ;</a:t>
          </a:r>
        </a:p>
      </dsp:txBody>
      <dsp:txXfrm>
        <a:off x="1323974" y="423672"/>
        <a:ext cx="4615815" cy="423671"/>
      </dsp:txXfrm>
    </dsp:sp>
    <dsp:sp modelId="{08E52A29-7E64-4C13-9F69-03224595086B}">
      <dsp:nvSpPr>
        <dsp:cNvPr id="0" name=""/>
        <dsp:cNvSpPr/>
      </dsp:nvSpPr>
      <dsp:spPr>
        <a:xfrm>
          <a:off x="556069" y="847343"/>
          <a:ext cx="1535811" cy="1535811"/>
        </a:xfrm>
        <a:prstGeom prst="pie">
          <a:avLst>
            <a:gd name="adj1" fmla="val 5400000"/>
            <a:gd name="adj2" fmla="val 1620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E803036-6724-4237-93B7-E5A82FB49B63}">
      <dsp:nvSpPr>
        <dsp:cNvPr id="0" name=""/>
        <dsp:cNvSpPr/>
      </dsp:nvSpPr>
      <dsp:spPr>
        <a:xfrm>
          <a:off x="1323974" y="847343"/>
          <a:ext cx="4615815" cy="1535811"/>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Мережа аптек (аптечних об'єднань) різних організаційно-правових форм і форм власності</a:t>
          </a:r>
        </a:p>
      </dsp:txBody>
      <dsp:txXfrm>
        <a:off x="1323974" y="847343"/>
        <a:ext cx="4615815" cy="423672"/>
      </dsp:txXfrm>
    </dsp:sp>
    <dsp:sp modelId="{0BE0E5F4-F1F5-48C9-B09F-5E4530C8AFED}">
      <dsp:nvSpPr>
        <dsp:cNvPr id="0" name=""/>
        <dsp:cNvSpPr/>
      </dsp:nvSpPr>
      <dsp:spPr>
        <a:xfrm>
          <a:off x="834104" y="1271015"/>
          <a:ext cx="979741" cy="979741"/>
        </a:xfrm>
        <a:prstGeom prst="pie">
          <a:avLst>
            <a:gd name="adj1" fmla="val 5400000"/>
            <a:gd name="adj2" fmla="val 1620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4009FBA-81EF-4255-A397-38830E2BEF6E}">
      <dsp:nvSpPr>
        <dsp:cNvPr id="0" name=""/>
        <dsp:cNvSpPr/>
      </dsp:nvSpPr>
      <dsp:spPr>
        <a:xfrm>
          <a:off x="1323974" y="1271015"/>
          <a:ext cx="4615815" cy="979741"/>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Дистриб'юторські  компанії і агентства </a:t>
          </a:r>
        </a:p>
      </dsp:txBody>
      <dsp:txXfrm>
        <a:off x="1323974" y="1271015"/>
        <a:ext cx="4615815" cy="423672"/>
      </dsp:txXfrm>
    </dsp:sp>
    <dsp:sp modelId="{047D9C52-0911-465F-A3BD-D0DF8FD570A6}">
      <dsp:nvSpPr>
        <dsp:cNvPr id="0" name=""/>
        <dsp:cNvSpPr/>
      </dsp:nvSpPr>
      <dsp:spPr>
        <a:xfrm>
          <a:off x="1112139" y="1694687"/>
          <a:ext cx="423671" cy="423671"/>
        </a:xfrm>
        <a:prstGeom prst="pie">
          <a:avLst>
            <a:gd name="adj1" fmla="val 5400000"/>
            <a:gd name="adj2" fmla="val 1620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032BA59-3325-49AD-ABDE-3E2EA8210974}">
      <dsp:nvSpPr>
        <dsp:cNvPr id="0" name=""/>
        <dsp:cNvSpPr/>
      </dsp:nvSpPr>
      <dsp:spPr>
        <a:xfrm>
          <a:off x="1323974" y="1694687"/>
          <a:ext cx="4615815" cy="423671"/>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Освітні заклади з підготовки та перепідготовки фармацевтичних кадрів</a:t>
          </a:r>
        </a:p>
      </dsp:txBody>
      <dsp:txXfrm>
        <a:off x="1323974" y="1694687"/>
        <a:ext cx="4615815" cy="42367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F403AF-5624-4269-B5EA-0A8DFC501C5E}">
      <dsp:nvSpPr>
        <dsp:cNvPr id="0" name=""/>
        <dsp:cNvSpPr/>
      </dsp:nvSpPr>
      <dsp:spPr>
        <a:xfrm>
          <a:off x="0" y="0"/>
          <a:ext cx="4573638" cy="51949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Державна реєстрація ЛЗ</a:t>
          </a:r>
        </a:p>
      </dsp:txBody>
      <dsp:txXfrm>
        <a:off x="15215" y="15215"/>
        <a:ext cx="3952284" cy="489063"/>
      </dsp:txXfrm>
    </dsp:sp>
    <dsp:sp modelId="{5A95EBB4-F275-4379-BCF9-33C7E8BBE850}">
      <dsp:nvSpPr>
        <dsp:cNvPr id="0" name=""/>
        <dsp:cNvSpPr/>
      </dsp:nvSpPr>
      <dsp:spPr>
        <a:xfrm>
          <a:off x="341537" y="591645"/>
          <a:ext cx="4573638" cy="51949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ліцензування діяльності у сфері виробництва та реалізації ЛЗ</a:t>
          </a:r>
        </a:p>
      </dsp:txBody>
      <dsp:txXfrm>
        <a:off x="356752" y="606860"/>
        <a:ext cx="3863999" cy="489063"/>
      </dsp:txXfrm>
    </dsp:sp>
    <dsp:sp modelId="{17D67744-8786-4E17-9F40-E60521011762}">
      <dsp:nvSpPr>
        <dsp:cNvPr id="0" name=""/>
        <dsp:cNvSpPr/>
      </dsp:nvSpPr>
      <dsp:spPr>
        <a:xfrm>
          <a:off x="683075" y="1183290"/>
          <a:ext cx="4573638" cy="51949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доведення рівня виробництва ЛЗ (через реформування та удосконалення технологічних процесів) до світових вимог</a:t>
          </a:r>
        </a:p>
      </dsp:txBody>
      <dsp:txXfrm>
        <a:off x="698290" y="1198505"/>
        <a:ext cx="3863999" cy="489063"/>
      </dsp:txXfrm>
    </dsp:sp>
    <dsp:sp modelId="{C5B20000-A755-44AB-B968-9FD67981CA5A}">
      <dsp:nvSpPr>
        <dsp:cNvPr id="0" name=""/>
        <dsp:cNvSpPr/>
      </dsp:nvSpPr>
      <dsp:spPr>
        <a:xfrm>
          <a:off x="1024613" y="1774936"/>
          <a:ext cx="4573638" cy="51949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впровадження правил і положень належних практик (GPP, GMP, GCP, GLP, GDP) у фармацевтичній діяльності</a:t>
          </a:r>
        </a:p>
      </dsp:txBody>
      <dsp:txXfrm>
        <a:off x="1039828" y="1790151"/>
        <a:ext cx="3863999" cy="489063"/>
      </dsp:txXfrm>
    </dsp:sp>
    <dsp:sp modelId="{F581A134-BB49-4426-B297-F08CE7D65CA8}">
      <dsp:nvSpPr>
        <dsp:cNvPr id="0" name=""/>
        <dsp:cNvSpPr/>
      </dsp:nvSpPr>
      <dsp:spPr>
        <a:xfrm>
          <a:off x="1366151" y="2366581"/>
          <a:ext cx="4573638" cy="51949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rtl="0">
            <a:lnSpc>
              <a:spcPct val="90000"/>
            </a:lnSpc>
            <a:spcBef>
              <a:spcPct val="0"/>
            </a:spcBef>
            <a:spcAft>
              <a:spcPct val="35000"/>
            </a:spcAft>
            <a:buNone/>
          </a:pPr>
          <a:r>
            <a:rPr lang="uk-UA" sz="1200" kern="1200" dirty="0">
              <a:latin typeface="Times New Roman" pitchFamily="18" charset="0"/>
              <a:cs typeface="Times New Roman" pitchFamily="18" charset="0"/>
            </a:rPr>
            <a:t>розвиток системи </a:t>
          </a:r>
          <a:r>
            <a:rPr lang="uk-UA" sz="1200" kern="1200" dirty="0" err="1">
              <a:latin typeface="Times New Roman" pitchFamily="18" charset="0"/>
              <a:cs typeface="Times New Roman" pitchFamily="18" charset="0"/>
            </a:rPr>
            <a:t>післяреєстраційного</a:t>
          </a:r>
          <a:r>
            <a:rPr lang="uk-UA" sz="1200" kern="1200" dirty="0">
              <a:latin typeface="Times New Roman" pitchFamily="18" charset="0"/>
              <a:cs typeface="Times New Roman" pitchFamily="18" charset="0"/>
            </a:rPr>
            <a:t> </a:t>
          </a:r>
          <a:r>
            <a:rPr lang="uk-UA" sz="1200" kern="1200" dirty="0" err="1">
              <a:latin typeface="Times New Roman" pitchFamily="18" charset="0"/>
              <a:cs typeface="Times New Roman" pitchFamily="18" charset="0"/>
            </a:rPr>
            <a:t>фармаконагляду</a:t>
          </a:r>
          <a:endParaRPr lang="uk-UA" sz="1200" kern="1200" dirty="0">
            <a:latin typeface="Times New Roman" pitchFamily="18" charset="0"/>
            <a:cs typeface="Times New Roman" pitchFamily="18" charset="0"/>
          </a:endParaRPr>
        </a:p>
      </dsp:txBody>
      <dsp:txXfrm>
        <a:off x="1381366" y="2381796"/>
        <a:ext cx="3863999" cy="489063"/>
      </dsp:txXfrm>
    </dsp:sp>
    <dsp:sp modelId="{AFCAB31B-5DF2-4F79-9B13-887D50085FD6}">
      <dsp:nvSpPr>
        <dsp:cNvPr id="0" name=""/>
        <dsp:cNvSpPr/>
      </dsp:nvSpPr>
      <dsp:spPr>
        <a:xfrm>
          <a:off x="4235967" y="379518"/>
          <a:ext cx="337670" cy="337670"/>
        </a:xfrm>
        <a:prstGeom prst="downArrow">
          <a:avLst>
            <a:gd name="adj1" fmla="val 55000"/>
            <a:gd name="adj2" fmla="val 45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4311943" y="379518"/>
        <a:ext cx="185718" cy="254097"/>
      </dsp:txXfrm>
    </dsp:sp>
    <dsp:sp modelId="{0FD837F9-498E-4EF2-A586-EEC63C36B00D}">
      <dsp:nvSpPr>
        <dsp:cNvPr id="0" name=""/>
        <dsp:cNvSpPr/>
      </dsp:nvSpPr>
      <dsp:spPr>
        <a:xfrm>
          <a:off x="4577505" y="971164"/>
          <a:ext cx="337670" cy="337670"/>
        </a:xfrm>
        <a:prstGeom prst="downArrow">
          <a:avLst>
            <a:gd name="adj1" fmla="val 55000"/>
            <a:gd name="adj2" fmla="val 45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4653481" y="971164"/>
        <a:ext cx="185718" cy="254097"/>
      </dsp:txXfrm>
    </dsp:sp>
    <dsp:sp modelId="{6BFD976E-A5BA-4464-BEE6-0923E02D455F}">
      <dsp:nvSpPr>
        <dsp:cNvPr id="0" name=""/>
        <dsp:cNvSpPr/>
      </dsp:nvSpPr>
      <dsp:spPr>
        <a:xfrm>
          <a:off x="4919043" y="1554151"/>
          <a:ext cx="337670" cy="337670"/>
        </a:xfrm>
        <a:prstGeom prst="downArrow">
          <a:avLst>
            <a:gd name="adj1" fmla="val 55000"/>
            <a:gd name="adj2" fmla="val 45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4995019" y="1554151"/>
        <a:ext cx="185718" cy="254097"/>
      </dsp:txXfrm>
    </dsp:sp>
    <dsp:sp modelId="{AC088F1F-E704-4C99-A52B-F1EF5AC3CC2F}">
      <dsp:nvSpPr>
        <dsp:cNvPr id="0" name=""/>
        <dsp:cNvSpPr/>
      </dsp:nvSpPr>
      <dsp:spPr>
        <a:xfrm>
          <a:off x="5260581" y="2151568"/>
          <a:ext cx="337670" cy="337670"/>
        </a:xfrm>
        <a:prstGeom prst="downArrow">
          <a:avLst>
            <a:gd name="adj1" fmla="val 55000"/>
            <a:gd name="adj2" fmla="val 45000"/>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5336557" y="2151568"/>
        <a:ext cx="185718" cy="254097"/>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7B4BD34-161B-48DD-9B9C-FED24B85A231}">
      <dsp:nvSpPr>
        <dsp:cNvPr id="0" name=""/>
        <dsp:cNvSpPr/>
      </dsp:nvSpPr>
      <dsp:spPr>
        <a:xfrm>
          <a:off x="1949421" y="-13831"/>
          <a:ext cx="2131767" cy="68993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rtl="0">
            <a:lnSpc>
              <a:spcPct val="90000"/>
            </a:lnSpc>
            <a:spcBef>
              <a:spcPct val="0"/>
            </a:spcBef>
            <a:spcAft>
              <a:spcPts val="0"/>
            </a:spcAft>
            <a:buNone/>
          </a:pPr>
          <a:r>
            <a:rPr lang="uk-UA" sz="1100" b="1" kern="1200" dirty="0">
              <a:latin typeface="Times New Roman" pitchFamily="18" charset="0"/>
              <a:cs typeface="Times New Roman" pitchFamily="18" charset="0"/>
            </a:rPr>
            <a:t>Дослідження, розроблення та патентування ЛЗ </a:t>
          </a:r>
        </a:p>
      </dsp:txBody>
      <dsp:txXfrm>
        <a:off x="2261611" y="87208"/>
        <a:ext cx="1507387" cy="487861"/>
      </dsp:txXfrm>
    </dsp:sp>
    <dsp:sp modelId="{C606D9E7-F206-4F44-A846-3FB9FA8A35C3}">
      <dsp:nvSpPr>
        <dsp:cNvPr id="0" name=""/>
        <dsp:cNvSpPr/>
      </dsp:nvSpPr>
      <dsp:spPr>
        <a:xfrm rot="12535935" flipH="1" flipV="1">
          <a:off x="4182523" y="265059"/>
          <a:ext cx="193664" cy="25788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ts val="0"/>
            </a:spcAft>
            <a:buNone/>
          </a:pPr>
          <a:endParaRPr lang="uk-UA" sz="1100" b="1" kern="1200">
            <a:latin typeface="Times New Roman" pitchFamily="18" charset="0"/>
            <a:cs typeface="Times New Roman" pitchFamily="18" charset="0"/>
          </a:endParaRPr>
        </a:p>
      </dsp:txBody>
      <dsp:txXfrm rot="10800000">
        <a:off x="4186149" y="302582"/>
        <a:ext cx="135565" cy="154729"/>
      </dsp:txXfrm>
    </dsp:sp>
    <dsp:sp modelId="{D8FA3CE0-0012-4742-BF3D-F98584934B3E}">
      <dsp:nvSpPr>
        <dsp:cNvPr id="0" name=""/>
        <dsp:cNvSpPr/>
      </dsp:nvSpPr>
      <dsp:spPr>
        <a:xfrm>
          <a:off x="3152396" y="521616"/>
          <a:ext cx="2434119" cy="68993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rtl="0">
            <a:lnSpc>
              <a:spcPct val="90000"/>
            </a:lnSpc>
            <a:spcBef>
              <a:spcPct val="0"/>
            </a:spcBef>
            <a:spcAft>
              <a:spcPts val="0"/>
            </a:spcAft>
            <a:buNone/>
          </a:pPr>
          <a:r>
            <a:rPr lang="uk-UA" sz="1100" b="1" kern="1200" dirty="0">
              <a:latin typeface="Times New Roman" pitchFamily="18" charset="0"/>
              <a:cs typeface="Times New Roman" pitchFamily="18" charset="0"/>
            </a:rPr>
            <a:t>Тестування ЛЗ   (</a:t>
          </a:r>
          <a:r>
            <a:rPr lang="uk-UA" sz="1100" b="1" kern="1200" dirty="0" err="1">
              <a:latin typeface="Times New Roman" pitchFamily="18" charset="0"/>
              <a:cs typeface="Times New Roman" pitchFamily="18" charset="0"/>
            </a:rPr>
            <a:t>доклінічні</a:t>
          </a:r>
          <a:r>
            <a:rPr lang="uk-UA" sz="1100" b="1" kern="1200" dirty="0">
              <a:latin typeface="Times New Roman" pitchFamily="18" charset="0"/>
              <a:cs typeface="Times New Roman" pitchFamily="18" charset="0"/>
            </a:rPr>
            <a:t> та клінічних </a:t>
          </a:r>
          <a:r>
            <a:rPr lang="uk-UA" sz="1100" b="1" kern="1200" dirty="0" err="1">
              <a:latin typeface="Times New Roman" pitchFamily="18" charset="0"/>
              <a:cs typeface="Times New Roman" pitchFamily="18" charset="0"/>
            </a:rPr>
            <a:t>випробуваньня</a:t>
          </a:r>
          <a:r>
            <a:rPr lang="uk-UA" sz="1100" b="1" kern="1200" dirty="0">
              <a:latin typeface="Times New Roman" pitchFamily="18" charset="0"/>
              <a:cs typeface="Times New Roman" pitchFamily="18" charset="0"/>
            </a:rPr>
            <a:t>)</a:t>
          </a:r>
        </a:p>
      </dsp:txBody>
      <dsp:txXfrm>
        <a:off x="3508864" y="622655"/>
        <a:ext cx="1721183" cy="487861"/>
      </dsp:txXfrm>
    </dsp:sp>
    <dsp:sp modelId="{0A2B5EF3-3E13-4E2E-9156-2B4F78F7B764}">
      <dsp:nvSpPr>
        <dsp:cNvPr id="0" name=""/>
        <dsp:cNvSpPr/>
      </dsp:nvSpPr>
      <dsp:spPr>
        <a:xfrm rot="4542223">
          <a:off x="5001565" y="1071870"/>
          <a:ext cx="269639" cy="28788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ts val="0"/>
            </a:spcAft>
            <a:buNone/>
          </a:pPr>
          <a:endParaRPr lang="uk-UA" sz="1100" b="1" kern="1200">
            <a:latin typeface="Times New Roman" pitchFamily="18" charset="0"/>
            <a:cs typeface="Times New Roman" pitchFamily="18" charset="0"/>
          </a:endParaRPr>
        </a:p>
      </dsp:txBody>
      <dsp:txXfrm>
        <a:off x="5032023" y="1090254"/>
        <a:ext cx="188747" cy="172731"/>
      </dsp:txXfrm>
    </dsp:sp>
    <dsp:sp modelId="{0839DDF1-28ED-4EA2-89DF-07A5DCCCBC29}">
      <dsp:nvSpPr>
        <dsp:cNvPr id="0" name=""/>
        <dsp:cNvSpPr/>
      </dsp:nvSpPr>
      <dsp:spPr>
        <a:xfrm>
          <a:off x="3481254" y="1261033"/>
          <a:ext cx="2153252" cy="68993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rtl="0">
            <a:lnSpc>
              <a:spcPct val="90000"/>
            </a:lnSpc>
            <a:spcBef>
              <a:spcPct val="0"/>
            </a:spcBef>
            <a:spcAft>
              <a:spcPts val="0"/>
            </a:spcAft>
            <a:buNone/>
          </a:pPr>
          <a:r>
            <a:rPr lang="uk-UA" sz="1100" b="1" kern="1200" dirty="0">
              <a:latin typeface="Times New Roman" pitchFamily="18" charset="0"/>
              <a:cs typeface="Times New Roman" pitchFamily="18" charset="0"/>
            </a:rPr>
            <a:t>Реєстрація ЛЗ  </a:t>
          </a:r>
        </a:p>
      </dsp:txBody>
      <dsp:txXfrm>
        <a:off x="3796590" y="1362072"/>
        <a:ext cx="1522580" cy="487861"/>
      </dsp:txXfrm>
    </dsp:sp>
    <dsp:sp modelId="{6A7E6540-01D1-4E3A-98F1-AA4ACA3811A6}">
      <dsp:nvSpPr>
        <dsp:cNvPr id="0" name=""/>
        <dsp:cNvSpPr/>
      </dsp:nvSpPr>
      <dsp:spPr>
        <a:xfrm rot="16292320">
          <a:off x="4576978" y="1828297"/>
          <a:ext cx="19900" cy="23285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ts val="0"/>
            </a:spcAft>
            <a:buNone/>
          </a:pPr>
          <a:endParaRPr lang="uk-UA" sz="1100" b="1" kern="1200">
            <a:latin typeface="Times New Roman" pitchFamily="18" charset="0"/>
            <a:cs typeface="Times New Roman" pitchFamily="18" charset="0"/>
          </a:endParaRPr>
        </a:p>
      </dsp:txBody>
      <dsp:txXfrm>
        <a:off x="4579883" y="1877852"/>
        <a:ext cx="13930" cy="139712"/>
      </dsp:txXfrm>
    </dsp:sp>
    <dsp:sp modelId="{E3B9F5C1-F663-49B0-8ED5-58B1328935AC}">
      <dsp:nvSpPr>
        <dsp:cNvPr id="0" name=""/>
        <dsp:cNvSpPr/>
      </dsp:nvSpPr>
      <dsp:spPr>
        <a:xfrm>
          <a:off x="3375353" y="1938086"/>
          <a:ext cx="2325329" cy="81469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rtl="0">
            <a:lnSpc>
              <a:spcPct val="90000"/>
            </a:lnSpc>
            <a:spcBef>
              <a:spcPct val="0"/>
            </a:spcBef>
            <a:spcAft>
              <a:spcPts val="0"/>
            </a:spcAft>
            <a:buNone/>
          </a:pPr>
          <a:r>
            <a:rPr lang="uk-UA" sz="1100" b="1" kern="1200" dirty="0">
              <a:latin typeface="Times New Roman" pitchFamily="18" charset="0"/>
              <a:cs typeface="Times New Roman" pitchFamily="18" charset="0"/>
            </a:rPr>
            <a:t>Виробництво ЛЗ (промислове, виготовлення в аптеках і </a:t>
          </a:r>
          <a:r>
            <a:rPr lang="uk-UA" sz="1100" b="1" kern="1200" dirty="0" err="1">
              <a:latin typeface="Times New Roman" pitchFamily="18" charset="0"/>
              <a:cs typeface="Times New Roman" pitchFamily="18" charset="0"/>
            </a:rPr>
            <a:t>ЗОЗ</a:t>
          </a:r>
          <a:r>
            <a:rPr lang="uk-UA" sz="1100" b="1" kern="1200" dirty="0">
              <a:latin typeface="Times New Roman" pitchFamily="18" charset="0"/>
              <a:cs typeface="Times New Roman" pitchFamily="18" charset="0"/>
            </a:rPr>
            <a:t>)</a:t>
          </a:r>
        </a:p>
      </dsp:txBody>
      <dsp:txXfrm>
        <a:off x="3715890" y="2057395"/>
        <a:ext cx="1644255" cy="576076"/>
      </dsp:txXfrm>
    </dsp:sp>
    <dsp:sp modelId="{96A1CA71-58B0-4330-8748-BB5B6927BE9B}">
      <dsp:nvSpPr>
        <dsp:cNvPr id="0" name=""/>
        <dsp:cNvSpPr/>
      </dsp:nvSpPr>
      <dsp:spPr>
        <a:xfrm rot="19511141" flipH="1" flipV="1">
          <a:off x="4495120" y="2721110"/>
          <a:ext cx="252253" cy="229752"/>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ts val="0"/>
            </a:spcAft>
            <a:buNone/>
          </a:pPr>
          <a:endParaRPr lang="uk-UA" sz="1100" b="1" kern="1200">
            <a:latin typeface="Times New Roman" pitchFamily="18" charset="0"/>
            <a:cs typeface="Times New Roman" pitchFamily="18" charset="0"/>
          </a:endParaRPr>
        </a:p>
      </dsp:txBody>
      <dsp:txXfrm rot="-10800000">
        <a:off x="4557877" y="2747384"/>
        <a:ext cx="183327" cy="137852"/>
      </dsp:txXfrm>
    </dsp:sp>
    <dsp:sp modelId="{297802B5-54D8-4B6A-90D4-8D37149BFDE6}">
      <dsp:nvSpPr>
        <dsp:cNvPr id="0" name=""/>
        <dsp:cNvSpPr/>
      </dsp:nvSpPr>
      <dsp:spPr>
        <a:xfrm>
          <a:off x="1779142" y="2517194"/>
          <a:ext cx="2749939" cy="74948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rtl="0">
            <a:lnSpc>
              <a:spcPct val="90000"/>
            </a:lnSpc>
            <a:spcBef>
              <a:spcPct val="0"/>
            </a:spcBef>
            <a:spcAft>
              <a:spcPts val="0"/>
            </a:spcAft>
            <a:buNone/>
          </a:pPr>
          <a:r>
            <a:rPr lang="uk-UA" sz="1100" b="1" kern="1200" dirty="0">
              <a:latin typeface="Times New Roman" pitchFamily="18" charset="0"/>
              <a:cs typeface="Times New Roman" pitchFamily="18" charset="0"/>
            </a:rPr>
            <a:t>Вихід на ринок ЛЗ ( маркетинг та промоція )</a:t>
          </a:r>
        </a:p>
      </dsp:txBody>
      <dsp:txXfrm>
        <a:off x="2181861" y="2626954"/>
        <a:ext cx="1944501" cy="529967"/>
      </dsp:txXfrm>
    </dsp:sp>
    <dsp:sp modelId="{4661292C-D876-448A-B8FF-28FD6B2493AD}">
      <dsp:nvSpPr>
        <dsp:cNvPr id="0" name=""/>
        <dsp:cNvSpPr/>
      </dsp:nvSpPr>
      <dsp:spPr>
        <a:xfrm rot="2848538" flipH="1">
          <a:off x="1493266" y="2652891"/>
          <a:ext cx="280428" cy="21944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ts val="0"/>
            </a:spcAft>
            <a:buNone/>
          </a:pPr>
          <a:endParaRPr lang="uk-UA" sz="1100" b="1" kern="1200">
            <a:latin typeface="Times New Roman" pitchFamily="18" charset="0"/>
            <a:cs typeface="Times New Roman" pitchFamily="18" charset="0"/>
          </a:endParaRPr>
        </a:p>
      </dsp:txBody>
      <dsp:txXfrm>
        <a:off x="1548431" y="2721039"/>
        <a:ext cx="214595" cy="131666"/>
      </dsp:txXfrm>
    </dsp:sp>
    <dsp:sp modelId="{019F9387-E96C-40C8-942E-3E5DCE3A07E1}">
      <dsp:nvSpPr>
        <dsp:cNvPr id="0" name=""/>
        <dsp:cNvSpPr/>
      </dsp:nvSpPr>
      <dsp:spPr>
        <a:xfrm>
          <a:off x="682094" y="1888514"/>
          <a:ext cx="2235741" cy="79484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rtl="0">
            <a:lnSpc>
              <a:spcPct val="90000"/>
            </a:lnSpc>
            <a:spcBef>
              <a:spcPct val="0"/>
            </a:spcBef>
            <a:spcAft>
              <a:spcPts val="0"/>
            </a:spcAft>
            <a:buNone/>
          </a:pPr>
          <a:r>
            <a:rPr lang="uk-UA" sz="1100" b="1" kern="1200" dirty="0">
              <a:latin typeface="Times New Roman" pitchFamily="18" charset="0"/>
              <a:cs typeface="Times New Roman" pitchFamily="18" charset="0"/>
            </a:rPr>
            <a:t>Дистрибуція ЛЗ</a:t>
          </a:r>
        </a:p>
      </dsp:txBody>
      <dsp:txXfrm>
        <a:off x="1009511" y="2004916"/>
        <a:ext cx="1580907" cy="562040"/>
      </dsp:txXfrm>
    </dsp:sp>
    <dsp:sp modelId="{48B542A0-6D60-4705-9AE5-F53509E015F6}">
      <dsp:nvSpPr>
        <dsp:cNvPr id="0" name=""/>
        <dsp:cNvSpPr/>
      </dsp:nvSpPr>
      <dsp:spPr>
        <a:xfrm rot="17259761">
          <a:off x="924762" y="1767109"/>
          <a:ext cx="190247" cy="25707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ts val="0"/>
            </a:spcAft>
            <a:buNone/>
          </a:pPr>
          <a:endParaRPr lang="uk-UA" sz="1100" b="1" kern="1200">
            <a:latin typeface="Times New Roman" pitchFamily="18" charset="0"/>
            <a:cs typeface="Times New Roman" pitchFamily="18" charset="0"/>
          </a:endParaRPr>
        </a:p>
      </dsp:txBody>
      <dsp:txXfrm rot="10800000">
        <a:off x="944641" y="1845716"/>
        <a:ext cx="133173" cy="154246"/>
      </dsp:txXfrm>
    </dsp:sp>
    <dsp:sp modelId="{F71DC359-3C6B-4A01-881E-3F8EB8B473FA}">
      <dsp:nvSpPr>
        <dsp:cNvPr id="0" name=""/>
        <dsp:cNvSpPr/>
      </dsp:nvSpPr>
      <dsp:spPr>
        <a:xfrm>
          <a:off x="372875" y="1171801"/>
          <a:ext cx="2536823" cy="68993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rtl="0">
            <a:lnSpc>
              <a:spcPct val="90000"/>
            </a:lnSpc>
            <a:spcBef>
              <a:spcPct val="0"/>
            </a:spcBef>
            <a:spcAft>
              <a:spcPts val="0"/>
            </a:spcAft>
            <a:buNone/>
          </a:pPr>
          <a:r>
            <a:rPr lang="uk-UA" sz="1100" b="1" kern="1200" dirty="0">
              <a:latin typeface="Times New Roman" pitchFamily="18" charset="0"/>
              <a:cs typeface="Times New Roman" pitchFamily="18" charset="0"/>
            </a:rPr>
            <a:t>Гуртова та роздрібна торгівля (продаж ЛЗ)</a:t>
          </a:r>
        </a:p>
      </dsp:txBody>
      <dsp:txXfrm>
        <a:off x="744384" y="1272840"/>
        <a:ext cx="1793805" cy="487861"/>
      </dsp:txXfrm>
    </dsp:sp>
    <dsp:sp modelId="{AE9AD4A9-B543-4E95-A4E9-A1128EDAB9C4}">
      <dsp:nvSpPr>
        <dsp:cNvPr id="0" name=""/>
        <dsp:cNvSpPr/>
      </dsp:nvSpPr>
      <dsp:spPr>
        <a:xfrm rot="7220897" flipH="1">
          <a:off x="954897" y="1012288"/>
          <a:ext cx="219314" cy="26850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ts val="0"/>
            </a:spcAft>
            <a:buNone/>
          </a:pPr>
          <a:endParaRPr lang="uk-UA" sz="1100" b="1" kern="1200">
            <a:latin typeface="Times New Roman" pitchFamily="18" charset="0"/>
            <a:cs typeface="Times New Roman" pitchFamily="18" charset="0"/>
          </a:endParaRPr>
        </a:p>
      </dsp:txBody>
      <dsp:txXfrm rot="10800000">
        <a:off x="971173" y="1094378"/>
        <a:ext cx="153520" cy="161104"/>
      </dsp:txXfrm>
    </dsp:sp>
    <dsp:sp modelId="{EEED67DB-CBD4-42D4-87B9-C93F269C148B}">
      <dsp:nvSpPr>
        <dsp:cNvPr id="0" name=""/>
        <dsp:cNvSpPr/>
      </dsp:nvSpPr>
      <dsp:spPr>
        <a:xfrm>
          <a:off x="660494" y="511701"/>
          <a:ext cx="2259102" cy="68993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rtl="0">
            <a:lnSpc>
              <a:spcPct val="90000"/>
            </a:lnSpc>
            <a:spcBef>
              <a:spcPct val="0"/>
            </a:spcBef>
            <a:spcAft>
              <a:spcPts val="0"/>
            </a:spcAft>
            <a:buNone/>
          </a:pPr>
          <a:r>
            <a:rPr lang="uk-UA" sz="1100" b="1" kern="1200" dirty="0">
              <a:latin typeface="Times New Roman" pitchFamily="18" charset="0"/>
              <a:cs typeface="Times New Roman" pitchFamily="18" charset="0"/>
            </a:rPr>
            <a:t>Споживання </a:t>
          </a:r>
        </a:p>
        <a:p>
          <a:pPr marL="0" lvl="0" indent="0" algn="ctr" defTabSz="488950" rtl="0">
            <a:lnSpc>
              <a:spcPct val="90000"/>
            </a:lnSpc>
            <a:spcBef>
              <a:spcPct val="0"/>
            </a:spcBef>
            <a:spcAft>
              <a:spcPts val="0"/>
            </a:spcAft>
            <a:buNone/>
          </a:pPr>
          <a:r>
            <a:rPr lang="uk-UA" sz="1100" b="1" kern="1200" dirty="0">
              <a:latin typeface="Times New Roman" pitchFamily="18" charset="0"/>
              <a:cs typeface="Times New Roman" pitchFamily="18" charset="0"/>
            </a:rPr>
            <a:t>( громадяни, </a:t>
          </a:r>
          <a:r>
            <a:rPr lang="uk-UA" sz="1100" b="1" kern="1200" dirty="0" err="1">
              <a:latin typeface="Times New Roman" pitchFamily="18" charset="0"/>
              <a:cs typeface="Times New Roman" pitchFamily="18" charset="0"/>
            </a:rPr>
            <a:t>ЗОЗ</a:t>
          </a:r>
          <a:r>
            <a:rPr lang="uk-UA" sz="1100" b="1" kern="1200" dirty="0">
              <a:latin typeface="Times New Roman" pitchFamily="18" charset="0"/>
              <a:cs typeface="Times New Roman" pitchFamily="18" charset="0"/>
            </a:rPr>
            <a:t>, інші споживачі)</a:t>
          </a:r>
        </a:p>
      </dsp:txBody>
      <dsp:txXfrm>
        <a:off x="991332" y="612740"/>
        <a:ext cx="1597426" cy="487861"/>
      </dsp:txXfrm>
    </dsp:sp>
    <dsp:sp modelId="{9CB82C0C-CE51-4B8E-AC23-24A520D5053E}">
      <dsp:nvSpPr>
        <dsp:cNvPr id="0" name=""/>
        <dsp:cNvSpPr/>
      </dsp:nvSpPr>
      <dsp:spPr>
        <a:xfrm rot="19957556" flipV="1">
          <a:off x="1723641" y="242656"/>
          <a:ext cx="135360" cy="31911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ts val="0"/>
            </a:spcAft>
            <a:buNone/>
          </a:pPr>
          <a:endParaRPr lang="uk-UA" sz="1100" b="1" kern="1200">
            <a:latin typeface="Times New Roman" pitchFamily="18" charset="0"/>
            <a:cs typeface="Times New Roman" pitchFamily="18" charset="0"/>
          </a:endParaRPr>
        </a:p>
      </dsp:txBody>
      <dsp:txXfrm rot="10800000">
        <a:off x="1725915" y="315814"/>
        <a:ext cx="94752" cy="191466"/>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8514659-A868-4950-8123-285D7C05CB7D}">
      <dsp:nvSpPr>
        <dsp:cNvPr id="0" name=""/>
        <dsp:cNvSpPr/>
      </dsp:nvSpPr>
      <dsp:spPr>
        <a:xfrm>
          <a:off x="350579" y="1045"/>
          <a:ext cx="1501505" cy="953324"/>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0">
            <a:lnSpc>
              <a:spcPct val="90000"/>
            </a:lnSpc>
            <a:spcBef>
              <a:spcPct val="0"/>
            </a:spcBef>
            <a:spcAft>
              <a:spcPct val="35000"/>
            </a:spcAft>
            <a:buNone/>
          </a:pPr>
          <a:r>
            <a:rPr lang="uk-UA" sz="1100" b="1" kern="1200" dirty="0">
              <a:latin typeface="Times New Roman" pitchFamily="18" charset="0"/>
              <a:cs typeface="Times New Roman" pitchFamily="18" charset="0"/>
            </a:rPr>
            <a:t>Дослідження, розроблення та патентування</a:t>
          </a:r>
          <a:r>
            <a:rPr lang="uk-UA" sz="1100" kern="1200" dirty="0">
              <a:latin typeface="Times New Roman" pitchFamily="18" charset="0"/>
              <a:cs typeface="Times New Roman" pitchFamily="18" charset="0"/>
            </a:rPr>
            <a:t> ЛЗ (56 млн. грн.)</a:t>
          </a:r>
        </a:p>
      </dsp:txBody>
      <dsp:txXfrm>
        <a:off x="378501" y="28967"/>
        <a:ext cx="1445661" cy="897480"/>
      </dsp:txXfrm>
    </dsp:sp>
    <dsp:sp modelId="{B90245A5-DDBA-4F9A-A511-612FFF0E8BC7}">
      <dsp:nvSpPr>
        <dsp:cNvPr id="0" name=""/>
        <dsp:cNvSpPr/>
      </dsp:nvSpPr>
      <dsp:spPr>
        <a:xfrm>
          <a:off x="1926803" y="341212"/>
          <a:ext cx="277660" cy="272990"/>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uk-UA" sz="1100" kern="1200">
            <a:latin typeface="Times New Roman" pitchFamily="18" charset="0"/>
            <a:cs typeface="Times New Roman" pitchFamily="18" charset="0"/>
          </a:endParaRPr>
        </a:p>
      </dsp:txBody>
      <dsp:txXfrm>
        <a:off x="1926803" y="395810"/>
        <a:ext cx="195763" cy="163794"/>
      </dsp:txXfrm>
    </dsp:sp>
    <dsp:sp modelId="{AF4450D9-0FF9-4833-BD2A-B11171D8F064}">
      <dsp:nvSpPr>
        <dsp:cNvPr id="0" name=""/>
        <dsp:cNvSpPr/>
      </dsp:nvSpPr>
      <dsp:spPr>
        <a:xfrm>
          <a:off x="2292392" y="9202"/>
          <a:ext cx="1364459" cy="937010"/>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0">
            <a:lnSpc>
              <a:spcPct val="90000"/>
            </a:lnSpc>
            <a:spcBef>
              <a:spcPct val="0"/>
            </a:spcBef>
            <a:spcAft>
              <a:spcPct val="35000"/>
            </a:spcAft>
            <a:buNone/>
          </a:pPr>
          <a:r>
            <a:rPr lang="uk-UA" sz="1100" b="1" kern="1200" dirty="0">
              <a:latin typeface="Times New Roman" pitchFamily="18" charset="0"/>
              <a:cs typeface="Times New Roman" pitchFamily="18" charset="0"/>
            </a:rPr>
            <a:t>Тестування ліків   </a:t>
          </a:r>
          <a:r>
            <a:rPr lang="uk-UA" sz="1100" kern="1200" dirty="0">
              <a:latin typeface="Times New Roman" pitchFamily="18" charset="0"/>
              <a:cs typeface="Times New Roman" pitchFamily="18" charset="0"/>
            </a:rPr>
            <a:t>(проведено 587доклінічних та клінічних випробувань)</a:t>
          </a:r>
        </a:p>
      </dsp:txBody>
      <dsp:txXfrm>
        <a:off x="2319836" y="36646"/>
        <a:ext cx="1309571" cy="882122"/>
      </dsp:txXfrm>
    </dsp:sp>
    <dsp:sp modelId="{E51CB8D8-C66E-4F96-972A-19351BFFD768}">
      <dsp:nvSpPr>
        <dsp:cNvPr id="0" name=""/>
        <dsp:cNvSpPr/>
      </dsp:nvSpPr>
      <dsp:spPr>
        <a:xfrm rot="21565665">
          <a:off x="3744661" y="331891"/>
          <a:ext cx="326350" cy="272990"/>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uk-UA" sz="1100" kern="1200">
            <a:latin typeface="Times New Roman" pitchFamily="18" charset="0"/>
            <a:cs typeface="Times New Roman" pitchFamily="18" charset="0"/>
          </a:endParaRPr>
        </a:p>
      </dsp:txBody>
      <dsp:txXfrm>
        <a:off x="3744663" y="386898"/>
        <a:ext cx="244453" cy="163794"/>
      </dsp:txXfrm>
    </dsp:sp>
    <dsp:sp modelId="{4A68B17A-7EF0-4D76-9C0F-CA8673911E97}">
      <dsp:nvSpPr>
        <dsp:cNvPr id="0" name=""/>
        <dsp:cNvSpPr/>
      </dsp:nvSpPr>
      <dsp:spPr>
        <a:xfrm>
          <a:off x="4174345" y="131"/>
          <a:ext cx="1364459" cy="917560"/>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0">
            <a:lnSpc>
              <a:spcPct val="90000"/>
            </a:lnSpc>
            <a:spcBef>
              <a:spcPct val="0"/>
            </a:spcBef>
            <a:spcAft>
              <a:spcPct val="35000"/>
            </a:spcAft>
            <a:buNone/>
          </a:pPr>
          <a:r>
            <a:rPr lang="uk-UA" sz="1100" b="1" kern="1200" dirty="0">
              <a:latin typeface="Times New Roman" pitchFamily="18" charset="0"/>
              <a:cs typeface="Times New Roman" pitchFamily="18" charset="0"/>
            </a:rPr>
            <a:t>Реєстрація ЛЗ  </a:t>
          </a:r>
          <a:r>
            <a:rPr lang="uk-UA" sz="1100" kern="1200" dirty="0">
              <a:latin typeface="Times New Roman" pitchFamily="18" charset="0"/>
              <a:cs typeface="Times New Roman" pitchFamily="18" charset="0"/>
            </a:rPr>
            <a:t>(отримано 2,9тис. реєстраційних дозволів на ЛЗ) </a:t>
          </a:r>
        </a:p>
      </dsp:txBody>
      <dsp:txXfrm>
        <a:off x="4201219" y="27005"/>
        <a:ext cx="1310711" cy="863812"/>
      </dsp:txXfrm>
    </dsp:sp>
    <dsp:sp modelId="{7C7F23BD-1408-4050-BD71-35F19FF308D3}">
      <dsp:nvSpPr>
        <dsp:cNvPr id="0" name=""/>
        <dsp:cNvSpPr/>
      </dsp:nvSpPr>
      <dsp:spPr>
        <a:xfrm rot="5398935">
          <a:off x="4762690" y="925897"/>
          <a:ext cx="188143" cy="272990"/>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uk-UA" sz="1100" kern="1200">
            <a:latin typeface="Times New Roman" pitchFamily="18" charset="0"/>
            <a:cs typeface="Times New Roman" pitchFamily="18" charset="0"/>
          </a:endParaRPr>
        </a:p>
      </dsp:txBody>
      <dsp:txXfrm rot="-5400000">
        <a:off x="4774856" y="968321"/>
        <a:ext cx="163794" cy="131700"/>
      </dsp:txXfrm>
    </dsp:sp>
    <dsp:sp modelId="{E08738ED-1994-4651-BFE7-48C38FC8BF03}">
      <dsp:nvSpPr>
        <dsp:cNvPr id="0" name=""/>
        <dsp:cNvSpPr/>
      </dsp:nvSpPr>
      <dsp:spPr>
        <a:xfrm>
          <a:off x="4174720" y="1216046"/>
          <a:ext cx="1364459" cy="902607"/>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0">
            <a:lnSpc>
              <a:spcPct val="90000"/>
            </a:lnSpc>
            <a:spcBef>
              <a:spcPct val="0"/>
            </a:spcBef>
            <a:spcAft>
              <a:spcPct val="35000"/>
            </a:spcAft>
            <a:buNone/>
          </a:pPr>
          <a:r>
            <a:rPr lang="uk-UA" sz="1100" b="1" kern="1200" dirty="0">
              <a:latin typeface="Times New Roman" pitchFamily="18" charset="0"/>
              <a:cs typeface="Times New Roman" pitchFamily="18" charset="0"/>
            </a:rPr>
            <a:t>Виробництво ЛЗ </a:t>
          </a:r>
          <a:r>
            <a:rPr lang="uk-UA" sz="1100" kern="1200" dirty="0">
              <a:latin typeface="Times New Roman" pitchFamily="18" charset="0"/>
              <a:cs typeface="Times New Roman" pitchFamily="18" charset="0"/>
            </a:rPr>
            <a:t>(120 кампаній отримало ліцензію на виробництво ЛЗ)</a:t>
          </a:r>
        </a:p>
      </dsp:txBody>
      <dsp:txXfrm>
        <a:off x="4201156" y="1242482"/>
        <a:ext cx="1311587" cy="849735"/>
      </dsp:txXfrm>
    </dsp:sp>
    <dsp:sp modelId="{B9312E41-4564-44F7-8331-8B100401CABE}">
      <dsp:nvSpPr>
        <dsp:cNvPr id="0" name=""/>
        <dsp:cNvSpPr/>
      </dsp:nvSpPr>
      <dsp:spPr>
        <a:xfrm rot="10800217">
          <a:off x="3760268" y="1530795"/>
          <a:ext cx="326570" cy="272990"/>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uk-UA" sz="1100" kern="1200">
            <a:latin typeface="Times New Roman" pitchFamily="18" charset="0"/>
            <a:cs typeface="Times New Roman" pitchFamily="18" charset="0"/>
          </a:endParaRPr>
        </a:p>
      </dsp:txBody>
      <dsp:txXfrm rot="10800000">
        <a:off x="3842165" y="1585396"/>
        <a:ext cx="244673" cy="163794"/>
      </dsp:txXfrm>
    </dsp:sp>
    <dsp:sp modelId="{CBA56531-31EF-46CA-9BCB-5201D30BEA17}">
      <dsp:nvSpPr>
        <dsp:cNvPr id="0" name=""/>
        <dsp:cNvSpPr/>
      </dsp:nvSpPr>
      <dsp:spPr>
        <a:xfrm>
          <a:off x="2292392" y="1203794"/>
          <a:ext cx="1364459" cy="926872"/>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0">
            <a:lnSpc>
              <a:spcPct val="90000"/>
            </a:lnSpc>
            <a:spcBef>
              <a:spcPct val="0"/>
            </a:spcBef>
            <a:spcAft>
              <a:spcPct val="35000"/>
            </a:spcAft>
            <a:buNone/>
          </a:pPr>
          <a:r>
            <a:rPr lang="uk-UA" sz="1100" b="1" kern="1200" dirty="0">
              <a:latin typeface="Times New Roman" pitchFamily="18" charset="0"/>
              <a:cs typeface="Times New Roman" pitchFamily="18" charset="0"/>
            </a:rPr>
            <a:t>Вихід на ринок ЛЗ </a:t>
          </a:r>
          <a:r>
            <a:rPr lang="uk-UA" sz="1100" kern="1200" dirty="0">
              <a:latin typeface="Times New Roman" pitchFamily="18" charset="0"/>
              <a:cs typeface="Times New Roman" pitchFamily="18" charset="0"/>
            </a:rPr>
            <a:t>( маркетинг та промоція ЛЗ )</a:t>
          </a:r>
        </a:p>
      </dsp:txBody>
      <dsp:txXfrm>
        <a:off x="2319539" y="1230941"/>
        <a:ext cx="1310165" cy="872578"/>
      </dsp:txXfrm>
    </dsp:sp>
    <dsp:sp modelId="{06149A58-8AD0-4956-9B9C-9D38D20C2C0A}">
      <dsp:nvSpPr>
        <dsp:cNvPr id="0" name=""/>
        <dsp:cNvSpPr/>
      </dsp:nvSpPr>
      <dsp:spPr>
        <a:xfrm rot="10799768">
          <a:off x="1954372" y="1530795"/>
          <a:ext cx="266345" cy="272990"/>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uk-UA" sz="1100" kern="1200">
            <a:latin typeface="Times New Roman" pitchFamily="18" charset="0"/>
            <a:cs typeface="Times New Roman" pitchFamily="18" charset="0"/>
          </a:endParaRPr>
        </a:p>
      </dsp:txBody>
      <dsp:txXfrm rot="10800000">
        <a:off x="2034275" y="1585390"/>
        <a:ext cx="186442" cy="163794"/>
      </dsp:txXfrm>
    </dsp:sp>
    <dsp:sp modelId="{5462048E-FC91-416F-8BC2-326D24BC60D6}">
      <dsp:nvSpPr>
        <dsp:cNvPr id="0" name=""/>
        <dsp:cNvSpPr/>
      </dsp:nvSpPr>
      <dsp:spPr>
        <a:xfrm>
          <a:off x="366573" y="1143510"/>
          <a:ext cx="1503453" cy="1047690"/>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0">
            <a:lnSpc>
              <a:spcPct val="90000"/>
            </a:lnSpc>
            <a:spcBef>
              <a:spcPct val="0"/>
            </a:spcBef>
            <a:spcAft>
              <a:spcPct val="35000"/>
            </a:spcAft>
            <a:buNone/>
          </a:pPr>
          <a:r>
            <a:rPr lang="uk-UA" sz="1100" b="1" kern="1200" dirty="0">
              <a:latin typeface="Times New Roman" pitchFamily="18" charset="0"/>
              <a:cs typeface="Times New Roman" pitchFamily="18" charset="0"/>
            </a:rPr>
            <a:t>Дистрибуція ЛЗ </a:t>
          </a:r>
          <a:r>
            <a:rPr lang="uk-UA" sz="1100" kern="1200" dirty="0">
              <a:latin typeface="Times New Roman" pitchFamily="18" charset="0"/>
              <a:cs typeface="Times New Roman" pitchFamily="18" charset="0"/>
            </a:rPr>
            <a:t>( у логістичному ланцюзі частка  найбільших компаній </a:t>
          </a:r>
          <a:r>
            <a:rPr lang="uk-UA" sz="1100" kern="1200" dirty="0" err="1">
              <a:latin typeface="Times New Roman" pitchFamily="18" charset="0"/>
              <a:cs typeface="Times New Roman" pitchFamily="18" charset="0"/>
            </a:rPr>
            <a:t>–дистрибюторів</a:t>
          </a:r>
          <a:r>
            <a:rPr lang="uk-UA" sz="1100" kern="1200" dirty="0">
              <a:latin typeface="Times New Roman" pitchFamily="18" charset="0"/>
              <a:cs typeface="Times New Roman" pitchFamily="18" charset="0"/>
            </a:rPr>
            <a:t> складає 84%)</a:t>
          </a:r>
        </a:p>
      </dsp:txBody>
      <dsp:txXfrm>
        <a:off x="397259" y="1174196"/>
        <a:ext cx="1442081" cy="986318"/>
      </dsp:txXfrm>
    </dsp:sp>
    <dsp:sp modelId="{67F154F1-8BE7-4091-865D-692159F627FB}">
      <dsp:nvSpPr>
        <dsp:cNvPr id="0" name=""/>
        <dsp:cNvSpPr/>
      </dsp:nvSpPr>
      <dsp:spPr>
        <a:xfrm rot="5199604">
          <a:off x="1055088" y="2246505"/>
          <a:ext cx="209951" cy="272990"/>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uk-UA" sz="1100" kern="1200">
            <a:latin typeface="Times New Roman" pitchFamily="18" charset="0"/>
            <a:cs typeface="Times New Roman" pitchFamily="18" charset="0"/>
          </a:endParaRPr>
        </a:p>
      </dsp:txBody>
      <dsp:txXfrm rot="-5400000">
        <a:off x="1076332" y="2278078"/>
        <a:ext cx="163794" cy="146966"/>
      </dsp:txXfrm>
    </dsp:sp>
    <dsp:sp modelId="{39388399-229C-4FFA-B082-445B33D72C72}">
      <dsp:nvSpPr>
        <dsp:cNvPr id="0" name=""/>
        <dsp:cNvSpPr/>
      </dsp:nvSpPr>
      <dsp:spPr>
        <a:xfrm>
          <a:off x="330688" y="2586664"/>
          <a:ext cx="1733800" cy="878652"/>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0">
            <a:lnSpc>
              <a:spcPct val="90000"/>
            </a:lnSpc>
            <a:spcBef>
              <a:spcPct val="0"/>
            </a:spcBef>
            <a:spcAft>
              <a:spcPct val="35000"/>
            </a:spcAft>
            <a:buNone/>
          </a:pPr>
          <a:r>
            <a:rPr lang="uk-UA" sz="1100" b="1" kern="1200" dirty="0">
              <a:latin typeface="Times New Roman" pitchFamily="18" charset="0"/>
              <a:cs typeface="Times New Roman" pitchFamily="18" charset="0"/>
            </a:rPr>
            <a:t>Споживання </a:t>
          </a:r>
          <a:r>
            <a:rPr lang="uk-UA" sz="1100" kern="1200" dirty="0">
              <a:latin typeface="Times New Roman" pitchFamily="18" charset="0"/>
              <a:cs typeface="Times New Roman" pitchFamily="18" charset="0"/>
            </a:rPr>
            <a:t>( продаж ЛЗ кінцевим споживачам склав  100,0 </a:t>
          </a:r>
          <a:r>
            <a:rPr lang="uk-UA" sz="1100" kern="1200" dirty="0" err="1">
              <a:latin typeface="Times New Roman" pitchFamily="18" charset="0"/>
              <a:cs typeface="Times New Roman" pitchFamily="18" charset="0"/>
            </a:rPr>
            <a:t>млрд. грн</a:t>
          </a:r>
          <a:endParaRPr lang="uk-UA" sz="1100" kern="1200" dirty="0">
            <a:latin typeface="Times New Roman" pitchFamily="18" charset="0"/>
            <a:cs typeface="Times New Roman" pitchFamily="18" charset="0"/>
          </a:endParaRPr>
        </a:p>
      </dsp:txBody>
      <dsp:txXfrm>
        <a:off x="356423" y="2612399"/>
        <a:ext cx="1682330" cy="827182"/>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7255B4B-3BF0-465D-B28B-F7907B7C8B83}">
      <dsp:nvSpPr>
        <dsp:cNvPr id="0" name=""/>
        <dsp:cNvSpPr/>
      </dsp:nvSpPr>
      <dsp:spPr>
        <a:xfrm>
          <a:off x="0" y="0"/>
          <a:ext cx="2305049" cy="2305049"/>
        </a:xfrm>
        <a:prstGeom prst="pie">
          <a:avLst>
            <a:gd name="adj1" fmla="val 5400000"/>
            <a:gd name="adj2" fmla="val 1620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1661ECD-FDDE-48C5-A2F9-FC9AC77503B7}">
      <dsp:nvSpPr>
        <dsp:cNvPr id="0" name=""/>
        <dsp:cNvSpPr/>
      </dsp:nvSpPr>
      <dsp:spPr>
        <a:xfrm>
          <a:off x="1152524" y="0"/>
          <a:ext cx="4667250" cy="2305049"/>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rtl="0">
            <a:lnSpc>
              <a:spcPct val="90000"/>
            </a:lnSpc>
            <a:spcBef>
              <a:spcPct val="0"/>
            </a:spcBef>
            <a:spcAft>
              <a:spcPct val="35000"/>
            </a:spcAft>
            <a:buNone/>
          </a:pPr>
          <a:r>
            <a:rPr lang="uk-UA" sz="1200" b="1" kern="1200" dirty="0">
              <a:latin typeface="Times New Roman" pitchFamily="18" charset="0"/>
              <a:cs typeface="Times New Roman" pitchFamily="18" charset="0"/>
            </a:rPr>
            <a:t>1</a:t>
          </a:r>
          <a:r>
            <a:rPr lang="uk-UA" sz="1300" b="1" kern="1200" dirty="0">
              <a:latin typeface="Times New Roman" pitchFamily="18" charset="0"/>
              <a:cs typeface="Times New Roman" pitchFamily="18" charset="0"/>
            </a:rPr>
            <a:t>)</a:t>
          </a:r>
        </a:p>
        <a:p>
          <a:pPr marL="0" lvl="0" indent="0" algn="ctr" defTabSz="533400" rtl="0">
            <a:lnSpc>
              <a:spcPct val="90000"/>
            </a:lnSpc>
            <a:spcBef>
              <a:spcPct val="0"/>
            </a:spcBef>
            <a:spcAft>
              <a:spcPct val="35000"/>
            </a:spcAft>
            <a:buNone/>
          </a:pPr>
          <a:r>
            <a:rPr lang="uk-UA" sz="1300" b="1" kern="1200" dirty="0">
              <a:latin typeface="Times New Roman" pitchFamily="18" charset="0"/>
              <a:cs typeface="Times New Roman" pitchFamily="18" charset="0"/>
            </a:rPr>
            <a:t> побудова</a:t>
          </a:r>
        </a:p>
        <a:p>
          <a:pPr marL="0" lvl="0" indent="0" algn="ctr" defTabSz="533400" rtl="0">
            <a:lnSpc>
              <a:spcPct val="90000"/>
            </a:lnSpc>
            <a:spcBef>
              <a:spcPct val="0"/>
            </a:spcBef>
            <a:spcAft>
              <a:spcPct val="35000"/>
            </a:spcAft>
            <a:buNone/>
          </a:pPr>
          <a:r>
            <a:rPr lang="uk-UA" sz="1300" b="1" kern="1200" dirty="0">
              <a:latin typeface="Times New Roman" pitchFamily="18" charset="0"/>
              <a:cs typeface="Times New Roman" pitchFamily="18" charset="0"/>
            </a:rPr>
            <a:t> адаптивної моделі</a:t>
          </a:r>
          <a:endParaRPr lang="uk-UA" sz="1300" kern="1200" dirty="0">
            <a:latin typeface="Times New Roman" pitchFamily="18" charset="0"/>
            <a:cs typeface="Times New Roman" pitchFamily="18" charset="0"/>
          </a:endParaRPr>
        </a:p>
      </dsp:txBody>
      <dsp:txXfrm>
        <a:off x="1152524" y="0"/>
        <a:ext cx="2333625" cy="1094898"/>
      </dsp:txXfrm>
    </dsp:sp>
    <dsp:sp modelId="{A004DB73-2905-4089-B012-DA51606E3FA0}">
      <dsp:nvSpPr>
        <dsp:cNvPr id="0" name=""/>
        <dsp:cNvSpPr/>
      </dsp:nvSpPr>
      <dsp:spPr>
        <a:xfrm>
          <a:off x="605075" y="1094898"/>
          <a:ext cx="1094898" cy="1094898"/>
        </a:xfrm>
        <a:prstGeom prst="pie">
          <a:avLst>
            <a:gd name="adj1" fmla="val 5400000"/>
            <a:gd name="adj2" fmla="val 1620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D4AD952-1A58-44D1-BBB3-B3CDC8CB5AE2}">
      <dsp:nvSpPr>
        <dsp:cNvPr id="0" name=""/>
        <dsp:cNvSpPr/>
      </dsp:nvSpPr>
      <dsp:spPr>
        <a:xfrm>
          <a:off x="1152524" y="1129300"/>
          <a:ext cx="4667250" cy="1094898"/>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marL="0" lvl="0" indent="0" algn="ctr" defTabSz="577850" rtl="0">
            <a:lnSpc>
              <a:spcPct val="90000"/>
            </a:lnSpc>
            <a:spcBef>
              <a:spcPct val="0"/>
            </a:spcBef>
            <a:spcAft>
              <a:spcPct val="35000"/>
            </a:spcAft>
            <a:buNone/>
          </a:pPr>
          <a:r>
            <a:rPr lang="uk-UA" sz="1300" b="1" kern="1200" dirty="0">
              <a:latin typeface="Times New Roman" pitchFamily="18" charset="0"/>
              <a:cs typeface="Times New Roman" pitchFamily="18" charset="0"/>
            </a:rPr>
            <a:t>2) </a:t>
          </a:r>
        </a:p>
        <a:p>
          <a:pPr marL="0" lvl="0" indent="0" algn="ctr" defTabSz="577850" rtl="0">
            <a:lnSpc>
              <a:spcPct val="90000"/>
            </a:lnSpc>
            <a:spcBef>
              <a:spcPct val="0"/>
            </a:spcBef>
            <a:spcAft>
              <a:spcPct val="35000"/>
            </a:spcAft>
            <a:buNone/>
          </a:pPr>
          <a:r>
            <a:rPr lang="uk-UA" sz="1300" b="1" kern="1200" dirty="0">
              <a:latin typeface="Times New Roman" pitchFamily="18" charset="0"/>
              <a:cs typeface="Times New Roman" pitchFamily="18" charset="0"/>
            </a:rPr>
            <a:t>розроблення  моделі </a:t>
          </a:r>
        </a:p>
        <a:p>
          <a:pPr marL="0" lvl="0" indent="0" algn="ctr" defTabSz="577850" rtl="0">
            <a:lnSpc>
              <a:spcPct val="90000"/>
            </a:lnSpc>
            <a:spcBef>
              <a:spcPct val="0"/>
            </a:spcBef>
            <a:spcAft>
              <a:spcPct val="35000"/>
            </a:spcAft>
            <a:buNone/>
          </a:pPr>
          <a:r>
            <a:rPr lang="uk-UA" sz="1300" b="1" kern="1200" dirty="0">
              <a:latin typeface="Times New Roman" pitchFamily="18" charset="0"/>
              <a:cs typeface="Times New Roman" pitchFamily="18" charset="0"/>
            </a:rPr>
            <a:t>одночасної інтеграції</a:t>
          </a:r>
        </a:p>
      </dsp:txBody>
      <dsp:txXfrm>
        <a:off x="1152524" y="1129300"/>
        <a:ext cx="2333625" cy="1094898"/>
      </dsp:txXfrm>
    </dsp:sp>
    <dsp:sp modelId="{919CDF01-5FA8-4902-BA6B-A7694B737B14}">
      <dsp:nvSpPr>
        <dsp:cNvPr id="0" name=""/>
        <dsp:cNvSpPr/>
      </dsp:nvSpPr>
      <dsp:spPr>
        <a:xfrm>
          <a:off x="3486150" y="0"/>
          <a:ext cx="2333625" cy="1094898"/>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247650" tIns="247650" rIns="247650" bIns="247650" numCol="1" spcCol="1270" anchor="ctr" anchorCtr="0">
          <a:noAutofit/>
        </a:bodyPr>
        <a:lstStyle/>
        <a:p>
          <a:pPr marL="114300" lvl="1" indent="-114300" algn="l" defTabSz="577850" rtl="0">
            <a:lnSpc>
              <a:spcPct val="90000"/>
            </a:lnSpc>
            <a:spcBef>
              <a:spcPct val="0"/>
            </a:spcBef>
            <a:spcAft>
              <a:spcPct val="15000"/>
            </a:spcAft>
            <a:buChar char="•"/>
          </a:pPr>
          <a:r>
            <a:rPr lang="uk-UA" sz="1300" kern="1200" dirty="0">
              <a:latin typeface="Times New Roman" pitchFamily="18" charset="0"/>
              <a:cs typeface="Times New Roman" pitchFamily="18" charset="0"/>
            </a:rPr>
            <a:t>передбачає поетапне доповнення інших систем управління до основної моделі - системи управління якістю</a:t>
          </a:r>
        </a:p>
      </dsp:txBody>
      <dsp:txXfrm>
        <a:off x="3486150" y="0"/>
        <a:ext cx="2333625" cy="1094898"/>
      </dsp:txXfrm>
    </dsp:sp>
    <dsp:sp modelId="{801288CD-449B-4ED5-9695-133019918B6C}">
      <dsp:nvSpPr>
        <dsp:cNvPr id="0" name=""/>
        <dsp:cNvSpPr/>
      </dsp:nvSpPr>
      <dsp:spPr>
        <a:xfrm>
          <a:off x="3486150" y="1094898"/>
          <a:ext cx="2333625" cy="1094898"/>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dsp:style>
      <dsp:txBody>
        <a:bodyPr spcFirstLastPara="0" vert="horz" wrap="square" lIns="247650" tIns="247650" rIns="247650" bIns="247650" numCol="1" spcCol="1270" anchor="ctr" anchorCtr="0">
          <a:noAutofit/>
        </a:bodyPr>
        <a:lstStyle/>
        <a:p>
          <a:pPr marL="114300" lvl="1" indent="-114300" algn="l" defTabSz="577850" rtl="0">
            <a:lnSpc>
              <a:spcPct val="90000"/>
            </a:lnSpc>
            <a:spcBef>
              <a:spcPct val="0"/>
            </a:spcBef>
            <a:spcAft>
              <a:spcPct val="15000"/>
            </a:spcAft>
            <a:buChar char="•"/>
          </a:pPr>
          <a:r>
            <a:rPr lang="uk-UA" sz="1300" kern="1200" dirty="0">
              <a:latin typeface="Times New Roman" pitchFamily="18" charset="0"/>
              <a:cs typeface="Times New Roman" pitchFamily="18" charset="0"/>
            </a:rPr>
            <a:t>передбачає одночасне об’єднання декількох систем управління в єдиний механізм</a:t>
          </a:r>
        </a:p>
      </dsp:txBody>
      <dsp:txXfrm>
        <a:off x="3486150" y="1094898"/>
        <a:ext cx="2333625" cy="1094898"/>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D5ED276-C6EB-40BA-A0BD-117CCE850EE5}">
      <dsp:nvSpPr>
        <dsp:cNvPr id="0" name=""/>
        <dsp:cNvSpPr/>
      </dsp:nvSpPr>
      <dsp:spPr>
        <a:xfrm>
          <a:off x="1170154" y="-158326"/>
          <a:ext cx="3364448" cy="168910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rtl="0">
            <a:lnSpc>
              <a:spcPct val="90000"/>
            </a:lnSpc>
            <a:spcBef>
              <a:spcPct val="0"/>
            </a:spcBef>
            <a:spcAft>
              <a:spcPts val="0"/>
            </a:spcAft>
            <a:buNone/>
          </a:pPr>
          <a:r>
            <a:rPr lang="uk-UA" sz="1000" b="1" kern="1200" dirty="0">
              <a:latin typeface="Times New Roman" pitchFamily="18" charset="0"/>
              <a:cs typeface="Times New Roman" pitchFamily="18" charset="0"/>
            </a:rPr>
            <a:t>ПЛАНУВАННЯ </a:t>
          </a:r>
          <a:r>
            <a:rPr lang="en-US" sz="1000" b="1" kern="1200" dirty="0">
              <a:latin typeface="Times New Roman" pitchFamily="18" charset="0"/>
              <a:cs typeface="Times New Roman" pitchFamily="18" charset="0"/>
            </a:rPr>
            <a:t>(PLAN) </a:t>
          </a:r>
          <a:endParaRPr lang="uk-UA" sz="1000" b="1" kern="1200" dirty="0">
            <a:latin typeface="Times New Roman" pitchFamily="18" charset="0"/>
            <a:cs typeface="Times New Roman" pitchFamily="18" charset="0"/>
          </a:endParaRP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Дослідження середовища діяльності </a:t>
          </a: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Визначення вимог споживачів</a:t>
          </a: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Встановлення ризиків та можливостей</a:t>
          </a: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Формування та перегляд цілей діяльності</a:t>
          </a: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Ідентифікація та регламентація процесів </a:t>
          </a: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Визначення показників результативності і ефективності процесів та їх оцінка</a:t>
          </a:r>
        </a:p>
        <a:p>
          <a:pPr marL="57150" lvl="1" indent="-57150" algn="l" defTabSz="444500" rtl="0">
            <a:lnSpc>
              <a:spcPct val="90000"/>
            </a:lnSpc>
            <a:spcBef>
              <a:spcPct val="0"/>
            </a:spcBef>
            <a:spcAft>
              <a:spcPts val="0"/>
            </a:spcAft>
            <a:buChar char="•"/>
          </a:pPr>
          <a:r>
            <a:rPr lang="uk-UA" sz="1000" kern="1200" dirty="0" err="1">
              <a:latin typeface="Times New Roman" pitchFamily="18" charset="0"/>
              <a:cs typeface="Times New Roman" pitchFamily="18" charset="0"/>
            </a:rPr>
            <a:t>Розробленняя</a:t>
          </a:r>
          <a:r>
            <a:rPr lang="uk-UA" sz="1000" kern="1200" dirty="0">
              <a:latin typeface="Times New Roman" pitchFamily="18" charset="0"/>
              <a:cs typeface="Times New Roman" pitchFamily="18" charset="0"/>
            </a:rPr>
            <a:t> програм впровадження</a:t>
          </a:r>
        </a:p>
      </dsp:txBody>
      <dsp:txXfrm>
        <a:off x="1662866" y="89037"/>
        <a:ext cx="2379024" cy="1194376"/>
      </dsp:txXfrm>
    </dsp:sp>
    <dsp:sp modelId="{24D6C058-9B67-412E-97C2-1919A1596DD3}">
      <dsp:nvSpPr>
        <dsp:cNvPr id="0" name=""/>
        <dsp:cNvSpPr/>
      </dsp:nvSpPr>
      <dsp:spPr>
        <a:xfrm rot="3123011">
          <a:off x="4323452" y="906582"/>
          <a:ext cx="372583" cy="44049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ts val="0"/>
            </a:spcAft>
            <a:buNone/>
          </a:pPr>
          <a:endParaRPr lang="uk-UA" sz="1000" kern="1200">
            <a:latin typeface="Times New Roman" pitchFamily="18" charset="0"/>
            <a:cs typeface="Times New Roman" pitchFamily="18" charset="0"/>
          </a:endParaRPr>
        </a:p>
      </dsp:txBody>
      <dsp:txXfrm rot="10800000">
        <a:off x="4344970" y="950612"/>
        <a:ext cx="260808" cy="264299"/>
      </dsp:txXfrm>
    </dsp:sp>
    <dsp:sp modelId="{FA3E600B-27E8-45DD-992E-848D72C02EF1}">
      <dsp:nvSpPr>
        <dsp:cNvPr id="0" name=""/>
        <dsp:cNvSpPr/>
      </dsp:nvSpPr>
      <dsp:spPr>
        <a:xfrm>
          <a:off x="2836321" y="1272828"/>
          <a:ext cx="2668982" cy="161221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rtl="0">
            <a:lnSpc>
              <a:spcPct val="90000"/>
            </a:lnSpc>
            <a:spcBef>
              <a:spcPct val="0"/>
            </a:spcBef>
            <a:spcAft>
              <a:spcPts val="0"/>
            </a:spcAft>
            <a:buNone/>
          </a:pPr>
          <a:r>
            <a:rPr lang="uk-UA" sz="1000" b="1" kern="1200" dirty="0">
              <a:latin typeface="Times New Roman" pitchFamily="18" charset="0"/>
              <a:cs typeface="Times New Roman" pitchFamily="18" charset="0"/>
            </a:rPr>
            <a:t>ВПРОВАДЖЕННЯ</a:t>
          </a:r>
          <a:r>
            <a:rPr lang="en-US" sz="1000" b="1" kern="1200" dirty="0">
              <a:latin typeface="Times New Roman" pitchFamily="18" charset="0"/>
              <a:cs typeface="Times New Roman" pitchFamily="18" charset="0"/>
            </a:rPr>
            <a:t>  (DO)</a:t>
          </a:r>
          <a:endParaRPr lang="uk-UA" sz="1000" b="1" kern="1200" dirty="0">
            <a:latin typeface="Times New Roman" pitchFamily="18" charset="0"/>
            <a:cs typeface="Times New Roman" pitchFamily="18" charset="0"/>
          </a:endParaRP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Розроблення, адаптування та актуалізація документації</a:t>
          </a: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Забезпечення ресурсами та інфраструктурою</a:t>
          </a: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Моніторинг та вимірювання</a:t>
          </a: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Визначення сфер відповідальності персоналу</a:t>
          </a: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Навчання персоналу та внутрішніх аудиторів</a:t>
          </a:r>
        </a:p>
      </dsp:txBody>
      <dsp:txXfrm>
        <a:off x="3227184" y="1508931"/>
        <a:ext cx="1887256" cy="1140008"/>
      </dsp:txXfrm>
    </dsp:sp>
    <dsp:sp modelId="{F4AA5617-0564-4FF5-B73B-93C304A88539}">
      <dsp:nvSpPr>
        <dsp:cNvPr id="0" name=""/>
        <dsp:cNvSpPr/>
      </dsp:nvSpPr>
      <dsp:spPr>
        <a:xfrm rot="7582161">
          <a:off x="4091692" y="2809654"/>
          <a:ext cx="271456" cy="44049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ts val="0"/>
            </a:spcAft>
            <a:buNone/>
          </a:pPr>
          <a:endParaRPr lang="uk-UA" sz="1000" kern="1200">
            <a:latin typeface="Times New Roman" pitchFamily="18" charset="0"/>
            <a:cs typeface="Times New Roman" pitchFamily="18" charset="0"/>
          </a:endParaRPr>
        </a:p>
      </dsp:txBody>
      <dsp:txXfrm>
        <a:off x="4156556" y="2864967"/>
        <a:ext cx="190019" cy="264299"/>
      </dsp:txXfrm>
    </dsp:sp>
    <dsp:sp modelId="{AE0FC90C-0E04-4AA5-A6F9-F542D4CCF4E2}">
      <dsp:nvSpPr>
        <dsp:cNvPr id="0" name=""/>
        <dsp:cNvSpPr/>
      </dsp:nvSpPr>
      <dsp:spPr>
        <a:xfrm>
          <a:off x="1456802" y="2566674"/>
          <a:ext cx="2741041" cy="155977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rtl="0">
            <a:lnSpc>
              <a:spcPct val="90000"/>
            </a:lnSpc>
            <a:spcBef>
              <a:spcPct val="0"/>
            </a:spcBef>
            <a:spcAft>
              <a:spcPts val="0"/>
            </a:spcAft>
            <a:buNone/>
          </a:pPr>
          <a:r>
            <a:rPr lang="uk-UA" sz="1000" b="1" kern="1200" dirty="0">
              <a:latin typeface="Times New Roman" pitchFamily="18" charset="0"/>
              <a:cs typeface="Times New Roman" pitchFamily="18" charset="0"/>
            </a:rPr>
            <a:t>ПЕРЕВІРКА</a:t>
          </a:r>
          <a:r>
            <a:rPr lang="en-US" sz="1000" b="1" kern="1200" dirty="0">
              <a:latin typeface="Times New Roman" pitchFamily="18" charset="0"/>
              <a:cs typeface="Times New Roman" pitchFamily="18" charset="0"/>
            </a:rPr>
            <a:t> (CHEK</a:t>
          </a:r>
          <a:r>
            <a:rPr lang="en-US" sz="1000" kern="1200" dirty="0">
              <a:latin typeface="Times New Roman" pitchFamily="18" charset="0"/>
              <a:cs typeface="Times New Roman" pitchFamily="18" charset="0"/>
            </a:rPr>
            <a:t>)</a:t>
          </a:r>
          <a:endParaRPr lang="uk-UA" sz="1000" kern="1200" dirty="0">
            <a:latin typeface="Times New Roman" pitchFamily="18" charset="0"/>
            <a:cs typeface="Times New Roman" pitchFamily="18" charset="0"/>
          </a:endParaRP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Внутрішній діагностичний аудит(</a:t>
          </a:r>
          <a:r>
            <a:rPr lang="uk-UA" sz="1000" kern="1200" dirty="0" err="1">
              <a:latin typeface="Times New Roman" pitchFamily="18" charset="0"/>
              <a:cs typeface="Times New Roman" pitchFamily="18" charset="0"/>
            </a:rPr>
            <a:t>самооцінювання</a:t>
          </a:r>
          <a:r>
            <a:rPr lang="uk-UA" sz="1000" kern="1200" dirty="0">
              <a:latin typeface="Times New Roman" pitchFamily="18" charset="0"/>
              <a:cs typeface="Times New Roman" pitchFamily="18" charset="0"/>
            </a:rPr>
            <a:t>)</a:t>
          </a: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Оцінювання ризиків та змін  впровадження системи управління якістю</a:t>
          </a: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Аналізування з боку керівництва</a:t>
          </a: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Сертифікаційний аудит</a:t>
          </a:r>
        </a:p>
      </dsp:txBody>
      <dsp:txXfrm>
        <a:off x="1858218" y="2795097"/>
        <a:ext cx="1938209" cy="1102926"/>
      </dsp:txXfrm>
    </dsp:sp>
    <dsp:sp modelId="{E6AFBD10-A91E-4E04-AD4D-AD1298EB31AB}">
      <dsp:nvSpPr>
        <dsp:cNvPr id="0" name=""/>
        <dsp:cNvSpPr/>
      </dsp:nvSpPr>
      <dsp:spPr>
        <a:xfrm rot="13522786">
          <a:off x="1149304" y="2793754"/>
          <a:ext cx="330292" cy="44049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ts val="0"/>
            </a:spcAft>
            <a:buNone/>
          </a:pPr>
          <a:endParaRPr lang="uk-UA" sz="1000" kern="1200">
            <a:latin typeface="Times New Roman" pitchFamily="18" charset="0"/>
            <a:cs typeface="Times New Roman" pitchFamily="18" charset="0"/>
          </a:endParaRPr>
        </a:p>
      </dsp:txBody>
      <dsp:txXfrm>
        <a:off x="1233648" y="2917118"/>
        <a:ext cx="231204" cy="264299"/>
      </dsp:txXfrm>
    </dsp:sp>
    <dsp:sp modelId="{AACF502E-142A-44F0-BEEA-BD64B3150ADB}">
      <dsp:nvSpPr>
        <dsp:cNvPr id="0" name=""/>
        <dsp:cNvSpPr/>
      </dsp:nvSpPr>
      <dsp:spPr>
        <a:xfrm>
          <a:off x="134148" y="1228121"/>
          <a:ext cx="2667546" cy="168512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rtl="0">
            <a:lnSpc>
              <a:spcPct val="90000"/>
            </a:lnSpc>
            <a:spcBef>
              <a:spcPct val="0"/>
            </a:spcBef>
            <a:spcAft>
              <a:spcPts val="0"/>
            </a:spcAft>
            <a:buNone/>
          </a:pPr>
          <a:r>
            <a:rPr lang="uk-UA" sz="1000" b="1" kern="1200" dirty="0">
              <a:latin typeface="Times New Roman" pitchFamily="18" charset="0"/>
              <a:cs typeface="Times New Roman" pitchFamily="18" charset="0"/>
            </a:rPr>
            <a:t>КОРИГУВАННЯ</a:t>
          </a:r>
          <a:r>
            <a:rPr lang="en-US" sz="1000" b="1" kern="1200" dirty="0">
              <a:latin typeface="Times New Roman" pitchFamily="18" charset="0"/>
              <a:cs typeface="Times New Roman" pitchFamily="18" charset="0"/>
            </a:rPr>
            <a:t> (AKT)</a:t>
          </a:r>
          <a:endParaRPr lang="uk-UA" sz="1000" b="1" kern="1200" dirty="0">
            <a:latin typeface="Times New Roman" pitchFamily="18" charset="0"/>
            <a:cs typeface="Times New Roman" pitchFamily="18" charset="0"/>
          </a:endParaRP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Виявлення помилок та невідповідностей</a:t>
          </a: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Виконання коригувальних дій</a:t>
          </a: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Визначення сфер  для покращання</a:t>
          </a:r>
        </a:p>
        <a:p>
          <a:pPr marL="57150" lvl="1" indent="-57150" algn="l" defTabSz="444500" rtl="0">
            <a:lnSpc>
              <a:spcPct val="90000"/>
            </a:lnSpc>
            <a:spcBef>
              <a:spcPct val="0"/>
            </a:spcBef>
            <a:spcAft>
              <a:spcPts val="0"/>
            </a:spcAft>
            <a:buChar char="•"/>
          </a:pPr>
          <a:r>
            <a:rPr lang="uk-UA" sz="1000" kern="1200" dirty="0">
              <a:latin typeface="Times New Roman" pitchFamily="18" charset="0"/>
              <a:cs typeface="Times New Roman" pitchFamily="18" charset="0"/>
            </a:rPr>
            <a:t>Внесення коректив до процесів і документації</a:t>
          </a:r>
        </a:p>
      </dsp:txBody>
      <dsp:txXfrm>
        <a:off x="524801" y="1474901"/>
        <a:ext cx="1886240" cy="1191561"/>
      </dsp:txXfrm>
    </dsp:sp>
    <dsp:sp modelId="{30E696B1-679A-4277-8481-F7DE241C1259}">
      <dsp:nvSpPr>
        <dsp:cNvPr id="0" name=""/>
        <dsp:cNvSpPr/>
      </dsp:nvSpPr>
      <dsp:spPr>
        <a:xfrm rot="18658439">
          <a:off x="919449" y="778144"/>
          <a:ext cx="363207" cy="44049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ts val="0"/>
            </a:spcAft>
            <a:buNone/>
          </a:pPr>
          <a:endParaRPr lang="uk-UA" sz="1000" kern="1200">
            <a:latin typeface="Times New Roman" pitchFamily="18" charset="0"/>
            <a:cs typeface="Times New Roman" pitchFamily="18" charset="0"/>
          </a:endParaRPr>
        </a:p>
      </dsp:txBody>
      <dsp:txXfrm rot="10800000">
        <a:off x="938206" y="907378"/>
        <a:ext cx="254245" cy="264299"/>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9F7C106-54F7-4181-81ED-3150783D7FAF}">
      <dsp:nvSpPr>
        <dsp:cNvPr id="0" name=""/>
        <dsp:cNvSpPr/>
      </dsp:nvSpPr>
      <dsp:spPr>
        <a:xfrm>
          <a:off x="445484" y="0"/>
          <a:ext cx="5048821" cy="3162300"/>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44465E76-6598-4159-B7BA-9D923CC657AD}">
      <dsp:nvSpPr>
        <dsp:cNvPr id="0" name=""/>
        <dsp:cNvSpPr/>
      </dsp:nvSpPr>
      <dsp:spPr>
        <a:xfrm>
          <a:off x="116247" y="802167"/>
          <a:ext cx="1813314" cy="1557964"/>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rtl="0">
            <a:lnSpc>
              <a:spcPct val="90000"/>
            </a:lnSpc>
            <a:spcBef>
              <a:spcPct val="0"/>
            </a:spcBef>
            <a:spcAft>
              <a:spcPts val="0"/>
            </a:spcAft>
            <a:buNone/>
          </a:pPr>
          <a:r>
            <a:rPr lang="uk-UA" sz="1200" kern="1200" dirty="0">
              <a:latin typeface="Times New Roman" pitchFamily="18" charset="0"/>
              <a:cs typeface="Times New Roman" pitchFamily="18" charset="0"/>
            </a:rPr>
            <a:t>Ідентифікація, </a:t>
          </a:r>
          <a:r>
            <a:rPr lang="uk-UA" sz="1050" kern="1200" dirty="0">
              <a:latin typeface="Times New Roman" pitchFamily="18" charset="0"/>
              <a:cs typeface="Times New Roman" pitchFamily="18" charset="0"/>
            </a:rPr>
            <a:t>регламентування та документування всіх процесів, що забезпечують  функціонування закладу, із застосуванням </a:t>
          </a:r>
          <a:r>
            <a:rPr lang="uk-UA" sz="1050" kern="1200" dirty="0" err="1">
              <a:latin typeface="Times New Roman" pitchFamily="18" charset="0"/>
              <a:cs typeface="Times New Roman" pitchFamily="18" charset="0"/>
            </a:rPr>
            <a:t>процесного</a:t>
          </a:r>
          <a:r>
            <a:rPr lang="uk-UA" sz="1050" kern="1200" dirty="0">
              <a:latin typeface="Times New Roman" pitchFamily="18" charset="0"/>
              <a:cs typeface="Times New Roman" pitchFamily="18" charset="0"/>
            </a:rPr>
            <a:t> підходу в управлінні визначення умов узгодженого взаємозв’язку і взаємодії всіх процесів</a:t>
          </a:r>
        </a:p>
      </dsp:txBody>
      <dsp:txXfrm>
        <a:off x="192301" y="878221"/>
        <a:ext cx="1661206" cy="1405856"/>
      </dsp:txXfrm>
    </dsp:sp>
    <dsp:sp modelId="{75333E74-ACC0-48CE-95DF-204F264BED9E}">
      <dsp:nvSpPr>
        <dsp:cNvPr id="0" name=""/>
        <dsp:cNvSpPr/>
      </dsp:nvSpPr>
      <dsp:spPr>
        <a:xfrm>
          <a:off x="2063237" y="820610"/>
          <a:ext cx="1813314" cy="152107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0">
            <a:lnSpc>
              <a:spcPct val="90000"/>
            </a:lnSpc>
            <a:spcBef>
              <a:spcPct val="0"/>
            </a:spcBef>
            <a:spcAft>
              <a:spcPts val="0"/>
            </a:spcAft>
            <a:buNone/>
          </a:pPr>
          <a:r>
            <a:rPr lang="uk-UA" sz="1100" kern="1200" dirty="0">
              <a:latin typeface="Times New Roman" pitchFamily="18" charset="0"/>
              <a:cs typeface="Times New Roman" pitchFamily="18" charset="0"/>
            </a:rPr>
            <a:t>чіткий розподіл повноважень та відповідальності між виконавцями  у межах кожного ідентифікованого процесу і, передусім, на стиках процесів</a:t>
          </a:r>
        </a:p>
      </dsp:txBody>
      <dsp:txXfrm>
        <a:off x="2137490" y="894863"/>
        <a:ext cx="1664808" cy="1372572"/>
      </dsp:txXfrm>
    </dsp:sp>
    <dsp:sp modelId="{2C2969F0-3A67-47FA-A0F9-71EA8C6999E7}">
      <dsp:nvSpPr>
        <dsp:cNvPr id="0" name=""/>
        <dsp:cNvSpPr/>
      </dsp:nvSpPr>
      <dsp:spPr>
        <a:xfrm>
          <a:off x="3991176" y="820610"/>
          <a:ext cx="1813314" cy="152107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0">
            <a:lnSpc>
              <a:spcPct val="90000"/>
            </a:lnSpc>
            <a:spcBef>
              <a:spcPct val="0"/>
            </a:spcBef>
            <a:spcAft>
              <a:spcPts val="0"/>
            </a:spcAft>
            <a:buNone/>
          </a:pPr>
          <a:r>
            <a:rPr lang="uk-UA" sz="1100" kern="1200" dirty="0">
              <a:latin typeface="Times New Roman" pitchFamily="18" charset="0"/>
              <a:cs typeface="Times New Roman" pitchFamily="18" charset="0"/>
            </a:rPr>
            <a:t>постійний моніторинг та аналіз результативності процесів з метою своєчасного прийняття рішень щодо впровадження  коригувальних і запобіжних заходів для удосконалення діяльності</a:t>
          </a:r>
        </a:p>
      </dsp:txBody>
      <dsp:txXfrm>
        <a:off x="4065429" y="894863"/>
        <a:ext cx="1664808" cy="1372572"/>
      </dsp:txXfrm>
    </dsp:sp>
  </dsp:spTree>
</dsp:drawing>
</file>

<file path=word/diagrams/layout1.xml><?xml version="1.0" encoding="utf-8"?>
<dgm:layoutDef xmlns:dgm="http://schemas.openxmlformats.org/drawingml/2006/diagram" xmlns:a="http://schemas.openxmlformats.org/drawingml/2006/main" uniqueId="urn:microsoft.com/office/officeart/2005/8/layout/arrow2">
  <dgm:title val=""/>
  <dgm:desc val=""/>
  <dgm:catLst>
    <dgm:cat type="process" pri="2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arrowDiagram">
    <dgm:varLst>
      <dgm:chMax val="5"/>
      <dgm:dir/>
      <dgm:resizeHandles val="exact"/>
    </dgm:varLst>
    <dgm:alg type="composite">
      <dgm:param type="ar" val="1.6"/>
    </dgm:alg>
    <dgm:shape xmlns:r="http://schemas.openxmlformats.org/officeDocument/2006/relationships" r:blip="">
      <dgm:adjLst/>
    </dgm:shape>
    <dgm:presOf/>
    <dgm:constrLst>
      <dgm:constr type="l" for="ch" forName="arrow"/>
      <dgm:constr type="t" for="ch" forName="arrow"/>
      <dgm:constr type="w" for="ch" forName="arrow" refType="w"/>
      <dgm:constr type="h" for="ch" forName="arrow" refType="h"/>
      <dgm:constr type="ctrX" for="ch" forName="arrowDiagram1" refType="w" fact="0.5"/>
      <dgm:constr type="ctrY" for="ch" forName="arrowDiagram1" refType="h" fact="0.5"/>
      <dgm:constr type="w" for="ch" forName="arrowDiagram1" refType="w"/>
      <dgm:constr type="h" for="ch" forName="arrowDiagram1" refType="h"/>
      <dgm:constr type="ctrX" for="ch" forName="arrowDiagram2" refType="w" fact="0.5"/>
      <dgm:constr type="ctrY" for="ch" forName="arrowDiagram2" refType="h" fact="0.5"/>
      <dgm:constr type="w" for="ch" forName="arrowDiagram2" refType="w"/>
      <dgm:constr type="h" for="ch" forName="arrowDiagram2" refType="h"/>
      <dgm:constr type="ctrX" for="ch" forName="arrowDiagram3" refType="w" fact="0.5"/>
      <dgm:constr type="ctrY" for="ch" forName="arrowDiagram3" refType="h" fact="0.5"/>
      <dgm:constr type="w" for="ch" forName="arrowDiagram3" refType="w"/>
      <dgm:constr type="h" for="ch" forName="arrowDiagram3" refType="h"/>
      <dgm:constr type="ctrX" for="ch" forName="arrowDiagram4" refType="w" fact="0.5"/>
      <dgm:constr type="ctrY" for="ch" forName="arrowDiagram4" refType="h" fact="0.5"/>
      <dgm:constr type="w" for="ch" forName="arrowDiagram4" refType="w"/>
      <dgm:constr type="h" for="ch" forName="arrowDiagram4" refType="h"/>
      <dgm:constr type="ctrX" for="ch" forName="arrowDiagram5" refType="w" fact="0.5"/>
      <dgm:constr type="ctrY" for="ch" forName="arrowDiagram5" refType="h" fact="0.5"/>
      <dgm:constr type="w" for="ch" forName="arrowDiagram5" refType="w"/>
      <dgm:constr type="h" for="ch" forName="arrowDiagram5" refType="h"/>
    </dgm:constrLst>
    <dgm:ruleLst/>
    <dgm:choose name="Name0">
      <dgm:if name="Name1" axis="ch" ptType="node" func="cnt" op="gte" val="1">
        <dgm:layoutNode name="arrow" styleLbl="bgShp">
          <dgm:alg type="sp"/>
          <dgm:shape xmlns:r="http://schemas.openxmlformats.org/officeDocument/2006/relationships" type="swooshArrow" r:blip="">
            <dgm:adjLst>
              <dgm:adj idx="2" val="0.25"/>
            </dgm:adjLst>
          </dgm:shape>
          <dgm:presOf/>
          <dgm:constrLst/>
          <dgm:ruleLst/>
        </dgm:layoutNode>
        <dgm:choose name="Name2">
          <dgm:if name="Name3" axis="ch" ptType="node" func="cnt" op="lt" val="1"/>
          <dgm:if name="Name4" axis="ch" ptType="node" func="cnt" op="equ" val="1">
            <dgm:layoutNode name="arrowDiagram1">
              <dgm:varLst>
                <dgm:bulletEnabled val="1"/>
              </dgm:varLst>
              <dgm:alg type="composite">
                <dgm:param type="vertAlign" val="none"/>
                <dgm:param type="horzAlign" val="none"/>
              </dgm:alg>
              <dgm:shape xmlns:r="http://schemas.openxmlformats.org/officeDocument/2006/relationships" r:blip="">
                <dgm:adjLst/>
              </dgm:shape>
              <dgm:presOf/>
              <dgm:constrLst>
                <dgm:constr type="ctrX" for="ch" forName="bullet1" refType="w" fact="0.8"/>
                <dgm:constr type="ctrY" for="ch" forName="bullet1" refType="h" fact="0.262"/>
                <dgm:constr type="w" for="ch" forName="bullet1" refType="w" fact="0.074"/>
                <dgm:constr type="h" for="ch" forName="bullet1" refType="w" refFor="ch" refForName="bullet1"/>
                <dgm:constr type="r" for="ch" forName="textBox1" refType="ctrX" refFor="ch" refForName="bullet1"/>
                <dgm:constr type="t" for="ch" forName="textBox1" refType="ctrY" refFor="ch" refForName="bullet1"/>
                <dgm:constr type="w" for="ch" forName="textBox1" refType="w" fact="0.4"/>
                <dgm:constr type="h" for="ch" forName="textBox1" refType="h" fact="0.738"/>
                <dgm:constr type="userA" refType="h" refFor="ch" refForName="bullet1" fact="0.53"/>
                <dgm:constr type="rMarg" for="ch" forName="textBox1" refType="userA" fact="2.834"/>
                <dgm:constr type="primFontSz" for="ch" ptType="node" op="equ" val="65"/>
              </dgm:constrLst>
              <dgm:ruleLst/>
              <dgm:forEach name="Name5" axis="ch" ptType="node" cnt="1">
                <dgm:layoutNode name="bullet1" styleLbl="node1">
                  <dgm:alg type="sp"/>
                  <dgm:shape xmlns:r="http://schemas.openxmlformats.org/officeDocument/2006/relationships" type="ellipse" r:blip="">
                    <dgm:adjLst/>
                  </dgm:shape>
                  <dgm:presOf/>
                  <dgm:constrLst/>
                  <dgm:ruleLst/>
                </dgm:layoutNode>
                <dgm:layoutNode name="textBox1" styleLbl="revTx">
                  <dgm:varLst>
                    <dgm:bulletEnabled val="1"/>
                  </dgm:varLst>
                  <dgm:alg type="tx">
                    <dgm:param type="txAnchorVert" val="t"/>
                    <dgm:param type="parTxLTRAlign" val="r"/>
                    <dgm:param type="parTxRTLAlign" val="r"/>
                  </dgm:alg>
                  <dgm:shape xmlns:r="http://schemas.openxmlformats.org/officeDocument/2006/relationships" type="round2DiagRect" r:blip="">
                    <dgm:adjLst/>
                  </dgm:shape>
                  <dgm:presOf axis="desOrSelf" ptType="node"/>
                  <dgm:constrLst>
                    <dgm:constr type="lMarg"/>
                    <dgm:constr type="tMarg"/>
                    <dgm:constr type="bMarg"/>
                  </dgm:constrLst>
                  <dgm:ruleLst>
                    <dgm:rule type="primFontSz" val="5" fact="NaN" max="NaN"/>
                  </dgm:ruleLst>
                </dgm:layoutNode>
              </dgm:forEach>
            </dgm:layoutNode>
          </dgm:if>
          <dgm:if name="Name6" axis="ch" ptType="node" func="cnt" op="equ" val="2">
            <dgm:layoutNode name="arrowDiagram2">
              <dgm:alg type="composite">
                <dgm:param type="vertAlign" val="none"/>
                <dgm:param type="horzAlign" val="none"/>
              </dgm:alg>
              <dgm:shape xmlns:r="http://schemas.openxmlformats.org/officeDocument/2006/relationships" r:blip="">
                <dgm:adjLst/>
              </dgm:shape>
              <dgm:presOf/>
              <dgm:choose name="Name7">
                <dgm:if name="Name8" func="var" arg="dir" op="equ" val="norm">
                  <dgm:constrLst>
                    <dgm:constr type="ctrX" for="ch" forName="bullet2a" refType="w" fact="0.25"/>
                    <dgm:constr type="ctrY" for="ch" forName="bullet2a" refType="h" fact="0.573"/>
                    <dgm:constr type="w" for="ch" forName="bullet2a" refType="w" fact="0.035"/>
                    <dgm:constr type="h" for="ch" forName="bullet2a" refType="w" refFor="ch" refForName="bullet2a"/>
                    <dgm:constr type="l" for="ch" forName="textBox2a" refType="ctrX" refFor="ch" refForName="bullet2a"/>
                    <dgm:constr type="t" for="ch" forName="textBox2a" refType="ctrY" refFor="ch" refForName="bullet2a"/>
                    <dgm:constr type="w" for="ch" forName="textBox2a" refType="w" fact="0.325"/>
                    <dgm:constr type="h" for="ch" forName="textBox2a" refType="h" fact="0.427"/>
                    <dgm:constr type="userA" refType="h" refFor="ch" refForName="bullet2a" fact="0.53"/>
                    <dgm:constr type="l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l" for="ch" forName="textBox2b" refType="ctrX" refFor="ch" refForName="bullet2b"/>
                    <dgm:constr type="t" for="ch" forName="textBox2b" refType="ctrY" refFor="ch" refForName="bullet2b"/>
                    <dgm:constr type="w" for="ch" forName="textBox2b" refType="w" fact="0.325"/>
                    <dgm:constr type="h" for="ch" forName="textBox2b" refType="h" fact="0.662"/>
                    <dgm:constr type="userB" refType="h" refFor="ch" refForName="bullet2b" fact="0.53"/>
                    <dgm:constr type="lMarg" for="ch" forName="textBox2b" refType="userB" fact="2.834"/>
                    <dgm:constr type="primFontSz" for="ch" ptType="node" op="equ" val="65"/>
                  </dgm:constrLst>
                </dgm:if>
                <dgm:else name="Name9">
                  <dgm:constrLst>
                    <dgm:constr type="ctrX" for="ch" forName="bullet2a" refType="w" fact="0.25"/>
                    <dgm:constr type="ctrY" for="ch" forName="bullet2a" refType="h" fact="0.573"/>
                    <dgm:constr type="w" for="ch" forName="bullet2a" refType="w" fact="0.035"/>
                    <dgm:constr type="h" for="ch" forName="bullet2a" refType="w" refFor="ch" refForName="bullet2a"/>
                    <dgm:constr type="r" for="ch" forName="textBox2a" refType="ctrX" refFor="ch" refForName="bullet2a"/>
                    <dgm:constr type="b" for="ch" forName="textBox2a" refType="ctrY" refFor="ch" refForName="bullet2a"/>
                    <dgm:constr type="w" for="ch" forName="textBox2a" refType="w" fact="0.25"/>
                    <dgm:constr type="h" for="ch" forName="textBox2a" refType="h" fact="0.573"/>
                    <dgm:constr type="userA" refType="h" refFor="ch" refForName="bullet2a" fact="0.53"/>
                    <dgm:constr type="r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r" for="ch" forName="textBox2b" refType="ctrX" refFor="ch" refForName="bullet2b"/>
                    <dgm:constr type="b" for="ch" forName="textBox2b" refType="ctrY" refFor="ch" refForName="bullet2b"/>
                    <dgm:constr type="w" for="ch" forName="textBox2b" refType="w" fact="0.28"/>
                    <dgm:constr type="h" for="ch" forName="textBox2b" refType="h" fact="0.338"/>
                    <dgm:constr type="userB" refType="h" refFor="ch" refForName="bullet2b" fact="0.53"/>
                    <dgm:constr type="rMarg" for="ch" forName="textBox2b" refType="userB" fact="2.834"/>
                    <dgm:constr type="primFontSz" for="ch" ptType="node" op="equ" val="65"/>
                  </dgm:constrLst>
                </dgm:else>
              </dgm:choose>
              <dgm:ruleLst/>
              <dgm:forEach name="Name10" axis="ch" ptType="node" cnt="1">
                <dgm:layoutNode name="bullet2a" styleLbl="node1">
                  <dgm:alg type="sp"/>
                  <dgm:shape xmlns:r="http://schemas.openxmlformats.org/officeDocument/2006/relationships" type="ellipse" r:blip="">
                    <dgm:adjLst/>
                  </dgm:shape>
                  <dgm:presOf/>
                  <dgm:constrLst/>
                  <dgm:ruleLst/>
                </dgm:layoutNode>
                <dgm:layoutNode name="textBox2a" styleLbl="revTx">
                  <dgm:varLst>
                    <dgm:bulletEnabled val="1"/>
                  </dgm:varLst>
                  <dgm:choose name="Name11">
                    <dgm:if name="Name12" func="var" arg="dir" op="equ" val="norm">
                      <dgm:choose name="Name13">
                        <dgm:if name="Name14" axis="root des" ptType="all node" func="maxDepth" op="gt" val="1">
                          <dgm:alg type="tx">
                            <dgm:param type="txAnchorVert" val="t"/>
                            <dgm:param type="parTxLTRAlign" val="l"/>
                            <dgm:param type="parTxRTLAlign" val="r"/>
                          </dgm:alg>
                        </dgm:if>
                        <dgm:else name="Name15">
                          <dgm:alg type="tx">
                            <dgm:param type="txAnchorVert" val="t"/>
                            <dgm:param type="parTxLTRAlign" val="l"/>
                            <dgm:param type="parTxRTLAlign" val="l"/>
                          </dgm:alg>
                        </dgm:else>
                      </dgm:choose>
                    </dgm:if>
                    <dgm:else name="Name16">
                      <dgm:choose name="Name17">
                        <dgm:if name="Name18" axis="root des" ptType="all node" func="maxDepth" op="gt" val="1">
                          <dgm:alg type="tx">
                            <dgm:param type="txAnchorVert" val="b"/>
                            <dgm:param type="txAnchorVertCh" val="b"/>
                            <dgm:param type="parTxLTRAlign" val="l"/>
                            <dgm:param type="parTxRTLAlign" val="r"/>
                          </dgm:alg>
                        </dgm:if>
                        <dgm:else name="Name1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
                    <dgm:if name="Name21" func="var" arg="dir" op="equ" val="norm">
                      <dgm:constrLst>
                        <dgm:constr type="rMarg"/>
                        <dgm:constr type="tMarg"/>
                        <dgm:constr type="bMarg"/>
                      </dgm:constrLst>
                    </dgm:if>
                    <dgm:else name="Name22">
                      <dgm:constrLst>
                        <dgm:constr type="lMarg"/>
                        <dgm:constr type="tMarg"/>
                        <dgm:constr type="bMarg"/>
                      </dgm:constrLst>
                    </dgm:else>
                  </dgm:choose>
                  <dgm:ruleLst>
                    <dgm:rule type="primFontSz" val="5" fact="NaN" max="NaN"/>
                  </dgm:ruleLst>
                </dgm:layoutNode>
              </dgm:forEach>
              <dgm:forEach name="Name23" axis="ch" ptType="node" st="2" cnt="1">
                <dgm:layoutNode name="bullet2b" styleLbl="node1">
                  <dgm:alg type="sp"/>
                  <dgm:shape xmlns:r="http://schemas.openxmlformats.org/officeDocument/2006/relationships" type="ellipse" r:blip="">
                    <dgm:adjLst/>
                  </dgm:shape>
                  <dgm:presOf/>
                  <dgm:constrLst/>
                  <dgm:ruleLst/>
                </dgm:layoutNode>
                <dgm:layoutNode name="textBox2b" styleLbl="revTx">
                  <dgm:varLst>
                    <dgm:bulletEnabled val="1"/>
                  </dgm:varLst>
                  <dgm:choose name="Name24">
                    <dgm:if name="Name25" func="var" arg="dir" op="equ" val="norm">
                      <dgm:choose name="Name26">
                        <dgm:if name="Name27" axis="root des" ptType="all node" func="maxDepth" op="gt" val="1">
                          <dgm:alg type="tx">
                            <dgm:param type="txAnchorVert" val="t"/>
                            <dgm:param type="parTxLTRAlign" val="l"/>
                            <dgm:param type="parTxRTLAlign" val="r"/>
                          </dgm:alg>
                        </dgm:if>
                        <dgm:else name="Name28">
                          <dgm:alg type="tx">
                            <dgm:param type="txAnchorVert" val="t"/>
                            <dgm:param type="parTxLTRAlign" val="l"/>
                            <dgm:param type="parTxRTLAlign" val="l"/>
                          </dgm:alg>
                        </dgm:else>
                      </dgm:choose>
                    </dgm:if>
                    <dgm:else name="Name29">
                      <dgm:choose name="Name30">
                        <dgm:if name="Name31" axis="root des" ptType="all node" func="maxDepth" op="gt" val="1">
                          <dgm:alg type="tx">
                            <dgm:param type="txAnchorVert" val="b"/>
                            <dgm:param type="txAnchorVertCh" val="b"/>
                            <dgm:param type="parTxLTRAlign" val="l"/>
                            <dgm:param type="parTxRTLAlign" val="r"/>
                          </dgm:alg>
                        </dgm:if>
                        <dgm:else name="Name3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33">
                    <dgm:if name="Name34" func="var" arg="dir" op="equ" val="norm">
                      <dgm:constrLst>
                        <dgm:constr type="rMarg"/>
                        <dgm:constr type="tMarg"/>
                        <dgm:constr type="bMarg"/>
                      </dgm:constrLst>
                    </dgm:if>
                    <dgm:else name="Name35">
                      <dgm:constrLst>
                        <dgm:constr type="lMarg"/>
                        <dgm:constr type="tMarg"/>
                        <dgm:constr type="bMarg"/>
                      </dgm:constrLst>
                    </dgm:else>
                  </dgm:choose>
                  <dgm:ruleLst>
                    <dgm:rule type="primFontSz" val="5" fact="NaN" max="NaN"/>
                  </dgm:ruleLst>
                </dgm:layoutNode>
              </dgm:forEach>
            </dgm:layoutNode>
          </dgm:if>
          <dgm:if name="Name36" axis="ch" ptType="node" func="cnt" op="equ" val="3">
            <dgm:layoutNode name="arrowDiagram3">
              <dgm:alg type="composite">
                <dgm:param type="vertAlign" val="none"/>
                <dgm:param type="horzAlign" val="none"/>
              </dgm:alg>
              <dgm:shape xmlns:r="http://schemas.openxmlformats.org/officeDocument/2006/relationships" r:blip="">
                <dgm:adjLst/>
              </dgm:shape>
              <dgm:presOf/>
              <dgm:choose name="Name37">
                <dgm:if name="Name38" func="var" arg="dir" op="equ" val="norm">
                  <dgm:constrLst>
                    <dgm:constr type="ctrX" for="ch" forName="bullet3a" refType="w" fact="0.14"/>
                    <dgm:constr type="ctrY" for="ch" forName="bullet3a" refType="h" fact="0.711"/>
                    <dgm:constr type="w" for="ch" forName="bullet3a" refType="w" fact="0.026"/>
                    <dgm:constr type="h" for="ch" forName="bullet3a" refType="w" refFor="ch" refForName="bullet3a"/>
                    <dgm:constr type="l" for="ch" forName="textBox3a" refType="ctrX" refFor="ch" refForName="bullet3a"/>
                    <dgm:constr type="t" for="ch" forName="textBox3a" refType="ctrY" refFor="ch" refForName="bullet3a"/>
                    <dgm:constr type="w" for="ch" forName="textBox3a" refType="w" fact="0.233"/>
                    <dgm:constr type="h" for="ch" forName="textBox3a" refType="h" fact="0.289"/>
                    <dgm:constr type="userA" refType="h" refFor="ch" refForName="bullet3a" fact="0.53"/>
                    <dgm:constr type="l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l" for="ch" forName="textBox3b" refType="ctrX" refFor="ch" refForName="bullet3b"/>
                    <dgm:constr type="t" for="ch" forName="textBox3b" refType="ctrY" refFor="ch" refForName="bullet3b"/>
                    <dgm:constr type="w" for="ch" forName="textBox3b" refType="w" fact="0.24"/>
                    <dgm:constr type="h" for="ch" forName="textBox3b" refType="h" fact="0.544"/>
                    <dgm:constr type="userB" refType="h" refFor="ch" refForName="bullet3b" fact="0.53"/>
                    <dgm:constr type="l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l" for="ch" forName="textBox3c" refType="ctrX" refFor="ch" refForName="bullet3c"/>
                    <dgm:constr type="t" for="ch" forName="textBox3c" refType="ctrY" refFor="ch" refForName="bullet3c"/>
                    <dgm:constr type="w" for="ch" forName="textBox3c" refType="w" fact="0.24"/>
                    <dgm:constr type="h" for="ch" forName="textBox3c" refType="h" fact="0.695"/>
                    <dgm:constr type="userC" refType="h" refFor="ch" refForName="bullet3c" fact="0.53"/>
                    <dgm:constr type="lMarg" for="ch" forName="textBox3c" refType="userC" fact="2.834"/>
                    <dgm:constr type="primFontSz" for="ch" ptType="node" op="equ" val="65"/>
                  </dgm:constrLst>
                </dgm:if>
                <dgm:else name="Name39">
                  <dgm:constrLst>
                    <dgm:constr type="ctrX" for="ch" forName="bullet3a" refType="w" fact="0.14"/>
                    <dgm:constr type="ctrY" for="ch" forName="bullet3a" refType="h" fact="0.711"/>
                    <dgm:constr type="w" for="ch" forName="bullet3a" refType="w" fact="0.026"/>
                    <dgm:constr type="h" for="ch" forName="bullet3a" refType="w" refFor="ch" refForName="bullet3a"/>
                    <dgm:constr type="r" for="ch" forName="textBox3a" refType="ctrX" refFor="ch" refForName="bullet3a"/>
                    <dgm:constr type="b" for="ch" forName="textBox3a" refType="ctrY" refFor="ch" refForName="bullet3a"/>
                    <dgm:constr type="w" for="ch" forName="textBox3a" refType="w" fact="0.14"/>
                    <dgm:constr type="h" for="ch" forName="textBox3a" refType="h" fact="0.711"/>
                    <dgm:constr type="userA" refType="h" refFor="ch" refForName="bullet3a" fact="0.53"/>
                    <dgm:constr type="r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r" for="ch" forName="textBox3b" refType="ctrX" refFor="ch" refForName="bullet3b"/>
                    <dgm:constr type="b" for="ch" forName="textBox3b" refType="ctrY" refFor="ch" refForName="bullet3b"/>
                    <dgm:constr type="w" for="ch" forName="textBox3b" refType="w" fact="0.24"/>
                    <dgm:constr type="h" for="ch" forName="textBox3b" refType="h" fact="0.456"/>
                    <dgm:constr type="userB" refType="h" refFor="ch" refForName="bullet3b" fact="0.53"/>
                    <dgm:constr type="r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r" for="ch" forName="textBox3c" refType="ctrX" refFor="ch" refForName="bullet3c"/>
                    <dgm:constr type="b" for="ch" forName="textBox3c" refType="ctrY" refFor="ch" refForName="bullet3c"/>
                    <dgm:constr type="w" for="ch" forName="textBox3c" refType="w" fact="0.24"/>
                    <dgm:constr type="h" for="ch" forName="textBox3c" refType="h" fact="0.305"/>
                    <dgm:constr type="userC" refType="h" refFor="ch" refForName="bullet3c" fact="0.53"/>
                    <dgm:constr type="rMarg" for="ch" forName="textBox3c" refType="userC" fact="2.834"/>
                    <dgm:constr type="primFontSz" for="ch" ptType="node" op="equ" val="65"/>
                  </dgm:constrLst>
                </dgm:else>
              </dgm:choose>
              <dgm:ruleLst/>
              <dgm:forEach name="Name40" axis="ch" ptType="node" cnt="1">
                <dgm:layoutNode name="bullet3a" styleLbl="node1">
                  <dgm:alg type="sp"/>
                  <dgm:shape xmlns:r="http://schemas.openxmlformats.org/officeDocument/2006/relationships" type="ellipse" r:blip="">
                    <dgm:adjLst/>
                  </dgm:shape>
                  <dgm:presOf/>
                  <dgm:constrLst/>
                  <dgm:ruleLst/>
                </dgm:layoutNode>
                <dgm:layoutNode name="textBox3a" styleLbl="revTx">
                  <dgm:varLst>
                    <dgm:bulletEnabled val="1"/>
                  </dgm:varLst>
                  <dgm:choose name="Name41">
                    <dgm:if name="Name42" func="var" arg="dir" op="equ" val="norm">
                      <dgm:choose name="Name43">
                        <dgm:if name="Name44" axis="root des" ptType="all node" func="maxDepth" op="gt" val="1">
                          <dgm:alg type="tx">
                            <dgm:param type="txAnchorVert" val="t"/>
                            <dgm:param type="parTxLTRAlign" val="l"/>
                            <dgm:param type="parTxRTLAlign" val="r"/>
                          </dgm:alg>
                        </dgm:if>
                        <dgm:else name="Name45">
                          <dgm:alg type="tx">
                            <dgm:param type="txAnchorVert" val="t"/>
                            <dgm:param type="parTxLTRAlign" val="l"/>
                            <dgm:param type="parTxRTLAlign" val="l"/>
                          </dgm:alg>
                        </dgm:else>
                      </dgm:choose>
                    </dgm:if>
                    <dgm:else name="Name46">
                      <dgm:choose name="Name47">
                        <dgm:if name="Name48" axis="root des" ptType="all node" func="maxDepth" op="gt" val="1">
                          <dgm:alg type="tx">
                            <dgm:param type="txAnchorVert" val="b"/>
                            <dgm:param type="txAnchorVertCh" val="b"/>
                            <dgm:param type="parTxLTRAlign" val="l"/>
                            <dgm:param type="parTxRTLAlign" val="r"/>
                          </dgm:alg>
                        </dgm:if>
                        <dgm:else name="Name4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50">
                    <dgm:if name="Name51" func="var" arg="dir" op="equ" val="norm">
                      <dgm:constrLst>
                        <dgm:constr type="rMarg"/>
                        <dgm:constr type="tMarg"/>
                        <dgm:constr type="bMarg"/>
                      </dgm:constrLst>
                    </dgm:if>
                    <dgm:else name="Name52">
                      <dgm:constrLst>
                        <dgm:constr type="lMarg"/>
                        <dgm:constr type="tMarg"/>
                        <dgm:constr type="bMarg"/>
                      </dgm:constrLst>
                    </dgm:else>
                  </dgm:choose>
                  <dgm:ruleLst>
                    <dgm:rule type="primFontSz" val="5" fact="NaN" max="NaN"/>
                  </dgm:ruleLst>
                </dgm:layoutNode>
              </dgm:forEach>
              <dgm:forEach name="Name53" axis="ch" ptType="node" st="2" cnt="1">
                <dgm:layoutNode name="bullet3b" styleLbl="node1">
                  <dgm:alg type="sp"/>
                  <dgm:shape xmlns:r="http://schemas.openxmlformats.org/officeDocument/2006/relationships" type="ellipse" r:blip="">
                    <dgm:adjLst/>
                  </dgm:shape>
                  <dgm:presOf/>
                  <dgm:constrLst/>
                  <dgm:ruleLst/>
                </dgm:layoutNode>
                <dgm:layoutNode name="textBox3b" styleLbl="revTx">
                  <dgm:varLst>
                    <dgm:bulletEnabled val="1"/>
                  </dgm:varLst>
                  <dgm:choose name="Name54">
                    <dgm:if name="Name55" func="var" arg="dir" op="equ" val="norm">
                      <dgm:choose name="Name56">
                        <dgm:if name="Name57" axis="root des" ptType="all node" func="maxDepth" op="gt" val="1">
                          <dgm:alg type="tx">
                            <dgm:param type="txAnchorVert" val="t"/>
                            <dgm:param type="parTxLTRAlign" val="l"/>
                            <dgm:param type="parTxRTLAlign" val="r"/>
                          </dgm:alg>
                        </dgm:if>
                        <dgm:else name="Name58">
                          <dgm:alg type="tx">
                            <dgm:param type="txAnchorVert" val="t"/>
                            <dgm:param type="parTxLTRAlign" val="l"/>
                            <dgm:param type="parTxRTLAlign" val="l"/>
                          </dgm:alg>
                        </dgm:else>
                      </dgm:choose>
                    </dgm:if>
                    <dgm:else name="Name59">
                      <dgm:choose name="Name60">
                        <dgm:if name="Name61" axis="root des" ptType="all node" func="maxDepth" op="gt" val="1">
                          <dgm:alg type="tx">
                            <dgm:param type="txAnchorVert" val="b"/>
                            <dgm:param type="txAnchorVertCh" val="b"/>
                            <dgm:param type="parTxLTRAlign" val="l"/>
                            <dgm:param type="parTxRTLAlign" val="r"/>
                          </dgm:alg>
                        </dgm:if>
                        <dgm:else name="Name6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63">
                    <dgm:if name="Name64" func="var" arg="dir" op="equ" val="norm">
                      <dgm:constrLst>
                        <dgm:constr type="rMarg"/>
                        <dgm:constr type="tMarg"/>
                        <dgm:constr type="bMarg"/>
                      </dgm:constrLst>
                    </dgm:if>
                    <dgm:else name="Name65">
                      <dgm:constrLst>
                        <dgm:constr type="lMarg"/>
                        <dgm:constr type="tMarg"/>
                        <dgm:constr type="bMarg"/>
                      </dgm:constrLst>
                    </dgm:else>
                  </dgm:choose>
                  <dgm:ruleLst>
                    <dgm:rule type="primFontSz" val="5" fact="NaN" max="NaN"/>
                  </dgm:ruleLst>
                </dgm:layoutNode>
              </dgm:forEach>
              <dgm:forEach name="Name66" axis="ch" ptType="node" st="3" cnt="1">
                <dgm:layoutNode name="bullet3c" styleLbl="node1">
                  <dgm:alg type="sp"/>
                  <dgm:shape xmlns:r="http://schemas.openxmlformats.org/officeDocument/2006/relationships" type="ellipse" r:blip="">
                    <dgm:adjLst/>
                  </dgm:shape>
                  <dgm:presOf/>
                  <dgm:constrLst/>
                  <dgm:ruleLst/>
                </dgm:layoutNode>
                <dgm:layoutNode name="textBox3c" styleLbl="revTx">
                  <dgm:varLst>
                    <dgm:bulletEnabled val="1"/>
                  </dgm:varLst>
                  <dgm:choose name="Name67">
                    <dgm:if name="Name68" func="var" arg="dir" op="equ" val="norm">
                      <dgm:choose name="Name69">
                        <dgm:if name="Name70" axis="root des" ptType="all node" func="maxDepth" op="gt" val="1">
                          <dgm:alg type="tx">
                            <dgm:param type="txAnchorVert" val="t"/>
                            <dgm:param type="parTxLTRAlign" val="l"/>
                            <dgm:param type="parTxRTLAlign" val="r"/>
                          </dgm:alg>
                        </dgm:if>
                        <dgm:else name="Name71">
                          <dgm:alg type="tx">
                            <dgm:param type="txAnchorVert" val="t"/>
                            <dgm:param type="parTxLTRAlign" val="l"/>
                            <dgm:param type="parTxRTLAlign" val="l"/>
                          </dgm:alg>
                        </dgm:else>
                      </dgm:choose>
                    </dgm:if>
                    <dgm:else name="Name72">
                      <dgm:choose name="Name73">
                        <dgm:if name="Name74" axis="root des" ptType="all node" func="maxDepth" op="gt" val="1">
                          <dgm:alg type="tx">
                            <dgm:param type="txAnchorVert" val="b"/>
                            <dgm:param type="txAnchorVertCh" val="b"/>
                            <dgm:param type="parTxLTRAlign" val="l"/>
                            <dgm:param type="parTxRTLAlign" val="r"/>
                          </dgm:alg>
                        </dgm:if>
                        <dgm:else name="Name7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76">
                    <dgm:if name="Name77" func="var" arg="dir" op="equ" val="norm">
                      <dgm:constrLst>
                        <dgm:constr type="rMarg"/>
                        <dgm:constr type="tMarg"/>
                        <dgm:constr type="bMarg"/>
                      </dgm:constrLst>
                    </dgm:if>
                    <dgm:else name="Name78">
                      <dgm:constrLst>
                        <dgm:constr type="lMarg"/>
                        <dgm:constr type="tMarg"/>
                        <dgm:constr type="bMarg"/>
                      </dgm:constrLst>
                    </dgm:else>
                  </dgm:choose>
                  <dgm:ruleLst>
                    <dgm:rule type="primFontSz" val="5" fact="NaN" max="NaN"/>
                  </dgm:ruleLst>
                </dgm:layoutNode>
              </dgm:forEach>
            </dgm:layoutNode>
          </dgm:if>
          <dgm:if name="Name79" axis="ch" ptType="node" func="cnt" op="equ" val="4">
            <dgm:layoutNode name="arrowDiagram4">
              <dgm:alg type="composite">
                <dgm:param type="vertAlign" val="none"/>
                <dgm:param type="horzAlign" val="none"/>
              </dgm:alg>
              <dgm:shape xmlns:r="http://schemas.openxmlformats.org/officeDocument/2006/relationships" r:blip="">
                <dgm:adjLst/>
              </dgm:shape>
              <dgm:presOf/>
              <dgm:choose name="Name80">
                <dgm:if name="Name81" func="var" arg="dir" op="equ" val="norm">
                  <dgm:constrLst>
                    <dgm:constr type="ctrX" for="ch" forName="bullet4a" refType="w" fact="0.11"/>
                    <dgm:constr type="ctrY" for="ch" forName="bullet4a" refType="h" fact="0.762"/>
                    <dgm:constr type="w" for="ch" forName="bullet4a" refType="w" fact="0.023"/>
                    <dgm:constr type="h" for="ch" forName="bullet4a" refType="w" refFor="ch" refForName="bullet4a"/>
                    <dgm:constr type="l" for="ch" forName="textBox4a" refType="ctrX" refFor="ch" refForName="bullet4a"/>
                    <dgm:constr type="t" for="ch" forName="textBox4a" refType="ctrY" refFor="ch" refForName="bullet4a"/>
                    <dgm:constr type="w" for="ch" forName="textBox4a" refType="w" fact="0.171"/>
                    <dgm:constr type="h" for="ch" forName="textBox4a" refType="h" fact="0.238"/>
                    <dgm:constr type="userA" refType="h" refFor="ch" refForName="bullet4a" fact="0.53"/>
                    <dgm:constr type="l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l" for="ch" forName="textBox4b" refType="ctrX" refFor="ch" refForName="bullet4b"/>
                    <dgm:constr type="t" for="ch" forName="textBox4b" refType="ctrY" refFor="ch" refForName="bullet4b"/>
                    <dgm:constr type="w" for="ch" forName="textBox4b" refType="w" fact="0.21"/>
                    <dgm:constr type="h" for="ch" forName="textBox4b" refType="h" fact="0.457"/>
                    <dgm:constr type="userB" refType="h" refFor="ch" refForName="bullet4b" fact="0.53"/>
                    <dgm:constr type="l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l" for="ch" forName="textBox4c" refType="ctrX" refFor="ch" refForName="bullet4c"/>
                    <dgm:constr type="t" for="ch" forName="textBox4c" refType="ctrY" refFor="ch" refForName="bullet4c"/>
                    <dgm:constr type="w" for="ch" forName="textBox4c" refType="w" fact="0.21"/>
                    <dgm:constr type="h" for="ch" forName="textBox4c" refType="h" fact="0.618"/>
                    <dgm:constr type="userC" refType="h" refFor="ch" refForName="bullet4c" fact="0.53"/>
                    <dgm:constr type="l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l" for="ch" forName="textBox4d" refType="ctrX" refFor="ch" refForName="bullet4d"/>
                    <dgm:constr type="t" for="ch" forName="textBox4d" refType="ctrY" refFor="ch" refForName="bullet4d"/>
                    <dgm:constr type="w" for="ch" forName="textBox4d" refType="w" fact="0.21"/>
                    <dgm:constr type="h" for="ch" forName="textBox4d" refType="h" fact="0.717"/>
                    <dgm:constr type="userD" refType="h" refFor="ch" refForName="bullet4d" fact="0.53"/>
                    <dgm:constr type="lMarg" for="ch" forName="textBox4d" refType="userD" fact="2.834"/>
                    <dgm:constr type="primFontSz" for="ch" ptType="node" op="equ" val="65"/>
                  </dgm:constrLst>
                </dgm:if>
                <dgm:else name="Name82">
                  <dgm:constrLst>
                    <dgm:constr type="ctrX" for="ch" forName="bullet4a" refType="w" fact="0.11"/>
                    <dgm:constr type="ctrY" for="ch" forName="bullet4a" refType="h" fact="0.762"/>
                    <dgm:constr type="w" for="ch" forName="bullet4a" refType="w" fact="0.023"/>
                    <dgm:constr type="h" for="ch" forName="bullet4a" refType="w" refFor="ch" refForName="bullet4a"/>
                    <dgm:constr type="r" for="ch" forName="textBox4a" refType="ctrX" refFor="ch" refForName="bullet4a"/>
                    <dgm:constr type="b" for="ch" forName="textBox4a" refType="ctrY" refFor="ch" refForName="bullet4a"/>
                    <dgm:constr type="w" for="ch" forName="textBox4a" refType="w" fact="0.11"/>
                    <dgm:constr type="h" for="ch" forName="textBox4a" refType="h" fact="0.762"/>
                    <dgm:constr type="userA" refType="h" refFor="ch" refForName="bullet4a" fact="0.53"/>
                    <dgm:constr type="r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r" for="ch" forName="textBox4b" refType="ctrX" refFor="ch" refForName="bullet4b"/>
                    <dgm:constr type="b" for="ch" forName="textBox4b" refType="ctrY" refFor="ch" refForName="bullet4b"/>
                    <dgm:constr type="w" for="ch" forName="textBox4b" refType="w" fact="0.171"/>
                    <dgm:constr type="h" for="ch" forName="textBox4b" refType="h" fact="0.543"/>
                    <dgm:constr type="userB" refType="h" refFor="ch" refForName="bullet4b" fact="0.53"/>
                    <dgm:constr type="r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r" for="ch" forName="textBox4c" refType="ctrX" refFor="ch" refForName="bullet4c"/>
                    <dgm:constr type="b" for="ch" forName="textBox4c" refType="ctrY" refFor="ch" refForName="bullet4c"/>
                    <dgm:constr type="w" for="ch" forName="textBox4c" refType="w" fact="0.21"/>
                    <dgm:constr type="h" for="ch" forName="textBox4c" refType="h" fact="0.382"/>
                    <dgm:constr type="userC" refType="h" refFor="ch" refForName="bullet4c" fact="0.53"/>
                    <dgm:constr type="r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r" for="ch" forName="textBox4d" refType="ctrX" refFor="ch" refForName="bullet4d"/>
                    <dgm:constr type="b" for="ch" forName="textBox4d" refType="ctrY" refFor="ch" refForName="bullet4d"/>
                    <dgm:constr type="w" for="ch" forName="textBox4d" refType="w" fact="0.21"/>
                    <dgm:constr type="h" for="ch" forName="textBox4d" refType="h" fact="0.283"/>
                    <dgm:constr type="userD" refType="h" refFor="ch" refForName="bullet4d" fact="0.53"/>
                    <dgm:constr type="rMarg" for="ch" forName="textBox4d" refType="userD" fact="2.834"/>
                    <dgm:constr type="primFontSz" for="ch" ptType="node" op="equ" val="65"/>
                  </dgm:constrLst>
                </dgm:else>
              </dgm:choose>
              <dgm:ruleLst/>
              <dgm:forEach name="Name83" axis="ch" ptType="node" cnt="1">
                <dgm:layoutNode name="bullet4a" styleLbl="node1">
                  <dgm:alg type="sp"/>
                  <dgm:shape xmlns:r="http://schemas.openxmlformats.org/officeDocument/2006/relationships" type="ellipse" r:blip="">
                    <dgm:adjLst/>
                  </dgm:shape>
                  <dgm:presOf/>
                  <dgm:constrLst/>
                  <dgm:ruleLst/>
                </dgm:layoutNode>
                <dgm:layoutNode name="textBox4a" styleLbl="revTx">
                  <dgm:varLst>
                    <dgm:bulletEnabled val="1"/>
                  </dgm:varLst>
                  <dgm:choose name="Name84">
                    <dgm:if name="Name85" func="var" arg="dir" op="equ" val="norm">
                      <dgm:choose name="Name86">
                        <dgm:if name="Name87" axis="root des" ptType="all node" func="maxDepth" op="gt" val="1">
                          <dgm:alg type="tx">
                            <dgm:param type="txAnchorVert" val="t"/>
                            <dgm:param type="parTxLTRAlign" val="l"/>
                            <dgm:param type="parTxRTLAlign" val="r"/>
                          </dgm:alg>
                        </dgm:if>
                        <dgm:else name="Name88">
                          <dgm:alg type="tx">
                            <dgm:param type="txAnchorVert" val="t"/>
                            <dgm:param type="parTxLTRAlign" val="l"/>
                            <dgm:param type="parTxRTLAlign" val="l"/>
                          </dgm:alg>
                        </dgm:else>
                      </dgm:choose>
                    </dgm:if>
                    <dgm:else name="Name89">
                      <dgm:choose name="Name90">
                        <dgm:if name="Name91" axis="root des" ptType="all node" func="maxDepth" op="gt" val="1">
                          <dgm:alg type="tx">
                            <dgm:param type="txAnchorVert" val="b"/>
                            <dgm:param type="txAnchorVertCh" val="b"/>
                            <dgm:param type="parTxLTRAlign" val="l"/>
                            <dgm:param type="parTxRTLAlign" val="r"/>
                          </dgm:alg>
                        </dgm:if>
                        <dgm:else name="Name9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rMarg"/>
                        <dgm:constr type="tMarg"/>
                        <dgm:constr type="bMarg"/>
                      </dgm:constrLst>
                    </dgm:if>
                    <dgm:else name="Name95">
                      <dgm:constrLst>
                        <dgm:constr type="lMarg"/>
                        <dgm:constr type="tMarg"/>
                        <dgm:constr type="bMarg"/>
                      </dgm:constrLst>
                    </dgm:else>
                  </dgm:choose>
                  <dgm:ruleLst>
                    <dgm:rule type="primFontSz" val="5" fact="NaN" max="NaN"/>
                  </dgm:ruleLst>
                </dgm:layoutNode>
              </dgm:forEach>
              <dgm:forEach name="Name96" axis="ch" ptType="node" st="2" cnt="1">
                <dgm:layoutNode name="bullet4b" styleLbl="node1">
                  <dgm:alg type="sp"/>
                  <dgm:shape xmlns:r="http://schemas.openxmlformats.org/officeDocument/2006/relationships" type="ellipse" r:blip="">
                    <dgm:adjLst/>
                  </dgm:shape>
                  <dgm:presOf/>
                  <dgm:constrLst/>
                  <dgm:ruleLst/>
                </dgm:layoutNode>
                <dgm:layoutNode name="textBox4b" styleLbl="revTx">
                  <dgm:varLst>
                    <dgm:bulletEnabled val="1"/>
                  </dgm:varLst>
                  <dgm:choose name="Name97">
                    <dgm:if name="Name98" func="var" arg="dir" op="equ" val="norm">
                      <dgm:choose name="Name99">
                        <dgm:if name="Name100" axis="root des" ptType="all node" func="maxDepth" op="gt" val="1">
                          <dgm:alg type="tx">
                            <dgm:param type="txAnchorVert" val="t"/>
                            <dgm:param type="parTxLTRAlign" val="l"/>
                            <dgm:param type="parTxRTLAlign" val="r"/>
                          </dgm:alg>
                        </dgm:if>
                        <dgm:else name="Name101">
                          <dgm:alg type="tx">
                            <dgm:param type="txAnchorVert" val="t"/>
                            <dgm:param type="parTxLTRAlign" val="l"/>
                            <dgm:param type="parTxRTLAlign" val="l"/>
                          </dgm:alg>
                        </dgm:else>
                      </dgm:choose>
                    </dgm:if>
                    <dgm:else name="Name102">
                      <dgm:choose name="Name103">
                        <dgm:if name="Name104" axis="root des" ptType="all node" func="maxDepth" op="gt" val="1">
                          <dgm:alg type="tx">
                            <dgm:param type="txAnchorVert" val="b"/>
                            <dgm:param type="txAnchorVertCh" val="b"/>
                            <dgm:param type="parTxLTRAlign" val="l"/>
                            <dgm:param type="parTxRTLAlign" val="r"/>
                          </dgm:alg>
                        </dgm:if>
                        <dgm:else name="Name10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06">
                    <dgm:if name="Name107" func="var" arg="dir" op="equ" val="norm">
                      <dgm:constrLst>
                        <dgm:constr type="rMarg"/>
                        <dgm:constr type="tMarg"/>
                        <dgm:constr type="bMarg"/>
                      </dgm:constrLst>
                    </dgm:if>
                    <dgm:else name="Name108">
                      <dgm:constrLst>
                        <dgm:constr type="lMarg"/>
                        <dgm:constr type="tMarg"/>
                        <dgm:constr type="bMarg"/>
                      </dgm:constrLst>
                    </dgm:else>
                  </dgm:choose>
                  <dgm:ruleLst>
                    <dgm:rule type="primFontSz" val="5" fact="NaN" max="NaN"/>
                  </dgm:ruleLst>
                </dgm:layoutNode>
              </dgm:forEach>
              <dgm:forEach name="Name109" axis="ch" ptType="node" st="3" cnt="1">
                <dgm:layoutNode name="bullet4c" styleLbl="node1">
                  <dgm:alg type="sp"/>
                  <dgm:shape xmlns:r="http://schemas.openxmlformats.org/officeDocument/2006/relationships" type="ellipse" r:blip="">
                    <dgm:adjLst/>
                  </dgm:shape>
                  <dgm:presOf/>
                  <dgm:constrLst/>
                  <dgm:ruleLst/>
                </dgm:layoutNode>
                <dgm:layoutNode name="textBox4c" styleLbl="revTx">
                  <dgm:varLst>
                    <dgm:bulletEnabled val="1"/>
                  </dgm:varLst>
                  <dgm:choose name="Name110">
                    <dgm:if name="Name111" func="var" arg="dir" op="equ" val="norm">
                      <dgm:choose name="Name112">
                        <dgm:if name="Name113" axis="root des" ptType="all node" func="maxDepth" op="gt" val="1">
                          <dgm:alg type="tx">
                            <dgm:param type="txAnchorVert" val="t"/>
                            <dgm:param type="parTxLTRAlign" val="l"/>
                            <dgm:param type="parTxRTLAlign" val="r"/>
                          </dgm:alg>
                        </dgm:if>
                        <dgm:else name="Name114">
                          <dgm:alg type="tx">
                            <dgm:param type="txAnchorVert" val="t"/>
                            <dgm:param type="parTxLTRAlign" val="l"/>
                            <dgm:param type="parTxRTLAlign" val="l"/>
                          </dgm:alg>
                        </dgm:else>
                      </dgm:choose>
                    </dgm:if>
                    <dgm:else name="Name115">
                      <dgm:choose name="Name116">
                        <dgm:if name="Name117" axis="root des" ptType="all node" func="maxDepth" op="gt" val="1">
                          <dgm:alg type="tx">
                            <dgm:param type="txAnchorVert" val="b"/>
                            <dgm:param type="txAnchorVertCh" val="b"/>
                            <dgm:param type="parTxLTRAlign" val="l"/>
                            <dgm:param type="parTxRTLAlign" val="r"/>
                          </dgm:alg>
                        </dgm:if>
                        <dgm:else name="Name11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19">
                    <dgm:if name="Name120" func="var" arg="dir" op="equ" val="norm">
                      <dgm:constrLst>
                        <dgm:constr type="rMarg"/>
                        <dgm:constr type="tMarg"/>
                        <dgm:constr type="bMarg"/>
                      </dgm:constrLst>
                    </dgm:if>
                    <dgm:else name="Name121">
                      <dgm:constrLst>
                        <dgm:constr type="lMarg"/>
                        <dgm:constr type="tMarg"/>
                        <dgm:constr type="bMarg"/>
                      </dgm:constrLst>
                    </dgm:else>
                  </dgm:choose>
                  <dgm:ruleLst>
                    <dgm:rule type="primFontSz" val="5" fact="NaN" max="NaN"/>
                  </dgm:ruleLst>
                </dgm:layoutNode>
              </dgm:forEach>
              <dgm:forEach name="Name122" axis="ch" ptType="node" st="4" cnt="1">
                <dgm:layoutNode name="bullet4d" styleLbl="node1">
                  <dgm:alg type="sp"/>
                  <dgm:shape xmlns:r="http://schemas.openxmlformats.org/officeDocument/2006/relationships" type="ellipse" r:blip="">
                    <dgm:adjLst/>
                  </dgm:shape>
                  <dgm:presOf/>
                  <dgm:constrLst/>
                  <dgm:ruleLst/>
                </dgm:layoutNode>
                <dgm:layoutNode name="textBox4d" styleLbl="revTx">
                  <dgm:varLst>
                    <dgm:bulletEnabled val="1"/>
                  </dgm:varLst>
                  <dgm:choose name="Name123">
                    <dgm:if name="Name124" func="var" arg="dir" op="equ" val="norm">
                      <dgm:choose name="Name125">
                        <dgm:if name="Name126" axis="root des" ptType="all node" func="maxDepth" op="gt" val="1">
                          <dgm:alg type="tx">
                            <dgm:param type="txAnchorVert" val="t"/>
                            <dgm:param type="parTxLTRAlign" val="l"/>
                            <dgm:param type="parTxRTLAlign" val="r"/>
                          </dgm:alg>
                        </dgm:if>
                        <dgm:else name="Name127">
                          <dgm:alg type="tx">
                            <dgm:param type="txAnchorVert" val="t"/>
                            <dgm:param type="parTxLTRAlign" val="l"/>
                            <dgm:param type="parTxRTLAlign" val="l"/>
                          </dgm:alg>
                        </dgm:else>
                      </dgm:choose>
                    </dgm:if>
                    <dgm:else name="Name128">
                      <dgm:choose name="Name129">
                        <dgm:if name="Name130" axis="root des" ptType="all node" func="maxDepth" op="gt" val="1">
                          <dgm:alg type="tx">
                            <dgm:param type="txAnchorVert" val="b"/>
                            <dgm:param type="txAnchorVertCh" val="b"/>
                            <dgm:param type="parTxLTRAlign" val="l"/>
                            <dgm:param type="parTxRTLAlign" val="r"/>
                          </dgm:alg>
                        </dgm:if>
                        <dgm:else name="Name13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32">
                    <dgm:if name="Name133" func="var" arg="dir" op="equ" val="norm">
                      <dgm:constrLst>
                        <dgm:constr type="rMarg"/>
                        <dgm:constr type="tMarg"/>
                        <dgm:constr type="bMarg"/>
                      </dgm:constrLst>
                    </dgm:if>
                    <dgm:else name="Name134">
                      <dgm:constrLst>
                        <dgm:constr type="lMarg"/>
                        <dgm:constr type="tMarg"/>
                        <dgm:constr type="bMarg"/>
                      </dgm:constrLst>
                    </dgm:else>
                  </dgm:choose>
                  <dgm:ruleLst>
                    <dgm:rule type="primFontSz" val="5" fact="NaN" max="NaN"/>
                  </dgm:ruleLst>
                </dgm:layoutNode>
              </dgm:forEach>
            </dgm:layoutNode>
          </dgm:if>
          <dgm:else name="Name135">
            <dgm:layoutNode name="arrowDiagram5">
              <dgm:alg type="composite">
                <dgm:param type="vertAlign" val="none"/>
                <dgm:param type="horzAlign" val="none"/>
              </dgm:alg>
              <dgm:shape xmlns:r="http://schemas.openxmlformats.org/officeDocument/2006/relationships" r:blip="">
                <dgm:adjLst/>
              </dgm:shape>
              <dgm:presOf/>
              <dgm:choose name="Name136">
                <dgm:if name="Name137" func="var" arg="dir" op="equ" val="norm">
                  <dgm:constrLst>
                    <dgm:constr type="ctrX" for="ch" forName="bullet5a" refType="w" fact="0.11"/>
                    <dgm:constr type="ctrY" for="ch" forName="bullet5a" refType="h" fact="0.762"/>
                    <dgm:constr type="w" for="ch" forName="bullet5a" refType="w" fact="0.023"/>
                    <dgm:constr type="h" for="ch" forName="bullet5a" refType="w" refFor="ch" refForName="bullet5a"/>
                    <dgm:constr type="l" for="ch" forName="textBox5a" refType="ctrX" refFor="ch" refForName="bullet5a"/>
                    <dgm:constr type="t" for="ch" forName="textBox5a" refType="ctrY" refFor="ch" refForName="bullet5a"/>
                    <dgm:constr type="w" for="ch" forName="textBox5a" refType="w" fact="0.131"/>
                    <dgm:constr type="h" for="ch" forName="textBox5a" refType="h" fact="0.238"/>
                    <dgm:constr type="userA" refType="h" refFor="ch" refForName="bullet5a" fact="0.53"/>
                    <dgm:constr type="l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l" for="ch" forName="textBox5b" refType="ctrX" refFor="ch" refForName="bullet5b"/>
                    <dgm:constr type="t" for="ch" forName="textBox5b" refType="ctrY" refFor="ch" refForName="bullet5b"/>
                    <dgm:constr type="w" for="ch" forName="textBox5b" refType="w" fact="0.166"/>
                    <dgm:constr type="h" for="ch" forName="textBox5b" refType="h" fact="0.419"/>
                    <dgm:constr type="userB" refType="h" refFor="ch" refForName="bullet5b" fact="0.53"/>
                    <dgm:constr type="l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l" for="ch" forName="textBox5c" refType="ctrX" refFor="ch" refForName="bullet5c"/>
                    <dgm:constr type="t" for="ch" forName="textBox5c" refType="ctrY" refFor="ch" refForName="bullet5c"/>
                    <dgm:constr type="w" for="ch" forName="textBox5c" refType="w" fact="0.193"/>
                    <dgm:constr type="h" for="ch" forName="textBox5c" refType="h" fact="0.562"/>
                    <dgm:constr type="userC" refType="h" refFor="ch" refForName="bullet5c" fact="0.53"/>
                    <dgm:constr type="l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l" for="ch" forName="textBox5d" refType="ctrX" refFor="ch" refForName="bullet5d"/>
                    <dgm:constr type="t" for="ch" forName="textBox5d" refType="ctrY" refFor="ch" refForName="bullet5d"/>
                    <dgm:constr type="w" for="ch" forName="textBox5d" refType="w" fact="0.2"/>
                    <dgm:constr type="h" for="ch" forName="textBox5d" refType="h" fact="0.67"/>
                    <dgm:constr type="userD" refType="h" refFor="ch" refForName="bullet5d" fact="0.53"/>
                    <dgm:constr type="l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l" for="ch" forName="textBox5e" refType="ctrX" refFor="ch" refForName="bullet5e"/>
                    <dgm:constr type="t" for="ch" forName="textBox5e" refType="ctrY" refFor="ch" refForName="bullet5e"/>
                    <dgm:constr type="w" for="ch" forName="textBox5e" refType="w" fact="0.2"/>
                    <dgm:constr type="h" for="ch" forName="textBox5e" refType="h" fact="0.736"/>
                    <dgm:constr type="userE" refType="h" refFor="ch" refForName="bullet5e" fact="0.53"/>
                    <dgm:constr type="lMarg" for="ch" forName="textBox5e" refType="userE" fact="2.834"/>
                    <dgm:constr type="primFontSz" for="ch" ptType="node" op="equ" val="65"/>
                  </dgm:constrLst>
                </dgm:if>
                <dgm:else name="Name138">
                  <dgm:constrLst>
                    <dgm:constr type="ctrX" for="ch" forName="bullet5a" refType="w" fact="0.11"/>
                    <dgm:constr type="ctrY" for="ch" forName="bullet5a" refType="h" fact="0.762"/>
                    <dgm:constr type="w" for="ch" forName="bullet5a" refType="w" fact="0.023"/>
                    <dgm:constr type="h" for="ch" forName="bullet5a" refType="w" refFor="ch" refForName="bullet5a"/>
                    <dgm:constr type="r" for="ch" forName="textBox5a" refType="ctrX" refFor="ch" refForName="bullet5a"/>
                    <dgm:constr type="b" for="ch" forName="textBox5a" refType="ctrY" refFor="ch" refForName="bullet5a"/>
                    <dgm:constr type="w" for="ch" forName="textBox5a" refType="w" fact="0.11"/>
                    <dgm:constr type="h" for="ch" forName="textBox5a" refType="h" fact="0.762"/>
                    <dgm:constr type="userA" refType="h" refFor="ch" refForName="bullet5a" fact="0.53"/>
                    <dgm:constr type="r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r" for="ch" forName="textBox5b" refType="ctrX" refFor="ch" refForName="bullet5b"/>
                    <dgm:constr type="b" for="ch" forName="textBox5b" refType="ctrY" refFor="ch" refForName="bullet5b"/>
                    <dgm:constr type="w" for="ch" forName="textBox5b" refType="w" fact="0.131"/>
                    <dgm:constr type="h" for="ch" forName="textBox5b" refType="h" fact="0.581"/>
                    <dgm:constr type="userB" refType="h" refFor="ch" refForName="bullet5b" fact="0.53"/>
                    <dgm:constr type="r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r" for="ch" forName="textBox5c" refType="ctrX" refFor="ch" refForName="bullet5c"/>
                    <dgm:constr type="b" for="ch" forName="textBox5c" refType="ctrY" refFor="ch" refForName="bullet5c"/>
                    <dgm:constr type="w" for="ch" forName="textBox5c" refType="w" fact="0.166"/>
                    <dgm:constr type="h" for="ch" forName="textBox5c" refType="h" fact="0.438"/>
                    <dgm:constr type="userC" refType="h" refFor="ch" refForName="bullet5c" fact="0.53"/>
                    <dgm:constr type="r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r" for="ch" forName="textBox5d" refType="ctrX" refFor="ch" refForName="bullet5d"/>
                    <dgm:constr type="b" for="ch" forName="textBox5d" refType="ctrY" refFor="ch" refForName="bullet5d"/>
                    <dgm:constr type="w" for="ch" forName="textBox5d" refType="w" fact="0.193"/>
                    <dgm:constr type="h" for="ch" forName="textBox5d" refType="h" fact="0.33"/>
                    <dgm:constr type="userD" refType="h" refFor="ch" refForName="bullet5d" fact="0.53"/>
                    <dgm:constr type="r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r" for="ch" forName="textBox5e" refType="ctrX" refFor="ch" refForName="bullet5e"/>
                    <dgm:constr type="b" for="ch" forName="textBox5e" refType="ctrY" refFor="ch" refForName="bullet5e"/>
                    <dgm:constr type="w" for="ch" forName="textBox5e" refType="w" fact="0.2"/>
                    <dgm:constr type="h" for="ch" forName="textBox5e" refType="h" fact="0.264"/>
                    <dgm:constr type="userE" refType="h" refFor="ch" refForName="bullet5e" fact="0.53"/>
                    <dgm:constr type="rMarg" for="ch" forName="textBox5e" refType="userE" fact="2.834"/>
                    <dgm:constr type="primFontSz" for="ch" ptType="node" op="equ" val="65"/>
                  </dgm:constrLst>
                </dgm:else>
              </dgm:choose>
              <dgm:ruleLst/>
              <dgm:forEach name="Name139" axis="ch" ptType="node" cnt="1">
                <dgm:layoutNode name="bullet5a" styleLbl="node1">
                  <dgm:alg type="sp"/>
                  <dgm:shape xmlns:r="http://schemas.openxmlformats.org/officeDocument/2006/relationships" type="ellipse" r:blip="">
                    <dgm:adjLst/>
                  </dgm:shape>
                  <dgm:presOf/>
                  <dgm:constrLst/>
                  <dgm:ruleLst/>
                </dgm:layoutNode>
                <dgm:layoutNode name="textBox5a" styleLbl="revTx">
                  <dgm:varLst>
                    <dgm:bulletEnabled val="1"/>
                  </dgm:varLst>
                  <dgm:choose name="Name140">
                    <dgm:if name="Name141" func="var" arg="dir" op="equ" val="norm">
                      <dgm:choose name="Name142">
                        <dgm:if name="Name143" axis="root des" ptType="all node" func="maxDepth" op="gt" val="1">
                          <dgm:alg type="tx">
                            <dgm:param type="txAnchorVert" val="t"/>
                            <dgm:param type="parTxLTRAlign" val="l"/>
                            <dgm:param type="parTxRTLAlign" val="r"/>
                          </dgm:alg>
                        </dgm:if>
                        <dgm:else name="Name144">
                          <dgm:alg type="tx">
                            <dgm:param type="txAnchorVert" val="t"/>
                            <dgm:param type="parTxLTRAlign" val="l"/>
                            <dgm:param type="parTxRTLAlign" val="l"/>
                          </dgm:alg>
                        </dgm:else>
                      </dgm:choose>
                    </dgm:if>
                    <dgm:else name="Name145">
                      <dgm:choose name="Name146">
                        <dgm:if name="Name147" axis="root des" ptType="all node" func="maxDepth" op="gt" val="1">
                          <dgm:alg type="tx">
                            <dgm:param type="txAnchorVert" val="b"/>
                            <dgm:param type="txAnchorVertCh" val="b"/>
                            <dgm:param type="parTxLTRAlign" val="l"/>
                            <dgm:param type="parTxRTLAlign" val="r"/>
                          </dgm:alg>
                        </dgm:if>
                        <dgm:else name="Name14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49">
                    <dgm:if name="Name150" func="var" arg="dir" op="equ" val="norm">
                      <dgm:constrLst>
                        <dgm:constr type="rMarg"/>
                        <dgm:constr type="tMarg"/>
                        <dgm:constr type="bMarg"/>
                      </dgm:constrLst>
                    </dgm:if>
                    <dgm:else name="Name151">
                      <dgm:constrLst>
                        <dgm:constr type="lMarg"/>
                        <dgm:constr type="tMarg"/>
                        <dgm:constr type="bMarg"/>
                      </dgm:constrLst>
                    </dgm:else>
                  </dgm:choose>
                  <dgm:ruleLst>
                    <dgm:rule type="primFontSz" val="5" fact="NaN" max="NaN"/>
                  </dgm:ruleLst>
                </dgm:layoutNode>
              </dgm:forEach>
              <dgm:forEach name="Name152" axis="ch" ptType="node" st="2" cnt="1">
                <dgm:layoutNode name="bullet5b" styleLbl="node1">
                  <dgm:alg type="sp"/>
                  <dgm:shape xmlns:r="http://schemas.openxmlformats.org/officeDocument/2006/relationships" type="ellipse" r:blip="">
                    <dgm:adjLst/>
                  </dgm:shape>
                  <dgm:presOf/>
                  <dgm:constrLst/>
                  <dgm:ruleLst/>
                </dgm:layoutNode>
                <dgm:layoutNode name="textBox5b" styleLbl="revTx">
                  <dgm:varLst>
                    <dgm:bulletEnabled val="1"/>
                  </dgm:varLst>
                  <dgm:choose name="Name153">
                    <dgm:if name="Name154" func="var" arg="dir" op="equ" val="norm">
                      <dgm:choose name="Name155">
                        <dgm:if name="Name156" axis="root des" ptType="all node" func="maxDepth" op="gt" val="1">
                          <dgm:alg type="tx">
                            <dgm:param type="txAnchorVert" val="t"/>
                            <dgm:param type="parTxLTRAlign" val="l"/>
                            <dgm:param type="parTxRTLAlign" val="r"/>
                          </dgm:alg>
                        </dgm:if>
                        <dgm:else name="Name157">
                          <dgm:alg type="tx">
                            <dgm:param type="txAnchorVert" val="t"/>
                            <dgm:param type="parTxLTRAlign" val="l"/>
                            <dgm:param type="parTxRTLAlign" val="l"/>
                          </dgm:alg>
                        </dgm:else>
                      </dgm:choose>
                    </dgm:if>
                    <dgm:else name="Name158">
                      <dgm:choose name="Name159">
                        <dgm:if name="Name160" axis="root des" ptType="all node" func="maxDepth" op="gt" val="1">
                          <dgm:alg type="tx">
                            <dgm:param type="txAnchorVert" val="b"/>
                            <dgm:param type="txAnchorVertCh" val="b"/>
                            <dgm:param type="parTxLTRAlign" val="l"/>
                            <dgm:param type="parTxRTLAlign" val="r"/>
                          </dgm:alg>
                        </dgm:if>
                        <dgm:else name="Name16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62">
                    <dgm:if name="Name163" func="var" arg="dir" op="equ" val="norm">
                      <dgm:constrLst>
                        <dgm:constr type="rMarg"/>
                        <dgm:constr type="tMarg"/>
                        <dgm:constr type="bMarg"/>
                      </dgm:constrLst>
                    </dgm:if>
                    <dgm:else name="Name164">
                      <dgm:constrLst>
                        <dgm:constr type="lMarg"/>
                        <dgm:constr type="tMarg"/>
                        <dgm:constr type="bMarg"/>
                      </dgm:constrLst>
                    </dgm:else>
                  </dgm:choose>
                  <dgm:ruleLst>
                    <dgm:rule type="primFontSz" val="5" fact="NaN" max="NaN"/>
                  </dgm:ruleLst>
                </dgm:layoutNode>
              </dgm:forEach>
              <dgm:forEach name="Name165" axis="ch" ptType="node" st="3" cnt="1">
                <dgm:layoutNode name="bullet5c" styleLbl="node1">
                  <dgm:alg type="sp"/>
                  <dgm:shape xmlns:r="http://schemas.openxmlformats.org/officeDocument/2006/relationships" type="ellipse" r:blip="">
                    <dgm:adjLst/>
                  </dgm:shape>
                  <dgm:presOf/>
                  <dgm:constrLst/>
                  <dgm:ruleLst/>
                </dgm:layoutNode>
                <dgm:layoutNode name="textBox5c" styleLbl="revTx">
                  <dgm:varLst>
                    <dgm:bulletEnabled val="1"/>
                  </dgm:varLst>
                  <dgm:choose name="Name166">
                    <dgm:if name="Name167" func="var" arg="dir" op="equ" val="norm">
                      <dgm:choose name="Name168">
                        <dgm:if name="Name169" axis="root des" ptType="all node" func="maxDepth" op="gt" val="1">
                          <dgm:alg type="tx">
                            <dgm:param type="txAnchorVert" val="t"/>
                            <dgm:param type="parTxLTRAlign" val="l"/>
                            <dgm:param type="parTxRTLAlign" val="r"/>
                          </dgm:alg>
                        </dgm:if>
                        <dgm:else name="Name170">
                          <dgm:alg type="tx">
                            <dgm:param type="txAnchorVert" val="t"/>
                            <dgm:param type="parTxLTRAlign" val="l"/>
                            <dgm:param type="parTxRTLAlign" val="l"/>
                          </dgm:alg>
                        </dgm:else>
                      </dgm:choose>
                    </dgm:if>
                    <dgm:else name="Name171">
                      <dgm:choose name="Name172">
                        <dgm:if name="Name173" axis="root des" ptType="all node" func="maxDepth" op="gt" val="1">
                          <dgm:alg type="tx">
                            <dgm:param type="txAnchorVert" val="b"/>
                            <dgm:param type="txAnchorVertCh" val="b"/>
                            <dgm:param type="parTxLTRAlign" val="l"/>
                            <dgm:param type="parTxRTLAlign" val="r"/>
                          </dgm:alg>
                        </dgm:if>
                        <dgm:else name="Name174">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75">
                    <dgm:if name="Name176" func="var" arg="dir" op="equ" val="norm">
                      <dgm:constrLst>
                        <dgm:constr type="rMarg"/>
                        <dgm:constr type="tMarg"/>
                        <dgm:constr type="bMarg"/>
                      </dgm:constrLst>
                    </dgm:if>
                    <dgm:else name="Name177">
                      <dgm:constrLst>
                        <dgm:constr type="lMarg"/>
                        <dgm:constr type="tMarg"/>
                        <dgm:constr type="bMarg"/>
                      </dgm:constrLst>
                    </dgm:else>
                  </dgm:choose>
                  <dgm:ruleLst>
                    <dgm:rule type="primFontSz" val="5" fact="NaN" max="NaN"/>
                  </dgm:ruleLst>
                </dgm:layoutNode>
              </dgm:forEach>
              <dgm:forEach name="Name178" axis="ch" ptType="node" st="4" cnt="1">
                <dgm:layoutNode name="bullet5d" styleLbl="node1">
                  <dgm:alg type="sp"/>
                  <dgm:shape xmlns:r="http://schemas.openxmlformats.org/officeDocument/2006/relationships" type="ellipse" r:blip="">
                    <dgm:adjLst/>
                  </dgm:shape>
                  <dgm:presOf/>
                  <dgm:constrLst/>
                  <dgm:ruleLst/>
                </dgm:layoutNode>
                <dgm:layoutNode name="textBox5d" styleLbl="revTx">
                  <dgm:varLst>
                    <dgm:bulletEnabled val="1"/>
                  </dgm:varLst>
                  <dgm:choose name="Name179">
                    <dgm:if name="Name180" func="var" arg="dir" op="equ" val="norm">
                      <dgm:choose name="Name181">
                        <dgm:if name="Name182" axis="root des" ptType="all node" func="maxDepth" op="gt" val="1">
                          <dgm:alg type="tx">
                            <dgm:param type="txAnchorVert" val="t"/>
                            <dgm:param type="parTxLTRAlign" val="l"/>
                            <dgm:param type="parTxRTLAlign" val="r"/>
                          </dgm:alg>
                        </dgm:if>
                        <dgm:else name="Name183">
                          <dgm:alg type="tx">
                            <dgm:param type="txAnchorVert" val="t"/>
                            <dgm:param type="parTxLTRAlign" val="l"/>
                            <dgm:param type="parTxRTLAlign" val="l"/>
                          </dgm:alg>
                        </dgm:else>
                      </dgm:choose>
                    </dgm:if>
                    <dgm:else name="Name184">
                      <dgm:choose name="Name185">
                        <dgm:if name="Name186" axis="root des" ptType="all node" func="maxDepth" op="gt" val="1">
                          <dgm:alg type="tx">
                            <dgm:param type="txAnchorVert" val="b"/>
                            <dgm:param type="txAnchorVertCh" val="b"/>
                            <dgm:param type="parTxLTRAlign" val="l"/>
                            <dgm:param type="parTxRTLAlign" val="r"/>
                          </dgm:alg>
                        </dgm:if>
                        <dgm:else name="Name187">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88">
                    <dgm:if name="Name189" func="var" arg="dir" op="equ" val="norm">
                      <dgm:constrLst>
                        <dgm:constr type="rMarg"/>
                        <dgm:constr type="tMarg"/>
                        <dgm:constr type="bMarg"/>
                      </dgm:constrLst>
                    </dgm:if>
                    <dgm:else name="Name190">
                      <dgm:constrLst>
                        <dgm:constr type="lMarg"/>
                        <dgm:constr type="tMarg"/>
                        <dgm:constr type="bMarg"/>
                      </dgm:constrLst>
                    </dgm:else>
                  </dgm:choose>
                  <dgm:ruleLst>
                    <dgm:rule type="primFontSz" val="5" fact="NaN" max="NaN"/>
                  </dgm:ruleLst>
                </dgm:layoutNode>
              </dgm:forEach>
              <dgm:forEach name="Name191" axis="ch" ptType="node" st="5" cnt="1">
                <dgm:layoutNode name="bullet5e" styleLbl="node1">
                  <dgm:alg type="sp"/>
                  <dgm:shape xmlns:r="http://schemas.openxmlformats.org/officeDocument/2006/relationships" type="ellipse" r:blip="">
                    <dgm:adjLst/>
                  </dgm:shape>
                  <dgm:presOf/>
                  <dgm:constrLst/>
                  <dgm:ruleLst/>
                </dgm:layoutNode>
                <dgm:layoutNode name="textBox5e" styleLbl="revTx">
                  <dgm:varLst>
                    <dgm:bulletEnabled val="1"/>
                  </dgm:varLst>
                  <dgm:choose name="Name192">
                    <dgm:if name="Name193" func="var" arg="dir" op="equ" val="norm">
                      <dgm:choose name="Name194">
                        <dgm:if name="Name195" axis="root des" ptType="all node" func="maxDepth" op="gt" val="1">
                          <dgm:alg type="tx">
                            <dgm:param type="txAnchorVert" val="t"/>
                            <dgm:param type="parTxLTRAlign" val="l"/>
                            <dgm:param type="parTxRTLAlign" val="r"/>
                          </dgm:alg>
                        </dgm:if>
                        <dgm:else name="Name196">
                          <dgm:alg type="tx">
                            <dgm:param type="txAnchorVert" val="t"/>
                            <dgm:param type="parTxLTRAlign" val="l"/>
                            <dgm:param type="parTxRTLAlign" val="l"/>
                          </dgm:alg>
                        </dgm:else>
                      </dgm:choose>
                    </dgm:if>
                    <dgm:else name="Name197">
                      <dgm:choose name="Name198">
                        <dgm:if name="Name199" axis="root des" ptType="all node" func="maxDepth" op="gt" val="1">
                          <dgm:alg type="tx">
                            <dgm:param type="txAnchorVert" val="b"/>
                            <dgm:param type="txAnchorVertCh" val="b"/>
                            <dgm:param type="parTxLTRAlign" val="l"/>
                            <dgm:param type="parTxRTLAlign" val="r"/>
                          </dgm:alg>
                        </dgm:if>
                        <dgm:else name="Name200">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1">
                    <dgm:if name="Name202" func="var" arg="dir" op="equ" val="norm">
                      <dgm:constrLst>
                        <dgm:constr type="rMarg"/>
                        <dgm:constr type="tMarg"/>
                        <dgm:constr type="bMarg"/>
                      </dgm:constrLst>
                    </dgm:if>
                    <dgm:else name="Name203">
                      <dgm:constrLst>
                        <dgm:constr type="lMarg"/>
                        <dgm:constr type="tMarg"/>
                        <dgm:constr type="bMarg"/>
                      </dgm:constrLst>
                    </dgm:else>
                  </dgm:choose>
                  <dgm:ruleLst>
                    <dgm:rule type="primFontSz" val="5" fact="NaN" max="NaN"/>
                  </dgm:ruleLst>
                </dgm:layoutNode>
              </dgm:forEach>
            </dgm:layoutNode>
          </dgm:else>
        </dgm:choose>
      </dgm:if>
      <dgm:else name="Name204"/>
    </dgm:choose>
  </dgm:layoutNode>
</dgm:layoutDef>
</file>

<file path=word/diagrams/layout2.xml><?xml version="1.0" encoding="utf-8"?>
<dgm:layoutDef xmlns:dgm="http://schemas.openxmlformats.org/drawingml/2006/diagram" xmlns:a="http://schemas.openxmlformats.org/drawingml/2006/main" uniqueId="urn:microsoft.com/office/officeart/2005/8/layout/target3">
  <dgm:title val=""/>
  <dgm:desc val=""/>
  <dgm:catLst>
    <dgm:cat type="relationship" pri="11000"/>
    <dgm:cat type="list" pri="22000"/>
    <dgm:cat type="convert"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tyleData>
  <dgm:clr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clrData>
  <dgm:layoutNode name="Name0">
    <dgm:varLst>
      <dgm:chMax val="7"/>
      <dgm:dir/>
      <dgm:animLvl val="lvl"/>
      <dgm:resizeHandles val="exact"/>
    </dgm:varLst>
    <dgm:alg type="composite"/>
    <dgm:shape xmlns:r="http://schemas.openxmlformats.org/officeDocument/2006/relationships" r:blip="">
      <dgm:adjLst/>
    </dgm:shape>
    <dgm:presOf/>
    <dgm:choose name="Name1">
      <dgm:if name="Name2" func="var" arg="dir" op="equ" val="norm">
        <dgm:choose name="Name3">
          <dgm:if name="Name4" axis="ch" ptType="node" func="cnt" op="equ" val="1">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rect1ParTx" refType="r" refFor="ch" refForName="space"/>
              <dgm:constr type="w" for="ch" forName="rect1ParTx" refType="w" refFor="ch" refForName="rect1" fact="0.5"/>
              <dgm:constr type="t" for="ch" forName="rect1ParTx" refType="t" refFor="ch" refForName="rect1"/>
              <dgm:constr type="b" for="ch" forName="rect1ParTx" refType="b" refFor="ch" refForName="rect1"/>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5" axis="ch" ptType="node" func="cnt" op="equ" val="2">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rect2ParTx" refType="r" refFor="ch" refForName="space"/>
              <dgm:constr type="w" for="ch" forName="rect2ParTx" refType="w" refFor="ch" refForName="rect2" fact="0.5"/>
              <dgm:constr type="t" for="ch" forName="rect2ParTx" refType="t" refFor="ch" refForName="rect2"/>
              <dgm:constr type="b" for="ch" forName="rect2ParTx" refType="b" refFor="ch" refForName="rect2"/>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b" refFor="ch" refForName="rect2"/>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6" axis="ch" ptType="node" func="cnt" op="equ" val="3">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rect3ParTx" refType="r" refFor="ch" refForName="space"/>
              <dgm:constr type="w" for="ch" forName="rect3ParTx" refType="w" refFor="ch" refForName="rect3" fact="0.5"/>
              <dgm:constr type="t" for="ch" forName="rect3ParTx" refType="t" refFor="ch" refForName="rect3"/>
              <dgm:constr type="b" for="ch" forName="rect3ParTx" refType="b" refFor="ch" refForName="rect3"/>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b" refFor="ch" refForName="rect3"/>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7" axis="ch" ptType="node" func="cnt" op="equ" val="4">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rect4ParTx" refType="r" refFor="ch" refForName="space"/>
              <dgm:constr type="w" for="ch" forName="rect4ParTx" refType="w" refFor="ch" refForName="rect4" fact="0.5"/>
              <dgm:constr type="t" for="ch" forName="rect4ParTx" refType="t" refFor="ch" refForName="rect4"/>
              <dgm:constr type="b" for="ch" forName="rect4ParTx" refType="b" refFor="ch" refForName="rect4"/>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b" refFor="ch" refForName="rect4"/>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8" axis="ch" ptType="node" func="cnt" op="equ" val="5">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rect5ParTx" refType="r" refFor="ch" refForName="space"/>
              <dgm:constr type="w" for="ch" forName="rect5ParTx" refType="w" refFor="ch" refForName="rect5" fact="0.5"/>
              <dgm:constr type="t" for="ch" forName="rect5ParTx" refType="t" refFor="ch" refForName="rect5"/>
              <dgm:constr type="b" for="ch" forName="rect5ParTx" refType="b" refFor="ch" refForName="rect5"/>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b" refFor="ch" refForName="rect5"/>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9" axis="ch" ptType="node" func="cnt" op="equ" val="6">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rect6ParTx" refType="r" refFor="ch" refForName="space"/>
              <dgm:constr type="w" for="ch" forName="rect6ParTx" refType="w" refFor="ch" refForName="rect6" fact="0.5"/>
              <dgm:constr type="t" for="ch" forName="rect6ParTx" refType="t" refFor="ch" refForName="rect6"/>
              <dgm:constr type="b" for="ch" forName="rect6ParTx" refType="b" refFor="ch" refForName="rect6"/>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b" refFor="ch" refForName="rect6"/>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10" axis="ch" ptType="node" func="cnt" op="gte" val="7">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l"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l" for="ch" forName="rect7" refType="r" refFor="ch" refForName="space"/>
              <dgm:constr type="r" for="ch" forName="rect7" refType="w"/>
              <dgm:constr type="h" for="ch" forName="rect7" refType="h" refFor="ch" refForName="circle7"/>
              <dgm:constr type="hOff" for="ch" forName="rect7" refType="hOff" refFor="ch" refForName="circle7"/>
              <dgm:constr type="b" for="ch" forName="rect7" refType="b" refFor="ch" refForName="circle7"/>
              <dgm:constr type="l" for="ch" forName="rect7ParTx" refType="r" refFor="ch" refForName="space"/>
              <dgm:constr type="w" for="ch" forName="rect7ParTx" refType="w" refFor="ch" refForName="rect7" fact="0.5"/>
              <dgm:constr type="t" for="ch" forName="rect7ParTx" refType="t" refFor="ch" refForName="rect7"/>
              <dgm:constr type="b" for="ch" forName="rect7ParTx" refType="b" refFor="ch" refForName="rect7"/>
              <dgm:constr type="l" for="ch" forName="rect7ChTx" refType="r" refFor="ch" refForName="rect7ParTx"/>
              <dgm:constr type="w" for="ch" forName="rect7ChTx" refType="w" refFor="ch" refForName="rect7ParTx"/>
              <dgm:constr type="t" for="ch" forName="rect7ChTx" refType="t" refFor="ch" refForName="rect7ParTx"/>
              <dgm:constr type="b" for="ch" forName="rect7ChTx" refType="b" refFor="ch" refForName="rect7ParTx"/>
              <dgm:constr type="l" for="ch" forName="rect7ParTxNoCh" refType="r" refFor="ch" refForName="space"/>
              <dgm:constr type="w" for="ch" forName="rect7ParTxNoCh" refType="w" refFor="ch" refForName="rect7"/>
              <dgm:constr type="t" for="ch" forName="rect7ParTxNoCh" refType="t" refFor="ch" refForName="rect7"/>
              <dgm:constr type="b" for="ch" forName="rect7ParTxNoCh" refType="b" refFor="ch" refForName="rect7"/>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l" for="ch" forName="rect6ParTx" refType="r" refFor="ch" refForName="space"/>
              <dgm:constr type="w" for="ch" forName="rect6ParTx" refType="w" refFor="ch" refForName="rect6" fact="0.5"/>
              <dgm:constr type="t" for="ch" forName="rect6ParTx" refType="t" refFor="ch" refForName="rect6"/>
              <dgm:constr type="b" for="ch" forName="rect6ParTx" refType="t" refFor="ch" refForName="rect7"/>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11">
            <dgm:constrLst/>
          </dgm:else>
        </dgm:choose>
      </dgm:if>
      <dgm:else name="Name12">
        <dgm:choose name="Name13">
          <dgm:if name="Name14" axis="ch" ptType="node" func="cnt" op="equ" val="1">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r" for="ch" forName="rect1ParTx" refType="l" refFor="ch" refForName="space"/>
              <dgm:constr type="w" for="ch" forName="rect1ParTx" refType="w" refFor="ch" refForName="rect1" fact="0.5"/>
              <dgm:constr type="t" for="ch" forName="rect1ParTx" refType="t" refFor="ch" refForName="rect1"/>
              <dgm:constr type="b" for="ch" forName="rect1ParTx" refType="b" refFor="ch" refForName="rect1"/>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15" axis="ch" ptType="node" func="cnt" op="equ" val="2">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r" for="ch" forName="rect2ParTx" refType="l" refFor="ch" refForName="space"/>
              <dgm:constr type="w" for="ch" forName="rect2ParTx" refType="w" refFor="ch" refForName="rect2" fact="0.5"/>
              <dgm:constr type="t" for="ch" forName="rect2ParTx" refType="t" refFor="ch" refForName="rect2"/>
              <dgm:constr type="b" for="ch" forName="rect2ParTx" refType="b" refFor="ch" refForName="rect2"/>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b" refFor="ch" refForName="rect2"/>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16" axis="ch" ptType="node" func="cnt" op="equ" val="3">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r" for="ch" forName="rect3ParTx" refType="l" refFor="ch" refForName="space"/>
              <dgm:constr type="w" for="ch" forName="rect3ParTx" refType="w" refFor="ch" refForName="rect3" fact="0.5"/>
              <dgm:constr type="t" for="ch" forName="rect3ParTx" refType="t" refFor="ch" refForName="rect3"/>
              <dgm:constr type="b" for="ch" forName="rect3ParTx" refType="b" refFor="ch" refForName="rect3"/>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b" refFor="ch" refForName="rect3"/>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17" axis="ch" ptType="node" func="cnt" op="equ" val="4">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r" for="ch" forName="rect4ParTx" refType="l" refFor="ch" refForName="space"/>
              <dgm:constr type="w" for="ch" forName="rect4ParTx" refType="w" refFor="ch" refForName="rect4" fact="0.5"/>
              <dgm:constr type="t" for="ch" forName="rect4ParTx" refType="t" refFor="ch" refForName="rect4"/>
              <dgm:constr type="b" for="ch" forName="rect4ParTx" refType="b" refFor="ch" refForName="rect4"/>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b" refFor="ch" refForName="rect4"/>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18" axis="ch" ptType="node" func="cnt" op="equ" val="5">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r" for="ch" forName="rect5ParTx" refType="l" refFor="ch" refForName="space"/>
              <dgm:constr type="w" for="ch" forName="rect5ParTx" refType="w" refFor="ch" refForName="rect5" fact="0.5"/>
              <dgm:constr type="t" for="ch" forName="rect5ParTx" refType="t" refFor="ch" refForName="rect5"/>
              <dgm:constr type="b" for="ch" forName="rect5ParTx" refType="b" refFor="ch" refForName="rect5"/>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b" refFor="ch" refForName="rect5"/>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19" axis="ch" ptType="node" func="cnt" op="equ" val="6">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r" for="ch" forName="rect6ParTx" refType="l" refFor="ch" refForName="space"/>
              <dgm:constr type="w" for="ch" forName="rect6ParTx" refType="w" refFor="ch" refForName="rect6" fact="0.5"/>
              <dgm:constr type="t" for="ch" forName="rect6ParTx" refType="t" refFor="ch" refForName="rect6"/>
              <dgm:constr type="b" for="ch" forName="rect6ParTx" refType="b" refFor="ch" refForName="rect6"/>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b" refFor="ch" refForName="rect6"/>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20" axis="ch" ptType="node" func="cnt" op="gte" val="7">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r"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r" for="ch" forName="rect7" refType="l" refFor="ch" refForName="space"/>
              <dgm:constr type="l" for="ch" forName="rect7"/>
              <dgm:constr type="h" for="ch" forName="rect7" refType="h" refFor="ch" refForName="circle7"/>
              <dgm:constr type="hOff" for="ch" forName="rect7" refType="hOff" refFor="ch" refForName="circle7"/>
              <dgm:constr type="b" for="ch" forName="rect7" refType="b" refFor="ch" refForName="circle7"/>
              <dgm:constr type="r" for="ch" forName="rect7ParTx" refType="l" refFor="ch" refForName="space"/>
              <dgm:constr type="w" for="ch" forName="rect7ParTx" refType="w" refFor="ch" refForName="rect7" fact="0.5"/>
              <dgm:constr type="t" for="ch" forName="rect7ParTx" refType="t" refFor="ch" refForName="rect7"/>
              <dgm:constr type="b" for="ch" forName="rect7ParTx" refType="b" refFor="ch" refForName="rect7"/>
              <dgm:constr type="r" for="ch" forName="rect7ChTx" refType="l" refFor="ch" refForName="rect7ParTx"/>
              <dgm:constr type="w" for="ch" forName="rect7ChTx" refType="w" refFor="ch" refForName="rect7ParTx"/>
              <dgm:constr type="t" for="ch" forName="rect7ChTx" refType="t" refFor="ch" refForName="rect7ParTx"/>
              <dgm:constr type="b" for="ch" forName="rect7ChTx" refType="b" refFor="ch" refForName="rect7ParTx"/>
              <dgm:constr type="r" for="ch" forName="rect7ParTxNoCh" refType="l" refFor="ch" refForName="space"/>
              <dgm:constr type="w" for="ch" forName="rect7ParTxNoCh" refType="w" refFor="ch" refForName="rect7"/>
              <dgm:constr type="t" for="ch" forName="rect7ParTxNoCh" refType="t" refFor="ch" refForName="rect7"/>
              <dgm:constr type="b" for="ch" forName="rect7ParTxNoCh" refType="b" refFor="ch" refForName="rect7"/>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r" for="ch" forName="rect6ParTx" refType="l" refFor="ch" refForName="space"/>
              <dgm:constr type="w" for="ch" forName="rect6ParTx" refType="w" refFor="ch" refForName="rect6" fact="0.5"/>
              <dgm:constr type="t" for="ch" forName="rect6ParTx" refType="t" refFor="ch" refForName="rect6"/>
              <dgm:constr type="b" for="ch" forName="rect6ParTx" refType="t" refFor="ch" refForName="rect7"/>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21">
            <dgm:constrLst/>
          </dgm:else>
        </dgm:choose>
      </dgm:else>
    </dgm:choose>
    <dgm:ruleLst/>
    <dgm:forEach name="Name22" axis="ch" ptType="node" cnt="1">
      <dgm:layoutNode name="circle1" styleLbl="node1">
        <dgm:alg type="sp"/>
        <dgm:choose name="Name23">
          <dgm:if name="Name24" func="var" arg="dir" op="equ" val="norm">
            <dgm:shape xmlns:r="http://schemas.openxmlformats.org/officeDocument/2006/relationships" type="pie" r:blip="">
              <dgm:adjLst>
                <dgm:adj idx="1" val="90"/>
                <dgm:adj idx="2" val="270"/>
              </dgm:adjLst>
            </dgm:shape>
          </dgm:if>
          <dgm:else name="Name25">
            <dgm:shape xmlns:r="http://schemas.openxmlformats.org/officeDocument/2006/relationships" type="pie" r:blip="">
              <dgm:adjLst>
                <dgm:adj idx="1" val="270"/>
                <dgm:adj idx="2" val="90"/>
              </dgm:adjLst>
            </dgm:shape>
          </dgm:else>
        </dgm:choose>
        <dgm:presOf/>
        <dgm:constrLst/>
        <dgm:ruleLst/>
      </dgm:layoutNode>
      <dgm:layoutNode name="space">
        <dgm:alg type="sp"/>
        <dgm:shape xmlns:r="http://schemas.openxmlformats.org/officeDocument/2006/relationships" r:blip="">
          <dgm:adjLst/>
        </dgm:shape>
        <dgm:presOf/>
        <dgm:constrLst/>
        <dgm:ruleLst/>
      </dgm:layoutNode>
      <dgm:layoutNode name="rect1" styleLbl="alignAcc1">
        <dgm:alg type="sp"/>
        <dgm:shape xmlns:r="http://schemas.openxmlformats.org/officeDocument/2006/relationships" type="rect" r:blip="">
          <dgm:adjLst/>
        </dgm:shape>
        <dgm:presOf axis="self"/>
        <dgm:constrLst/>
        <dgm:ruleLst/>
      </dgm:layoutNode>
    </dgm:forEach>
    <dgm:forEach name="Name26" axis="ch" ptType="node" st="2" cnt="1">
      <dgm:layoutNode name="vertSpace2">
        <dgm:alg type="sp"/>
        <dgm:shape xmlns:r="http://schemas.openxmlformats.org/officeDocument/2006/relationships" type="rect" r:blip="" hideGeom="1">
          <dgm:adjLst/>
        </dgm:shape>
        <dgm:presOf/>
        <dgm:constrLst/>
        <dgm:ruleLst/>
      </dgm:layoutNode>
      <dgm:layoutNode name="circle2" styleLbl="node1">
        <dgm:alg type="sp"/>
        <dgm:choose name="Name27">
          <dgm:if name="Name28" func="var" arg="dir" op="equ" val="norm">
            <dgm:shape xmlns:r="http://schemas.openxmlformats.org/officeDocument/2006/relationships" type="pie" r:blip="">
              <dgm:adjLst>
                <dgm:adj idx="1" val="90"/>
                <dgm:adj idx="2" val="270"/>
              </dgm:adjLst>
            </dgm:shape>
          </dgm:if>
          <dgm:else name="Name29">
            <dgm:shape xmlns:r="http://schemas.openxmlformats.org/officeDocument/2006/relationships" type="pie" r:blip="">
              <dgm:adjLst>
                <dgm:adj idx="1" val="270"/>
                <dgm:adj idx="2" val="90"/>
              </dgm:adjLst>
            </dgm:shape>
          </dgm:else>
        </dgm:choose>
        <dgm:presOf/>
        <dgm:constrLst/>
        <dgm:ruleLst/>
      </dgm:layoutNode>
      <dgm:layoutNode name="rect2" styleLbl="alignAcc1">
        <dgm:alg type="sp"/>
        <dgm:shape xmlns:r="http://schemas.openxmlformats.org/officeDocument/2006/relationships" type="rect" r:blip="">
          <dgm:adjLst/>
        </dgm:shape>
        <dgm:presOf axis="self"/>
        <dgm:constrLst/>
        <dgm:ruleLst/>
      </dgm:layoutNode>
    </dgm:forEach>
    <dgm:forEach name="Name30" axis="ch" ptType="node" st="3" cnt="1">
      <dgm:layoutNode name="vertSpace3">
        <dgm:alg type="sp"/>
        <dgm:shape xmlns:r="http://schemas.openxmlformats.org/officeDocument/2006/relationships" type="rect" r:blip="" hideGeom="1">
          <dgm:adjLst/>
        </dgm:shape>
        <dgm:presOf/>
        <dgm:constrLst/>
        <dgm:ruleLst/>
      </dgm:layoutNode>
      <dgm:layoutNode name="circle3" styleLbl="node1">
        <dgm:alg type="sp"/>
        <dgm:choose name="Name31">
          <dgm:if name="Name32" func="var" arg="dir" op="equ" val="norm">
            <dgm:shape xmlns:r="http://schemas.openxmlformats.org/officeDocument/2006/relationships" type="pie" r:blip="">
              <dgm:adjLst>
                <dgm:adj idx="1" val="90"/>
                <dgm:adj idx="2" val="270"/>
              </dgm:adjLst>
            </dgm:shape>
          </dgm:if>
          <dgm:else name="Name33">
            <dgm:shape xmlns:r="http://schemas.openxmlformats.org/officeDocument/2006/relationships" type="pie" r:blip="">
              <dgm:adjLst>
                <dgm:adj idx="1" val="270"/>
                <dgm:adj idx="2" val="90"/>
              </dgm:adjLst>
            </dgm:shape>
          </dgm:else>
        </dgm:choose>
        <dgm:presOf/>
        <dgm:constrLst/>
        <dgm:ruleLst/>
      </dgm:layoutNode>
      <dgm:layoutNode name="rect3" styleLbl="alignAcc1">
        <dgm:alg type="sp"/>
        <dgm:shape xmlns:r="http://schemas.openxmlformats.org/officeDocument/2006/relationships" type="rect" r:blip="">
          <dgm:adjLst/>
        </dgm:shape>
        <dgm:presOf axis="self"/>
        <dgm:constrLst/>
        <dgm:ruleLst/>
      </dgm:layoutNode>
    </dgm:forEach>
    <dgm:forEach name="Name34" axis="ch" ptType="node" st="4" cnt="1">
      <dgm:layoutNode name="vertSpace4">
        <dgm:alg type="sp"/>
        <dgm:shape xmlns:r="http://schemas.openxmlformats.org/officeDocument/2006/relationships" type="rect" r:blip="" hideGeom="1">
          <dgm:adjLst/>
        </dgm:shape>
        <dgm:presOf/>
        <dgm:constrLst/>
        <dgm:ruleLst/>
      </dgm:layoutNode>
      <dgm:layoutNode name="circle4" styleLbl="node1">
        <dgm:alg type="sp"/>
        <dgm:choose name="Name35">
          <dgm:if name="Name36" func="var" arg="dir" op="equ" val="norm">
            <dgm:shape xmlns:r="http://schemas.openxmlformats.org/officeDocument/2006/relationships" type="pie" r:blip="">
              <dgm:adjLst>
                <dgm:adj idx="1" val="90"/>
                <dgm:adj idx="2" val="270"/>
              </dgm:adjLst>
            </dgm:shape>
          </dgm:if>
          <dgm:else name="Name37">
            <dgm:shape xmlns:r="http://schemas.openxmlformats.org/officeDocument/2006/relationships" type="pie" r:blip="">
              <dgm:adjLst>
                <dgm:adj idx="1" val="270"/>
                <dgm:adj idx="2" val="90"/>
              </dgm:adjLst>
            </dgm:shape>
          </dgm:else>
        </dgm:choose>
        <dgm:presOf/>
        <dgm:constrLst/>
        <dgm:ruleLst/>
      </dgm:layoutNode>
      <dgm:layoutNode name="rect4" styleLbl="alignAcc1">
        <dgm:alg type="sp"/>
        <dgm:shape xmlns:r="http://schemas.openxmlformats.org/officeDocument/2006/relationships" type="rect" r:blip="">
          <dgm:adjLst/>
        </dgm:shape>
        <dgm:presOf axis="self"/>
        <dgm:constrLst/>
        <dgm:ruleLst/>
      </dgm:layoutNode>
    </dgm:forEach>
    <dgm:forEach name="Name38" axis="ch" ptType="node" st="5" cnt="1">
      <dgm:layoutNode name="vertSpace5">
        <dgm:alg type="sp"/>
        <dgm:shape xmlns:r="http://schemas.openxmlformats.org/officeDocument/2006/relationships" type="rect" r:blip="" hideGeom="1">
          <dgm:adjLst/>
        </dgm:shape>
        <dgm:presOf/>
        <dgm:constrLst/>
        <dgm:ruleLst/>
      </dgm:layoutNode>
      <dgm:layoutNode name="circle5" styleLbl="node1">
        <dgm:alg type="sp"/>
        <dgm:choose name="Name39">
          <dgm:if name="Name40" func="var" arg="dir" op="equ" val="norm">
            <dgm:shape xmlns:r="http://schemas.openxmlformats.org/officeDocument/2006/relationships" type="pie" r:blip="">
              <dgm:adjLst>
                <dgm:adj idx="1" val="90"/>
                <dgm:adj idx="2" val="270"/>
              </dgm:adjLst>
            </dgm:shape>
          </dgm:if>
          <dgm:else name="Name41">
            <dgm:shape xmlns:r="http://schemas.openxmlformats.org/officeDocument/2006/relationships" type="pie" r:blip="">
              <dgm:adjLst>
                <dgm:adj idx="1" val="270"/>
                <dgm:adj idx="2" val="90"/>
              </dgm:adjLst>
            </dgm:shape>
          </dgm:else>
        </dgm:choose>
        <dgm:presOf/>
        <dgm:constrLst/>
        <dgm:ruleLst/>
      </dgm:layoutNode>
      <dgm:layoutNode name="rect5" styleLbl="alignAcc1">
        <dgm:alg type="sp"/>
        <dgm:shape xmlns:r="http://schemas.openxmlformats.org/officeDocument/2006/relationships" type="rect" r:blip="">
          <dgm:adjLst/>
        </dgm:shape>
        <dgm:presOf axis="self"/>
        <dgm:constrLst/>
        <dgm:ruleLst/>
      </dgm:layoutNode>
    </dgm:forEach>
    <dgm:forEach name="Name42" axis="ch" ptType="node" st="6" cnt="1">
      <dgm:layoutNode name="vertSpace6">
        <dgm:alg type="sp"/>
        <dgm:shape xmlns:r="http://schemas.openxmlformats.org/officeDocument/2006/relationships" type="rect" r:blip="" hideGeom="1">
          <dgm:adjLst/>
        </dgm:shape>
        <dgm:presOf/>
        <dgm:constrLst/>
        <dgm:ruleLst/>
      </dgm:layoutNode>
      <dgm:layoutNode name="circle6" styleLbl="node1">
        <dgm:alg type="sp"/>
        <dgm:choose name="Name43">
          <dgm:if name="Name44" func="var" arg="dir" op="equ" val="norm">
            <dgm:shape xmlns:r="http://schemas.openxmlformats.org/officeDocument/2006/relationships" type="pie" r:blip="">
              <dgm:adjLst>
                <dgm:adj idx="1" val="90"/>
                <dgm:adj idx="2" val="270"/>
              </dgm:adjLst>
            </dgm:shape>
          </dgm:if>
          <dgm:else name="Name45">
            <dgm:shape xmlns:r="http://schemas.openxmlformats.org/officeDocument/2006/relationships" type="pie" r:blip="">
              <dgm:adjLst>
                <dgm:adj idx="1" val="270"/>
                <dgm:adj idx="2" val="90"/>
              </dgm:adjLst>
            </dgm:shape>
          </dgm:else>
        </dgm:choose>
        <dgm:presOf/>
        <dgm:constrLst/>
        <dgm:ruleLst/>
      </dgm:layoutNode>
      <dgm:layoutNode name="rect6" styleLbl="alignAcc1">
        <dgm:alg type="sp"/>
        <dgm:shape xmlns:r="http://schemas.openxmlformats.org/officeDocument/2006/relationships" type="rect" r:blip="">
          <dgm:adjLst/>
        </dgm:shape>
        <dgm:presOf axis="self"/>
        <dgm:constrLst/>
        <dgm:ruleLst/>
      </dgm:layoutNode>
    </dgm:forEach>
    <dgm:forEach name="Name46" axis="ch" ptType="node" st="7" cnt="1">
      <dgm:layoutNode name="vertSpace7">
        <dgm:alg type="sp"/>
        <dgm:shape xmlns:r="http://schemas.openxmlformats.org/officeDocument/2006/relationships" type="rect" r:blip="" hideGeom="1">
          <dgm:adjLst/>
        </dgm:shape>
        <dgm:presOf/>
        <dgm:constrLst/>
        <dgm:ruleLst/>
      </dgm:layoutNode>
      <dgm:layoutNode name="circle7" styleLbl="node1">
        <dgm:alg type="sp"/>
        <dgm:choose name="Name47">
          <dgm:if name="Name48" func="var" arg="dir" op="equ" val="norm">
            <dgm:shape xmlns:r="http://schemas.openxmlformats.org/officeDocument/2006/relationships" type="pie" r:blip="">
              <dgm:adjLst>
                <dgm:adj idx="1" val="90"/>
                <dgm:adj idx="2" val="270"/>
              </dgm:adjLst>
            </dgm:shape>
          </dgm:if>
          <dgm:else name="Name49">
            <dgm:shape xmlns:r="http://schemas.openxmlformats.org/officeDocument/2006/relationships" type="pie" r:blip="">
              <dgm:adjLst>
                <dgm:adj idx="1" val="270"/>
                <dgm:adj idx="2" val="90"/>
              </dgm:adjLst>
            </dgm:shape>
          </dgm:else>
        </dgm:choose>
        <dgm:presOf/>
        <dgm:constrLst/>
        <dgm:ruleLst/>
      </dgm:layoutNode>
      <dgm:layoutNode name="rect7" styleLbl="alignAcc1">
        <dgm:alg type="sp"/>
        <dgm:shape xmlns:r="http://schemas.openxmlformats.org/officeDocument/2006/relationships" type="rect" r:blip="">
          <dgm:adjLst/>
        </dgm:shape>
        <dgm:presOf axis="self"/>
        <dgm:constrLst/>
        <dgm:ruleLst/>
      </dgm:layoutNode>
    </dgm:forEach>
    <dgm:forEach name="Name50" axis="ch" ptType="node" cnt="1">
      <dgm:choose name="Name51">
        <dgm:if name="Name52" axis="root des" ptType="all node" func="maxDepth" op="gte" val="2">
          <dgm:layoutNode name="rect1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1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3">
          <dgm:layoutNode name="rect1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4" axis="ch" ptType="node" st="2" cnt="1">
      <dgm:choose name="Name55">
        <dgm:if name="Name56" axis="root des" ptType="all node" func="maxDepth" op="gte" val="2">
          <dgm:layoutNode name="rect2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2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7">
          <dgm:layoutNode name="rect2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8" axis="ch" ptType="node" st="3" cnt="1">
      <dgm:choose name="Name59">
        <dgm:if name="Name60" axis="root des" ptType="all node" func="maxDepth" op="gte" val="2">
          <dgm:layoutNode name="rect3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3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1">
          <dgm:layoutNode name="rect3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2" axis="ch" ptType="node" st="4" cnt="1">
      <dgm:choose name="Name63">
        <dgm:if name="Name64" axis="root des" ptType="all node" func="maxDepth" op="gte" val="2">
          <dgm:layoutNode name="rect4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4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5">
          <dgm:layoutNode name="rect4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6" axis="ch" ptType="node" st="5" cnt="1">
      <dgm:choose name="Name67">
        <dgm:if name="Name68" axis="root des" ptType="all node" func="maxDepth" op="gte" val="2">
          <dgm:layoutNode name="rect5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5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9">
          <dgm:layoutNode name="rect5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0" axis="ch" ptType="node" st="6" cnt="1">
      <dgm:choose name="Name71">
        <dgm:if name="Name72" axis="root des" ptType="all node" func="maxDepth" op="gte" val="2">
          <dgm:layoutNode name="rect6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6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3">
          <dgm:layoutNode name="rect6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4" axis="ch" ptType="node" st="7" cnt="1">
      <dgm:choose name="Name75">
        <dgm:if name="Name76" axis="root des" ptType="all node" func="maxDepth" op="gte" val="2">
          <dgm:layoutNode name="rect7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7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7">
          <dgm:layoutNode name="rect7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target3">
  <dgm:title val=""/>
  <dgm:desc val=""/>
  <dgm:catLst>
    <dgm:cat type="relationship" pri="11000"/>
    <dgm:cat type="list" pri="22000"/>
    <dgm:cat type="convert"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tyleData>
  <dgm:clr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clrData>
  <dgm:layoutNode name="Name0">
    <dgm:varLst>
      <dgm:chMax val="7"/>
      <dgm:dir/>
      <dgm:animLvl val="lvl"/>
      <dgm:resizeHandles val="exact"/>
    </dgm:varLst>
    <dgm:alg type="composite"/>
    <dgm:shape xmlns:r="http://schemas.openxmlformats.org/officeDocument/2006/relationships" r:blip="">
      <dgm:adjLst/>
    </dgm:shape>
    <dgm:presOf/>
    <dgm:choose name="Name1">
      <dgm:if name="Name2" func="var" arg="dir" op="equ" val="norm">
        <dgm:choose name="Name3">
          <dgm:if name="Name4" axis="ch" ptType="node" func="cnt" op="equ" val="1">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rect1ParTx" refType="r" refFor="ch" refForName="space"/>
              <dgm:constr type="w" for="ch" forName="rect1ParTx" refType="w" refFor="ch" refForName="rect1" fact="0.5"/>
              <dgm:constr type="t" for="ch" forName="rect1ParTx" refType="t" refFor="ch" refForName="rect1"/>
              <dgm:constr type="b" for="ch" forName="rect1ParTx" refType="b" refFor="ch" refForName="rect1"/>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5" axis="ch" ptType="node" func="cnt" op="equ" val="2">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rect2ParTx" refType="r" refFor="ch" refForName="space"/>
              <dgm:constr type="w" for="ch" forName="rect2ParTx" refType="w" refFor="ch" refForName="rect2" fact="0.5"/>
              <dgm:constr type="t" for="ch" forName="rect2ParTx" refType="t" refFor="ch" refForName="rect2"/>
              <dgm:constr type="b" for="ch" forName="rect2ParTx" refType="b" refFor="ch" refForName="rect2"/>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b" refFor="ch" refForName="rect2"/>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6" axis="ch" ptType="node" func="cnt" op="equ" val="3">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rect3ParTx" refType="r" refFor="ch" refForName="space"/>
              <dgm:constr type="w" for="ch" forName="rect3ParTx" refType="w" refFor="ch" refForName="rect3" fact="0.5"/>
              <dgm:constr type="t" for="ch" forName="rect3ParTx" refType="t" refFor="ch" refForName="rect3"/>
              <dgm:constr type="b" for="ch" forName="rect3ParTx" refType="b" refFor="ch" refForName="rect3"/>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b" refFor="ch" refForName="rect3"/>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7" axis="ch" ptType="node" func="cnt" op="equ" val="4">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rect4ParTx" refType="r" refFor="ch" refForName="space"/>
              <dgm:constr type="w" for="ch" forName="rect4ParTx" refType="w" refFor="ch" refForName="rect4" fact="0.5"/>
              <dgm:constr type="t" for="ch" forName="rect4ParTx" refType="t" refFor="ch" refForName="rect4"/>
              <dgm:constr type="b" for="ch" forName="rect4ParTx" refType="b" refFor="ch" refForName="rect4"/>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b" refFor="ch" refForName="rect4"/>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8" axis="ch" ptType="node" func="cnt" op="equ" val="5">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rect5ParTx" refType="r" refFor="ch" refForName="space"/>
              <dgm:constr type="w" for="ch" forName="rect5ParTx" refType="w" refFor="ch" refForName="rect5" fact="0.5"/>
              <dgm:constr type="t" for="ch" forName="rect5ParTx" refType="t" refFor="ch" refForName="rect5"/>
              <dgm:constr type="b" for="ch" forName="rect5ParTx" refType="b" refFor="ch" refForName="rect5"/>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b" refFor="ch" refForName="rect5"/>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9" axis="ch" ptType="node" func="cnt" op="equ" val="6">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rect6ParTx" refType="r" refFor="ch" refForName="space"/>
              <dgm:constr type="w" for="ch" forName="rect6ParTx" refType="w" refFor="ch" refForName="rect6" fact="0.5"/>
              <dgm:constr type="t" for="ch" forName="rect6ParTx" refType="t" refFor="ch" refForName="rect6"/>
              <dgm:constr type="b" for="ch" forName="rect6ParTx" refType="b" refFor="ch" refForName="rect6"/>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b" refFor="ch" refForName="rect6"/>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10" axis="ch" ptType="node" func="cnt" op="gte" val="7">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l"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l" for="ch" forName="rect7" refType="r" refFor="ch" refForName="space"/>
              <dgm:constr type="r" for="ch" forName="rect7" refType="w"/>
              <dgm:constr type="h" for="ch" forName="rect7" refType="h" refFor="ch" refForName="circle7"/>
              <dgm:constr type="hOff" for="ch" forName="rect7" refType="hOff" refFor="ch" refForName="circle7"/>
              <dgm:constr type="b" for="ch" forName="rect7" refType="b" refFor="ch" refForName="circle7"/>
              <dgm:constr type="l" for="ch" forName="rect7ParTx" refType="r" refFor="ch" refForName="space"/>
              <dgm:constr type="w" for="ch" forName="rect7ParTx" refType="w" refFor="ch" refForName="rect7" fact="0.5"/>
              <dgm:constr type="t" for="ch" forName="rect7ParTx" refType="t" refFor="ch" refForName="rect7"/>
              <dgm:constr type="b" for="ch" forName="rect7ParTx" refType="b" refFor="ch" refForName="rect7"/>
              <dgm:constr type="l" for="ch" forName="rect7ChTx" refType="r" refFor="ch" refForName="rect7ParTx"/>
              <dgm:constr type="w" for="ch" forName="rect7ChTx" refType="w" refFor="ch" refForName="rect7ParTx"/>
              <dgm:constr type="t" for="ch" forName="rect7ChTx" refType="t" refFor="ch" refForName="rect7ParTx"/>
              <dgm:constr type="b" for="ch" forName="rect7ChTx" refType="b" refFor="ch" refForName="rect7ParTx"/>
              <dgm:constr type="l" for="ch" forName="rect7ParTxNoCh" refType="r" refFor="ch" refForName="space"/>
              <dgm:constr type="w" for="ch" forName="rect7ParTxNoCh" refType="w" refFor="ch" refForName="rect7"/>
              <dgm:constr type="t" for="ch" forName="rect7ParTxNoCh" refType="t" refFor="ch" refForName="rect7"/>
              <dgm:constr type="b" for="ch" forName="rect7ParTxNoCh" refType="b" refFor="ch" refForName="rect7"/>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l" for="ch" forName="rect6ParTx" refType="r" refFor="ch" refForName="space"/>
              <dgm:constr type="w" for="ch" forName="rect6ParTx" refType="w" refFor="ch" refForName="rect6" fact="0.5"/>
              <dgm:constr type="t" for="ch" forName="rect6ParTx" refType="t" refFor="ch" refForName="rect6"/>
              <dgm:constr type="b" for="ch" forName="rect6ParTx" refType="t" refFor="ch" refForName="rect7"/>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11">
            <dgm:constrLst/>
          </dgm:else>
        </dgm:choose>
      </dgm:if>
      <dgm:else name="Name12">
        <dgm:choose name="Name13">
          <dgm:if name="Name14" axis="ch" ptType="node" func="cnt" op="equ" val="1">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r" for="ch" forName="rect1ParTx" refType="l" refFor="ch" refForName="space"/>
              <dgm:constr type="w" for="ch" forName="rect1ParTx" refType="w" refFor="ch" refForName="rect1" fact="0.5"/>
              <dgm:constr type="t" for="ch" forName="rect1ParTx" refType="t" refFor="ch" refForName="rect1"/>
              <dgm:constr type="b" for="ch" forName="rect1ParTx" refType="b" refFor="ch" refForName="rect1"/>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15" axis="ch" ptType="node" func="cnt" op="equ" val="2">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r" for="ch" forName="rect2ParTx" refType="l" refFor="ch" refForName="space"/>
              <dgm:constr type="w" for="ch" forName="rect2ParTx" refType="w" refFor="ch" refForName="rect2" fact="0.5"/>
              <dgm:constr type="t" for="ch" forName="rect2ParTx" refType="t" refFor="ch" refForName="rect2"/>
              <dgm:constr type="b" for="ch" forName="rect2ParTx" refType="b" refFor="ch" refForName="rect2"/>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b" refFor="ch" refForName="rect2"/>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16" axis="ch" ptType="node" func="cnt" op="equ" val="3">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r" for="ch" forName="rect3ParTx" refType="l" refFor="ch" refForName="space"/>
              <dgm:constr type="w" for="ch" forName="rect3ParTx" refType="w" refFor="ch" refForName="rect3" fact="0.5"/>
              <dgm:constr type="t" for="ch" forName="rect3ParTx" refType="t" refFor="ch" refForName="rect3"/>
              <dgm:constr type="b" for="ch" forName="rect3ParTx" refType="b" refFor="ch" refForName="rect3"/>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b" refFor="ch" refForName="rect3"/>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17" axis="ch" ptType="node" func="cnt" op="equ" val="4">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r" for="ch" forName="rect4ParTx" refType="l" refFor="ch" refForName="space"/>
              <dgm:constr type="w" for="ch" forName="rect4ParTx" refType="w" refFor="ch" refForName="rect4" fact="0.5"/>
              <dgm:constr type="t" for="ch" forName="rect4ParTx" refType="t" refFor="ch" refForName="rect4"/>
              <dgm:constr type="b" for="ch" forName="rect4ParTx" refType="b" refFor="ch" refForName="rect4"/>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b" refFor="ch" refForName="rect4"/>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18" axis="ch" ptType="node" func="cnt" op="equ" val="5">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r" for="ch" forName="rect5ParTx" refType="l" refFor="ch" refForName="space"/>
              <dgm:constr type="w" for="ch" forName="rect5ParTx" refType="w" refFor="ch" refForName="rect5" fact="0.5"/>
              <dgm:constr type="t" for="ch" forName="rect5ParTx" refType="t" refFor="ch" refForName="rect5"/>
              <dgm:constr type="b" for="ch" forName="rect5ParTx" refType="b" refFor="ch" refForName="rect5"/>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b" refFor="ch" refForName="rect5"/>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19" axis="ch" ptType="node" func="cnt" op="equ" val="6">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r" for="ch" forName="rect6ParTx" refType="l" refFor="ch" refForName="space"/>
              <dgm:constr type="w" for="ch" forName="rect6ParTx" refType="w" refFor="ch" refForName="rect6" fact="0.5"/>
              <dgm:constr type="t" for="ch" forName="rect6ParTx" refType="t" refFor="ch" refForName="rect6"/>
              <dgm:constr type="b" for="ch" forName="rect6ParTx" refType="b" refFor="ch" refForName="rect6"/>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b" refFor="ch" refForName="rect6"/>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20" axis="ch" ptType="node" func="cnt" op="gte" val="7">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r"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r" for="ch" forName="rect7" refType="l" refFor="ch" refForName="space"/>
              <dgm:constr type="l" for="ch" forName="rect7"/>
              <dgm:constr type="h" for="ch" forName="rect7" refType="h" refFor="ch" refForName="circle7"/>
              <dgm:constr type="hOff" for="ch" forName="rect7" refType="hOff" refFor="ch" refForName="circle7"/>
              <dgm:constr type="b" for="ch" forName="rect7" refType="b" refFor="ch" refForName="circle7"/>
              <dgm:constr type="r" for="ch" forName="rect7ParTx" refType="l" refFor="ch" refForName="space"/>
              <dgm:constr type="w" for="ch" forName="rect7ParTx" refType="w" refFor="ch" refForName="rect7" fact="0.5"/>
              <dgm:constr type="t" for="ch" forName="rect7ParTx" refType="t" refFor="ch" refForName="rect7"/>
              <dgm:constr type="b" for="ch" forName="rect7ParTx" refType="b" refFor="ch" refForName="rect7"/>
              <dgm:constr type="r" for="ch" forName="rect7ChTx" refType="l" refFor="ch" refForName="rect7ParTx"/>
              <dgm:constr type="w" for="ch" forName="rect7ChTx" refType="w" refFor="ch" refForName="rect7ParTx"/>
              <dgm:constr type="t" for="ch" forName="rect7ChTx" refType="t" refFor="ch" refForName="rect7ParTx"/>
              <dgm:constr type="b" for="ch" forName="rect7ChTx" refType="b" refFor="ch" refForName="rect7ParTx"/>
              <dgm:constr type="r" for="ch" forName="rect7ParTxNoCh" refType="l" refFor="ch" refForName="space"/>
              <dgm:constr type="w" for="ch" forName="rect7ParTxNoCh" refType="w" refFor="ch" refForName="rect7"/>
              <dgm:constr type="t" for="ch" forName="rect7ParTxNoCh" refType="t" refFor="ch" refForName="rect7"/>
              <dgm:constr type="b" for="ch" forName="rect7ParTxNoCh" refType="b" refFor="ch" refForName="rect7"/>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r" for="ch" forName="rect6ParTx" refType="l" refFor="ch" refForName="space"/>
              <dgm:constr type="w" for="ch" forName="rect6ParTx" refType="w" refFor="ch" refForName="rect6" fact="0.5"/>
              <dgm:constr type="t" for="ch" forName="rect6ParTx" refType="t" refFor="ch" refForName="rect6"/>
              <dgm:constr type="b" for="ch" forName="rect6ParTx" refType="t" refFor="ch" refForName="rect7"/>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21">
            <dgm:constrLst/>
          </dgm:else>
        </dgm:choose>
      </dgm:else>
    </dgm:choose>
    <dgm:ruleLst/>
    <dgm:forEach name="Name22" axis="ch" ptType="node" cnt="1">
      <dgm:layoutNode name="circle1" styleLbl="node1">
        <dgm:alg type="sp"/>
        <dgm:choose name="Name23">
          <dgm:if name="Name24" func="var" arg="dir" op="equ" val="norm">
            <dgm:shape xmlns:r="http://schemas.openxmlformats.org/officeDocument/2006/relationships" type="pie" r:blip="">
              <dgm:adjLst>
                <dgm:adj idx="1" val="90"/>
                <dgm:adj idx="2" val="270"/>
              </dgm:adjLst>
            </dgm:shape>
          </dgm:if>
          <dgm:else name="Name25">
            <dgm:shape xmlns:r="http://schemas.openxmlformats.org/officeDocument/2006/relationships" type="pie" r:blip="">
              <dgm:adjLst>
                <dgm:adj idx="1" val="270"/>
                <dgm:adj idx="2" val="90"/>
              </dgm:adjLst>
            </dgm:shape>
          </dgm:else>
        </dgm:choose>
        <dgm:presOf/>
        <dgm:constrLst/>
        <dgm:ruleLst/>
      </dgm:layoutNode>
      <dgm:layoutNode name="space">
        <dgm:alg type="sp"/>
        <dgm:shape xmlns:r="http://schemas.openxmlformats.org/officeDocument/2006/relationships" r:blip="">
          <dgm:adjLst/>
        </dgm:shape>
        <dgm:presOf/>
        <dgm:constrLst/>
        <dgm:ruleLst/>
      </dgm:layoutNode>
      <dgm:layoutNode name="rect1" styleLbl="alignAcc1">
        <dgm:alg type="sp"/>
        <dgm:shape xmlns:r="http://schemas.openxmlformats.org/officeDocument/2006/relationships" type="rect" r:blip="">
          <dgm:adjLst/>
        </dgm:shape>
        <dgm:presOf axis="self"/>
        <dgm:constrLst/>
        <dgm:ruleLst/>
      </dgm:layoutNode>
    </dgm:forEach>
    <dgm:forEach name="Name26" axis="ch" ptType="node" st="2" cnt="1">
      <dgm:layoutNode name="vertSpace2">
        <dgm:alg type="sp"/>
        <dgm:shape xmlns:r="http://schemas.openxmlformats.org/officeDocument/2006/relationships" type="rect" r:blip="" hideGeom="1">
          <dgm:adjLst/>
        </dgm:shape>
        <dgm:presOf/>
        <dgm:constrLst/>
        <dgm:ruleLst/>
      </dgm:layoutNode>
      <dgm:layoutNode name="circle2" styleLbl="node1">
        <dgm:alg type="sp"/>
        <dgm:choose name="Name27">
          <dgm:if name="Name28" func="var" arg="dir" op="equ" val="norm">
            <dgm:shape xmlns:r="http://schemas.openxmlformats.org/officeDocument/2006/relationships" type="pie" r:blip="">
              <dgm:adjLst>
                <dgm:adj idx="1" val="90"/>
                <dgm:adj idx="2" val="270"/>
              </dgm:adjLst>
            </dgm:shape>
          </dgm:if>
          <dgm:else name="Name29">
            <dgm:shape xmlns:r="http://schemas.openxmlformats.org/officeDocument/2006/relationships" type="pie" r:blip="">
              <dgm:adjLst>
                <dgm:adj idx="1" val="270"/>
                <dgm:adj idx="2" val="90"/>
              </dgm:adjLst>
            </dgm:shape>
          </dgm:else>
        </dgm:choose>
        <dgm:presOf/>
        <dgm:constrLst/>
        <dgm:ruleLst/>
      </dgm:layoutNode>
      <dgm:layoutNode name="rect2" styleLbl="alignAcc1">
        <dgm:alg type="sp"/>
        <dgm:shape xmlns:r="http://schemas.openxmlformats.org/officeDocument/2006/relationships" type="rect" r:blip="">
          <dgm:adjLst/>
        </dgm:shape>
        <dgm:presOf axis="self"/>
        <dgm:constrLst/>
        <dgm:ruleLst/>
      </dgm:layoutNode>
    </dgm:forEach>
    <dgm:forEach name="Name30" axis="ch" ptType="node" st="3" cnt="1">
      <dgm:layoutNode name="vertSpace3">
        <dgm:alg type="sp"/>
        <dgm:shape xmlns:r="http://schemas.openxmlformats.org/officeDocument/2006/relationships" type="rect" r:blip="" hideGeom="1">
          <dgm:adjLst/>
        </dgm:shape>
        <dgm:presOf/>
        <dgm:constrLst/>
        <dgm:ruleLst/>
      </dgm:layoutNode>
      <dgm:layoutNode name="circle3" styleLbl="node1">
        <dgm:alg type="sp"/>
        <dgm:choose name="Name31">
          <dgm:if name="Name32" func="var" arg="dir" op="equ" val="norm">
            <dgm:shape xmlns:r="http://schemas.openxmlformats.org/officeDocument/2006/relationships" type="pie" r:blip="">
              <dgm:adjLst>
                <dgm:adj idx="1" val="90"/>
                <dgm:adj idx="2" val="270"/>
              </dgm:adjLst>
            </dgm:shape>
          </dgm:if>
          <dgm:else name="Name33">
            <dgm:shape xmlns:r="http://schemas.openxmlformats.org/officeDocument/2006/relationships" type="pie" r:blip="">
              <dgm:adjLst>
                <dgm:adj idx="1" val="270"/>
                <dgm:adj idx="2" val="90"/>
              </dgm:adjLst>
            </dgm:shape>
          </dgm:else>
        </dgm:choose>
        <dgm:presOf/>
        <dgm:constrLst/>
        <dgm:ruleLst/>
      </dgm:layoutNode>
      <dgm:layoutNode name="rect3" styleLbl="alignAcc1">
        <dgm:alg type="sp"/>
        <dgm:shape xmlns:r="http://schemas.openxmlformats.org/officeDocument/2006/relationships" type="rect" r:blip="">
          <dgm:adjLst/>
        </dgm:shape>
        <dgm:presOf axis="self"/>
        <dgm:constrLst/>
        <dgm:ruleLst/>
      </dgm:layoutNode>
    </dgm:forEach>
    <dgm:forEach name="Name34" axis="ch" ptType="node" st="4" cnt="1">
      <dgm:layoutNode name="vertSpace4">
        <dgm:alg type="sp"/>
        <dgm:shape xmlns:r="http://schemas.openxmlformats.org/officeDocument/2006/relationships" type="rect" r:blip="" hideGeom="1">
          <dgm:adjLst/>
        </dgm:shape>
        <dgm:presOf/>
        <dgm:constrLst/>
        <dgm:ruleLst/>
      </dgm:layoutNode>
      <dgm:layoutNode name="circle4" styleLbl="node1">
        <dgm:alg type="sp"/>
        <dgm:choose name="Name35">
          <dgm:if name="Name36" func="var" arg="dir" op="equ" val="norm">
            <dgm:shape xmlns:r="http://schemas.openxmlformats.org/officeDocument/2006/relationships" type="pie" r:blip="">
              <dgm:adjLst>
                <dgm:adj idx="1" val="90"/>
                <dgm:adj idx="2" val="270"/>
              </dgm:adjLst>
            </dgm:shape>
          </dgm:if>
          <dgm:else name="Name37">
            <dgm:shape xmlns:r="http://schemas.openxmlformats.org/officeDocument/2006/relationships" type="pie" r:blip="">
              <dgm:adjLst>
                <dgm:adj idx="1" val="270"/>
                <dgm:adj idx="2" val="90"/>
              </dgm:adjLst>
            </dgm:shape>
          </dgm:else>
        </dgm:choose>
        <dgm:presOf/>
        <dgm:constrLst/>
        <dgm:ruleLst/>
      </dgm:layoutNode>
      <dgm:layoutNode name="rect4" styleLbl="alignAcc1">
        <dgm:alg type="sp"/>
        <dgm:shape xmlns:r="http://schemas.openxmlformats.org/officeDocument/2006/relationships" type="rect" r:blip="">
          <dgm:adjLst/>
        </dgm:shape>
        <dgm:presOf axis="self"/>
        <dgm:constrLst/>
        <dgm:ruleLst/>
      </dgm:layoutNode>
    </dgm:forEach>
    <dgm:forEach name="Name38" axis="ch" ptType="node" st="5" cnt="1">
      <dgm:layoutNode name="vertSpace5">
        <dgm:alg type="sp"/>
        <dgm:shape xmlns:r="http://schemas.openxmlformats.org/officeDocument/2006/relationships" type="rect" r:blip="" hideGeom="1">
          <dgm:adjLst/>
        </dgm:shape>
        <dgm:presOf/>
        <dgm:constrLst/>
        <dgm:ruleLst/>
      </dgm:layoutNode>
      <dgm:layoutNode name="circle5" styleLbl="node1">
        <dgm:alg type="sp"/>
        <dgm:choose name="Name39">
          <dgm:if name="Name40" func="var" arg="dir" op="equ" val="norm">
            <dgm:shape xmlns:r="http://schemas.openxmlformats.org/officeDocument/2006/relationships" type="pie" r:blip="">
              <dgm:adjLst>
                <dgm:adj idx="1" val="90"/>
                <dgm:adj idx="2" val="270"/>
              </dgm:adjLst>
            </dgm:shape>
          </dgm:if>
          <dgm:else name="Name41">
            <dgm:shape xmlns:r="http://schemas.openxmlformats.org/officeDocument/2006/relationships" type="pie" r:blip="">
              <dgm:adjLst>
                <dgm:adj idx="1" val="270"/>
                <dgm:adj idx="2" val="90"/>
              </dgm:adjLst>
            </dgm:shape>
          </dgm:else>
        </dgm:choose>
        <dgm:presOf/>
        <dgm:constrLst/>
        <dgm:ruleLst/>
      </dgm:layoutNode>
      <dgm:layoutNode name="rect5" styleLbl="alignAcc1">
        <dgm:alg type="sp"/>
        <dgm:shape xmlns:r="http://schemas.openxmlformats.org/officeDocument/2006/relationships" type="rect" r:blip="">
          <dgm:adjLst/>
        </dgm:shape>
        <dgm:presOf axis="self"/>
        <dgm:constrLst/>
        <dgm:ruleLst/>
      </dgm:layoutNode>
    </dgm:forEach>
    <dgm:forEach name="Name42" axis="ch" ptType="node" st="6" cnt="1">
      <dgm:layoutNode name="vertSpace6">
        <dgm:alg type="sp"/>
        <dgm:shape xmlns:r="http://schemas.openxmlformats.org/officeDocument/2006/relationships" type="rect" r:blip="" hideGeom="1">
          <dgm:adjLst/>
        </dgm:shape>
        <dgm:presOf/>
        <dgm:constrLst/>
        <dgm:ruleLst/>
      </dgm:layoutNode>
      <dgm:layoutNode name="circle6" styleLbl="node1">
        <dgm:alg type="sp"/>
        <dgm:choose name="Name43">
          <dgm:if name="Name44" func="var" arg="dir" op="equ" val="norm">
            <dgm:shape xmlns:r="http://schemas.openxmlformats.org/officeDocument/2006/relationships" type="pie" r:blip="">
              <dgm:adjLst>
                <dgm:adj idx="1" val="90"/>
                <dgm:adj idx="2" val="270"/>
              </dgm:adjLst>
            </dgm:shape>
          </dgm:if>
          <dgm:else name="Name45">
            <dgm:shape xmlns:r="http://schemas.openxmlformats.org/officeDocument/2006/relationships" type="pie" r:blip="">
              <dgm:adjLst>
                <dgm:adj idx="1" val="270"/>
                <dgm:adj idx="2" val="90"/>
              </dgm:adjLst>
            </dgm:shape>
          </dgm:else>
        </dgm:choose>
        <dgm:presOf/>
        <dgm:constrLst/>
        <dgm:ruleLst/>
      </dgm:layoutNode>
      <dgm:layoutNode name="rect6" styleLbl="alignAcc1">
        <dgm:alg type="sp"/>
        <dgm:shape xmlns:r="http://schemas.openxmlformats.org/officeDocument/2006/relationships" type="rect" r:blip="">
          <dgm:adjLst/>
        </dgm:shape>
        <dgm:presOf axis="self"/>
        <dgm:constrLst/>
        <dgm:ruleLst/>
      </dgm:layoutNode>
    </dgm:forEach>
    <dgm:forEach name="Name46" axis="ch" ptType="node" st="7" cnt="1">
      <dgm:layoutNode name="vertSpace7">
        <dgm:alg type="sp"/>
        <dgm:shape xmlns:r="http://schemas.openxmlformats.org/officeDocument/2006/relationships" type="rect" r:blip="" hideGeom="1">
          <dgm:adjLst/>
        </dgm:shape>
        <dgm:presOf/>
        <dgm:constrLst/>
        <dgm:ruleLst/>
      </dgm:layoutNode>
      <dgm:layoutNode name="circle7" styleLbl="node1">
        <dgm:alg type="sp"/>
        <dgm:choose name="Name47">
          <dgm:if name="Name48" func="var" arg="dir" op="equ" val="norm">
            <dgm:shape xmlns:r="http://schemas.openxmlformats.org/officeDocument/2006/relationships" type="pie" r:blip="">
              <dgm:adjLst>
                <dgm:adj idx="1" val="90"/>
                <dgm:adj idx="2" val="270"/>
              </dgm:adjLst>
            </dgm:shape>
          </dgm:if>
          <dgm:else name="Name49">
            <dgm:shape xmlns:r="http://schemas.openxmlformats.org/officeDocument/2006/relationships" type="pie" r:blip="">
              <dgm:adjLst>
                <dgm:adj idx="1" val="270"/>
                <dgm:adj idx="2" val="90"/>
              </dgm:adjLst>
            </dgm:shape>
          </dgm:else>
        </dgm:choose>
        <dgm:presOf/>
        <dgm:constrLst/>
        <dgm:ruleLst/>
      </dgm:layoutNode>
      <dgm:layoutNode name="rect7" styleLbl="alignAcc1">
        <dgm:alg type="sp"/>
        <dgm:shape xmlns:r="http://schemas.openxmlformats.org/officeDocument/2006/relationships" type="rect" r:blip="">
          <dgm:adjLst/>
        </dgm:shape>
        <dgm:presOf axis="self"/>
        <dgm:constrLst/>
        <dgm:ruleLst/>
      </dgm:layoutNode>
    </dgm:forEach>
    <dgm:forEach name="Name50" axis="ch" ptType="node" cnt="1">
      <dgm:choose name="Name51">
        <dgm:if name="Name52" axis="root des" ptType="all node" func="maxDepth" op="gte" val="2">
          <dgm:layoutNode name="rect1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1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3">
          <dgm:layoutNode name="rect1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4" axis="ch" ptType="node" st="2" cnt="1">
      <dgm:choose name="Name55">
        <dgm:if name="Name56" axis="root des" ptType="all node" func="maxDepth" op="gte" val="2">
          <dgm:layoutNode name="rect2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2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7">
          <dgm:layoutNode name="rect2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8" axis="ch" ptType="node" st="3" cnt="1">
      <dgm:choose name="Name59">
        <dgm:if name="Name60" axis="root des" ptType="all node" func="maxDepth" op="gte" val="2">
          <dgm:layoutNode name="rect3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3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1">
          <dgm:layoutNode name="rect3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2" axis="ch" ptType="node" st="4" cnt="1">
      <dgm:choose name="Name63">
        <dgm:if name="Name64" axis="root des" ptType="all node" func="maxDepth" op="gte" val="2">
          <dgm:layoutNode name="rect4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4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5">
          <dgm:layoutNode name="rect4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6" axis="ch" ptType="node" st="5" cnt="1">
      <dgm:choose name="Name67">
        <dgm:if name="Name68" axis="root des" ptType="all node" func="maxDepth" op="gte" val="2">
          <dgm:layoutNode name="rect5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5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9">
          <dgm:layoutNode name="rect5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0" axis="ch" ptType="node" st="6" cnt="1">
      <dgm:choose name="Name71">
        <dgm:if name="Name72" axis="root des" ptType="all node" func="maxDepth" op="gte" val="2">
          <dgm:layoutNode name="rect6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6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3">
          <dgm:layoutNode name="rect6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4" axis="ch" ptType="node" st="7" cnt="1">
      <dgm:choose name="Name75">
        <dgm:if name="Name76" axis="root des" ptType="all node" func="maxDepth" op="gte" val="2">
          <dgm:layoutNode name="rect7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7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7">
          <dgm:layoutNode name="rect7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layoutNode>
</dgm:layoutDef>
</file>

<file path=word/diagrams/layout7.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8.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72</Pages>
  <Words>69685</Words>
  <Characters>39721</Characters>
  <Application>Microsoft Office Word</Application>
  <DocSecurity>0</DocSecurity>
  <Lines>331</Lines>
  <Paragraphs>218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Reanimator Extreme Edition</Company>
  <LinksUpToDate>false</LinksUpToDate>
  <CharactersWithSpaces>109188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 Windows</dc:creator>
  <cp:lastModifiedBy>Lenovo</cp:lastModifiedBy>
  <cp:revision>3</cp:revision>
  <cp:lastPrinted>2021-12-19T04:01:00Z</cp:lastPrinted>
  <dcterms:created xsi:type="dcterms:W3CDTF">2021-12-24T08:42:00Z</dcterms:created>
  <dcterms:modified xsi:type="dcterms:W3CDTF">2021-12-25T14:48:00Z</dcterms:modified>
</cp:coreProperties>
</file>