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firstLine="0"/>
        <w:jc w:val="left"/>
      </w:pPr>
      <w:r>
        <w:rPr>
          <w:color w:val="231F20"/>
          <w:spacing w:val="-5"/>
        </w:rPr>
        <w:t>УДК</w:t>
      </w:r>
      <w:r>
        <w:rPr>
          <w:color w:val="231F20"/>
          <w:spacing w:val="-9"/>
        </w:rPr>
        <w:t> </w:t>
      </w:r>
      <w:r>
        <w:rPr>
          <w:color w:val="231F20"/>
          <w:spacing w:val="-2"/>
        </w:rPr>
        <w:t>930.25(477+438):303.446</w:t>
      </w:r>
    </w:p>
    <w:p>
      <w:pPr>
        <w:pStyle w:val="BodyText"/>
        <w:spacing w:before="39"/>
        <w:ind w:firstLine="0"/>
        <w:jc w:val="left"/>
      </w:pPr>
      <w:r>
        <w:rPr>
          <w:color w:val="231F20"/>
        </w:rPr>
        <w:t>DOI</w:t>
      </w:r>
      <w:r>
        <w:rPr>
          <w:color w:val="231F20"/>
          <w:spacing w:val="8"/>
        </w:rPr>
        <w:t> </w:t>
      </w:r>
      <w:r>
        <w:rPr>
          <w:color w:val="231F20"/>
          <w:spacing w:val="-2"/>
        </w:rPr>
        <w:t>https://doi.org/10.31392/cult.alm.2024.3.11</w:t>
      </w:r>
    </w:p>
    <w:p>
      <w:pPr>
        <w:pStyle w:val="BodyText"/>
        <w:spacing w:before="52"/>
        <w:ind w:left="0" w:firstLine="0"/>
        <w:jc w:val="left"/>
      </w:pPr>
    </w:p>
    <w:p>
      <w:pPr>
        <w:pStyle w:val="Heading2"/>
        <w:ind w:right="139"/>
      </w:pPr>
      <w:r>
        <w:rPr>
          <w:color w:val="231F20"/>
        </w:rPr>
        <w:t>Дурдас Галина </w:t>
      </w:r>
      <w:r>
        <w:rPr>
          <w:color w:val="231F20"/>
          <w:spacing w:val="-2"/>
        </w:rPr>
        <w:t>Василівна,</w:t>
      </w:r>
    </w:p>
    <w:p>
      <w:pPr>
        <w:spacing w:line="249" w:lineRule="auto" w:before="11"/>
        <w:ind w:left="3740" w:right="138" w:firstLine="3478"/>
        <w:jc w:val="right"/>
        <w:rPr>
          <w:i/>
          <w:sz w:val="23"/>
        </w:rPr>
      </w:pPr>
      <w:r>
        <w:rPr>
          <w:i/>
          <w:color w:val="231F20"/>
          <w:spacing w:val="-6"/>
          <w:sz w:val="23"/>
        </w:rPr>
        <w:t>кандидат</w:t>
      </w:r>
      <w:r>
        <w:rPr>
          <w:i/>
          <w:color w:val="231F20"/>
          <w:spacing w:val="-9"/>
          <w:sz w:val="23"/>
        </w:rPr>
        <w:t> </w:t>
      </w:r>
      <w:r>
        <w:rPr>
          <w:i/>
          <w:color w:val="231F20"/>
          <w:spacing w:val="-6"/>
          <w:sz w:val="23"/>
        </w:rPr>
        <w:t>історичних</w:t>
      </w:r>
      <w:r>
        <w:rPr>
          <w:i/>
          <w:color w:val="231F20"/>
          <w:spacing w:val="-8"/>
          <w:sz w:val="23"/>
        </w:rPr>
        <w:t> </w:t>
      </w:r>
      <w:r>
        <w:rPr>
          <w:i/>
          <w:color w:val="231F20"/>
          <w:spacing w:val="-6"/>
          <w:sz w:val="23"/>
        </w:rPr>
        <w:t>наук, викладач кафедри інформаційної та соціокультурної діяльності </w:t>
      </w:r>
      <w:r>
        <w:rPr>
          <w:i/>
          <w:color w:val="231F20"/>
          <w:spacing w:val="-2"/>
          <w:sz w:val="23"/>
        </w:rPr>
        <w:t>Західноукраїнського національного університету</w:t>
      </w:r>
    </w:p>
    <w:p>
      <w:pPr>
        <w:spacing w:line="249" w:lineRule="auto" w:before="3"/>
        <w:ind w:left="7690" w:right="139" w:hanging="758"/>
        <w:jc w:val="right"/>
        <w:rPr>
          <w:i/>
          <w:sz w:val="23"/>
        </w:rPr>
      </w:pPr>
      <w:r>
        <w:rPr>
          <w:i/>
          <w:color w:val="231F20"/>
          <w:spacing w:val="-6"/>
          <w:sz w:val="23"/>
        </w:rPr>
        <w:t>orcid.org/0000-0002-6924-</w:t>
      </w:r>
      <w:r>
        <w:rPr>
          <w:i/>
          <w:color w:val="231F20"/>
          <w:spacing w:val="-6"/>
          <w:sz w:val="23"/>
        </w:rPr>
        <w:t>0032 </w:t>
      </w:r>
      <w:hyperlink r:id="rId9">
        <w:r>
          <w:rPr>
            <w:i/>
            <w:color w:val="231F20"/>
            <w:spacing w:val="-7"/>
            <w:sz w:val="23"/>
          </w:rPr>
          <w:t>h.durdas@wunu.edu.ua</w:t>
        </w:r>
      </w:hyperlink>
    </w:p>
    <w:p>
      <w:pPr>
        <w:pStyle w:val="BodyText"/>
        <w:spacing w:before="13"/>
        <w:ind w:left="0" w:firstLine="0"/>
        <w:jc w:val="left"/>
        <w:rPr>
          <w:i/>
        </w:rPr>
      </w:pPr>
    </w:p>
    <w:p>
      <w:pPr>
        <w:spacing w:line="249" w:lineRule="auto" w:before="1"/>
        <w:ind w:left="3740" w:right="138" w:firstLine="3108"/>
        <w:jc w:val="right"/>
        <w:rPr>
          <w:i/>
          <w:sz w:val="23"/>
        </w:rPr>
      </w:pPr>
      <w:r>
        <w:rPr>
          <w:b/>
          <w:color w:val="231F20"/>
          <w:sz w:val="23"/>
        </w:rPr>
        <w:t>Ярич</w:t>
      </w:r>
      <w:r>
        <w:rPr>
          <w:b/>
          <w:color w:val="231F20"/>
          <w:spacing w:val="-15"/>
          <w:sz w:val="23"/>
        </w:rPr>
        <w:t> </w:t>
      </w:r>
      <w:r>
        <w:rPr>
          <w:b/>
          <w:color w:val="231F20"/>
          <w:sz w:val="23"/>
        </w:rPr>
        <w:t>Володимир</w:t>
      </w:r>
      <w:r>
        <w:rPr>
          <w:b/>
          <w:color w:val="231F20"/>
          <w:spacing w:val="-14"/>
          <w:sz w:val="23"/>
        </w:rPr>
        <w:t> </w:t>
      </w:r>
      <w:r>
        <w:rPr>
          <w:b/>
          <w:color w:val="231F20"/>
          <w:sz w:val="23"/>
        </w:rPr>
        <w:t>Петрович, </w:t>
      </w:r>
      <w:r>
        <w:rPr>
          <w:i/>
          <w:color w:val="231F20"/>
          <w:spacing w:val="-6"/>
          <w:sz w:val="23"/>
        </w:rPr>
        <w:t>викладач кафедри інформаційної та соціокультурної діяльності </w:t>
      </w:r>
      <w:r>
        <w:rPr>
          <w:i/>
          <w:color w:val="231F20"/>
          <w:spacing w:val="-2"/>
          <w:sz w:val="23"/>
        </w:rPr>
        <w:t>Західноукраїнського національного університету</w:t>
      </w:r>
    </w:p>
    <w:p>
      <w:pPr>
        <w:spacing w:line="249" w:lineRule="auto" w:before="2"/>
        <w:ind w:left="7751" w:right="138" w:hanging="843"/>
        <w:jc w:val="right"/>
        <w:rPr>
          <w:i/>
          <w:sz w:val="23"/>
        </w:rPr>
      </w:pPr>
      <w:r>
        <w:rPr>
          <w:i/>
          <w:color w:val="231F20"/>
          <w:spacing w:val="-6"/>
          <w:sz w:val="23"/>
        </w:rPr>
        <w:t>orcid.org/0000-0003-4455-</w:t>
      </w:r>
      <w:r>
        <w:rPr>
          <w:i/>
          <w:color w:val="231F20"/>
          <w:spacing w:val="-6"/>
          <w:sz w:val="23"/>
        </w:rPr>
        <w:t>952X </w:t>
      </w:r>
      <w:hyperlink r:id="rId10">
        <w:r>
          <w:rPr>
            <w:i/>
            <w:color w:val="231F20"/>
            <w:spacing w:val="-7"/>
            <w:sz w:val="23"/>
          </w:rPr>
          <w:t>v.yarich@wunu.edu.ua</w:t>
        </w:r>
      </w:hyperlink>
    </w:p>
    <w:p>
      <w:pPr>
        <w:pStyle w:val="BodyText"/>
        <w:spacing w:before="22"/>
        <w:ind w:left="0" w:firstLine="0"/>
        <w:jc w:val="left"/>
        <w:rPr>
          <w:i/>
        </w:rPr>
      </w:pPr>
    </w:p>
    <w:p>
      <w:pPr>
        <w:pStyle w:val="Heading1"/>
        <w:spacing w:line="249" w:lineRule="auto"/>
        <w:ind w:left="1184" w:right="1179"/>
      </w:pPr>
      <w:r>
        <w:rPr>
          <w:color w:val="231F20"/>
        </w:rPr>
        <w:t>ПОРІВНЯЛЬНИЙ АНАЛІЗ ДІЯЛЬНОСТІ АРХІВУ ІНСТИТУТУ НАЦІОНАЛЬНОЇ ПАМ’ЯТІ ПОЛЬЩІ</w:t>
      </w:r>
      <w:r>
        <w:rPr>
          <w:color w:val="231F20"/>
          <w:spacing w:val="40"/>
        </w:rPr>
        <w:t> </w:t>
      </w:r>
      <w:r>
        <w:rPr>
          <w:color w:val="231F20"/>
        </w:rPr>
        <w:t>(INSTYTUTU PAMIȨCI NARODOWEJ) ТА АРХІВУ УКРАЇНСЬКОГО</w:t>
      </w:r>
      <w:r>
        <w:rPr>
          <w:color w:val="231F20"/>
          <w:spacing w:val="40"/>
        </w:rPr>
        <w:t> </w:t>
      </w:r>
      <w:r>
        <w:rPr>
          <w:color w:val="231F20"/>
        </w:rPr>
        <w:t>ІНСТИТУТУ</w:t>
      </w:r>
      <w:r>
        <w:rPr>
          <w:color w:val="231F20"/>
          <w:spacing w:val="40"/>
        </w:rPr>
        <w:t> </w:t>
      </w:r>
      <w:r>
        <w:rPr>
          <w:color w:val="231F20"/>
        </w:rPr>
        <w:t>НАЦІОНАЛЬНОЇ</w:t>
      </w:r>
      <w:r>
        <w:rPr>
          <w:color w:val="231F20"/>
          <w:spacing w:val="40"/>
        </w:rPr>
        <w:t> </w:t>
      </w:r>
      <w:r>
        <w:rPr>
          <w:color w:val="231F20"/>
        </w:rPr>
        <w:t>ПАМ’ЯТІ</w:t>
      </w:r>
    </w:p>
    <w:p>
      <w:pPr>
        <w:spacing w:line="228" w:lineRule="auto" w:before="256"/>
        <w:ind w:left="141" w:right="139" w:firstLine="283"/>
        <w:jc w:val="both"/>
        <w:rPr>
          <w:sz w:val="22"/>
        </w:rPr>
      </w:pPr>
      <w:r>
        <w:rPr>
          <w:color w:val="231F20"/>
          <w:spacing w:val="-2"/>
          <w:sz w:val="22"/>
        </w:rPr>
        <w:t>Мета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дослідження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–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проаналізувати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процес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становлення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та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діяльність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інститутів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національної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пам’яті </w:t>
      </w:r>
      <w:r>
        <w:rPr>
          <w:color w:val="231F20"/>
          <w:spacing w:val="-8"/>
          <w:sz w:val="22"/>
        </w:rPr>
        <w:t>Польщі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й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України,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їхні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правову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основу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та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функціональні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обов’язки,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охарактеризувати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джерельний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потенціал, </w:t>
      </w:r>
      <w:r>
        <w:rPr>
          <w:color w:val="231F20"/>
          <w:spacing w:val="-4"/>
          <w:sz w:val="22"/>
        </w:rPr>
        <w:t>з’ясувати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4"/>
          <w:sz w:val="22"/>
        </w:rPr>
        <w:t>роль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4"/>
          <w:sz w:val="22"/>
        </w:rPr>
        <w:t>цих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4"/>
          <w:sz w:val="22"/>
        </w:rPr>
        <w:t>інституцій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4"/>
          <w:sz w:val="22"/>
        </w:rPr>
        <w:t>у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4"/>
          <w:sz w:val="22"/>
        </w:rPr>
        <w:t>процесі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4"/>
          <w:sz w:val="22"/>
        </w:rPr>
        <w:t>демократизації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4"/>
          <w:sz w:val="22"/>
        </w:rPr>
        <w:t>країн,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4"/>
          <w:sz w:val="22"/>
        </w:rPr>
        <w:t>подоланні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4"/>
          <w:sz w:val="22"/>
        </w:rPr>
        <w:t>тоталітарного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4"/>
          <w:sz w:val="22"/>
        </w:rPr>
        <w:t>минулого.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4"/>
          <w:sz w:val="22"/>
        </w:rPr>
        <w:t>Методо- логія</w:t>
      </w:r>
      <w:r>
        <w:rPr>
          <w:color w:val="231F20"/>
          <w:spacing w:val="-10"/>
          <w:sz w:val="22"/>
        </w:rPr>
        <w:t> </w:t>
      </w:r>
      <w:r>
        <w:rPr>
          <w:color w:val="231F20"/>
          <w:spacing w:val="-4"/>
          <w:sz w:val="22"/>
        </w:rPr>
        <w:t>дослідження</w:t>
      </w:r>
      <w:r>
        <w:rPr>
          <w:color w:val="231F20"/>
          <w:spacing w:val="-9"/>
          <w:sz w:val="22"/>
        </w:rPr>
        <w:t> </w:t>
      </w:r>
      <w:r>
        <w:rPr>
          <w:color w:val="231F20"/>
          <w:spacing w:val="-4"/>
          <w:sz w:val="22"/>
        </w:rPr>
        <w:t>ґрунтується</w:t>
      </w:r>
      <w:r>
        <w:rPr>
          <w:color w:val="231F20"/>
          <w:spacing w:val="-10"/>
          <w:sz w:val="22"/>
        </w:rPr>
        <w:t> </w:t>
      </w:r>
      <w:r>
        <w:rPr>
          <w:color w:val="231F20"/>
          <w:spacing w:val="-4"/>
          <w:sz w:val="22"/>
        </w:rPr>
        <w:t>на</w:t>
      </w:r>
      <w:r>
        <w:rPr>
          <w:color w:val="231F20"/>
          <w:spacing w:val="-9"/>
          <w:sz w:val="22"/>
        </w:rPr>
        <w:t> </w:t>
      </w:r>
      <w:r>
        <w:rPr>
          <w:color w:val="231F20"/>
          <w:spacing w:val="-4"/>
          <w:sz w:val="22"/>
        </w:rPr>
        <w:t>принципах</w:t>
      </w:r>
      <w:r>
        <w:rPr>
          <w:color w:val="231F20"/>
          <w:spacing w:val="-10"/>
          <w:sz w:val="22"/>
        </w:rPr>
        <w:t> </w:t>
      </w:r>
      <w:r>
        <w:rPr>
          <w:color w:val="231F20"/>
          <w:spacing w:val="-4"/>
          <w:sz w:val="22"/>
        </w:rPr>
        <w:t>історизму,</w:t>
      </w:r>
      <w:r>
        <w:rPr>
          <w:color w:val="231F20"/>
          <w:spacing w:val="-9"/>
          <w:sz w:val="22"/>
        </w:rPr>
        <w:t> </w:t>
      </w:r>
      <w:r>
        <w:rPr>
          <w:color w:val="231F20"/>
          <w:spacing w:val="-4"/>
          <w:sz w:val="22"/>
        </w:rPr>
        <w:t>об’єктивності,</w:t>
      </w:r>
      <w:r>
        <w:rPr>
          <w:color w:val="231F20"/>
          <w:spacing w:val="-10"/>
          <w:sz w:val="22"/>
        </w:rPr>
        <w:t> </w:t>
      </w:r>
      <w:r>
        <w:rPr>
          <w:color w:val="231F20"/>
          <w:spacing w:val="-4"/>
          <w:sz w:val="22"/>
        </w:rPr>
        <w:t>науковості,</w:t>
      </w:r>
      <w:r>
        <w:rPr>
          <w:color w:val="231F20"/>
          <w:spacing w:val="-9"/>
          <w:sz w:val="22"/>
        </w:rPr>
        <w:t> </w:t>
      </w:r>
      <w:r>
        <w:rPr>
          <w:color w:val="231F20"/>
          <w:spacing w:val="-4"/>
          <w:sz w:val="22"/>
        </w:rPr>
        <w:t>системності,</w:t>
      </w:r>
      <w:r>
        <w:rPr>
          <w:color w:val="231F20"/>
          <w:spacing w:val="-10"/>
          <w:sz w:val="22"/>
        </w:rPr>
        <w:t> </w:t>
      </w:r>
      <w:r>
        <w:rPr>
          <w:color w:val="231F20"/>
          <w:spacing w:val="-4"/>
          <w:sz w:val="22"/>
        </w:rPr>
        <w:t>а</w:t>
      </w:r>
      <w:r>
        <w:rPr>
          <w:color w:val="231F20"/>
          <w:spacing w:val="-9"/>
          <w:sz w:val="22"/>
        </w:rPr>
        <w:t> </w:t>
      </w:r>
      <w:r>
        <w:rPr>
          <w:color w:val="231F20"/>
          <w:spacing w:val="-4"/>
          <w:sz w:val="22"/>
        </w:rPr>
        <w:t>також</w:t>
      </w:r>
      <w:r>
        <w:rPr>
          <w:color w:val="231F20"/>
          <w:spacing w:val="-10"/>
          <w:sz w:val="22"/>
        </w:rPr>
        <w:t> </w:t>
      </w:r>
      <w:r>
        <w:rPr>
          <w:color w:val="231F20"/>
          <w:spacing w:val="-4"/>
          <w:sz w:val="22"/>
        </w:rPr>
        <w:t>на основі використання загальнонаукових та спеціально-історичних методів.</w:t>
      </w:r>
    </w:p>
    <w:p>
      <w:pPr>
        <w:spacing w:line="228" w:lineRule="auto" w:before="0"/>
        <w:ind w:left="141" w:right="139" w:firstLine="283"/>
        <w:jc w:val="both"/>
        <w:rPr>
          <w:sz w:val="22"/>
        </w:rPr>
      </w:pPr>
      <w:r>
        <w:rPr>
          <w:color w:val="231F20"/>
          <w:spacing w:val="-6"/>
          <w:sz w:val="22"/>
        </w:rPr>
        <w:t>Наукова новизна. Важливим питанням, яке розкривається у дослідженні, є чинник політичної волі керів- ництва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6"/>
          <w:sz w:val="22"/>
        </w:rPr>
        <w:t>держави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6"/>
          <w:sz w:val="22"/>
        </w:rPr>
        <w:t>у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6"/>
          <w:sz w:val="22"/>
        </w:rPr>
        <w:t>процесі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6"/>
          <w:sz w:val="22"/>
        </w:rPr>
        <w:t>підтримки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6"/>
          <w:sz w:val="22"/>
        </w:rPr>
        <w:t>та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6"/>
          <w:sz w:val="22"/>
        </w:rPr>
        <w:t>розвитку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6"/>
          <w:sz w:val="22"/>
        </w:rPr>
        <w:t>ІНП.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6"/>
          <w:sz w:val="22"/>
        </w:rPr>
        <w:t>Висвітлено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6"/>
          <w:sz w:val="22"/>
        </w:rPr>
        <w:t>співпрацю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6"/>
          <w:sz w:val="22"/>
        </w:rPr>
        <w:t>польської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6"/>
          <w:sz w:val="22"/>
        </w:rPr>
        <w:t>та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6"/>
          <w:sz w:val="22"/>
        </w:rPr>
        <w:t>української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6"/>
          <w:sz w:val="22"/>
        </w:rPr>
        <w:t>інсти- </w:t>
      </w:r>
      <w:r>
        <w:rPr>
          <w:color w:val="231F20"/>
          <w:spacing w:val="-2"/>
          <w:sz w:val="22"/>
        </w:rPr>
        <w:t>туцій.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Порівнюється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процес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доступу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громадян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до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архівної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бази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та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оцифрування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документів.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Підкреслено </w:t>
      </w:r>
      <w:r>
        <w:rPr>
          <w:color w:val="231F20"/>
          <w:spacing w:val="-4"/>
          <w:sz w:val="22"/>
        </w:rPr>
        <w:t>роль ІНП обох країн у розвінчуванні радянських та російських міфів, установленні історичної правди та її </w:t>
      </w:r>
      <w:r>
        <w:rPr>
          <w:color w:val="231F20"/>
          <w:spacing w:val="-2"/>
          <w:sz w:val="22"/>
        </w:rPr>
        <w:t>поширенні</w:t>
      </w:r>
      <w:r>
        <w:rPr>
          <w:color w:val="231F20"/>
          <w:spacing w:val="-12"/>
          <w:sz w:val="22"/>
        </w:rPr>
        <w:t> </w:t>
      </w:r>
      <w:r>
        <w:rPr>
          <w:color w:val="231F20"/>
          <w:spacing w:val="-2"/>
          <w:sz w:val="22"/>
        </w:rPr>
        <w:t>в</w:t>
      </w:r>
      <w:r>
        <w:rPr>
          <w:color w:val="231F20"/>
          <w:spacing w:val="-12"/>
          <w:sz w:val="22"/>
        </w:rPr>
        <w:t> </w:t>
      </w:r>
      <w:r>
        <w:rPr>
          <w:color w:val="231F20"/>
          <w:spacing w:val="-2"/>
          <w:sz w:val="22"/>
        </w:rPr>
        <w:t>інформаційному</w:t>
      </w:r>
      <w:r>
        <w:rPr>
          <w:color w:val="231F20"/>
          <w:spacing w:val="-12"/>
          <w:sz w:val="22"/>
        </w:rPr>
        <w:t> </w:t>
      </w:r>
      <w:r>
        <w:rPr>
          <w:color w:val="231F20"/>
          <w:spacing w:val="-2"/>
          <w:sz w:val="22"/>
        </w:rPr>
        <w:t>та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суспільному</w:t>
      </w:r>
      <w:r>
        <w:rPr>
          <w:color w:val="231F20"/>
          <w:spacing w:val="-12"/>
          <w:sz w:val="22"/>
        </w:rPr>
        <w:t> </w:t>
      </w:r>
      <w:r>
        <w:rPr>
          <w:color w:val="231F20"/>
          <w:spacing w:val="-2"/>
          <w:sz w:val="22"/>
        </w:rPr>
        <w:t>просторі.</w:t>
      </w:r>
      <w:r>
        <w:rPr>
          <w:color w:val="231F20"/>
          <w:spacing w:val="-12"/>
          <w:sz w:val="22"/>
        </w:rPr>
        <w:t> </w:t>
      </w:r>
      <w:r>
        <w:rPr>
          <w:color w:val="231F20"/>
          <w:spacing w:val="-2"/>
          <w:sz w:val="22"/>
        </w:rPr>
        <w:t>Висновки.</w:t>
      </w:r>
      <w:r>
        <w:rPr>
          <w:color w:val="231F20"/>
          <w:spacing w:val="-12"/>
          <w:sz w:val="22"/>
        </w:rPr>
        <w:t> </w:t>
      </w:r>
      <w:r>
        <w:rPr>
          <w:color w:val="231F20"/>
          <w:spacing w:val="-2"/>
          <w:sz w:val="22"/>
        </w:rPr>
        <w:t>Автори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здійснили</w:t>
      </w:r>
      <w:r>
        <w:rPr>
          <w:color w:val="231F20"/>
          <w:spacing w:val="-12"/>
          <w:sz w:val="22"/>
        </w:rPr>
        <w:t> </w:t>
      </w:r>
      <w:r>
        <w:rPr>
          <w:color w:val="231F20"/>
          <w:spacing w:val="-2"/>
          <w:sz w:val="22"/>
        </w:rPr>
        <w:t>порівняльний</w:t>
      </w:r>
      <w:r>
        <w:rPr>
          <w:color w:val="231F20"/>
          <w:spacing w:val="-12"/>
          <w:sz w:val="22"/>
        </w:rPr>
        <w:t> </w:t>
      </w:r>
      <w:r>
        <w:rPr>
          <w:color w:val="231F20"/>
          <w:spacing w:val="-2"/>
          <w:sz w:val="22"/>
        </w:rPr>
        <w:t>аналіз </w:t>
      </w:r>
      <w:r>
        <w:rPr>
          <w:color w:val="231F20"/>
          <w:spacing w:val="-8"/>
          <w:sz w:val="22"/>
        </w:rPr>
        <w:t>діяльності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ІНП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Польщі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та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України,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висвітлили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роль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цих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установ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у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процесі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демократизації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суспільства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та</w:t>
      </w:r>
      <w:r>
        <w:rPr>
          <w:color w:val="231F20"/>
          <w:sz w:val="22"/>
        </w:rPr>
        <w:t> </w:t>
      </w:r>
      <w:r>
        <w:rPr>
          <w:color w:val="231F20"/>
          <w:spacing w:val="-8"/>
          <w:sz w:val="22"/>
        </w:rPr>
        <w:t>імп- </w:t>
      </w:r>
      <w:r>
        <w:rPr>
          <w:color w:val="231F20"/>
          <w:spacing w:val="-2"/>
          <w:sz w:val="22"/>
        </w:rPr>
        <w:t>лементації</w:t>
      </w:r>
      <w:r>
        <w:rPr>
          <w:color w:val="231F20"/>
          <w:spacing w:val="-9"/>
          <w:sz w:val="22"/>
        </w:rPr>
        <w:t> </w:t>
      </w:r>
      <w:r>
        <w:rPr>
          <w:color w:val="231F20"/>
          <w:spacing w:val="-2"/>
          <w:sz w:val="22"/>
        </w:rPr>
        <w:t>українських</w:t>
      </w:r>
      <w:r>
        <w:rPr>
          <w:color w:val="231F20"/>
          <w:spacing w:val="-9"/>
          <w:sz w:val="22"/>
        </w:rPr>
        <w:t> </w:t>
      </w:r>
      <w:r>
        <w:rPr>
          <w:color w:val="231F20"/>
          <w:spacing w:val="-2"/>
          <w:sz w:val="22"/>
        </w:rPr>
        <w:t>архівних</w:t>
      </w:r>
      <w:r>
        <w:rPr>
          <w:color w:val="231F20"/>
          <w:spacing w:val="-9"/>
          <w:sz w:val="22"/>
        </w:rPr>
        <w:t> </w:t>
      </w:r>
      <w:r>
        <w:rPr>
          <w:color w:val="231F20"/>
          <w:spacing w:val="-2"/>
          <w:sz w:val="22"/>
        </w:rPr>
        <w:t>інституцій</w:t>
      </w:r>
      <w:r>
        <w:rPr>
          <w:color w:val="231F20"/>
          <w:spacing w:val="-9"/>
          <w:sz w:val="22"/>
        </w:rPr>
        <w:t> </w:t>
      </w:r>
      <w:r>
        <w:rPr>
          <w:color w:val="231F20"/>
          <w:spacing w:val="-2"/>
          <w:sz w:val="22"/>
        </w:rPr>
        <w:t>у</w:t>
      </w:r>
      <w:r>
        <w:rPr>
          <w:color w:val="231F20"/>
          <w:spacing w:val="-9"/>
          <w:sz w:val="22"/>
        </w:rPr>
        <w:t> </w:t>
      </w:r>
      <w:r>
        <w:rPr>
          <w:color w:val="231F20"/>
          <w:spacing w:val="-2"/>
          <w:sz w:val="22"/>
        </w:rPr>
        <w:t>європейський</w:t>
      </w:r>
      <w:r>
        <w:rPr>
          <w:color w:val="231F20"/>
          <w:spacing w:val="-9"/>
          <w:sz w:val="22"/>
        </w:rPr>
        <w:t> </w:t>
      </w:r>
      <w:r>
        <w:rPr>
          <w:color w:val="231F20"/>
          <w:spacing w:val="-2"/>
          <w:sz w:val="22"/>
        </w:rPr>
        <w:t>простір.</w:t>
      </w:r>
    </w:p>
    <w:p>
      <w:pPr>
        <w:spacing w:line="228" w:lineRule="auto" w:before="0"/>
        <w:ind w:left="141" w:right="139" w:firstLine="283"/>
        <w:jc w:val="both"/>
        <w:rPr>
          <w:sz w:val="22"/>
        </w:rPr>
      </w:pPr>
      <w:r>
        <w:rPr>
          <w:b/>
          <w:color w:val="231F20"/>
          <w:sz w:val="22"/>
        </w:rPr>
        <w:t>Ключові</w:t>
      </w:r>
      <w:r>
        <w:rPr>
          <w:b/>
          <w:color w:val="231F20"/>
          <w:spacing w:val="-4"/>
          <w:sz w:val="22"/>
        </w:rPr>
        <w:t> </w:t>
      </w:r>
      <w:r>
        <w:rPr>
          <w:b/>
          <w:color w:val="231F20"/>
          <w:sz w:val="22"/>
        </w:rPr>
        <w:t>слова:</w:t>
      </w:r>
      <w:r>
        <w:rPr>
          <w:b/>
          <w:color w:val="231F20"/>
          <w:spacing w:val="-4"/>
          <w:sz w:val="22"/>
        </w:rPr>
        <w:t> </w:t>
      </w:r>
      <w:r>
        <w:rPr>
          <w:color w:val="231F20"/>
          <w:sz w:val="22"/>
        </w:rPr>
        <w:t>Український</w:t>
      </w:r>
      <w:r>
        <w:rPr>
          <w:color w:val="231F20"/>
          <w:spacing w:val="-4"/>
          <w:sz w:val="22"/>
        </w:rPr>
        <w:t> </w:t>
      </w:r>
      <w:r>
        <w:rPr>
          <w:color w:val="231F20"/>
          <w:sz w:val="22"/>
        </w:rPr>
        <w:t>інститут</w:t>
      </w:r>
      <w:r>
        <w:rPr>
          <w:color w:val="231F20"/>
          <w:spacing w:val="-4"/>
          <w:sz w:val="22"/>
        </w:rPr>
        <w:t> </w:t>
      </w:r>
      <w:r>
        <w:rPr>
          <w:color w:val="231F20"/>
          <w:sz w:val="22"/>
        </w:rPr>
        <w:t>національної</w:t>
      </w:r>
      <w:r>
        <w:rPr>
          <w:color w:val="231F20"/>
          <w:spacing w:val="-4"/>
          <w:sz w:val="22"/>
        </w:rPr>
        <w:t> </w:t>
      </w:r>
      <w:r>
        <w:rPr>
          <w:color w:val="231F20"/>
          <w:sz w:val="22"/>
        </w:rPr>
        <w:t>пам’яті,</w:t>
      </w:r>
      <w:r>
        <w:rPr>
          <w:color w:val="231F20"/>
          <w:spacing w:val="-4"/>
          <w:sz w:val="22"/>
        </w:rPr>
        <w:t> </w:t>
      </w:r>
      <w:r>
        <w:rPr>
          <w:color w:val="231F20"/>
          <w:sz w:val="22"/>
        </w:rPr>
        <w:t>Інститут</w:t>
      </w:r>
      <w:r>
        <w:rPr>
          <w:color w:val="231F20"/>
          <w:spacing w:val="-4"/>
          <w:sz w:val="22"/>
        </w:rPr>
        <w:t> </w:t>
      </w:r>
      <w:r>
        <w:rPr>
          <w:color w:val="231F20"/>
          <w:sz w:val="22"/>
        </w:rPr>
        <w:t>національної</w:t>
      </w:r>
      <w:r>
        <w:rPr>
          <w:color w:val="231F20"/>
          <w:spacing w:val="-4"/>
          <w:sz w:val="22"/>
        </w:rPr>
        <w:t> </w:t>
      </w:r>
      <w:r>
        <w:rPr>
          <w:color w:val="231F20"/>
          <w:sz w:val="22"/>
        </w:rPr>
        <w:t>пам’яті</w:t>
      </w:r>
      <w:r>
        <w:rPr>
          <w:color w:val="231F20"/>
          <w:spacing w:val="-4"/>
          <w:sz w:val="22"/>
        </w:rPr>
        <w:t> </w:t>
      </w:r>
      <w:r>
        <w:rPr>
          <w:color w:val="231F20"/>
          <w:sz w:val="22"/>
        </w:rPr>
        <w:t>Польщі </w:t>
      </w:r>
      <w:r>
        <w:rPr>
          <w:color w:val="231F20"/>
          <w:spacing w:val="-6"/>
          <w:sz w:val="22"/>
        </w:rPr>
        <w:t>(Instytut Pamiȩci Narodowej), Галузевий державний архів Служби безпеки України, демократизація суспіль- </w:t>
      </w:r>
      <w:r>
        <w:rPr>
          <w:color w:val="231F20"/>
          <w:spacing w:val="-2"/>
          <w:sz w:val="22"/>
        </w:rPr>
        <w:t>ства,</w:t>
      </w:r>
      <w:r>
        <w:rPr>
          <w:color w:val="231F20"/>
          <w:spacing w:val="-4"/>
          <w:sz w:val="22"/>
        </w:rPr>
        <w:t> </w:t>
      </w:r>
      <w:r>
        <w:rPr>
          <w:color w:val="231F20"/>
          <w:spacing w:val="-2"/>
          <w:sz w:val="22"/>
        </w:rPr>
        <w:t>тоталітарне</w:t>
      </w:r>
      <w:r>
        <w:rPr>
          <w:color w:val="231F20"/>
          <w:spacing w:val="-4"/>
          <w:sz w:val="22"/>
        </w:rPr>
        <w:t> </w:t>
      </w:r>
      <w:r>
        <w:rPr>
          <w:color w:val="231F20"/>
          <w:spacing w:val="-2"/>
          <w:sz w:val="22"/>
        </w:rPr>
        <w:t>минуле,</w:t>
      </w:r>
      <w:r>
        <w:rPr>
          <w:color w:val="231F20"/>
          <w:spacing w:val="-4"/>
          <w:sz w:val="22"/>
        </w:rPr>
        <w:t> </w:t>
      </w:r>
      <w:r>
        <w:rPr>
          <w:color w:val="231F20"/>
          <w:spacing w:val="-2"/>
          <w:sz w:val="22"/>
        </w:rPr>
        <w:t>джерельний</w:t>
      </w:r>
      <w:r>
        <w:rPr>
          <w:color w:val="231F20"/>
          <w:spacing w:val="-4"/>
          <w:sz w:val="22"/>
        </w:rPr>
        <w:t> </w:t>
      </w:r>
      <w:r>
        <w:rPr>
          <w:color w:val="231F20"/>
          <w:spacing w:val="-2"/>
          <w:sz w:val="22"/>
        </w:rPr>
        <w:t>потенціал.</w:t>
      </w:r>
    </w:p>
    <w:p>
      <w:pPr>
        <w:spacing w:after="0" w:line="228" w:lineRule="auto"/>
        <w:jc w:val="both"/>
        <w:rPr>
          <w:sz w:val="22"/>
        </w:rPr>
        <w:sectPr>
          <w:headerReference w:type="default" r:id="rId5"/>
          <w:headerReference w:type="even" r:id="rId6"/>
          <w:footerReference w:type="default" r:id="rId7"/>
          <w:footerReference w:type="even" r:id="rId8"/>
          <w:type w:val="continuous"/>
          <w:pgSz w:w="11910" w:h="16840"/>
          <w:pgMar w:header="977" w:footer="977" w:top="1260" w:bottom="1160" w:left="992" w:right="992"/>
          <w:pgNumType w:start="91"/>
        </w:sectPr>
      </w:pPr>
    </w:p>
    <w:p>
      <w:pPr>
        <w:pStyle w:val="Heading2"/>
        <w:spacing w:before="80"/>
        <w:ind w:right="140"/>
      </w:pPr>
      <w:r>
        <w:rPr>
          <w:color w:val="231F20"/>
        </w:rPr>
        <w:t>Durdas</w:t>
      </w:r>
      <w:r>
        <w:rPr>
          <w:color w:val="231F20"/>
          <w:spacing w:val="-6"/>
        </w:rPr>
        <w:t> </w:t>
      </w:r>
      <w:r>
        <w:rPr>
          <w:color w:val="231F20"/>
          <w:spacing w:val="-2"/>
        </w:rPr>
        <w:t>Halyna,</w:t>
      </w:r>
    </w:p>
    <w:p>
      <w:pPr>
        <w:spacing w:line="249" w:lineRule="auto" w:before="11"/>
        <w:ind w:left="3455" w:right="139" w:firstLine="3386"/>
        <w:jc w:val="right"/>
        <w:rPr>
          <w:i/>
          <w:sz w:val="23"/>
        </w:rPr>
      </w:pPr>
      <w:r>
        <w:rPr>
          <w:i/>
          <w:color w:val="231F20"/>
          <w:spacing w:val="-6"/>
          <w:sz w:val="23"/>
        </w:rPr>
        <w:t>Candidate of Historical </w:t>
      </w:r>
      <w:r>
        <w:rPr>
          <w:i/>
          <w:color w:val="231F20"/>
          <w:spacing w:val="-6"/>
          <w:sz w:val="23"/>
        </w:rPr>
        <w:t>Sciences, Lecturer</w:t>
      </w:r>
      <w:r>
        <w:rPr>
          <w:i/>
          <w:color w:val="231F20"/>
          <w:spacing w:val="2"/>
          <w:sz w:val="23"/>
        </w:rPr>
        <w:t> </w:t>
      </w:r>
      <w:r>
        <w:rPr>
          <w:i/>
          <w:color w:val="231F20"/>
          <w:spacing w:val="-6"/>
          <w:sz w:val="23"/>
        </w:rPr>
        <w:t>at</w:t>
      </w:r>
      <w:r>
        <w:rPr>
          <w:i/>
          <w:color w:val="231F20"/>
          <w:spacing w:val="3"/>
          <w:sz w:val="23"/>
        </w:rPr>
        <w:t> </w:t>
      </w:r>
      <w:r>
        <w:rPr>
          <w:i/>
          <w:color w:val="231F20"/>
          <w:spacing w:val="-6"/>
          <w:sz w:val="23"/>
        </w:rPr>
        <w:t>the</w:t>
      </w:r>
      <w:r>
        <w:rPr>
          <w:i/>
          <w:color w:val="231F20"/>
          <w:spacing w:val="2"/>
          <w:sz w:val="23"/>
        </w:rPr>
        <w:t> </w:t>
      </w:r>
      <w:r>
        <w:rPr>
          <w:i/>
          <w:color w:val="231F20"/>
          <w:spacing w:val="-6"/>
          <w:sz w:val="23"/>
        </w:rPr>
        <w:t>Department</w:t>
      </w:r>
      <w:r>
        <w:rPr>
          <w:i/>
          <w:color w:val="231F20"/>
          <w:spacing w:val="2"/>
          <w:sz w:val="23"/>
        </w:rPr>
        <w:t> </w:t>
      </w:r>
      <w:r>
        <w:rPr>
          <w:i/>
          <w:color w:val="231F20"/>
          <w:spacing w:val="-6"/>
          <w:sz w:val="23"/>
        </w:rPr>
        <w:t>of</w:t>
      </w:r>
      <w:r>
        <w:rPr>
          <w:i/>
          <w:color w:val="231F20"/>
          <w:spacing w:val="3"/>
          <w:sz w:val="23"/>
        </w:rPr>
        <w:t> </w:t>
      </w:r>
      <w:r>
        <w:rPr>
          <w:i/>
          <w:color w:val="231F20"/>
          <w:spacing w:val="-6"/>
          <w:sz w:val="23"/>
        </w:rPr>
        <w:t>Information</w:t>
      </w:r>
      <w:r>
        <w:rPr>
          <w:i/>
          <w:color w:val="231F20"/>
          <w:spacing w:val="2"/>
          <w:sz w:val="23"/>
        </w:rPr>
        <w:t> </w:t>
      </w:r>
      <w:r>
        <w:rPr>
          <w:i/>
          <w:color w:val="231F20"/>
          <w:spacing w:val="-6"/>
          <w:sz w:val="23"/>
        </w:rPr>
        <w:t>and</w:t>
      </w:r>
      <w:r>
        <w:rPr>
          <w:i/>
          <w:color w:val="231F20"/>
          <w:spacing w:val="3"/>
          <w:sz w:val="23"/>
        </w:rPr>
        <w:t> </w:t>
      </w:r>
      <w:r>
        <w:rPr>
          <w:i/>
          <w:color w:val="231F20"/>
          <w:spacing w:val="-6"/>
          <w:sz w:val="23"/>
        </w:rPr>
        <w:t>Socio-Cultural</w:t>
      </w:r>
      <w:r>
        <w:rPr>
          <w:i/>
          <w:color w:val="231F20"/>
          <w:spacing w:val="2"/>
          <w:sz w:val="23"/>
        </w:rPr>
        <w:t> </w:t>
      </w:r>
      <w:r>
        <w:rPr>
          <w:i/>
          <w:color w:val="231F20"/>
          <w:spacing w:val="-6"/>
          <w:sz w:val="23"/>
        </w:rPr>
        <w:t>Activities</w:t>
      </w:r>
    </w:p>
    <w:p>
      <w:pPr>
        <w:spacing w:line="249" w:lineRule="auto" w:before="2"/>
        <w:ind w:left="6933" w:right="139" w:hanging="316"/>
        <w:jc w:val="right"/>
        <w:rPr>
          <w:i/>
          <w:sz w:val="23"/>
        </w:rPr>
      </w:pPr>
      <w:r>
        <w:rPr>
          <w:i/>
          <w:color w:val="231F20"/>
          <w:spacing w:val="-6"/>
          <w:sz w:val="23"/>
        </w:rPr>
        <w:t>West Ukrainian National </w:t>
      </w:r>
      <w:r>
        <w:rPr>
          <w:i/>
          <w:color w:val="231F20"/>
          <w:spacing w:val="-6"/>
          <w:sz w:val="23"/>
        </w:rPr>
        <w:t>University orcid.org/0000-0002-6924-0032 </w:t>
      </w:r>
      <w:hyperlink r:id="rId9">
        <w:r>
          <w:rPr>
            <w:i/>
            <w:color w:val="231F20"/>
            <w:spacing w:val="-2"/>
            <w:sz w:val="23"/>
          </w:rPr>
          <w:t>h.durdas@wunu.edu.ua</w:t>
        </w:r>
      </w:hyperlink>
    </w:p>
    <w:p>
      <w:pPr>
        <w:pStyle w:val="BodyText"/>
        <w:spacing w:before="15"/>
        <w:ind w:left="0" w:firstLine="0"/>
        <w:jc w:val="left"/>
        <w:rPr>
          <w:i/>
        </w:rPr>
      </w:pPr>
    </w:p>
    <w:p>
      <w:pPr>
        <w:pStyle w:val="Heading2"/>
        <w:ind w:right="140"/>
      </w:pPr>
      <w:r>
        <w:rPr>
          <w:color w:val="231F20"/>
        </w:rPr>
        <w:t>Yarych</w:t>
      </w:r>
      <w:r>
        <w:rPr>
          <w:color w:val="231F20"/>
          <w:spacing w:val="-6"/>
        </w:rPr>
        <w:t> </w:t>
      </w:r>
      <w:r>
        <w:rPr>
          <w:color w:val="231F20"/>
          <w:spacing w:val="-2"/>
        </w:rPr>
        <w:t>Volodymyr,</w:t>
      </w:r>
    </w:p>
    <w:p>
      <w:pPr>
        <w:spacing w:before="11"/>
        <w:ind w:left="0" w:right="139" w:firstLine="0"/>
        <w:jc w:val="right"/>
        <w:rPr>
          <w:i/>
          <w:sz w:val="23"/>
        </w:rPr>
      </w:pPr>
      <w:r>
        <w:rPr>
          <w:i/>
          <w:color w:val="231F20"/>
          <w:spacing w:val="-6"/>
          <w:sz w:val="23"/>
        </w:rPr>
        <w:t>Lecturer</w:t>
      </w:r>
      <w:r>
        <w:rPr>
          <w:i/>
          <w:color w:val="231F20"/>
          <w:spacing w:val="2"/>
          <w:sz w:val="23"/>
        </w:rPr>
        <w:t> </w:t>
      </w:r>
      <w:r>
        <w:rPr>
          <w:i/>
          <w:color w:val="231F20"/>
          <w:spacing w:val="-6"/>
          <w:sz w:val="23"/>
        </w:rPr>
        <w:t>at</w:t>
      </w:r>
      <w:r>
        <w:rPr>
          <w:i/>
          <w:color w:val="231F20"/>
          <w:spacing w:val="3"/>
          <w:sz w:val="23"/>
        </w:rPr>
        <w:t> </w:t>
      </w:r>
      <w:r>
        <w:rPr>
          <w:i/>
          <w:color w:val="231F20"/>
          <w:spacing w:val="-6"/>
          <w:sz w:val="23"/>
        </w:rPr>
        <w:t>the</w:t>
      </w:r>
      <w:r>
        <w:rPr>
          <w:i/>
          <w:color w:val="231F20"/>
          <w:spacing w:val="2"/>
          <w:sz w:val="23"/>
        </w:rPr>
        <w:t> </w:t>
      </w:r>
      <w:r>
        <w:rPr>
          <w:i/>
          <w:color w:val="231F20"/>
          <w:spacing w:val="-6"/>
          <w:sz w:val="23"/>
        </w:rPr>
        <w:t>Department</w:t>
      </w:r>
      <w:r>
        <w:rPr>
          <w:i/>
          <w:color w:val="231F20"/>
          <w:spacing w:val="2"/>
          <w:sz w:val="23"/>
        </w:rPr>
        <w:t> </w:t>
      </w:r>
      <w:r>
        <w:rPr>
          <w:i/>
          <w:color w:val="231F20"/>
          <w:spacing w:val="-6"/>
          <w:sz w:val="23"/>
        </w:rPr>
        <w:t>of</w:t>
      </w:r>
      <w:r>
        <w:rPr>
          <w:i/>
          <w:color w:val="231F20"/>
          <w:spacing w:val="3"/>
          <w:sz w:val="23"/>
        </w:rPr>
        <w:t> </w:t>
      </w:r>
      <w:r>
        <w:rPr>
          <w:i/>
          <w:color w:val="231F20"/>
          <w:spacing w:val="-6"/>
          <w:sz w:val="23"/>
        </w:rPr>
        <w:t>Information</w:t>
      </w:r>
      <w:r>
        <w:rPr>
          <w:i/>
          <w:color w:val="231F20"/>
          <w:spacing w:val="2"/>
          <w:sz w:val="23"/>
        </w:rPr>
        <w:t> </w:t>
      </w:r>
      <w:r>
        <w:rPr>
          <w:i/>
          <w:color w:val="231F20"/>
          <w:spacing w:val="-6"/>
          <w:sz w:val="23"/>
        </w:rPr>
        <w:t>and</w:t>
      </w:r>
      <w:r>
        <w:rPr>
          <w:i/>
          <w:color w:val="231F20"/>
          <w:spacing w:val="3"/>
          <w:sz w:val="23"/>
        </w:rPr>
        <w:t> </w:t>
      </w:r>
      <w:r>
        <w:rPr>
          <w:i/>
          <w:color w:val="231F20"/>
          <w:spacing w:val="-6"/>
          <w:sz w:val="23"/>
        </w:rPr>
        <w:t>Socio-Cultural</w:t>
      </w:r>
      <w:r>
        <w:rPr>
          <w:i/>
          <w:color w:val="231F20"/>
          <w:spacing w:val="2"/>
          <w:sz w:val="23"/>
        </w:rPr>
        <w:t> </w:t>
      </w:r>
      <w:r>
        <w:rPr>
          <w:i/>
          <w:color w:val="231F20"/>
          <w:spacing w:val="-6"/>
          <w:sz w:val="23"/>
        </w:rPr>
        <w:t>Activities</w:t>
      </w:r>
    </w:p>
    <w:p>
      <w:pPr>
        <w:spacing w:line="249" w:lineRule="auto" w:before="12"/>
        <w:ind w:left="6909" w:right="138" w:hanging="292"/>
        <w:jc w:val="right"/>
        <w:rPr>
          <w:i/>
          <w:sz w:val="23"/>
        </w:rPr>
      </w:pPr>
      <w:r>
        <w:rPr>
          <w:i/>
          <w:color w:val="231F20"/>
          <w:spacing w:val="-6"/>
          <w:sz w:val="23"/>
        </w:rPr>
        <w:t>West Ukrainian National </w:t>
      </w:r>
      <w:r>
        <w:rPr>
          <w:i/>
          <w:color w:val="231F20"/>
          <w:spacing w:val="-6"/>
          <w:sz w:val="23"/>
        </w:rPr>
        <w:t>University orcid.org/0000-0003-4455-952X </w:t>
      </w:r>
      <w:hyperlink r:id="rId10">
        <w:r>
          <w:rPr>
            <w:i/>
            <w:color w:val="231F20"/>
            <w:spacing w:val="-2"/>
            <w:sz w:val="23"/>
          </w:rPr>
          <w:t>v.yarich@wunu.edu.ua</w:t>
        </w:r>
      </w:hyperlink>
    </w:p>
    <w:p>
      <w:pPr>
        <w:pStyle w:val="BodyText"/>
        <w:spacing w:before="22"/>
        <w:ind w:left="0" w:firstLine="0"/>
        <w:jc w:val="left"/>
        <w:rPr>
          <w:i/>
        </w:rPr>
      </w:pPr>
    </w:p>
    <w:p>
      <w:pPr>
        <w:pStyle w:val="Heading1"/>
        <w:spacing w:line="249" w:lineRule="auto"/>
        <w:ind w:firstLine="5"/>
      </w:pPr>
      <w:r>
        <w:rPr>
          <w:color w:val="231F20"/>
        </w:rPr>
        <w:t>COMPARATIVE ANALYSIS OF THE INSTITUTE OF NATIONAL</w:t>
      </w:r>
      <w:r>
        <w:rPr>
          <w:color w:val="231F20"/>
          <w:spacing w:val="40"/>
        </w:rPr>
        <w:t> </w:t>
      </w:r>
      <w:r>
        <w:rPr>
          <w:color w:val="231F20"/>
        </w:rPr>
        <w:t>REMEMBRANCE</w:t>
      </w:r>
      <w:r>
        <w:rPr>
          <w:color w:val="231F20"/>
          <w:spacing w:val="74"/>
        </w:rPr>
        <w:t> </w:t>
      </w:r>
      <w:r>
        <w:rPr>
          <w:color w:val="231F20"/>
        </w:rPr>
        <w:t>OF</w:t>
      </w:r>
      <w:r>
        <w:rPr>
          <w:color w:val="231F20"/>
          <w:spacing w:val="55"/>
        </w:rPr>
        <w:t> </w:t>
      </w:r>
      <w:r>
        <w:rPr>
          <w:color w:val="231F20"/>
        </w:rPr>
        <w:t>POLAND</w:t>
      </w:r>
      <w:r>
        <w:rPr>
          <w:color w:val="231F20"/>
          <w:spacing w:val="65"/>
        </w:rPr>
        <w:t> </w:t>
      </w:r>
      <w:r>
        <w:rPr>
          <w:color w:val="231F20"/>
        </w:rPr>
        <w:t>(INSTYTUTU</w:t>
      </w:r>
      <w:r>
        <w:rPr>
          <w:color w:val="231F20"/>
          <w:spacing w:val="74"/>
        </w:rPr>
        <w:t> </w:t>
      </w:r>
      <w:r>
        <w:rPr>
          <w:color w:val="231F20"/>
        </w:rPr>
        <w:t>PAMIȨCI</w:t>
      </w:r>
      <w:r>
        <w:rPr>
          <w:color w:val="231F20"/>
          <w:spacing w:val="74"/>
        </w:rPr>
        <w:t> </w:t>
      </w:r>
      <w:r>
        <w:rPr>
          <w:color w:val="231F20"/>
        </w:rPr>
        <w:t>NARODOWEJ)</w:t>
      </w:r>
      <w:r>
        <w:rPr>
          <w:color w:val="231F20"/>
          <w:spacing w:val="80"/>
          <w:w w:val="150"/>
        </w:rPr>
        <w:t> </w:t>
      </w:r>
      <w:r>
        <w:rPr>
          <w:color w:val="231F20"/>
        </w:rPr>
        <w:t>AND</w:t>
      </w:r>
      <w:r>
        <w:rPr>
          <w:color w:val="231F20"/>
          <w:spacing w:val="64"/>
        </w:rPr>
        <w:t> </w:t>
      </w:r>
      <w:r>
        <w:rPr>
          <w:color w:val="231F20"/>
        </w:rPr>
        <w:t>UKRAINIAN</w:t>
      </w:r>
      <w:r>
        <w:rPr>
          <w:color w:val="231F20"/>
          <w:spacing w:val="65"/>
        </w:rPr>
        <w:t> </w:t>
      </w:r>
      <w:r>
        <w:rPr>
          <w:color w:val="231F20"/>
        </w:rPr>
        <w:t>INSTITUTE</w:t>
      </w:r>
      <w:r>
        <w:rPr>
          <w:color w:val="231F20"/>
          <w:spacing w:val="65"/>
        </w:rPr>
        <w:t> </w:t>
      </w:r>
      <w:r>
        <w:rPr>
          <w:color w:val="231F20"/>
        </w:rPr>
        <w:t>OF</w:t>
      </w:r>
      <w:r>
        <w:rPr>
          <w:color w:val="231F20"/>
          <w:spacing w:val="47"/>
        </w:rPr>
        <w:t> </w:t>
      </w:r>
      <w:r>
        <w:rPr>
          <w:color w:val="231F20"/>
        </w:rPr>
        <w:t>NATIONAL</w:t>
      </w:r>
      <w:r>
        <w:rPr>
          <w:color w:val="231F20"/>
          <w:spacing w:val="38"/>
        </w:rPr>
        <w:t> </w:t>
      </w:r>
      <w:r>
        <w:rPr>
          <w:color w:val="231F20"/>
        </w:rPr>
        <w:t>REMEMBRANCE</w:t>
      </w:r>
      <w:r>
        <w:rPr>
          <w:color w:val="231F20"/>
          <w:spacing w:val="39"/>
        </w:rPr>
        <w:t> </w:t>
      </w:r>
      <w:r>
        <w:rPr>
          <w:color w:val="231F20"/>
          <w:spacing w:val="-2"/>
        </w:rPr>
        <w:t>ACTIVITY</w:t>
      </w:r>
    </w:p>
    <w:p>
      <w:pPr>
        <w:spacing w:line="230" w:lineRule="auto" w:before="257"/>
        <w:ind w:left="141" w:right="138" w:firstLine="283"/>
        <w:jc w:val="both"/>
        <w:rPr>
          <w:sz w:val="22"/>
        </w:rPr>
      </w:pPr>
      <w:r>
        <w:rPr>
          <w:color w:val="231F20"/>
          <w:spacing w:val="-2"/>
          <w:sz w:val="22"/>
        </w:rPr>
        <w:t>The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2"/>
          <w:sz w:val="22"/>
        </w:rPr>
        <w:t>Goal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2"/>
          <w:sz w:val="22"/>
        </w:rPr>
        <w:t>of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2"/>
          <w:sz w:val="22"/>
        </w:rPr>
        <w:t>the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2"/>
          <w:sz w:val="22"/>
        </w:rPr>
        <w:t>research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2"/>
          <w:sz w:val="22"/>
        </w:rPr>
        <w:t>–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2"/>
          <w:sz w:val="22"/>
        </w:rPr>
        <w:t>to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2"/>
          <w:sz w:val="22"/>
        </w:rPr>
        <w:t>analyze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2"/>
          <w:sz w:val="22"/>
        </w:rPr>
        <w:t>the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2"/>
          <w:sz w:val="22"/>
        </w:rPr>
        <w:t>formation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2"/>
          <w:sz w:val="22"/>
        </w:rPr>
        <w:t>and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2"/>
          <w:sz w:val="22"/>
        </w:rPr>
        <w:t>activity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2"/>
          <w:sz w:val="22"/>
        </w:rPr>
        <w:t>process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2"/>
          <w:sz w:val="22"/>
        </w:rPr>
        <w:t>of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2"/>
          <w:sz w:val="22"/>
        </w:rPr>
        <w:t>the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2"/>
          <w:sz w:val="22"/>
        </w:rPr>
        <w:t>Institutes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2"/>
          <w:sz w:val="22"/>
        </w:rPr>
        <w:t>of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2"/>
          <w:sz w:val="22"/>
        </w:rPr>
        <w:t>National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2"/>
          <w:sz w:val="22"/>
        </w:rPr>
        <w:t>Memory </w:t>
      </w:r>
      <w:r>
        <w:rPr>
          <w:color w:val="231F20"/>
          <w:sz w:val="22"/>
        </w:rPr>
        <w:t>of</w:t>
      </w:r>
      <w:r>
        <w:rPr>
          <w:color w:val="231F20"/>
          <w:spacing w:val="-14"/>
          <w:sz w:val="22"/>
        </w:rPr>
        <w:t> </w:t>
      </w:r>
      <w:r>
        <w:rPr>
          <w:color w:val="231F20"/>
          <w:sz w:val="22"/>
        </w:rPr>
        <w:t>Poland</w:t>
      </w:r>
      <w:r>
        <w:rPr>
          <w:color w:val="231F20"/>
          <w:spacing w:val="-14"/>
          <w:sz w:val="22"/>
        </w:rPr>
        <w:t> </w:t>
      </w:r>
      <w:r>
        <w:rPr>
          <w:color w:val="231F20"/>
          <w:sz w:val="22"/>
        </w:rPr>
        <w:t>and</w:t>
      </w:r>
      <w:r>
        <w:rPr>
          <w:color w:val="231F20"/>
          <w:spacing w:val="-14"/>
          <w:sz w:val="22"/>
        </w:rPr>
        <w:t> </w:t>
      </w:r>
      <w:r>
        <w:rPr>
          <w:color w:val="231F20"/>
          <w:sz w:val="22"/>
        </w:rPr>
        <w:t>Ukraine,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their</w:t>
      </w:r>
      <w:r>
        <w:rPr>
          <w:color w:val="231F20"/>
          <w:spacing w:val="-14"/>
          <w:sz w:val="22"/>
        </w:rPr>
        <w:t> </w:t>
      </w:r>
      <w:r>
        <w:rPr>
          <w:color w:val="231F20"/>
          <w:sz w:val="22"/>
        </w:rPr>
        <w:t>legal</w:t>
      </w:r>
      <w:r>
        <w:rPr>
          <w:color w:val="231F20"/>
          <w:spacing w:val="-14"/>
          <w:sz w:val="22"/>
        </w:rPr>
        <w:t> </w:t>
      </w:r>
      <w:r>
        <w:rPr>
          <w:color w:val="231F20"/>
          <w:sz w:val="22"/>
        </w:rPr>
        <w:t>basicsand</w:t>
      </w:r>
      <w:r>
        <w:rPr>
          <w:color w:val="231F20"/>
          <w:spacing w:val="-14"/>
          <w:sz w:val="22"/>
        </w:rPr>
        <w:t> </w:t>
      </w:r>
      <w:r>
        <w:rPr>
          <w:color w:val="231F20"/>
          <w:sz w:val="22"/>
        </w:rPr>
        <w:t>functional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duties,</w:t>
      </w:r>
      <w:r>
        <w:rPr>
          <w:color w:val="231F20"/>
          <w:spacing w:val="-14"/>
          <w:sz w:val="22"/>
        </w:rPr>
        <w:t> </w:t>
      </w:r>
      <w:r>
        <w:rPr>
          <w:color w:val="231F20"/>
          <w:sz w:val="22"/>
        </w:rPr>
        <w:t>characterize</w:t>
      </w:r>
      <w:r>
        <w:rPr>
          <w:color w:val="231F20"/>
          <w:spacing w:val="-14"/>
          <w:sz w:val="22"/>
        </w:rPr>
        <w:t> </w:t>
      </w:r>
      <w:r>
        <w:rPr>
          <w:color w:val="231F20"/>
          <w:sz w:val="22"/>
        </w:rPr>
        <w:t>resource</w:t>
      </w:r>
      <w:r>
        <w:rPr>
          <w:color w:val="231F20"/>
          <w:spacing w:val="-14"/>
          <w:sz w:val="22"/>
        </w:rPr>
        <w:t> </w:t>
      </w:r>
      <w:r>
        <w:rPr>
          <w:color w:val="231F20"/>
          <w:sz w:val="22"/>
        </w:rPr>
        <w:t>potentional,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clarifythe</w:t>
      </w:r>
      <w:r>
        <w:rPr>
          <w:color w:val="231F20"/>
          <w:spacing w:val="-14"/>
          <w:sz w:val="22"/>
        </w:rPr>
        <w:t> </w:t>
      </w:r>
      <w:r>
        <w:rPr>
          <w:color w:val="231F20"/>
          <w:sz w:val="22"/>
        </w:rPr>
        <w:t>role </w:t>
      </w:r>
      <w:r>
        <w:rPr>
          <w:color w:val="231F20"/>
          <w:spacing w:val="-2"/>
          <w:sz w:val="22"/>
        </w:rPr>
        <w:t>of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these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institutions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in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the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process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of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country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democratization,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overcoming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totalitarian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past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2"/>
          <w:sz w:val="22"/>
        </w:rPr>
        <w:t>experience.</w:t>
      </w:r>
    </w:p>
    <w:p>
      <w:pPr>
        <w:spacing w:line="230" w:lineRule="auto" w:before="3"/>
        <w:ind w:left="141" w:right="139" w:firstLine="283"/>
        <w:jc w:val="both"/>
        <w:rPr>
          <w:sz w:val="22"/>
        </w:rPr>
      </w:pPr>
      <w:r>
        <w:rPr>
          <w:color w:val="231F20"/>
          <w:spacing w:val="-4"/>
          <w:sz w:val="22"/>
        </w:rPr>
        <w:t>Methodology</w:t>
      </w:r>
      <w:r>
        <w:rPr>
          <w:color w:val="231F20"/>
          <w:spacing w:val="-5"/>
          <w:sz w:val="22"/>
        </w:rPr>
        <w:t> </w:t>
      </w:r>
      <w:r>
        <w:rPr>
          <w:color w:val="231F20"/>
          <w:spacing w:val="-4"/>
          <w:sz w:val="22"/>
        </w:rPr>
        <w:t>of</w:t>
      </w:r>
      <w:r>
        <w:rPr>
          <w:color w:val="231F20"/>
          <w:spacing w:val="-5"/>
          <w:sz w:val="22"/>
        </w:rPr>
        <w:t> </w:t>
      </w:r>
      <w:r>
        <w:rPr>
          <w:color w:val="231F20"/>
          <w:spacing w:val="-4"/>
          <w:sz w:val="22"/>
        </w:rPr>
        <w:t>the</w:t>
      </w:r>
      <w:r>
        <w:rPr>
          <w:color w:val="231F20"/>
          <w:spacing w:val="-5"/>
          <w:sz w:val="22"/>
        </w:rPr>
        <w:t> </w:t>
      </w:r>
      <w:r>
        <w:rPr>
          <w:color w:val="231F20"/>
          <w:spacing w:val="-4"/>
          <w:sz w:val="22"/>
        </w:rPr>
        <w:t>research</w:t>
      </w:r>
      <w:r>
        <w:rPr>
          <w:color w:val="231F20"/>
          <w:spacing w:val="-5"/>
          <w:sz w:val="22"/>
        </w:rPr>
        <w:t> </w:t>
      </w:r>
      <w:r>
        <w:rPr>
          <w:color w:val="231F20"/>
          <w:spacing w:val="-4"/>
          <w:sz w:val="22"/>
        </w:rPr>
        <w:t>is</w:t>
      </w:r>
      <w:r>
        <w:rPr>
          <w:color w:val="231F20"/>
          <w:spacing w:val="-5"/>
          <w:sz w:val="22"/>
        </w:rPr>
        <w:t> </w:t>
      </w:r>
      <w:r>
        <w:rPr>
          <w:color w:val="231F20"/>
          <w:spacing w:val="-4"/>
          <w:sz w:val="22"/>
        </w:rPr>
        <w:t>based</w:t>
      </w:r>
      <w:r>
        <w:rPr>
          <w:color w:val="231F20"/>
          <w:spacing w:val="-5"/>
          <w:sz w:val="22"/>
        </w:rPr>
        <w:t> </w:t>
      </w:r>
      <w:r>
        <w:rPr>
          <w:color w:val="231F20"/>
          <w:spacing w:val="-4"/>
          <w:sz w:val="22"/>
        </w:rPr>
        <w:t>in</w:t>
      </w:r>
      <w:r>
        <w:rPr>
          <w:color w:val="231F20"/>
          <w:spacing w:val="-5"/>
          <w:sz w:val="22"/>
        </w:rPr>
        <w:t> </w:t>
      </w:r>
      <w:r>
        <w:rPr>
          <w:color w:val="231F20"/>
          <w:spacing w:val="-4"/>
          <w:sz w:val="22"/>
        </w:rPr>
        <w:t>the</w:t>
      </w:r>
      <w:r>
        <w:rPr>
          <w:color w:val="231F20"/>
          <w:spacing w:val="-5"/>
          <w:sz w:val="22"/>
        </w:rPr>
        <w:t> </w:t>
      </w:r>
      <w:r>
        <w:rPr>
          <w:color w:val="231F20"/>
          <w:spacing w:val="-4"/>
          <w:sz w:val="22"/>
        </w:rPr>
        <w:t>Principles</w:t>
      </w:r>
      <w:r>
        <w:rPr>
          <w:color w:val="231F20"/>
          <w:spacing w:val="-5"/>
          <w:sz w:val="22"/>
        </w:rPr>
        <w:t> </w:t>
      </w:r>
      <w:r>
        <w:rPr>
          <w:color w:val="231F20"/>
          <w:spacing w:val="-4"/>
          <w:sz w:val="22"/>
        </w:rPr>
        <w:t>of</w:t>
      </w:r>
      <w:r>
        <w:rPr>
          <w:color w:val="231F20"/>
          <w:spacing w:val="-5"/>
          <w:sz w:val="22"/>
        </w:rPr>
        <w:t> </w:t>
      </w:r>
      <w:r>
        <w:rPr>
          <w:color w:val="231F20"/>
          <w:spacing w:val="-4"/>
          <w:sz w:val="22"/>
        </w:rPr>
        <w:t>Historicism,</w:t>
      </w:r>
      <w:r>
        <w:rPr>
          <w:color w:val="231F20"/>
          <w:spacing w:val="-5"/>
          <w:sz w:val="22"/>
        </w:rPr>
        <w:t> </w:t>
      </w:r>
      <w:r>
        <w:rPr>
          <w:color w:val="231F20"/>
          <w:spacing w:val="-4"/>
          <w:sz w:val="22"/>
        </w:rPr>
        <w:t>Objectivity,</w:t>
      </w:r>
      <w:r>
        <w:rPr>
          <w:color w:val="231F20"/>
          <w:spacing w:val="-5"/>
          <w:sz w:val="22"/>
        </w:rPr>
        <w:t> </w:t>
      </w:r>
      <w:r>
        <w:rPr>
          <w:color w:val="231F20"/>
          <w:spacing w:val="-4"/>
          <w:sz w:val="22"/>
        </w:rPr>
        <w:t>Scholarship,</w:t>
      </w:r>
      <w:r>
        <w:rPr>
          <w:color w:val="231F20"/>
          <w:spacing w:val="-5"/>
          <w:sz w:val="22"/>
        </w:rPr>
        <w:t> </w:t>
      </w:r>
      <w:r>
        <w:rPr>
          <w:color w:val="231F20"/>
          <w:spacing w:val="-4"/>
          <w:sz w:val="22"/>
        </w:rPr>
        <w:t>Consistenyc</w:t>
      </w:r>
      <w:r>
        <w:rPr>
          <w:color w:val="231F20"/>
          <w:spacing w:val="-5"/>
          <w:sz w:val="22"/>
        </w:rPr>
        <w:t> </w:t>
      </w:r>
      <w:r>
        <w:rPr>
          <w:color w:val="231F20"/>
          <w:spacing w:val="-4"/>
          <w:sz w:val="22"/>
        </w:rPr>
        <w:t>as </w:t>
      </w:r>
      <w:r>
        <w:rPr>
          <w:color w:val="231F20"/>
          <w:spacing w:val="-2"/>
          <w:sz w:val="22"/>
        </w:rPr>
        <w:t>well</w:t>
      </w:r>
      <w:r>
        <w:rPr>
          <w:color w:val="231F20"/>
          <w:spacing w:val="-6"/>
          <w:sz w:val="22"/>
        </w:rPr>
        <w:t> </w:t>
      </w:r>
      <w:r>
        <w:rPr>
          <w:color w:val="231F20"/>
          <w:spacing w:val="-2"/>
          <w:sz w:val="22"/>
        </w:rPr>
        <w:t>as</w:t>
      </w:r>
      <w:r>
        <w:rPr>
          <w:color w:val="231F20"/>
          <w:spacing w:val="-6"/>
          <w:sz w:val="22"/>
        </w:rPr>
        <w:t> </w:t>
      </w:r>
      <w:r>
        <w:rPr>
          <w:color w:val="231F20"/>
          <w:spacing w:val="-2"/>
          <w:sz w:val="22"/>
        </w:rPr>
        <w:t>on</w:t>
      </w:r>
      <w:r>
        <w:rPr>
          <w:color w:val="231F20"/>
          <w:spacing w:val="-6"/>
          <w:sz w:val="22"/>
        </w:rPr>
        <w:t> </w:t>
      </w:r>
      <w:r>
        <w:rPr>
          <w:color w:val="231F20"/>
          <w:spacing w:val="-2"/>
          <w:sz w:val="22"/>
        </w:rPr>
        <w:t>the</w:t>
      </w:r>
      <w:r>
        <w:rPr>
          <w:color w:val="231F20"/>
          <w:spacing w:val="-6"/>
          <w:sz w:val="22"/>
        </w:rPr>
        <w:t> </w:t>
      </w:r>
      <w:r>
        <w:rPr>
          <w:color w:val="231F20"/>
          <w:spacing w:val="-2"/>
          <w:sz w:val="22"/>
        </w:rPr>
        <w:t>base</w:t>
      </w:r>
      <w:r>
        <w:rPr>
          <w:color w:val="231F20"/>
          <w:spacing w:val="-6"/>
          <w:sz w:val="22"/>
        </w:rPr>
        <w:t> </w:t>
      </w:r>
      <w:r>
        <w:rPr>
          <w:color w:val="231F20"/>
          <w:spacing w:val="-2"/>
          <w:sz w:val="22"/>
        </w:rPr>
        <w:t>of</w:t>
      </w:r>
      <w:r>
        <w:rPr>
          <w:color w:val="231F20"/>
          <w:spacing w:val="-6"/>
          <w:sz w:val="22"/>
        </w:rPr>
        <w:t> </w:t>
      </w:r>
      <w:r>
        <w:rPr>
          <w:color w:val="231F20"/>
          <w:spacing w:val="-2"/>
          <w:sz w:val="22"/>
        </w:rPr>
        <w:t>u</w:t>
      </w:r>
      <w:r>
        <w:rPr>
          <w:color w:val="231F20"/>
          <w:spacing w:val="-6"/>
          <w:sz w:val="22"/>
        </w:rPr>
        <w:t> </w:t>
      </w:r>
      <w:r>
        <w:rPr>
          <w:color w:val="231F20"/>
          <w:spacing w:val="-2"/>
          <w:sz w:val="22"/>
        </w:rPr>
        <w:t>general</w:t>
      </w:r>
      <w:r>
        <w:rPr>
          <w:color w:val="231F20"/>
          <w:spacing w:val="-6"/>
          <w:sz w:val="22"/>
        </w:rPr>
        <w:t> </w:t>
      </w:r>
      <w:r>
        <w:rPr>
          <w:color w:val="231F20"/>
          <w:spacing w:val="-2"/>
          <w:sz w:val="22"/>
        </w:rPr>
        <w:t>scientific</w:t>
      </w:r>
      <w:r>
        <w:rPr>
          <w:color w:val="231F20"/>
          <w:spacing w:val="-6"/>
          <w:sz w:val="22"/>
        </w:rPr>
        <w:t> </w:t>
      </w:r>
      <w:r>
        <w:rPr>
          <w:color w:val="231F20"/>
          <w:spacing w:val="-2"/>
          <w:sz w:val="22"/>
        </w:rPr>
        <w:t>and</w:t>
      </w:r>
      <w:r>
        <w:rPr>
          <w:color w:val="231F20"/>
          <w:spacing w:val="-6"/>
          <w:sz w:val="22"/>
        </w:rPr>
        <w:t> </w:t>
      </w:r>
      <w:r>
        <w:rPr>
          <w:color w:val="231F20"/>
          <w:spacing w:val="-2"/>
          <w:sz w:val="22"/>
        </w:rPr>
        <w:t>special</w:t>
      </w:r>
      <w:r>
        <w:rPr>
          <w:color w:val="231F20"/>
          <w:spacing w:val="-6"/>
          <w:sz w:val="22"/>
        </w:rPr>
        <w:t> </w:t>
      </w:r>
      <w:r>
        <w:rPr>
          <w:color w:val="231F20"/>
          <w:spacing w:val="-2"/>
          <w:sz w:val="22"/>
        </w:rPr>
        <w:t>historical</w:t>
      </w:r>
      <w:r>
        <w:rPr>
          <w:color w:val="231F20"/>
          <w:spacing w:val="-6"/>
          <w:sz w:val="22"/>
        </w:rPr>
        <w:t> </w:t>
      </w:r>
      <w:r>
        <w:rPr>
          <w:color w:val="231F20"/>
          <w:spacing w:val="-2"/>
          <w:sz w:val="22"/>
        </w:rPr>
        <w:t>methods</w:t>
      </w:r>
      <w:r>
        <w:rPr>
          <w:color w:val="231F20"/>
          <w:spacing w:val="-6"/>
          <w:sz w:val="22"/>
        </w:rPr>
        <w:t> </w:t>
      </w:r>
      <w:r>
        <w:rPr>
          <w:color w:val="231F20"/>
          <w:spacing w:val="-2"/>
          <w:sz w:val="22"/>
        </w:rPr>
        <w:t>usage.</w:t>
      </w:r>
    </w:p>
    <w:p>
      <w:pPr>
        <w:spacing w:line="230" w:lineRule="auto" w:before="2"/>
        <w:ind w:left="141" w:right="138" w:firstLine="283"/>
        <w:jc w:val="both"/>
        <w:rPr>
          <w:sz w:val="22"/>
        </w:rPr>
      </w:pPr>
      <w:r>
        <w:rPr>
          <w:color w:val="231F20"/>
          <w:spacing w:val="-4"/>
          <w:sz w:val="22"/>
        </w:rPr>
        <w:t>Scientific novelty. The important issue which is described in the article is the factor of political will of the state </w:t>
      </w:r>
      <w:r>
        <w:rPr>
          <w:color w:val="231F20"/>
          <w:sz w:val="22"/>
        </w:rPr>
        <w:t>authority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in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the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process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of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supporting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and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development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of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the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Institutes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of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National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Remembrance.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Many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years </w:t>
      </w:r>
      <w:r>
        <w:rPr>
          <w:color w:val="231F20"/>
          <w:w w:val="90"/>
          <w:sz w:val="22"/>
        </w:rPr>
        <w:t>of cooperation between Polish and Ukrainian institutions are focused on. The process of citizens’</w:t>
      </w:r>
      <w:r>
        <w:rPr>
          <w:color w:val="231F20"/>
          <w:spacing w:val="-9"/>
          <w:w w:val="90"/>
          <w:sz w:val="22"/>
        </w:rPr>
        <w:t> </w:t>
      </w:r>
      <w:r>
        <w:rPr>
          <w:color w:val="231F20"/>
          <w:w w:val="90"/>
          <w:sz w:val="22"/>
        </w:rPr>
        <w:t>access to the archives </w:t>
      </w:r>
      <w:r>
        <w:rPr>
          <w:color w:val="231F20"/>
          <w:spacing w:val="-6"/>
          <w:sz w:val="22"/>
        </w:rPr>
        <w:t>resources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6"/>
          <w:sz w:val="22"/>
        </w:rPr>
        <w:t>and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6"/>
          <w:sz w:val="22"/>
        </w:rPr>
        <w:t>documents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6"/>
          <w:sz w:val="22"/>
        </w:rPr>
        <w:t>digitizing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6"/>
          <w:sz w:val="22"/>
        </w:rPr>
        <w:t>are</w:t>
      </w:r>
      <w:r>
        <w:rPr>
          <w:color w:val="231F20"/>
          <w:spacing w:val="-7"/>
          <w:sz w:val="22"/>
        </w:rPr>
        <w:t> </w:t>
      </w:r>
      <w:r>
        <w:rPr>
          <w:color w:val="231F20"/>
          <w:spacing w:val="-6"/>
          <w:sz w:val="22"/>
        </w:rPr>
        <w:t>compared.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6"/>
          <w:sz w:val="22"/>
        </w:rPr>
        <w:t>The</w:t>
      </w:r>
      <w:r>
        <w:rPr>
          <w:color w:val="231F20"/>
          <w:spacing w:val="-4"/>
          <w:sz w:val="22"/>
        </w:rPr>
        <w:t> </w:t>
      </w:r>
      <w:r>
        <w:rPr>
          <w:color w:val="231F20"/>
          <w:spacing w:val="-6"/>
          <w:sz w:val="22"/>
        </w:rPr>
        <w:t>role of both countries’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6"/>
          <w:sz w:val="22"/>
        </w:rPr>
        <w:t>Institutes of National Remembrance in the soviet and Russian myths dispelling and historical truth declaring and its spreading in the information and public </w:t>
      </w:r>
      <w:r>
        <w:rPr>
          <w:color w:val="231F20"/>
          <w:sz w:val="22"/>
        </w:rPr>
        <w:t>societies are pointed out.</w:t>
      </w:r>
    </w:p>
    <w:p>
      <w:pPr>
        <w:spacing w:line="230" w:lineRule="auto" w:before="7"/>
        <w:ind w:left="141" w:right="139" w:firstLine="283"/>
        <w:jc w:val="both"/>
        <w:rPr>
          <w:sz w:val="22"/>
        </w:rPr>
      </w:pPr>
      <w:r>
        <w:rPr>
          <w:color w:val="231F20"/>
          <w:sz w:val="22"/>
        </w:rPr>
        <w:t>Conclusions.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Authors</w:t>
      </w:r>
      <w:r>
        <w:rPr>
          <w:color w:val="231F20"/>
          <w:spacing w:val="-7"/>
          <w:sz w:val="22"/>
        </w:rPr>
        <w:t> </w:t>
      </w:r>
      <w:r>
        <w:rPr>
          <w:color w:val="231F20"/>
          <w:sz w:val="22"/>
        </w:rPr>
        <w:t>have</w:t>
      </w:r>
      <w:r>
        <w:rPr>
          <w:color w:val="231F20"/>
          <w:spacing w:val="-7"/>
          <w:sz w:val="22"/>
        </w:rPr>
        <w:t> </w:t>
      </w:r>
      <w:r>
        <w:rPr>
          <w:color w:val="231F20"/>
          <w:sz w:val="22"/>
        </w:rPr>
        <w:t>carried</w:t>
      </w:r>
      <w:r>
        <w:rPr>
          <w:color w:val="231F20"/>
          <w:spacing w:val="-7"/>
          <w:sz w:val="22"/>
        </w:rPr>
        <w:t> </w:t>
      </w:r>
      <w:r>
        <w:rPr>
          <w:color w:val="231F20"/>
          <w:sz w:val="22"/>
        </w:rPr>
        <w:t>out</w:t>
      </w:r>
      <w:r>
        <w:rPr>
          <w:color w:val="231F20"/>
          <w:spacing w:val="-7"/>
          <w:sz w:val="22"/>
        </w:rPr>
        <w:t> </w:t>
      </w:r>
      <w:r>
        <w:rPr>
          <w:color w:val="231F20"/>
          <w:sz w:val="22"/>
        </w:rPr>
        <w:t>the</w:t>
      </w:r>
      <w:r>
        <w:rPr>
          <w:color w:val="231F20"/>
          <w:spacing w:val="-7"/>
          <w:sz w:val="22"/>
        </w:rPr>
        <w:t> </w:t>
      </w:r>
      <w:r>
        <w:rPr>
          <w:color w:val="231F20"/>
          <w:sz w:val="22"/>
        </w:rPr>
        <w:t>comparative</w:t>
      </w:r>
      <w:r>
        <w:rPr>
          <w:color w:val="231F20"/>
          <w:spacing w:val="-7"/>
          <w:sz w:val="22"/>
        </w:rPr>
        <w:t> </w:t>
      </w:r>
      <w:r>
        <w:rPr>
          <w:color w:val="231F20"/>
          <w:sz w:val="22"/>
        </w:rPr>
        <w:t>analysis</w:t>
      </w:r>
      <w:r>
        <w:rPr>
          <w:color w:val="231F20"/>
          <w:spacing w:val="-7"/>
          <w:sz w:val="22"/>
        </w:rPr>
        <w:t> </w:t>
      </w:r>
      <w:r>
        <w:rPr>
          <w:color w:val="231F20"/>
          <w:sz w:val="22"/>
        </w:rPr>
        <w:t>of</w:t>
      </w:r>
      <w:r>
        <w:rPr>
          <w:color w:val="231F20"/>
          <w:spacing w:val="-7"/>
          <w:sz w:val="22"/>
        </w:rPr>
        <w:t> </w:t>
      </w:r>
      <w:r>
        <w:rPr>
          <w:color w:val="231F20"/>
          <w:sz w:val="22"/>
        </w:rPr>
        <w:t>the</w:t>
      </w:r>
      <w:r>
        <w:rPr>
          <w:color w:val="231F20"/>
          <w:spacing w:val="-7"/>
          <w:sz w:val="22"/>
        </w:rPr>
        <w:t> </w:t>
      </w:r>
      <w:r>
        <w:rPr>
          <w:color w:val="231F20"/>
          <w:sz w:val="22"/>
        </w:rPr>
        <w:t>Institutes</w:t>
      </w:r>
      <w:r>
        <w:rPr>
          <w:color w:val="231F20"/>
          <w:spacing w:val="-7"/>
          <w:sz w:val="22"/>
        </w:rPr>
        <w:t> </w:t>
      </w:r>
      <w:r>
        <w:rPr>
          <w:color w:val="231F20"/>
          <w:sz w:val="22"/>
        </w:rPr>
        <w:t>of</w:t>
      </w:r>
      <w:r>
        <w:rPr>
          <w:color w:val="231F20"/>
          <w:spacing w:val="-7"/>
          <w:sz w:val="22"/>
        </w:rPr>
        <w:t> </w:t>
      </w:r>
      <w:r>
        <w:rPr>
          <w:color w:val="231F20"/>
          <w:sz w:val="22"/>
        </w:rPr>
        <w:t>National</w:t>
      </w:r>
      <w:r>
        <w:rPr>
          <w:color w:val="231F20"/>
          <w:spacing w:val="-7"/>
          <w:sz w:val="22"/>
        </w:rPr>
        <w:t> </w:t>
      </w:r>
      <w:r>
        <w:rPr>
          <w:color w:val="231F20"/>
          <w:sz w:val="22"/>
        </w:rPr>
        <w:t>Remembrance </w:t>
      </w:r>
      <w:r>
        <w:rPr>
          <w:color w:val="231F20"/>
          <w:spacing w:val="-4"/>
          <w:sz w:val="22"/>
        </w:rPr>
        <w:t>of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4"/>
          <w:sz w:val="22"/>
        </w:rPr>
        <w:t>Poland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4"/>
          <w:sz w:val="22"/>
        </w:rPr>
        <w:t>and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4"/>
          <w:sz w:val="22"/>
        </w:rPr>
        <w:t>Ukraine,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4"/>
          <w:sz w:val="22"/>
        </w:rPr>
        <w:t>they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4"/>
          <w:sz w:val="22"/>
        </w:rPr>
        <w:t>have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4"/>
          <w:sz w:val="22"/>
        </w:rPr>
        <w:t>shown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4"/>
          <w:sz w:val="22"/>
        </w:rPr>
        <w:t>the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4"/>
          <w:sz w:val="22"/>
        </w:rPr>
        <w:t>role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4"/>
          <w:sz w:val="22"/>
        </w:rPr>
        <w:t>of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4"/>
          <w:sz w:val="22"/>
        </w:rPr>
        <w:t>these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4"/>
          <w:sz w:val="22"/>
        </w:rPr>
        <w:t>institutions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4"/>
          <w:sz w:val="22"/>
        </w:rPr>
        <w:t>in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4"/>
          <w:sz w:val="22"/>
        </w:rPr>
        <w:t>the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4"/>
          <w:sz w:val="22"/>
        </w:rPr>
        <w:t>process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4"/>
          <w:sz w:val="22"/>
        </w:rPr>
        <w:t>of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4"/>
          <w:sz w:val="22"/>
        </w:rPr>
        <w:t>the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4"/>
          <w:sz w:val="22"/>
        </w:rPr>
        <w:t>society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4"/>
          <w:sz w:val="22"/>
        </w:rPr>
        <w:t>democratizing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4"/>
          <w:sz w:val="22"/>
        </w:rPr>
        <w:t>as </w:t>
      </w:r>
      <w:r>
        <w:rPr>
          <w:color w:val="231F20"/>
          <w:spacing w:val="-2"/>
          <w:sz w:val="22"/>
        </w:rPr>
        <w:t>well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2"/>
          <w:sz w:val="22"/>
        </w:rPr>
        <w:t>as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2"/>
          <w:sz w:val="22"/>
        </w:rPr>
        <w:t>Ukrainian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2"/>
          <w:sz w:val="22"/>
        </w:rPr>
        <w:t>archive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2"/>
          <w:sz w:val="22"/>
        </w:rPr>
        <w:t>institutes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2"/>
          <w:sz w:val="22"/>
        </w:rPr>
        <w:t>implementation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2"/>
          <w:sz w:val="22"/>
        </w:rPr>
        <w:t>into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2"/>
          <w:sz w:val="22"/>
        </w:rPr>
        <w:t>European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2"/>
          <w:sz w:val="22"/>
        </w:rPr>
        <w:t>activity.</w:t>
      </w:r>
    </w:p>
    <w:p>
      <w:pPr>
        <w:spacing w:line="230" w:lineRule="auto" w:before="4"/>
        <w:ind w:left="141" w:right="138" w:firstLine="283"/>
        <w:jc w:val="both"/>
        <w:rPr>
          <w:sz w:val="22"/>
        </w:rPr>
      </w:pPr>
      <w:r>
        <w:rPr>
          <w:b/>
          <w:color w:val="231F20"/>
          <w:sz w:val="22"/>
        </w:rPr>
        <w:t>Key words: </w:t>
      </w:r>
      <w:r>
        <w:rPr>
          <w:color w:val="231F20"/>
          <w:sz w:val="22"/>
        </w:rPr>
        <w:t>Ukrainian Institute of National Remembrance, Institute of National Remembrance of </w:t>
      </w:r>
      <w:r>
        <w:rPr>
          <w:color w:val="231F20"/>
          <w:sz w:val="22"/>
        </w:rPr>
        <w:t>Poland </w:t>
      </w:r>
      <w:r>
        <w:rPr>
          <w:color w:val="231F20"/>
          <w:spacing w:val="-6"/>
          <w:sz w:val="22"/>
        </w:rPr>
        <w:t>(Instytut Pamiȩci Narodowej), Branch State</w:t>
      </w:r>
      <w:r>
        <w:rPr>
          <w:color w:val="231F20"/>
          <w:spacing w:val="-8"/>
          <w:sz w:val="22"/>
        </w:rPr>
        <w:t> </w:t>
      </w:r>
      <w:r>
        <w:rPr>
          <w:color w:val="231F20"/>
          <w:spacing w:val="-6"/>
          <w:sz w:val="22"/>
        </w:rPr>
        <w:t>Archive of the Security Service of Ukraine, democratization of society, </w:t>
      </w:r>
      <w:r>
        <w:rPr>
          <w:color w:val="231F20"/>
          <w:sz w:val="22"/>
        </w:rPr>
        <w:t>totalitarian past, source potential.</w:t>
      </w:r>
    </w:p>
    <w:p>
      <w:pPr>
        <w:pStyle w:val="BodyText"/>
        <w:spacing w:before="107"/>
        <w:ind w:left="0" w:firstLine="0"/>
        <w:jc w:val="left"/>
        <w:rPr>
          <w:sz w:val="20"/>
        </w:rPr>
      </w:pPr>
    </w:p>
    <w:p>
      <w:pPr>
        <w:pStyle w:val="BodyText"/>
        <w:spacing w:after="0"/>
        <w:jc w:val="left"/>
        <w:rPr>
          <w:sz w:val="20"/>
        </w:rPr>
        <w:sectPr>
          <w:pgSz w:w="11910" w:h="16840"/>
          <w:pgMar w:header="850" w:footer="977" w:top="1260" w:bottom="1160" w:left="992" w:right="992"/>
        </w:sectPr>
      </w:pPr>
    </w:p>
    <w:p>
      <w:pPr>
        <w:pStyle w:val="BodyText"/>
        <w:spacing w:line="249" w:lineRule="auto" w:before="91"/>
        <w:ind w:right="38"/>
      </w:pPr>
      <w:r>
        <w:rPr>
          <w:b/>
          <w:color w:val="231F20"/>
        </w:rPr>
        <w:t>Актуальність</w:t>
      </w:r>
      <w:r>
        <w:rPr>
          <w:color w:val="231F20"/>
        </w:rPr>
        <w:t>. Характерними особливос- тями суспільно-політичного життя країн Цен- трально-Східної Європи 1990-х років стали відмова від тоталітарного минулого та демо- кратичний вектор розвитку. Закономірним фактом такої політики слід уважати відкриття доступу</w:t>
      </w:r>
      <w:r>
        <w:rPr>
          <w:color w:val="231F20"/>
          <w:spacing w:val="40"/>
        </w:rPr>
        <w:t> </w:t>
      </w:r>
      <w:r>
        <w:rPr>
          <w:color w:val="231F20"/>
        </w:rPr>
        <w:t>до</w:t>
      </w:r>
      <w:r>
        <w:rPr>
          <w:color w:val="231F20"/>
          <w:spacing w:val="40"/>
        </w:rPr>
        <w:t> </w:t>
      </w:r>
      <w:r>
        <w:rPr>
          <w:color w:val="231F20"/>
        </w:rPr>
        <w:t>документації</w:t>
      </w:r>
      <w:r>
        <w:rPr>
          <w:color w:val="231F20"/>
          <w:spacing w:val="40"/>
        </w:rPr>
        <w:t> </w:t>
      </w:r>
      <w:r>
        <w:rPr>
          <w:color w:val="231F20"/>
        </w:rPr>
        <w:t>про</w:t>
      </w:r>
      <w:r>
        <w:rPr>
          <w:color w:val="231F20"/>
          <w:spacing w:val="40"/>
        </w:rPr>
        <w:t> </w:t>
      </w:r>
      <w:r>
        <w:rPr>
          <w:color w:val="231F20"/>
        </w:rPr>
        <w:t>порушення</w:t>
      </w:r>
      <w:r>
        <w:rPr>
          <w:color w:val="231F20"/>
          <w:spacing w:val="80"/>
        </w:rPr>
        <w:t> </w:t>
      </w:r>
      <w:r>
        <w:rPr>
          <w:color w:val="231F20"/>
        </w:rPr>
        <w:t>прав людини та злочинні діяння, учинені комуністичними</w:t>
      </w:r>
      <w:r>
        <w:rPr>
          <w:color w:val="231F20"/>
          <w:spacing w:val="80"/>
        </w:rPr>
        <w:t> </w:t>
      </w:r>
      <w:r>
        <w:rPr>
          <w:color w:val="231F20"/>
        </w:rPr>
        <w:t>спецслужбами.</w:t>
      </w:r>
      <w:r>
        <w:rPr>
          <w:color w:val="231F20"/>
          <w:spacing w:val="80"/>
        </w:rPr>
        <w:t> </w:t>
      </w:r>
      <w:r>
        <w:rPr>
          <w:color w:val="231F20"/>
        </w:rPr>
        <w:t>Поступово</w:t>
      </w:r>
      <w:r>
        <w:rPr>
          <w:color w:val="231F20"/>
          <w:spacing w:val="80"/>
        </w:rPr>
        <w:t> </w:t>
      </w:r>
      <w:r>
        <w:rPr>
          <w:color w:val="231F20"/>
        </w:rPr>
        <w:t>в 90-х роках ХХ ст. у країнах колишнього європейського соціалістичного табору роз- почали</w:t>
      </w:r>
      <w:r>
        <w:rPr>
          <w:color w:val="231F20"/>
          <w:spacing w:val="40"/>
        </w:rPr>
        <w:t> </w:t>
      </w:r>
      <w:r>
        <w:rPr>
          <w:color w:val="231F20"/>
        </w:rPr>
        <w:t>свою</w:t>
      </w:r>
      <w:r>
        <w:rPr>
          <w:color w:val="231F20"/>
          <w:spacing w:val="40"/>
        </w:rPr>
        <w:t> </w:t>
      </w:r>
      <w:r>
        <w:rPr>
          <w:color w:val="231F20"/>
        </w:rPr>
        <w:t>роботу</w:t>
      </w:r>
      <w:r>
        <w:rPr>
          <w:color w:val="231F20"/>
          <w:spacing w:val="40"/>
        </w:rPr>
        <w:t> </w:t>
      </w:r>
      <w:r>
        <w:rPr>
          <w:color w:val="231F20"/>
        </w:rPr>
        <w:t>інститути</w:t>
      </w:r>
      <w:r>
        <w:rPr>
          <w:color w:val="231F20"/>
          <w:spacing w:val="40"/>
        </w:rPr>
        <w:t> </w:t>
      </w:r>
      <w:r>
        <w:rPr>
          <w:color w:val="231F20"/>
        </w:rPr>
        <w:t>національ-</w:t>
      </w:r>
      <w:r>
        <w:rPr>
          <w:color w:val="231F20"/>
          <w:spacing w:val="80"/>
        </w:rPr>
        <w:t> </w:t>
      </w:r>
      <w:r>
        <w:rPr>
          <w:color w:val="231F20"/>
        </w:rPr>
        <w:t>ної пам’яті та спеціалізовані архіви з мате- ріалами комуністичних каральних органів. Вони відіграли вагому роль у процесі демо- кратизації суспільства, установлення істо- ричної</w:t>
      </w:r>
      <w:r>
        <w:rPr>
          <w:color w:val="231F20"/>
          <w:spacing w:val="68"/>
        </w:rPr>
        <w:t> </w:t>
      </w:r>
      <w:r>
        <w:rPr>
          <w:color w:val="231F20"/>
        </w:rPr>
        <w:t>правди</w:t>
      </w:r>
      <w:r>
        <w:rPr>
          <w:color w:val="231F20"/>
          <w:spacing w:val="71"/>
        </w:rPr>
        <w:t> </w:t>
      </w:r>
      <w:r>
        <w:rPr>
          <w:color w:val="231F20"/>
        </w:rPr>
        <w:t>та</w:t>
      </w:r>
      <w:r>
        <w:rPr>
          <w:color w:val="231F20"/>
          <w:spacing w:val="70"/>
        </w:rPr>
        <w:t> </w:t>
      </w:r>
      <w:r>
        <w:rPr>
          <w:color w:val="231F20"/>
        </w:rPr>
        <w:t>розвінчування</w:t>
      </w:r>
      <w:r>
        <w:rPr>
          <w:color w:val="231F20"/>
          <w:spacing w:val="71"/>
        </w:rPr>
        <w:t> </w:t>
      </w:r>
      <w:r>
        <w:rPr>
          <w:color w:val="231F20"/>
          <w:spacing w:val="-2"/>
        </w:rPr>
        <w:t>радянських</w:t>
      </w:r>
    </w:p>
    <w:p>
      <w:pPr>
        <w:pStyle w:val="BodyText"/>
        <w:spacing w:line="249" w:lineRule="auto" w:before="91"/>
        <w:ind w:right="134" w:firstLine="0"/>
      </w:pPr>
      <w:r>
        <w:rPr/>
        <w:br w:type="column"/>
      </w:r>
      <w:r>
        <w:rPr>
          <w:color w:val="231F20"/>
        </w:rPr>
        <w:t>і російських міфів про події ХХ ст. Перечис- ленні тези є актуальними для українського суспільства, яке десять років веде розпочату московитами криваву війну. В умовах гібрид- ної війни Український інститут національної пам’яті (далі – УІНП) та галузевий державний архів Служби безпеки України (далі – ГДА СБУ) відіграли значну роль у процесі демо- кратизації українського суспільства та ево- люціонували у потужні європейські інсти- туції. З огляду на актуальність та значення організацій, доцільно розглянути діяльність УІНП з урахуванням досвіду європейських аналогічних установ та здійснити порівняль- ний аналіз їхньої роботи. Зважаючи на масш- табність дослідження, ми вибрали як об’єкт порівняння</w:t>
      </w:r>
      <w:r>
        <w:rPr>
          <w:color w:val="231F20"/>
          <w:spacing w:val="43"/>
        </w:rPr>
        <w:t> </w:t>
      </w:r>
      <w:r>
        <w:rPr>
          <w:color w:val="231F20"/>
        </w:rPr>
        <w:t>тільки</w:t>
      </w:r>
      <w:r>
        <w:rPr>
          <w:color w:val="231F20"/>
          <w:spacing w:val="43"/>
        </w:rPr>
        <w:t> </w:t>
      </w:r>
      <w:r>
        <w:rPr>
          <w:color w:val="231F20"/>
        </w:rPr>
        <w:t>Instytut</w:t>
      </w:r>
      <w:r>
        <w:rPr>
          <w:color w:val="231F20"/>
          <w:spacing w:val="43"/>
        </w:rPr>
        <w:t> </w:t>
      </w:r>
      <w:r>
        <w:rPr>
          <w:color w:val="231F20"/>
        </w:rPr>
        <w:t>Pamieci</w:t>
      </w:r>
      <w:r>
        <w:rPr>
          <w:color w:val="231F20"/>
          <w:spacing w:val="43"/>
        </w:rPr>
        <w:t> </w:t>
      </w:r>
      <w:r>
        <w:rPr>
          <w:color w:val="231F20"/>
          <w:spacing w:val="-2"/>
        </w:rPr>
        <w:t>Narodowej</w:t>
      </w:r>
    </w:p>
    <w:p>
      <w:pPr>
        <w:pStyle w:val="BodyText"/>
        <w:spacing w:after="0" w:line="249" w:lineRule="auto"/>
        <w:sectPr>
          <w:type w:val="continuous"/>
          <w:pgSz w:w="11910" w:h="16840"/>
          <w:pgMar w:header="850" w:footer="977" w:top="1260" w:bottom="1160" w:left="992" w:right="992"/>
          <w:cols w:num="2" w:equalWidth="0">
            <w:col w:w="4836" w:space="153"/>
            <w:col w:w="4937"/>
          </w:cols>
        </w:sectPr>
      </w:pPr>
    </w:p>
    <w:p>
      <w:pPr>
        <w:pStyle w:val="BodyText"/>
        <w:spacing w:line="249" w:lineRule="auto"/>
        <w:ind w:left="169" w:right="38" w:firstLine="0"/>
        <w:jc w:val="right"/>
      </w:pPr>
      <w:r>
        <w:rPr>
          <w:color w:val="231F20"/>
        </w:rPr>
        <w:t>(Республіка Польща) з огляду на географічну близькість, схожість історичних подій і про-</w:t>
      </w:r>
      <w:r>
        <w:rPr>
          <w:color w:val="231F20"/>
          <w:spacing w:val="40"/>
        </w:rPr>
        <w:t> </w:t>
      </w:r>
      <w:r>
        <w:rPr>
          <w:color w:val="231F20"/>
        </w:rPr>
        <w:t>цесів, наявність суперечливих сторінок істо-</w:t>
      </w:r>
      <w:r>
        <w:rPr>
          <w:color w:val="231F20"/>
          <w:spacing w:val="40"/>
        </w:rPr>
        <w:t> </w:t>
      </w:r>
      <w:r>
        <w:rPr>
          <w:color w:val="231F20"/>
        </w:rPr>
        <w:t>рії й те, як інституції їх спільно розв’язують.</w:t>
      </w:r>
    </w:p>
    <w:p>
      <w:pPr>
        <w:pStyle w:val="BodyText"/>
        <w:spacing w:line="249" w:lineRule="auto" w:before="3"/>
        <w:ind w:right="41"/>
      </w:pPr>
      <w:r>
        <w:rPr>
          <w:color w:val="231F20"/>
        </w:rPr>
        <w:t>Падіння комуністичного режиму, а за ним</w:t>
      </w:r>
      <w:r>
        <w:rPr>
          <w:color w:val="231F20"/>
          <w:spacing w:val="80"/>
        </w:rPr>
        <w:t> </w:t>
      </w:r>
      <w:r>
        <w:rPr>
          <w:color w:val="231F20"/>
          <w:spacing w:val="-2"/>
        </w:rPr>
        <w:t>й</w:t>
      </w:r>
      <w:r>
        <w:rPr>
          <w:color w:val="231F20"/>
          <w:spacing w:val="-9"/>
        </w:rPr>
        <w:t> </w:t>
      </w:r>
      <w:r>
        <w:rPr>
          <w:color w:val="231F20"/>
          <w:spacing w:val="-2"/>
        </w:rPr>
        <w:t>ідеологічного</w:t>
      </w:r>
      <w:r>
        <w:rPr>
          <w:color w:val="231F20"/>
          <w:spacing w:val="-9"/>
        </w:rPr>
        <w:t> </w:t>
      </w:r>
      <w:r>
        <w:rPr>
          <w:color w:val="231F20"/>
          <w:spacing w:val="-2"/>
        </w:rPr>
        <w:t>впливу,</w:t>
      </w:r>
      <w:r>
        <w:rPr>
          <w:color w:val="231F20"/>
          <w:spacing w:val="-9"/>
        </w:rPr>
        <w:t> </w:t>
      </w:r>
      <w:r>
        <w:rPr>
          <w:color w:val="231F20"/>
          <w:spacing w:val="-2"/>
        </w:rPr>
        <w:t>який</w:t>
      </w:r>
      <w:r>
        <w:rPr>
          <w:color w:val="231F20"/>
          <w:spacing w:val="-9"/>
        </w:rPr>
        <w:t> </w:t>
      </w:r>
      <w:r>
        <w:rPr>
          <w:color w:val="231F20"/>
          <w:spacing w:val="-2"/>
        </w:rPr>
        <w:t>його</w:t>
      </w:r>
      <w:r>
        <w:rPr>
          <w:color w:val="231F20"/>
          <w:spacing w:val="-9"/>
        </w:rPr>
        <w:t> </w:t>
      </w:r>
      <w:r>
        <w:rPr>
          <w:color w:val="231F20"/>
          <w:spacing w:val="-2"/>
        </w:rPr>
        <w:t>обслуговував </w:t>
      </w:r>
      <w:r>
        <w:rPr>
          <w:color w:val="231F20"/>
        </w:rPr>
        <w:t>у</w:t>
      </w:r>
      <w:r>
        <w:rPr>
          <w:color w:val="231F20"/>
          <w:spacing w:val="-3"/>
        </w:rPr>
        <w:t> </w:t>
      </w:r>
      <w:r>
        <w:rPr>
          <w:color w:val="231F20"/>
        </w:rPr>
        <w:t>країнах</w:t>
      </w:r>
      <w:r>
        <w:rPr>
          <w:color w:val="231F20"/>
          <w:spacing w:val="-3"/>
        </w:rPr>
        <w:t> </w:t>
      </w:r>
      <w:r>
        <w:rPr>
          <w:color w:val="231F20"/>
        </w:rPr>
        <w:t>Центрально-Східної</w:t>
      </w:r>
      <w:r>
        <w:rPr>
          <w:color w:val="231F20"/>
          <w:spacing w:val="-3"/>
        </w:rPr>
        <w:t> </w:t>
      </w:r>
      <w:r>
        <w:rPr>
          <w:color w:val="231F20"/>
        </w:rPr>
        <w:t>Європи,</w:t>
      </w:r>
      <w:r>
        <w:rPr>
          <w:color w:val="231F20"/>
          <w:spacing w:val="-2"/>
        </w:rPr>
        <w:t> </w:t>
      </w:r>
      <w:r>
        <w:rPr>
          <w:color w:val="231F20"/>
        </w:rPr>
        <w:t>спрово- </w:t>
      </w:r>
      <w:r>
        <w:rPr>
          <w:color w:val="231F20"/>
          <w:spacing w:val="-2"/>
        </w:rPr>
        <w:t>кував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великий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суспільний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запит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на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дослідження </w:t>
      </w:r>
      <w:r>
        <w:rPr>
          <w:color w:val="231F20"/>
        </w:rPr>
        <w:t>повоєнної історії. Створення у 1998 р. Instytut Pamieci Narodowej (далі – IPN) лише </w:t>
      </w:r>
      <w:r>
        <w:rPr>
          <w:color w:val="231F20"/>
        </w:rPr>
        <w:t>посилило наукові рефлексії з проблематики польської повоєнної історіографії. Вагомим досліджен- ням у цій царині є праця польського науковця Валентина</w:t>
      </w:r>
      <w:r>
        <w:rPr>
          <w:color w:val="231F20"/>
          <w:spacing w:val="-8"/>
        </w:rPr>
        <w:t> </w:t>
      </w:r>
      <w:r>
        <w:rPr>
          <w:color w:val="231F20"/>
        </w:rPr>
        <w:t>Бевра</w:t>
      </w:r>
      <w:r>
        <w:rPr>
          <w:color w:val="231F20"/>
          <w:spacing w:val="-8"/>
        </w:rPr>
        <w:t> </w:t>
      </w:r>
      <w:r>
        <w:rPr>
          <w:color w:val="231F20"/>
        </w:rPr>
        <w:t>(Bevr,</w:t>
      </w:r>
      <w:r>
        <w:rPr>
          <w:color w:val="231F20"/>
          <w:spacing w:val="-9"/>
        </w:rPr>
        <w:t> </w:t>
      </w:r>
      <w:r>
        <w:rPr>
          <w:color w:val="231F20"/>
        </w:rPr>
        <w:t>2021),</w:t>
      </w:r>
      <w:r>
        <w:rPr>
          <w:color w:val="231F20"/>
          <w:spacing w:val="-9"/>
        </w:rPr>
        <w:t> </w:t>
      </w:r>
      <w:r>
        <w:rPr>
          <w:color w:val="231F20"/>
        </w:rPr>
        <w:t>у</w:t>
      </w:r>
      <w:r>
        <w:rPr>
          <w:color w:val="231F20"/>
          <w:spacing w:val="-9"/>
        </w:rPr>
        <w:t> </w:t>
      </w:r>
      <w:r>
        <w:rPr>
          <w:color w:val="231F20"/>
        </w:rPr>
        <w:t>якій</w:t>
      </w:r>
      <w:r>
        <w:rPr>
          <w:color w:val="231F20"/>
          <w:spacing w:val="-9"/>
        </w:rPr>
        <w:t> </w:t>
      </w:r>
      <w:r>
        <w:rPr>
          <w:color w:val="231F20"/>
        </w:rPr>
        <w:t>автор</w:t>
      </w:r>
      <w:r>
        <w:rPr>
          <w:color w:val="231F20"/>
          <w:spacing w:val="-9"/>
        </w:rPr>
        <w:t> </w:t>
      </w:r>
      <w:r>
        <w:rPr>
          <w:color w:val="231F20"/>
        </w:rPr>
        <w:t>про- аналізував польську бібліографію новітнього часу та зауважив на ролі IPN як консолідую- чого</w:t>
      </w:r>
      <w:r>
        <w:rPr>
          <w:color w:val="231F20"/>
          <w:spacing w:val="-11"/>
        </w:rPr>
        <w:t> </w:t>
      </w:r>
      <w:r>
        <w:rPr>
          <w:color w:val="231F20"/>
        </w:rPr>
        <w:t>осередка</w:t>
      </w:r>
      <w:r>
        <w:rPr>
          <w:color w:val="231F20"/>
          <w:spacing w:val="-11"/>
        </w:rPr>
        <w:t> </w:t>
      </w:r>
      <w:r>
        <w:rPr>
          <w:color w:val="231F20"/>
        </w:rPr>
        <w:t>наукових</w:t>
      </w:r>
      <w:r>
        <w:rPr>
          <w:color w:val="231F20"/>
          <w:spacing w:val="-11"/>
        </w:rPr>
        <w:t> </w:t>
      </w:r>
      <w:r>
        <w:rPr>
          <w:color w:val="231F20"/>
        </w:rPr>
        <w:t>досліджень.</w:t>
      </w:r>
      <w:r>
        <w:rPr>
          <w:color w:val="231F20"/>
          <w:spacing w:val="-11"/>
        </w:rPr>
        <w:t> </w:t>
      </w:r>
      <w:r>
        <w:rPr>
          <w:color w:val="231F20"/>
        </w:rPr>
        <w:t>Дослідник висвітлює актуальність тематики для процесу демократизації та європейської інтеграції сус- пільства, єдиного демократичного погляду на події повоєнного часу, а також перемоги гума- нізму і капіталістичного вектору розвитку над </w:t>
      </w:r>
      <w:r>
        <w:rPr>
          <w:color w:val="231F20"/>
          <w:spacing w:val="-2"/>
        </w:rPr>
        <w:t>комунізмом.</w:t>
      </w:r>
    </w:p>
    <w:p>
      <w:pPr>
        <w:pStyle w:val="BodyText"/>
        <w:spacing w:line="249" w:lineRule="auto" w:before="18"/>
        <w:ind w:right="42"/>
      </w:pPr>
      <w:r>
        <w:rPr>
          <w:color w:val="231F20"/>
        </w:rPr>
        <w:t>Питання діяльності IPN стало предметом багатьох досліджень у Польщі та темою відо- мих конференцій. Підсумок десятирічного періоду діяльності Інституту підсумовано на конференції</w:t>
      </w:r>
      <w:r>
        <w:rPr>
          <w:color w:val="231F20"/>
          <w:spacing w:val="-6"/>
        </w:rPr>
        <w:t> </w:t>
      </w:r>
      <w:r>
        <w:rPr>
          <w:color w:val="231F20"/>
        </w:rPr>
        <w:t>у</w:t>
      </w:r>
      <w:r>
        <w:rPr>
          <w:color w:val="231F20"/>
          <w:spacing w:val="-6"/>
        </w:rPr>
        <w:t> </w:t>
      </w:r>
      <w:r>
        <w:rPr>
          <w:color w:val="231F20"/>
        </w:rPr>
        <w:t>Лодзі,</w:t>
      </w:r>
      <w:r>
        <w:rPr>
          <w:color w:val="231F20"/>
          <w:spacing w:val="-6"/>
        </w:rPr>
        <w:t> </w:t>
      </w:r>
      <w:r>
        <w:rPr>
          <w:color w:val="231F20"/>
        </w:rPr>
        <w:t>яка</w:t>
      </w:r>
      <w:r>
        <w:rPr>
          <w:color w:val="231F20"/>
          <w:spacing w:val="-6"/>
        </w:rPr>
        <w:t> </w:t>
      </w:r>
      <w:r>
        <w:rPr>
          <w:color w:val="231F20"/>
        </w:rPr>
        <w:t>відбулася</w:t>
      </w:r>
      <w:r>
        <w:rPr>
          <w:color w:val="231F20"/>
          <w:spacing w:val="-6"/>
        </w:rPr>
        <w:t> </w:t>
      </w:r>
      <w:r>
        <w:rPr>
          <w:color w:val="231F20"/>
        </w:rPr>
        <w:t>8–10</w:t>
      </w:r>
      <w:r>
        <w:rPr>
          <w:color w:val="231F20"/>
          <w:spacing w:val="-6"/>
        </w:rPr>
        <w:t> </w:t>
      </w:r>
      <w:r>
        <w:rPr>
          <w:color w:val="231F20"/>
        </w:rPr>
        <w:t>грудня </w:t>
      </w:r>
      <w:r>
        <w:rPr>
          <w:color w:val="231F20"/>
          <w:spacing w:val="-2"/>
        </w:rPr>
        <w:t>2010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р.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За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підсумками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конференції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надруковано </w:t>
      </w:r>
      <w:r>
        <w:rPr>
          <w:color w:val="231F20"/>
        </w:rPr>
        <w:t>книгу, у якій масштабно проаналізовано істо- рію діяльності та значення IPN. Серед інших розвідок цікаву статтю оприлюднив професор Вроцлавського університету Ґжеґож Грицюк щодо української проблематики у досліджен- нях IPN (Bez taryfy ulgowej, 2012).</w:t>
      </w:r>
    </w:p>
    <w:p>
      <w:pPr>
        <w:pStyle w:val="BodyText"/>
        <w:spacing w:line="249" w:lineRule="auto" w:before="12"/>
        <w:ind w:right="40"/>
      </w:pPr>
      <w:r>
        <w:rPr>
          <w:color w:val="231F20"/>
        </w:rPr>
        <w:t>Буття</w:t>
      </w:r>
      <w:r>
        <w:rPr>
          <w:color w:val="231F20"/>
          <w:spacing w:val="40"/>
        </w:rPr>
        <w:t> </w:t>
      </w:r>
      <w:r>
        <w:rPr>
          <w:color w:val="231F20"/>
        </w:rPr>
        <w:t>Інституту</w:t>
      </w:r>
      <w:r>
        <w:rPr>
          <w:color w:val="231F20"/>
          <w:spacing w:val="40"/>
        </w:rPr>
        <w:t> </w:t>
      </w:r>
      <w:r>
        <w:rPr>
          <w:color w:val="231F20"/>
        </w:rPr>
        <w:t>як</w:t>
      </w:r>
      <w:r>
        <w:rPr>
          <w:color w:val="231F20"/>
          <w:spacing w:val="40"/>
        </w:rPr>
        <w:t> </w:t>
      </w:r>
      <w:r>
        <w:rPr>
          <w:color w:val="231F20"/>
        </w:rPr>
        <w:t>поворотного</w:t>
      </w:r>
      <w:r>
        <w:rPr>
          <w:color w:val="231F20"/>
          <w:spacing w:val="40"/>
        </w:rPr>
        <w:t> </w:t>
      </w:r>
      <w:r>
        <w:rPr>
          <w:color w:val="231F20"/>
        </w:rPr>
        <w:t>моменту</w:t>
      </w:r>
      <w:r>
        <w:rPr>
          <w:color w:val="231F20"/>
          <w:spacing w:val="80"/>
        </w:rPr>
        <w:t> </w:t>
      </w:r>
      <w:r>
        <w:rPr>
          <w:color w:val="231F20"/>
        </w:rPr>
        <w:t>в науково-суспільному полі, а особливо деба- тів, стало темою праці Єжи Беднарика, де автор різнобічно схарактеризував діяльність</w:t>
      </w:r>
      <w:r>
        <w:rPr>
          <w:color w:val="231F20"/>
          <w:spacing w:val="80"/>
        </w:rPr>
        <w:t> </w:t>
      </w:r>
      <w:r>
        <w:rPr>
          <w:color w:val="231F20"/>
        </w:rPr>
        <w:t>та структуру польського Інституту (Bednarek, 2021). Дослідник показав як правову основу заснування Інституту, так і її еволюцію. Єжи Беднарик схарактеризував зміну та розбудову структури організації, нагромадження та опра- цювання документів, доступ та оцифрування,</w:t>
      </w:r>
      <w:r>
        <w:rPr>
          <w:color w:val="231F20"/>
          <w:spacing w:val="80"/>
        </w:rPr>
        <w:t> </w:t>
      </w:r>
      <w:r>
        <w:rPr>
          <w:color w:val="231F20"/>
        </w:rPr>
        <w:t>а також освітню та наукову діяльність уста- </w:t>
      </w:r>
      <w:r>
        <w:rPr>
          <w:color w:val="231F20"/>
          <w:spacing w:val="-2"/>
        </w:rPr>
        <w:t>нови.</w:t>
      </w:r>
    </w:p>
    <w:p>
      <w:pPr>
        <w:pStyle w:val="BodyText"/>
        <w:spacing w:line="249" w:lineRule="auto" w:before="11"/>
        <w:ind w:right="42"/>
      </w:pPr>
      <w:r>
        <w:rPr>
          <w:color w:val="231F20"/>
        </w:rPr>
        <w:t>Першу спробу порівняльного аналізу укра- їнського та польського інститутів в україн- </w:t>
      </w:r>
      <w:r>
        <w:rPr>
          <w:color w:val="231F20"/>
          <w:spacing w:val="-2"/>
        </w:rPr>
        <w:t>ському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науково-популярному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просторі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здійснив </w:t>
      </w:r>
      <w:r>
        <w:rPr>
          <w:color w:val="231F20"/>
        </w:rPr>
        <w:t>Едуард</w:t>
      </w:r>
      <w:r>
        <w:rPr>
          <w:color w:val="231F20"/>
          <w:spacing w:val="72"/>
        </w:rPr>
        <w:t> </w:t>
      </w:r>
      <w:r>
        <w:rPr>
          <w:color w:val="231F20"/>
        </w:rPr>
        <w:t>Андрущенко</w:t>
      </w:r>
      <w:r>
        <w:rPr>
          <w:color w:val="231F20"/>
          <w:spacing w:val="72"/>
        </w:rPr>
        <w:t> </w:t>
      </w:r>
      <w:r>
        <w:rPr>
          <w:color w:val="231F20"/>
        </w:rPr>
        <w:t>(Андрющенко,</w:t>
      </w:r>
      <w:r>
        <w:rPr>
          <w:color w:val="231F20"/>
          <w:spacing w:val="72"/>
        </w:rPr>
        <w:t> </w:t>
      </w:r>
      <w:r>
        <w:rPr>
          <w:color w:val="231F20"/>
          <w:spacing w:val="-2"/>
        </w:rPr>
        <w:t>Архіви).</w:t>
      </w:r>
    </w:p>
    <w:p>
      <w:pPr>
        <w:pStyle w:val="BodyText"/>
        <w:spacing w:line="249" w:lineRule="auto"/>
        <w:ind w:left="142" w:right="139" w:firstLine="0"/>
      </w:pPr>
      <w:r>
        <w:rPr/>
        <w:br w:type="column"/>
      </w:r>
      <w:r>
        <w:rPr>
          <w:color w:val="231F20"/>
        </w:rPr>
        <w:t>Пошуковець у зрозумілій формі для широкого загалу описав архівний потенціал та особли- вості роботи УІНП та IPN.</w:t>
      </w:r>
    </w:p>
    <w:p>
      <w:pPr>
        <w:pStyle w:val="BodyText"/>
        <w:spacing w:line="249" w:lineRule="auto" w:before="2"/>
        <w:ind w:left="142" w:right="139"/>
      </w:pPr>
      <w:r>
        <w:rPr>
          <w:color w:val="231F20"/>
        </w:rPr>
        <w:t>На основі багатьох документів ГДА СБУ написав книгу директор УІНП (2014–2019 рр.) Володимир</w:t>
      </w:r>
      <w:r>
        <w:rPr>
          <w:color w:val="231F20"/>
          <w:spacing w:val="-14"/>
        </w:rPr>
        <w:t> </w:t>
      </w:r>
      <w:r>
        <w:rPr>
          <w:color w:val="231F20"/>
        </w:rPr>
        <w:t>В’ятрович</w:t>
      </w:r>
      <w:r>
        <w:rPr>
          <w:color w:val="231F20"/>
          <w:spacing w:val="-14"/>
        </w:rPr>
        <w:t> </w:t>
      </w:r>
      <w:r>
        <w:rPr>
          <w:color w:val="231F20"/>
        </w:rPr>
        <w:t>(В’ятрович,</w:t>
      </w:r>
      <w:r>
        <w:rPr>
          <w:color w:val="231F20"/>
          <w:spacing w:val="-14"/>
        </w:rPr>
        <w:t> </w:t>
      </w:r>
      <w:r>
        <w:rPr>
          <w:color w:val="231F20"/>
        </w:rPr>
        <w:t>2017),</w:t>
      </w:r>
      <w:r>
        <w:rPr>
          <w:color w:val="231F20"/>
          <w:spacing w:val="-14"/>
        </w:rPr>
        <w:t> </w:t>
      </w:r>
      <w:r>
        <w:rPr>
          <w:color w:val="231F20"/>
        </w:rPr>
        <w:t>у</w:t>
      </w:r>
      <w:r>
        <w:rPr>
          <w:color w:val="231F20"/>
          <w:spacing w:val="-14"/>
        </w:rPr>
        <w:t> </w:t>
      </w:r>
      <w:r>
        <w:rPr>
          <w:color w:val="231F20"/>
        </w:rPr>
        <w:t>якій висвітлив події 1917–1991 рр. Ця книга засвід- чує багатий джерельний потенціал, який зна- ходиться в архівах та спонукає для подальших наукових студій.</w:t>
      </w:r>
    </w:p>
    <w:p>
      <w:pPr>
        <w:pStyle w:val="BodyText"/>
        <w:spacing w:line="249" w:lineRule="auto" w:before="7"/>
        <w:ind w:left="142" w:right="139"/>
      </w:pPr>
      <w:r>
        <w:rPr>
          <w:color w:val="231F20"/>
        </w:rPr>
        <w:t>Важливим</w:t>
      </w:r>
      <w:r>
        <w:rPr>
          <w:color w:val="231F20"/>
          <w:spacing w:val="-15"/>
        </w:rPr>
        <w:t> </w:t>
      </w:r>
      <w:r>
        <w:rPr>
          <w:color w:val="231F20"/>
        </w:rPr>
        <w:t>здвигом</w:t>
      </w:r>
      <w:r>
        <w:rPr>
          <w:color w:val="231F20"/>
          <w:spacing w:val="-14"/>
        </w:rPr>
        <w:t> </w:t>
      </w:r>
      <w:r>
        <w:rPr>
          <w:color w:val="231F20"/>
        </w:rPr>
        <w:t>як</w:t>
      </w:r>
      <w:r>
        <w:rPr>
          <w:color w:val="231F20"/>
          <w:spacing w:val="-15"/>
        </w:rPr>
        <w:t> </w:t>
      </w:r>
      <w:r>
        <w:rPr>
          <w:color w:val="231F20"/>
        </w:rPr>
        <w:t>для</w:t>
      </w:r>
      <w:r>
        <w:rPr>
          <w:color w:val="231F20"/>
          <w:spacing w:val="-14"/>
        </w:rPr>
        <w:t> </w:t>
      </w:r>
      <w:r>
        <w:rPr>
          <w:color w:val="231F20"/>
        </w:rPr>
        <w:t>української</w:t>
      </w:r>
      <w:r>
        <w:rPr>
          <w:color w:val="231F20"/>
          <w:spacing w:val="-14"/>
        </w:rPr>
        <w:t> </w:t>
      </w:r>
      <w:r>
        <w:rPr>
          <w:color w:val="231F20"/>
        </w:rPr>
        <w:t>історі- ографії,</w:t>
      </w:r>
      <w:r>
        <w:rPr>
          <w:color w:val="231F20"/>
          <w:spacing w:val="-11"/>
        </w:rPr>
        <w:t> </w:t>
      </w:r>
      <w:r>
        <w:rPr>
          <w:color w:val="231F20"/>
        </w:rPr>
        <w:t>так</w:t>
      </w:r>
      <w:r>
        <w:rPr>
          <w:color w:val="231F20"/>
          <w:spacing w:val="-11"/>
        </w:rPr>
        <w:t> </w:t>
      </w:r>
      <w:r>
        <w:rPr>
          <w:color w:val="231F20"/>
        </w:rPr>
        <w:t>і</w:t>
      </w:r>
      <w:r>
        <w:rPr>
          <w:color w:val="231F20"/>
          <w:spacing w:val="-11"/>
        </w:rPr>
        <w:t> </w:t>
      </w:r>
      <w:r>
        <w:rPr>
          <w:color w:val="231F20"/>
        </w:rPr>
        <w:t>для</w:t>
      </w:r>
      <w:r>
        <w:rPr>
          <w:color w:val="231F20"/>
          <w:spacing w:val="-11"/>
        </w:rPr>
        <w:t> </w:t>
      </w:r>
      <w:r>
        <w:rPr>
          <w:color w:val="231F20"/>
        </w:rPr>
        <w:t>співпраці</w:t>
      </w:r>
      <w:r>
        <w:rPr>
          <w:color w:val="231F20"/>
          <w:spacing w:val="-11"/>
        </w:rPr>
        <w:t> </w:t>
      </w:r>
      <w:r>
        <w:rPr>
          <w:color w:val="231F20"/>
        </w:rPr>
        <w:t>європейських</w:t>
      </w:r>
      <w:r>
        <w:rPr>
          <w:color w:val="231F20"/>
          <w:spacing w:val="-11"/>
        </w:rPr>
        <w:t> </w:t>
      </w:r>
      <w:r>
        <w:rPr>
          <w:color w:val="231F20"/>
        </w:rPr>
        <w:t>інсти- туцій стало створення путівника «Документи комуністичних спецслужб у Європі». У </w:t>
      </w:r>
      <w:r>
        <w:rPr>
          <w:color w:val="231F20"/>
        </w:rPr>
        <w:t>книзі подано інформацію про архіви комуністичних спецслужб Болгарії, Німеччини, Чехії, Угор- щини, Польщі, Румунії та Словаччини. Опи- сано</w:t>
      </w:r>
      <w:r>
        <w:rPr>
          <w:color w:val="231F20"/>
          <w:spacing w:val="-15"/>
        </w:rPr>
        <w:t> </w:t>
      </w:r>
      <w:r>
        <w:rPr>
          <w:color w:val="231F20"/>
        </w:rPr>
        <w:t>законодавчу</w:t>
      </w:r>
      <w:r>
        <w:rPr>
          <w:color w:val="231F20"/>
          <w:spacing w:val="-14"/>
        </w:rPr>
        <w:t> </w:t>
      </w:r>
      <w:r>
        <w:rPr>
          <w:color w:val="231F20"/>
        </w:rPr>
        <w:t>базу,</w:t>
      </w:r>
      <w:r>
        <w:rPr>
          <w:color w:val="231F20"/>
          <w:spacing w:val="-14"/>
        </w:rPr>
        <w:t> </w:t>
      </w:r>
      <w:r>
        <w:rPr>
          <w:color w:val="231F20"/>
        </w:rPr>
        <w:t>організаційні</w:t>
      </w:r>
      <w:r>
        <w:rPr>
          <w:color w:val="231F20"/>
          <w:spacing w:val="-15"/>
        </w:rPr>
        <w:t> </w:t>
      </w:r>
      <w:r>
        <w:rPr>
          <w:color w:val="231F20"/>
        </w:rPr>
        <w:t>структури відповідних архівів, збережені архівні фонди та колекції включно з найпотаємнішими опе- ративними документами, а також розповіда- ється про права заявників на доступ та поши- рення цих матеріалів. У книзі описується співпраця УІНП та ГДА СБУ з європейськими інституціями та наголошується на важливості об’єктивного</w:t>
      </w:r>
      <w:r>
        <w:rPr>
          <w:color w:val="231F20"/>
          <w:spacing w:val="-3"/>
        </w:rPr>
        <w:t> </w:t>
      </w:r>
      <w:r>
        <w:rPr>
          <w:color w:val="231F20"/>
        </w:rPr>
        <w:t>висвітлення</w:t>
      </w:r>
      <w:r>
        <w:rPr>
          <w:color w:val="231F20"/>
          <w:spacing w:val="-3"/>
        </w:rPr>
        <w:t> </w:t>
      </w:r>
      <w:r>
        <w:rPr>
          <w:color w:val="231F20"/>
        </w:rPr>
        <w:t>історії</w:t>
      </w:r>
      <w:r>
        <w:rPr>
          <w:color w:val="231F20"/>
          <w:spacing w:val="-3"/>
        </w:rPr>
        <w:t> </w:t>
      </w:r>
      <w:r>
        <w:rPr>
          <w:color w:val="231F20"/>
        </w:rPr>
        <w:t>ХХ</w:t>
      </w:r>
      <w:r>
        <w:rPr>
          <w:color w:val="231F20"/>
          <w:spacing w:val="-3"/>
        </w:rPr>
        <w:t> </w:t>
      </w:r>
      <w:r>
        <w:rPr>
          <w:color w:val="231F20"/>
        </w:rPr>
        <w:t>ст.</w:t>
      </w:r>
      <w:r>
        <w:rPr>
          <w:color w:val="231F20"/>
          <w:spacing w:val="-3"/>
        </w:rPr>
        <w:t> </w:t>
      </w:r>
      <w:r>
        <w:rPr>
          <w:color w:val="231F20"/>
        </w:rPr>
        <w:t>(Доку- менти, 2016).</w:t>
      </w:r>
    </w:p>
    <w:p>
      <w:pPr>
        <w:pStyle w:val="BodyText"/>
        <w:spacing w:line="249" w:lineRule="auto" w:before="16"/>
        <w:ind w:left="142" w:right="139"/>
      </w:pPr>
      <w:r>
        <w:rPr>
          <w:b/>
          <w:color w:val="231F20"/>
        </w:rPr>
        <w:t>Мета статті – </w:t>
      </w:r>
      <w:r>
        <w:rPr>
          <w:color w:val="231F20"/>
        </w:rPr>
        <w:t>порівняти діяльність Archiwum Instytutu Рamięci Narodowej </w:t>
      </w:r>
      <w:r>
        <w:rPr>
          <w:color w:val="231F20"/>
        </w:rPr>
        <w:t>(Респу- бліка</w:t>
      </w:r>
      <w:r>
        <w:rPr>
          <w:color w:val="231F20"/>
          <w:spacing w:val="-11"/>
        </w:rPr>
        <w:t> </w:t>
      </w:r>
      <w:r>
        <w:rPr>
          <w:color w:val="231F20"/>
        </w:rPr>
        <w:t>Польща)</w:t>
      </w:r>
      <w:r>
        <w:rPr>
          <w:color w:val="231F20"/>
          <w:spacing w:val="-11"/>
        </w:rPr>
        <w:t> </w:t>
      </w:r>
      <w:r>
        <w:rPr>
          <w:color w:val="231F20"/>
        </w:rPr>
        <w:t>та</w:t>
      </w:r>
      <w:r>
        <w:rPr>
          <w:color w:val="231F20"/>
          <w:spacing w:val="-11"/>
        </w:rPr>
        <w:t> </w:t>
      </w:r>
      <w:r>
        <w:rPr>
          <w:color w:val="231F20"/>
        </w:rPr>
        <w:t>ГДА</w:t>
      </w:r>
      <w:r>
        <w:rPr>
          <w:color w:val="231F20"/>
          <w:spacing w:val="-11"/>
        </w:rPr>
        <w:t> </w:t>
      </w:r>
      <w:r>
        <w:rPr>
          <w:color w:val="231F20"/>
        </w:rPr>
        <w:t>УІНП</w:t>
      </w:r>
      <w:r>
        <w:rPr>
          <w:color w:val="231F20"/>
          <w:spacing w:val="-11"/>
        </w:rPr>
        <w:t> </w:t>
      </w:r>
      <w:r>
        <w:rPr>
          <w:color w:val="231F20"/>
        </w:rPr>
        <w:t>(Україна)</w:t>
      </w:r>
      <w:r>
        <w:rPr>
          <w:color w:val="231F20"/>
          <w:spacing w:val="-11"/>
        </w:rPr>
        <w:t> </w:t>
      </w:r>
      <w:r>
        <w:rPr>
          <w:color w:val="231F20"/>
        </w:rPr>
        <w:t>на</w:t>
      </w:r>
      <w:r>
        <w:rPr>
          <w:color w:val="231F20"/>
          <w:spacing w:val="-11"/>
        </w:rPr>
        <w:t> </w:t>
      </w:r>
      <w:r>
        <w:rPr>
          <w:color w:val="231F20"/>
        </w:rPr>
        <w:t>пред- мет доступу до архівних матеріалів, правової основи,</w:t>
      </w:r>
      <w:r>
        <w:rPr>
          <w:color w:val="231F20"/>
          <w:spacing w:val="80"/>
        </w:rPr>
        <w:t> </w:t>
      </w:r>
      <w:r>
        <w:rPr>
          <w:color w:val="231F20"/>
        </w:rPr>
        <w:t>інформаційного</w:t>
      </w:r>
      <w:r>
        <w:rPr>
          <w:color w:val="231F20"/>
          <w:spacing w:val="80"/>
        </w:rPr>
        <w:t> </w:t>
      </w:r>
      <w:r>
        <w:rPr>
          <w:color w:val="231F20"/>
        </w:rPr>
        <w:t>потенціалу</w:t>
      </w:r>
      <w:r>
        <w:rPr>
          <w:color w:val="231F20"/>
          <w:spacing w:val="80"/>
        </w:rPr>
        <w:t> </w:t>
      </w:r>
      <w:r>
        <w:rPr>
          <w:color w:val="231F20"/>
        </w:rPr>
        <w:t>та</w:t>
      </w:r>
      <w:r>
        <w:rPr>
          <w:color w:val="231F20"/>
          <w:spacing w:val="80"/>
        </w:rPr>
        <w:t> </w:t>
      </w:r>
      <w:r>
        <w:rPr>
          <w:color w:val="231F20"/>
        </w:rPr>
        <w:t>ролі у</w:t>
      </w:r>
      <w:r>
        <w:rPr>
          <w:color w:val="231F20"/>
          <w:spacing w:val="-4"/>
        </w:rPr>
        <w:t> </w:t>
      </w:r>
      <w:r>
        <w:rPr>
          <w:color w:val="231F20"/>
        </w:rPr>
        <w:t>процесі</w:t>
      </w:r>
      <w:r>
        <w:rPr>
          <w:color w:val="231F20"/>
          <w:spacing w:val="-4"/>
        </w:rPr>
        <w:t> </w:t>
      </w:r>
      <w:r>
        <w:rPr>
          <w:color w:val="231F20"/>
        </w:rPr>
        <w:t>демократизації</w:t>
      </w:r>
      <w:r>
        <w:rPr>
          <w:color w:val="231F20"/>
          <w:spacing w:val="-4"/>
        </w:rPr>
        <w:t> </w:t>
      </w:r>
      <w:r>
        <w:rPr>
          <w:color w:val="231F20"/>
        </w:rPr>
        <w:t>польського</w:t>
      </w:r>
      <w:r>
        <w:rPr>
          <w:color w:val="231F20"/>
          <w:spacing w:val="-4"/>
        </w:rPr>
        <w:t> </w:t>
      </w:r>
      <w:r>
        <w:rPr>
          <w:color w:val="231F20"/>
        </w:rPr>
        <w:t>та</w:t>
      </w:r>
      <w:r>
        <w:rPr>
          <w:color w:val="231F20"/>
          <w:spacing w:val="-4"/>
        </w:rPr>
        <w:t> </w:t>
      </w:r>
      <w:r>
        <w:rPr>
          <w:color w:val="231F20"/>
        </w:rPr>
        <w:t>україн- ського суспільства.</w:t>
      </w:r>
    </w:p>
    <w:p>
      <w:pPr>
        <w:pStyle w:val="BodyText"/>
        <w:spacing w:line="249" w:lineRule="auto" w:before="7"/>
        <w:ind w:right="139"/>
      </w:pPr>
      <w:r>
        <w:rPr>
          <w:b/>
          <w:color w:val="231F20"/>
        </w:rPr>
        <w:t>Виклад основного матеріалу. </w:t>
      </w:r>
      <w:r>
        <w:rPr>
          <w:color w:val="231F20"/>
        </w:rPr>
        <w:t>В Україні зі здобуттям незалежності повільно та обережно розгорталися процеси демократизації, запро- вадження ринкової економіки та політичних реформ, а доступ до розсекречених матеріа-</w:t>
      </w:r>
      <w:r>
        <w:rPr>
          <w:color w:val="231F20"/>
          <w:spacing w:val="40"/>
        </w:rPr>
        <w:t> </w:t>
      </w:r>
      <w:r>
        <w:rPr>
          <w:color w:val="231F20"/>
        </w:rPr>
        <w:t>лів радянських спецслужб прямо </w:t>
      </w:r>
      <w:r>
        <w:rPr>
          <w:color w:val="231F20"/>
        </w:rPr>
        <w:t>пропорційно залежав від політичної волі владної верхівки, тому ці процеси характеризувалися відцентро- ваними тенденціями. Так, Галузевий держав- </w:t>
      </w:r>
      <w:r>
        <w:rPr>
          <w:color w:val="231F20"/>
          <w:spacing w:val="-2"/>
        </w:rPr>
        <w:t>ний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архів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Служби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безпеки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України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створено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ще </w:t>
      </w:r>
      <w:r>
        <w:rPr>
          <w:color w:val="231F20"/>
        </w:rPr>
        <w:t>у 1994 р., проте лише за президенства Віктора Ющенка</w:t>
      </w:r>
      <w:r>
        <w:rPr>
          <w:color w:val="231F20"/>
          <w:spacing w:val="-12"/>
        </w:rPr>
        <w:t> </w:t>
      </w:r>
      <w:r>
        <w:rPr>
          <w:color w:val="231F20"/>
        </w:rPr>
        <w:t>31</w:t>
      </w:r>
      <w:r>
        <w:rPr>
          <w:color w:val="231F20"/>
          <w:spacing w:val="-11"/>
        </w:rPr>
        <w:t> </w:t>
      </w:r>
      <w:r>
        <w:rPr>
          <w:color w:val="231F20"/>
        </w:rPr>
        <w:t>травня</w:t>
      </w:r>
      <w:r>
        <w:rPr>
          <w:color w:val="231F20"/>
          <w:spacing w:val="-11"/>
        </w:rPr>
        <w:t> </w:t>
      </w:r>
      <w:r>
        <w:rPr>
          <w:color w:val="231F20"/>
        </w:rPr>
        <w:t>2006</w:t>
      </w:r>
      <w:r>
        <w:rPr>
          <w:color w:val="231F20"/>
          <w:spacing w:val="-11"/>
        </w:rPr>
        <w:t> </w:t>
      </w:r>
      <w:r>
        <w:rPr>
          <w:color w:val="231F20"/>
        </w:rPr>
        <w:t>р.</w:t>
      </w:r>
      <w:r>
        <w:rPr>
          <w:color w:val="231F20"/>
          <w:spacing w:val="-11"/>
        </w:rPr>
        <w:t> </w:t>
      </w:r>
      <w:r>
        <w:rPr>
          <w:color w:val="231F20"/>
        </w:rPr>
        <w:t>був</w:t>
      </w:r>
      <w:r>
        <w:rPr>
          <w:color w:val="231F20"/>
          <w:spacing w:val="-11"/>
        </w:rPr>
        <w:t> </w:t>
      </w:r>
      <w:r>
        <w:rPr>
          <w:color w:val="231F20"/>
        </w:rPr>
        <w:t>створений</w:t>
      </w:r>
      <w:r>
        <w:rPr>
          <w:color w:val="231F20"/>
          <w:spacing w:val="-11"/>
        </w:rPr>
        <w:t> </w:t>
      </w:r>
      <w:r>
        <w:rPr>
          <w:color w:val="231F20"/>
        </w:rPr>
        <w:t>Укра- їнський інститут національної пам’яті як цен- тральний орган виконавчої влади, діяльність </w:t>
      </w:r>
      <w:r>
        <w:rPr>
          <w:color w:val="231F20"/>
          <w:spacing w:val="-2"/>
        </w:rPr>
        <w:t>якого</w:t>
      </w:r>
      <w:r>
        <w:rPr>
          <w:color w:val="231F20"/>
          <w:spacing w:val="-3"/>
        </w:rPr>
        <w:t> </w:t>
      </w:r>
      <w:r>
        <w:rPr>
          <w:color w:val="231F20"/>
          <w:spacing w:val="-2"/>
        </w:rPr>
        <w:t>спрямовувалася</w:t>
      </w:r>
      <w:r>
        <w:rPr>
          <w:color w:val="231F20"/>
          <w:spacing w:val="-4"/>
        </w:rPr>
        <w:t> </w:t>
      </w:r>
      <w:r>
        <w:rPr>
          <w:color w:val="231F20"/>
          <w:spacing w:val="-2"/>
        </w:rPr>
        <w:t>і</w:t>
      </w:r>
      <w:r>
        <w:rPr>
          <w:color w:val="231F20"/>
          <w:spacing w:val="-3"/>
        </w:rPr>
        <w:t> </w:t>
      </w:r>
      <w:r>
        <w:rPr>
          <w:color w:val="231F20"/>
          <w:spacing w:val="-2"/>
        </w:rPr>
        <w:t>координувалася</w:t>
      </w:r>
      <w:r>
        <w:rPr>
          <w:color w:val="231F20"/>
          <w:spacing w:val="-4"/>
        </w:rPr>
        <w:t> </w:t>
      </w:r>
      <w:r>
        <w:rPr>
          <w:color w:val="231F20"/>
          <w:spacing w:val="-2"/>
        </w:rPr>
        <w:t>Кабіне- </w:t>
      </w:r>
      <w:r>
        <w:rPr>
          <w:color w:val="231F20"/>
        </w:rPr>
        <w:t>том Міністрів України – спеціально уповнова- женого</w:t>
      </w:r>
      <w:r>
        <w:rPr>
          <w:color w:val="231F20"/>
          <w:spacing w:val="12"/>
        </w:rPr>
        <w:t> </w:t>
      </w:r>
      <w:r>
        <w:rPr>
          <w:color w:val="231F20"/>
        </w:rPr>
        <w:t>центрального</w:t>
      </w:r>
      <w:r>
        <w:rPr>
          <w:color w:val="231F20"/>
          <w:spacing w:val="12"/>
        </w:rPr>
        <w:t> </w:t>
      </w:r>
      <w:r>
        <w:rPr>
          <w:color w:val="231F20"/>
        </w:rPr>
        <w:t>органу</w:t>
      </w:r>
      <w:r>
        <w:rPr>
          <w:color w:val="231F20"/>
          <w:spacing w:val="12"/>
        </w:rPr>
        <w:t> </w:t>
      </w:r>
      <w:r>
        <w:rPr>
          <w:color w:val="231F20"/>
        </w:rPr>
        <w:t>виконавчої</w:t>
      </w:r>
      <w:r>
        <w:rPr>
          <w:color w:val="231F20"/>
          <w:spacing w:val="13"/>
        </w:rPr>
        <w:t> </w:t>
      </w:r>
      <w:r>
        <w:rPr>
          <w:color w:val="231F20"/>
          <w:spacing w:val="-2"/>
        </w:rPr>
        <w:t>влади</w:t>
      </w:r>
    </w:p>
    <w:p>
      <w:pPr>
        <w:pStyle w:val="BodyText"/>
        <w:spacing w:after="0" w:line="249" w:lineRule="auto"/>
        <w:sectPr>
          <w:pgSz w:w="11910" w:h="16840"/>
          <w:pgMar w:header="977" w:footer="977" w:top="1260" w:bottom="1160" w:left="992" w:right="992"/>
          <w:cols w:num="2" w:equalWidth="0">
            <w:col w:w="4836" w:space="153"/>
            <w:col w:w="4937"/>
          </w:cols>
        </w:sectPr>
      </w:pPr>
    </w:p>
    <w:p>
      <w:pPr>
        <w:pStyle w:val="BodyText"/>
        <w:spacing w:line="249" w:lineRule="auto"/>
        <w:ind w:right="38" w:firstLine="0"/>
      </w:pPr>
      <w:r>
        <w:rPr>
          <w:color w:val="231F20"/>
        </w:rPr>
        <w:t>у сфері відновлення та збереження національ- ної пам'яті Українського народу (Постанова, 2006). У 2008 р. розпочалися спроби відкриття </w:t>
      </w:r>
      <w:r>
        <w:rPr>
          <w:color w:val="231F20"/>
          <w:spacing w:val="-6"/>
        </w:rPr>
        <w:t>доступу</w:t>
      </w:r>
      <w:r>
        <w:rPr>
          <w:color w:val="231F20"/>
          <w:spacing w:val="-9"/>
        </w:rPr>
        <w:t> </w:t>
      </w:r>
      <w:r>
        <w:rPr>
          <w:color w:val="231F20"/>
          <w:spacing w:val="-6"/>
        </w:rPr>
        <w:t>до</w:t>
      </w:r>
      <w:r>
        <w:rPr>
          <w:color w:val="231F20"/>
          <w:spacing w:val="-8"/>
        </w:rPr>
        <w:t> </w:t>
      </w:r>
      <w:r>
        <w:rPr>
          <w:color w:val="231F20"/>
          <w:spacing w:val="-6"/>
        </w:rPr>
        <w:t>матеріалів</w:t>
      </w:r>
      <w:r>
        <w:rPr>
          <w:color w:val="231F20"/>
          <w:spacing w:val="-9"/>
        </w:rPr>
        <w:t> </w:t>
      </w:r>
      <w:r>
        <w:rPr>
          <w:color w:val="231F20"/>
          <w:spacing w:val="-6"/>
        </w:rPr>
        <w:t>архіву</w:t>
      </w:r>
      <w:r>
        <w:rPr>
          <w:color w:val="231F20"/>
          <w:spacing w:val="-8"/>
        </w:rPr>
        <w:t> </w:t>
      </w:r>
      <w:r>
        <w:rPr>
          <w:color w:val="231F20"/>
          <w:spacing w:val="-6"/>
        </w:rPr>
        <w:t>ГДА</w:t>
      </w:r>
      <w:r>
        <w:rPr>
          <w:color w:val="231F20"/>
          <w:spacing w:val="-8"/>
        </w:rPr>
        <w:t> </w:t>
      </w:r>
      <w:r>
        <w:rPr>
          <w:color w:val="231F20"/>
          <w:spacing w:val="-6"/>
        </w:rPr>
        <w:t>СБУ</w:t>
      </w:r>
      <w:r>
        <w:rPr>
          <w:color w:val="231F20"/>
          <w:spacing w:val="-9"/>
        </w:rPr>
        <w:t> </w:t>
      </w:r>
      <w:r>
        <w:rPr>
          <w:color w:val="231F20"/>
          <w:spacing w:val="-6"/>
        </w:rPr>
        <w:t>для</w:t>
      </w:r>
      <w:r>
        <w:rPr>
          <w:color w:val="231F20"/>
          <w:spacing w:val="-8"/>
        </w:rPr>
        <w:t> </w:t>
      </w:r>
      <w:r>
        <w:rPr>
          <w:color w:val="231F20"/>
          <w:spacing w:val="-6"/>
        </w:rPr>
        <w:t>широ- </w:t>
      </w:r>
      <w:r>
        <w:rPr>
          <w:color w:val="231F20"/>
        </w:rPr>
        <w:t>кого</w:t>
      </w:r>
      <w:r>
        <w:rPr>
          <w:color w:val="231F20"/>
          <w:spacing w:val="-10"/>
        </w:rPr>
        <w:t> </w:t>
      </w:r>
      <w:r>
        <w:rPr>
          <w:color w:val="231F20"/>
        </w:rPr>
        <w:t>загалу.</w:t>
      </w:r>
      <w:r>
        <w:rPr>
          <w:color w:val="231F20"/>
          <w:spacing w:val="-10"/>
        </w:rPr>
        <w:t> </w:t>
      </w:r>
      <w:r>
        <w:rPr>
          <w:color w:val="231F20"/>
        </w:rPr>
        <w:t>Проте</w:t>
      </w:r>
      <w:r>
        <w:rPr>
          <w:color w:val="231F20"/>
          <w:spacing w:val="-10"/>
        </w:rPr>
        <w:t> </w:t>
      </w:r>
      <w:r>
        <w:rPr>
          <w:color w:val="231F20"/>
        </w:rPr>
        <w:t>бажання</w:t>
      </w:r>
      <w:r>
        <w:rPr>
          <w:color w:val="231F20"/>
          <w:spacing w:val="-10"/>
        </w:rPr>
        <w:t> </w:t>
      </w:r>
      <w:r>
        <w:rPr>
          <w:color w:val="231F20"/>
        </w:rPr>
        <w:t>Віктора</w:t>
      </w:r>
      <w:r>
        <w:rPr>
          <w:color w:val="231F20"/>
          <w:spacing w:val="-10"/>
        </w:rPr>
        <w:t> </w:t>
      </w:r>
      <w:r>
        <w:rPr>
          <w:color w:val="231F20"/>
        </w:rPr>
        <w:t>Януковича встановити</w:t>
      </w:r>
      <w:r>
        <w:rPr>
          <w:color w:val="231F20"/>
          <w:spacing w:val="-14"/>
        </w:rPr>
        <w:t> </w:t>
      </w:r>
      <w:r>
        <w:rPr>
          <w:color w:val="231F20"/>
        </w:rPr>
        <w:t>авторитарний</w:t>
      </w:r>
      <w:r>
        <w:rPr>
          <w:color w:val="231F20"/>
          <w:spacing w:val="-14"/>
        </w:rPr>
        <w:t> </w:t>
      </w:r>
      <w:r>
        <w:rPr>
          <w:color w:val="231F20"/>
        </w:rPr>
        <w:t>режим</w:t>
      </w:r>
      <w:r>
        <w:rPr>
          <w:color w:val="231F20"/>
          <w:spacing w:val="-14"/>
        </w:rPr>
        <w:t> </w:t>
      </w:r>
      <w:r>
        <w:rPr>
          <w:color w:val="231F20"/>
        </w:rPr>
        <w:t>мало</w:t>
      </w:r>
      <w:r>
        <w:rPr>
          <w:color w:val="231F20"/>
          <w:spacing w:val="-14"/>
        </w:rPr>
        <w:t> </w:t>
      </w:r>
      <w:r>
        <w:rPr>
          <w:color w:val="231F20"/>
        </w:rPr>
        <w:t>наслідки і</w:t>
      </w:r>
      <w:r>
        <w:rPr>
          <w:color w:val="231F20"/>
          <w:spacing w:val="-6"/>
        </w:rPr>
        <w:t> </w:t>
      </w:r>
      <w:r>
        <w:rPr>
          <w:color w:val="231F20"/>
        </w:rPr>
        <w:t>для</w:t>
      </w:r>
      <w:r>
        <w:rPr>
          <w:color w:val="231F20"/>
          <w:spacing w:val="-6"/>
        </w:rPr>
        <w:t> </w:t>
      </w:r>
      <w:r>
        <w:rPr>
          <w:color w:val="231F20"/>
        </w:rPr>
        <w:t>розвитку</w:t>
      </w:r>
      <w:r>
        <w:rPr>
          <w:color w:val="231F20"/>
          <w:spacing w:val="-6"/>
        </w:rPr>
        <w:t> </w:t>
      </w:r>
      <w:r>
        <w:rPr>
          <w:color w:val="231F20"/>
        </w:rPr>
        <w:t>як</w:t>
      </w:r>
      <w:r>
        <w:rPr>
          <w:color w:val="231F20"/>
          <w:spacing w:val="-6"/>
        </w:rPr>
        <w:t> </w:t>
      </w:r>
      <w:r>
        <w:rPr>
          <w:color w:val="231F20"/>
        </w:rPr>
        <w:t>УІНП,</w:t>
      </w:r>
      <w:r>
        <w:rPr>
          <w:color w:val="231F20"/>
          <w:spacing w:val="-6"/>
        </w:rPr>
        <w:t> </w:t>
      </w:r>
      <w:r>
        <w:rPr>
          <w:color w:val="231F20"/>
        </w:rPr>
        <w:t>так</w:t>
      </w:r>
      <w:r>
        <w:rPr>
          <w:color w:val="231F20"/>
          <w:spacing w:val="-6"/>
        </w:rPr>
        <w:t> </w:t>
      </w:r>
      <w:r>
        <w:rPr>
          <w:color w:val="231F20"/>
        </w:rPr>
        <w:t>і</w:t>
      </w:r>
      <w:r>
        <w:rPr>
          <w:color w:val="231F20"/>
          <w:spacing w:val="-6"/>
        </w:rPr>
        <w:t> </w:t>
      </w:r>
      <w:r>
        <w:rPr>
          <w:color w:val="231F20"/>
        </w:rPr>
        <w:t>ГДА</w:t>
      </w:r>
      <w:r>
        <w:rPr>
          <w:color w:val="231F20"/>
          <w:spacing w:val="-6"/>
        </w:rPr>
        <w:t> </w:t>
      </w:r>
      <w:r>
        <w:rPr>
          <w:color w:val="231F20"/>
        </w:rPr>
        <w:t>СБУ,</w:t>
      </w:r>
      <w:r>
        <w:rPr>
          <w:color w:val="231F20"/>
          <w:spacing w:val="-6"/>
        </w:rPr>
        <w:t> </w:t>
      </w:r>
      <w:r>
        <w:rPr>
          <w:color w:val="231F20"/>
        </w:rPr>
        <w:t>доступ до якого обмежили, а проти дослідників укра- їнського визвольного руху 1920–1950-х років розпочалися утиски. Підтвердженням цього була</w:t>
      </w:r>
      <w:r>
        <w:rPr>
          <w:color w:val="231F20"/>
          <w:spacing w:val="-15"/>
        </w:rPr>
        <w:t> </w:t>
      </w:r>
      <w:r>
        <w:rPr>
          <w:color w:val="231F20"/>
        </w:rPr>
        <w:t>резонансна</w:t>
      </w:r>
      <w:r>
        <w:rPr>
          <w:color w:val="231F20"/>
          <w:spacing w:val="-14"/>
        </w:rPr>
        <w:t> </w:t>
      </w:r>
      <w:r>
        <w:rPr>
          <w:color w:val="231F20"/>
        </w:rPr>
        <w:t>справа</w:t>
      </w:r>
      <w:r>
        <w:rPr>
          <w:color w:val="231F20"/>
          <w:spacing w:val="-15"/>
        </w:rPr>
        <w:t> </w:t>
      </w:r>
      <w:r>
        <w:rPr>
          <w:color w:val="231F20"/>
        </w:rPr>
        <w:t>проти</w:t>
      </w:r>
      <w:r>
        <w:rPr>
          <w:color w:val="231F20"/>
          <w:spacing w:val="-14"/>
        </w:rPr>
        <w:t> </w:t>
      </w:r>
      <w:r>
        <w:rPr>
          <w:color w:val="231F20"/>
        </w:rPr>
        <w:t>історика</w:t>
      </w:r>
      <w:r>
        <w:rPr>
          <w:color w:val="231F20"/>
          <w:spacing w:val="-14"/>
        </w:rPr>
        <w:t> </w:t>
      </w:r>
      <w:r>
        <w:rPr>
          <w:color w:val="231F20"/>
        </w:rPr>
        <w:t>Руслана Забілого</w:t>
      </w:r>
      <w:r>
        <w:rPr>
          <w:color w:val="231F20"/>
          <w:spacing w:val="-5"/>
        </w:rPr>
        <w:t> </w:t>
      </w:r>
      <w:r>
        <w:rPr>
          <w:color w:val="231F20"/>
        </w:rPr>
        <w:t>(Історика,</w:t>
      </w:r>
      <w:r>
        <w:rPr>
          <w:color w:val="231F20"/>
          <w:spacing w:val="-5"/>
        </w:rPr>
        <w:t> </w:t>
      </w:r>
      <w:r>
        <w:rPr>
          <w:color w:val="231F20"/>
        </w:rPr>
        <w:t>2011).</w:t>
      </w:r>
      <w:r>
        <w:rPr>
          <w:color w:val="231F20"/>
          <w:spacing w:val="-5"/>
        </w:rPr>
        <w:t> </w:t>
      </w:r>
      <w:r>
        <w:rPr>
          <w:color w:val="231F20"/>
        </w:rPr>
        <w:t>У</w:t>
      </w:r>
      <w:r>
        <w:rPr>
          <w:color w:val="231F20"/>
          <w:spacing w:val="-5"/>
        </w:rPr>
        <w:t> </w:t>
      </w:r>
      <w:r>
        <w:rPr>
          <w:color w:val="231F20"/>
        </w:rPr>
        <w:t>2010</w:t>
      </w:r>
      <w:r>
        <w:rPr>
          <w:color w:val="231F20"/>
          <w:spacing w:val="-5"/>
        </w:rPr>
        <w:t> </w:t>
      </w:r>
      <w:r>
        <w:rPr>
          <w:color w:val="231F20"/>
        </w:rPr>
        <w:t>р.</w:t>
      </w:r>
      <w:r>
        <w:rPr>
          <w:color w:val="231F20"/>
          <w:spacing w:val="-5"/>
        </w:rPr>
        <w:t> </w:t>
      </w:r>
      <w:r>
        <w:rPr>
          <w:color w:val="231F20"/>
        </w:rPr>
        <w:t>УІНП</w:t>
      </w:r>
      <w:r>
        <w:rPr>
          <w:color w:val="231F20"/>
          <w:spacing w:val="-5"/>
        </w:rPr>
        <w:t> </w:t>
      </w:r>
      <w:r>
        <w:rPr>
          <w:color w:val="231F20"/>
        </w:rPr>
        <w:t>було ліквідовано зусиллями «клану Януковича».</w:t>
      </w:r>
    </w:p>
    <w:p>
      <w:pPr>
        <w:pStyle w:val="BodyText"/>
        <w:spacing w:line="249" w:lineRule="auto" w:before="12"/>
        <w:ind w:right="38"/>
      </w:pPr>
      <w:r>
        <w:rPr>
          <w:color w:val="231F20"/>
        </w:rPr>
        <w:t>Одним із вагомих досягнень Революції Гід- ності стало прийняття Закону «Про доступ до архівів репресивних органів комуністичного тоталітарного режиму 1917–1991 років» (Про доступ до архівів, 2015), який набрав чинності у</w:t>
      </w:r>
      <w:r>
        <w:rPr>
          <w:color w:val="231F20"/>
          <w:spacing w:val="40"/>
        </w:rPr>
        <w:t> </w:t>
      </w:r>
      <w:r>
        <w:rPr>
          <w:color w:val="231F20"/>
        </w:rPr>
        <w:t>2015</w:t>
      </w:r>
      <w:r>
        <w:rPr>
          <w:color w:val="231F20"/>
          <w:spacing w:val="40"/>
        </w:rPr>
        <w:t> </w:t>
      </w:r>
      <w:r>
        <w:rPr>
          <w:color w:val="231F20"/>
        </w:rPr>
        <w:t>р.,</w:t>
      </w:r>
      <w:r>
        <w:rPr>
          <w:color w:val="231F20"/>
          <w:spacing w:val="40"/>
        </w:rPr>
        <w:t> </w:t>
      </w:r>
      <w:r>
        <w:rPr>
          <w:color w:val="231F20"/>
        </w:rPr>
        <w:t>що</w:t>
      </w:r>
      <w:r>
        <w:rPr>
          <w:color w:val="231F20"/>
          <w:spacing w:val="40"/>
        </w:rPr>
        <w:t> </w:t>
      </w:r>
      <w:r>
        <w:rPr>
          <w:color w:val="231F20"/>
        </w:rPr>
        <w:t>викликало</w:t>
      </w:r>
      <w:r>
        <w:rPr>
          <w:color w:val="231F20"/>
          <w:spacing w:val="40"/>
        </w:rPr>
        <w:t> </w:t>
      </w:r>
      <w:r>
        <w:rPr>
          <w:color w:val="231F20"/>
        </w:rPr>
        <w:t>значний</w:t>
      </w:r>
      <w:r>
        <w:rPr>
          <w:color w:val="231F20"/>
          <w:spacing w:val="40"/>
        </w:rPr>
        <w:t> </w:t>
      </w:r>
      <w:r>
        <w:rPr>
          <w:color w:val="231F20"/>
        </w:rPr>
        <w:t>науковий</w:t>
      </w:r>
      <w:r>
        <w:rPr>
          <w:color w:val="231F20"/>
          <w:spacing w:val="40"/>
        </w:rPr>
        <w:t> </w:t>
      </w:r>
      <w:r>
        <w:rPr>
          <w:color w:val="231F20"/>
        </w:rPr>
        <w:t>та</w:t>
      </w:r>
      <w:r>
        <w:rPr>
          <w:color w:val="231F20"/>
          <w:spacing w:val="-15"/>
        </w:rPr>
        <w:t> </w:t>
      </w:r>
      <w:r>
        <w:rPr>
          <w:color w:val="231F20"/>
        </w:rPr>
        <w:t>суспільний</w:t>
      </w:r>
      <w:r>
        <w:rPr>
          <w:color w:val="231F20"/>
          <w:spacing w:val="-14"/>
        </w:rPr>
        <w:t> </w:t>
      </w:r>
      <w:r>
        <w:rPr>
          <w:color w:val="231F20"/>
        </w:rPr>
        <w:t>інтерес</w:t>
      </w:r>
      <w:r>
        <w:rPr>
          <w:color w:val="231F20"/>
          <w:spacing w:val="-15"/>
        </w:rPr>
        <w:t> </w:t>
      </w:r>
      <w:r>
        <w:rPr>
          <w:color w:val="231F20"/>
        </w:rPr>
        <w:t>до</w:t>
      </w:r>
      <w:r>
        <w:rPr>
          <w:color w:val="231F20"/>
          <w:spacing w:val="-14"/>
        </w:rPr>
        <w:t> </w:t>
      </w:r>
      <w:r>
        <w:rPr>
          <w:color w:val="231F20"/>
        </w:rPr>
        <w:t>історії</w:t>
      </w:r>
      <w:r>
        <w:rPr>
          <w:color w:val="231F20"/>
          <w:spacing w:val="-14"/>
        </w:rPr>
        <w:t> </w:t>
      </w:r>
      <w:r>
        <w:rPr>
          <w:color w:val="231F20"/>
        </w:rPr>
        <w:t>України</w:t>
      </w:r>
      <w:r>
        <w:rPr>
          <w:color w:val="231F20"/>
          <w:spacing w:val="-15"/>
        </w:rPr>
        <w:t> </w:t>
      </w:r>
      <w:r>
        <w:rPr>
          <w:color w:val="231F20"/>
        </w:rPr>
        <w:t>ХХ</w:t>
      </w:r>
      <w:r>
        <w:rPr>
          <w:color w:val="231F20"/>
          <w:spacing w:val="-14"/>
        </w:rPr>
        <w:t> </w:t>
      </w:r>
      <w:r>
        <w:rPr>
          <w:color w:val="231F20"/>
        </w:rPr>
        <w:t>ст., </w:t>
      </w:r>
      <w:r>
        <w:rPr>
          <w:color w:val="231F20"/>
          <w:spacing w:val="-2"/>
        </w:rPr>
        <w:t>а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на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тлі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війни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московитів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проти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України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ще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й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до </w:t>
      </w:r>
      <w:r>
        <w:rPr>
          <w:color w:val="231F20"/>
          <w:spacing w:val="-4"/>
        </w:rPr>
        <w:t>національно-визвольного руху українців. Одним </w:t>
      </w:r>
      <w:r>
        <w:rPr>
          <w:color w:val="231F20"/>
        </w:rPr>
        <w:t>із ключових пунктів було відновлення діяль- </w:t>
      </w:r>
      <w:r>
        <w:rPr>
          <w:color w:val="231F20"/>
          <w:spacing w:val="-2"/>
        </w:rPr>
        <w:t>ності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УІНП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та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створення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галузевого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державного </w:t>
      </w:r>
      <w:r>
        <w:rPr>
          <w:color w:val="231F20"/>
          <w:spacing w:val="-4"/>
        </w:rPr>
        <w:t>архіву</w:t>
      </w:r>
      <w:r>
        <w:rPr>
          <w:color w:val="231F20"/>
          <w:spacing w:val="-10"/>
        </w:rPr>
        <w:t> </w:t>
      </w:r>
      <w:r>
        <w:rPr>
          <w:color w:val="231F20"/>
          <w:spacing w:val="-4"/>
        </w:rPr>
        <w:t>УІНП.</w:t>
      </w:r>
      <w:r>
        <w:rPr>
          <w:color w:val="231F20"/>
          <w:spacing w:val="-10"/>
        </w:rPr>
        <w:t> </w:t>
      </w:r>
      <w:r>
        <w:rPr>
          <w:color w:val="231F20"/>
          <w:spacing w:val="-4"/>
        </w:rPr>
        <w:t>У</w:t>
      </w:r>
      <w:r>
        <w:rPr>
          <w:color w:val="231F20"/>
          <w:spacing w:val="-10"/>
        </w:rPr>
        <w:t> </w:t>
      </w:r>
      <w:r>
        <w:rPr>
          <w:color w:val="231F20"/>
          <w:spacing w:val="-4"/>
        </w:rPr>
        <w:t>результаті</w:t>
      </w:r>
      <w:r>
        <w:rPr>
          <w:color w:val="231F20"/>
          <w:spacing w:val="-10"/>
        </w:rPr>
        <w:t> </w:t>
      </w:r>
      <w:r>
        <w:rPr>
          <w:color w:val="231F20"/>
          <w:spacing w:val="-4"/>
        </w:rPr>
        <w:t>український</w:t>
      </w:r>
      <w:r>
        <w:rPr>
          <w:color w:val="231F20"/>
          <w:spacing w:val="-10"/>
        </w:rPr>
        <w:t> </w:t>
      </w:r>
      <w:r>
        <w:rPr>
          <w:color w:val="231F20"/>
          <w:spacing w:val="-4"/>
        </w:rPr>
        <w:t>науковий простір поповнився низкою досліджень, присвя- </w:t>
      </w:r>
      <w:r>
        <w:rPr>
          <w:color w:val="231F20"/>
          <w:spacing w:val="-2"/>
        </w:rPr>
        <w:t>чених</w:t>
      </w:r>
      <w:r>
        <w:rPr>
          <w:color w:val="231F20"/>
          <w:spacing w:val="-2"/>
        </w:rPr>
        <w:t> безпосередньо</w:t>
      </w:r>
      <w:r>
        <w:rPr>
          <w:color w:val="231F20"/>
          <w:spacing w:val="-2"/>
        </w:rPr>
        <w:t> національно-визвольному </w:t>
      </w:r>
      <w:r>
        <w:rPr>
          <w:color w:val="231F20"/>
        </w:rPr>
        <w:t>руху 1920–1950-х років та висвітленню «білих плям»</w:t>
      </w:r>
      <w:r>
        <w:rPr>
          <w:color w:val="231F20"/>
          <w:spacing w:val="-17"/>
        </w:rPr>
        <w:t> </w:t>
      </w:r>
      <w:r>
        <w:rPr>
          <w:color w:val="231F20"/>
        </w:rPr>
        <w:t>в</w:t>
      </w:r>
      <w:r>
        <w:rPr>
          <w:color w:val="231F20"/>
          <w:spacing w:val="-14"/>
        </w:rPr>
        <w:t> </w:t>
      </w:r>
      <w:r>
        <w:rPr>
          <w:color w:val="231F20"/>
        </w:rPr>
        <w:t>історії</w:t>
      </w:r>
      <w:r>
        <w:rPr>
          <w:color w:val="231F20"/>
          <w:spacing w:val="-15"/>
        </w:rPr>
        <w:t> </w:t>
      </w:r>
      <w:r>
        <w:rPr>
          <w:color w:val="231F20"/>
        </w:rPr>
        <w:t>України</w:t>
      </w:r>
      <w:r>
        <w:rPr>
          <w:color w:val="231F20"/>
          <w:spacing w:val="-14"/>
        </w:rPr>
        <w:t> </w:t>
      </w:r>
      <w:r>
        <w:rPr>
          <w:color w:val="231F20"/>
        </w:rPr>
        <w:t>ХХ</w:t>
      </w:r>
      <w:r>
        <w:rPr>
          <w:color w:val="231F20"/>
          <w:spacing w:val="-14"/>
        </w:rPr>
        <w:t> </w:t>
      </w:r>
      <w:r>
        <w:rPr>
          <w:color w:val="231F20"/>
        </w:rPr>
        <w:t>ст.</w:t>
      </w:r>
      <w:r>
        <w:rPr>
          <w:color w:val="231F20"/>
          <w:spacing w:val="-15"/>
        </w:rPr>
        <w:t> </w:t>
      </w:r>
      <w:r>
        <w:rPr>
          <w:color w:val="231F20"/>
        </w:rPr>
        <w:t>загалом.</w:t>
      </w:r>
      <w:r>
        <w:rPr>
          <w:color w:val="231F20"/>
          <w:spacing w:val="-14"/>
        </w:rPr>
        <w:t> </w:t>
      </w:r>
      <w:r>
        <w:rPr>
          <w:color w:val="231F20"/>
        </w:rPr>
        <w:t>Із</w:t>
      </w:r>
      <w:r>
        <w:rPr>
          <w:color w:val="231F20"/>
          <w:spacing w:val="-14"/>
        </w:rPr>
        <w:t> </w:t>
      </w:r>
      <w:r>
        <w:rPr>
          <w:color w:val="231F20"/>
        </w:rPr>
        <w:t>цього </w:t>
      </w:r>
      <w:r>
        <w:rPr>
          <w:color w:val="231F20"/>
          <w:spacing w:val="-4"/>
        </w:rPr>
        <w:t>моменту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спостерігаємо</w:t>
      </w:r>
      <w:r>
        <w:rPr>
          <w:color w:val="231F20"/>
          <w:spacing w:val="-10"/>
        </w:rPr>
        <w:t> </w:t>
      </w:r>
      <w:r>
        <w:rPr>
          <w:color w:val="231F20"/>
          <w:spacing w:val="-4"/>
        </w:rPr>
        <w:t>значний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здвиг</w:t>
      </w:r>
      <w:r>
        <w:rPr>
          <w:color w:val="231F20"/>
          <w:spacing w:val="-10"/>
        </w:rPr>
        <w:t> </w:t>
      </w:r>
      <w:r>
        <w:rPr>
          <w:color w:val="231F20"/>
          <w:spacing w:val="-4"/>
        </w:rPr>
        <w:t>у</w:t>
      </w:r>
      <w:r>
        <w:rPr>
          <w:color w:val="231F20"/>
          <w:spacing w:val="-10"/>
        </w:rPr>
        <w:t> </w:t>
      </w:r>
      <w:r>
        <w:rPr>
          <w:color w:val="231F20"/>
          <w:spacing w:val="-4"/>
        </w:rPr>
        <w:t>розвитку </w:t>
      </w:r>
      <w:r>
        <w:rPr>
          <w:color w:val="231F20"/>
          <w:spacing w:val="-2"/>
        </w:rPr>
        <w:t>архівної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справи,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що,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на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нашу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думку,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є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паралель- </w:t>
      </w:r>
      <w:r>
        <w:rPr>
          <w:color w:val="231F20"/>
        </w:rPr>
        <w:t>ним</w:t>
      </w:r>
      <w:r>
        <w:rPr>
          <w:color w:val="231F20"/>
          <w:spacing w:val="-15"/>
        </w:rPr>
        <w:t> </w:t>
      </w:r>
      <w:r>
        <w:rPr>
          <w:color w:val="231F20"/>
        </w:rPr>
        <w:t>процесом</w:t>
      </w:r>
      <w:r>
        <w:rPr>
          <w:color w:val="231F20"/>
          <w:spacing w:val="-14"/>
        </w:rPr>
        <w:t> </w:t>
      </w:r>
      <w:r>
        <w:rPr>
          <w:color w:val="231F20"/>
        </w:rPr>
        <w:t>із</w:t>
      </w:r>
      <w:r>
        <w:rPr>
          <w:color w:val="231F20"/>
          <w:spacing w:val="-15"/>
        </w:rPr>
        <w:t> </w:t>
      </w:r>
      <w:r>
        <w:rPr>
          <w:color w:val="231F20"/>
        </w:rPr>
        <w:t>демократизацією</w:t>
      </w:r>
      <w:r>
        <w:rPr>
          <w:color w:val="231F20"/>
          <w:spacing w:val="-14"/>
        </w:rPr>
        <w:t> </w:t>
      </w:r>
      <w:r>
        <w:rPr>
          <w:color w:val="231F20"/>
        </w:rPr>
        <w:t>українського суспільства та розвитком проєвропейського курсу. Для охочих працювати з архівами КДБ розроблено спеціальні онлайн-курси, які стали путівником для багатьох істориків та медійни- ків (Розсекречені, 2019). Важливим на цьому етапі є також видання посібника «Архіви КГБ для</w:t>
      </w:r>
      <w:r>
        <w:rPr>
          <w:color w:val="231F20"/>
          <w:spacing w:val="-7"/>
        </w:rPr>
        <w:t> </w:t>
      </w:r>
      <w:r>
        <w:rPr>
          <w:color w:val="231F20"/>
        </w:rPr>
        <w:t>медіа»</w:t>
      </w:r>
      <w:r>
        <w:rPr>
          <w:color w:val="231F20"/>
          <w:spacing w:val="-7"/>
        </w:rPr>
        <w:t> </w:t>
      </w:r>
      <w:r>
        <w:rPr>
          <w:color w:val="231F20"/>
        </w:rPr>
        <w:t>(Бірчак,</w:t>
      </w:r>
      <w:r>
        <w:rPr>
          <w:color w:val="231F20"/>
          <w:spacing w:val="-7"/>
        </w:rPr>
        <w:t> </w:t>
      </w:r>
      <w:r>
        <w:rPr>
          <w:color w:val="231F20"/>
        </w:rPr>
        <w:t>Довженко,</w:t>
      </w:r>
      <w:r>
        <w:rPr>
          <w:color w:val="231F20"/>
          <w:spacing w:val="-7"/>
        </w:rPr>
        <w:t> </w:t>
      </w:r>
      <w:r>
        <w:rPr>
          <w:color w:val="231F20"/>
        </w:rPr>
        <w:t>Когут,</w:t>
      </w:r>
      <w:r>
        <w:rPr>
          <w:color w:val="231F20"/>
          <w:spacing w:val="-7"/>
        </w:rPr>
        <w:t> </w:t>
      </w:r>
      <w:r>
        <w:rPr>
          <w:color w:val="231F20"/>
        </w:rPr>
        <w:t>Макаров, Попович,</w:t>
      </w:r>
      <w:r>
        <w:rPr>
          <w:color w:val="231F20"/>
          <w:spacing w:val="-15"/>
        </w:rPr>
        <w:t> </w:t>
      </w:r>
      <w:r>
        <w:rPr>
          <w:color w:val="231F20"/>
        </w:rPr>
        <w:t>Ясиневич,</w:t>
      </w:r>
      <w:r>
        <w:rPr>
          <w:color w:val="231F20"/>
          <w:spacing w:val="-14"/>
        </w:rPr>
        <w:t> </w:t>
      </w:r>
      <w:r>
        <w:rPr>
          <w:color w:val="231F20"/>
        </w:rPr>
        <w:t>2018).</w:t>
      </w:r>
      <w:r>
        <w:rPr>
          <w:color w:val="231F20"/>
          <w:spacing w:val="-15"/>
        </w:rPr>
        <w:t> </w:t>
      </w:r>
      <w:r>
        <w:rPr>
          <w:color w:val="231F20"/>
        </w:rPr>
        <w:t>Ці</w:t>
      </w:r>
      <w:r>
        <w:rPr>
          <w:color w:val="231F20"/>
          <w:spacing w:val="-14"/>
        </w:rPr>
        <w:t> </w:t>
      </w:r>
      <w:r>
        <w:rPr>
          <w:color w:val="231F20"/>
        </w:rPr>
        <w:t>зусилля</w:t>
      </w:r>
      <w:r>
        <w:rPr>
          <w:color w:val="231F20"/>
          <w:spacing w:val="-14"/>
        </w:rPr>
        <w:t> </w:t>
      </w:r>
      <w:r>
        <w:rPr>
          <w:color w:val="231F20"/>
        </w:rPr>
        <w:t>відіграли важливу роль у процесі декомунізації україн- </w:t>
      </w:r>
      <w:r>
        <w:rPr>
          <w:color w:val="231F20"/>
          <w:spacing w:val="-4"/>
        </w:rPr>
        <w:t>ського</w:t>
      </w:r>
      <w:r>
        <w:rPr>
          <w:color w:val="231F20"/>
          <w:spacing w:val="-7"/>
        </w:rPr>
        <w:t> </w:t>
      </w:r>
      <w:r>
        <w:rPr>
          <w:color w:val="231F20"/>
          <w:spacing w:val="-4"/>
        </w:rPr>
        <w:t>суспільства</w:t>
      </w:r>
      <w:r>
        <w:rPr>
          <w:color w:val="231F20"/>
          <w:spacing w:val="-7"/>
        </w:rPr>
        <w:t> </w:t>
      </w:r>
      <w:r>
        <w:rPr>
          <w:color w:val="231F20"/>
          <w:spacing w:val="-4"/>
        </w:rPr>
        <w:t>та</w:t>
      </w:r>
      <w:r>
        <w:rPr>
          <w:color w:val="231F20"/>
          <w:spacing w:val="-7"/>
        </w:rPr>
        <w:t> </w:t>
      </w:r>
      <w:r>
        <w:rPr>
          <w:color w:val="231F20"/>
          <w:spacing w:val="-4"/>
        </w:rPr>
        <w:t>спростування</w:t>
      </w:r>
      <w:r>
        <w:rPr>
          <w:color w:val="231F20"/>
          <w:spacing w:val="-7"/>
        </w:rPr>
        <w:t> </w:t>
      </w:r>
      <w:r>
        <w:rPr>
          <w:color w:val="231F20"/>
          <w:spacing w:val="-4"/>
        </w:rPr>
        <w:t>московських </w:t>
      </w:r>
      <w:r>
        <w:rPr>
          <w:color w:val="231F20"/>
        </w:rPr>
        <w:t>наративів, а також посилювало державницькі візії України. Проте основне завдання, а саме створення</w:t>
      </w:r>
      <w:r>
        <w:rPr>
          <w:color w:val="231F20"/>
          <w:spacing w:val="-1"/>
        </w:rPr>
        <w:t> </w:t>
      </w:r>
      <w:r>
        <w:rPr>
          <w:color w:val="231F20"/>
        </w:rPr>
        <w:t>галузевого</w:t>
      </w:r>
      <w:r>
        <w:rPr>
          <w:color w:val="231F20"/>
          <w:spacing w:val="-1"/>
        </w:rPr>
        <w:t> </w:t>
      </w:r>
      <w:r>
        <w:rPr>
          <w:color w:val="231F20"/>
        </w:rPr>
        <w:t>державного</w:t>
      </w:r>
      <w:r>
        <w:rPr>
          <w:color w:val="231F20"/>
          <w:spacing w:val="-1"/>
        </w:rPr>
        <w:t> </w:t>
      </w:r>
      <w:r>
        <w:rPr>
          <w:color w:val="231F20"/>
        </w:rPr>
        <w:t>архіву</w:t>
      </w:r>
      <w:r>
        <w:rPr>
          <w:color w:val="231F20"/>
          <w:spacing w:val="-1"/>
        </w:rPr>
        <w:t> </w:t>
      </w:r>
      <w:r>
        <w:rPr>
          <w:color w:val="231F20"/>
        </w:rPr>
        <w:t>Укра- </w:t>
      </w:r>
      <w:r>
        <w:rPr>
          <w:color w:val="231F20"/>
          <w:spacing w:val="-2"/>
        </w:rPr>
        <w:t>їнського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інституту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національної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пам’яті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та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пере- </w:t>
      </w:r>
      <w:r>
        <w:rPr>
          <w:color w:val="231F20"/>
        </w:rPr>
        <w:t>дача до нього документів тоталітарних органів </w:t>
      </w:r>
      <w:r>
        <w:rPr>
          <w:color w:val="231F20"/>
          <w:spacing w:val="-2"/>
        </w:rPr>
        <w:t>до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кінця,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реалізувати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не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вдалося,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тому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і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сьогодні </w:t>
      </w:r>
      <w:r>
        <w:rPr>
          <w:color w:val="231F20"/>
        </w:rPr>
        <w:t>документи</w:t>
      </w:r>
      <w:r>
        <w:rPr>
          <w:color w:val="231F20"/>
          <w:spacing w:val="-15"/>
        </w:rPr>
        <w:t> </w:t>
      </w:r>
      <w:r>
        <w:rPr>
          <w:color w:val="231F20"/>
        </w:rPr>
        <w:t>тоталітарних</w:t>
      </w:r>
      <w:r>
        <w:rPr>
          <w:color w:val="231F20"/>
          <w:spacing w:val="-14"/>
        </w:rPr>
        <w:t> </w:t>
      </w:r>
      <w:r>
        <w:rPr>
          <w:color w:val="231F20"/>
        </w:rPr>
        <w:t>органів</w:t>
      </w:r>
      <w:r>
        <w:rPr>
          <w:color w:val="231F20"/>
          <w:spacing w:val="-15"/>
        </w:rPr>
        <w:t> </w:t>
      </w:r>
      <w:r>
        <w:rPr>
          <w:color w:val="231F20"/>
        </w:rPr>
        <w:t>влади</w:t>
      </w:r>
      <w:r>
        <w:rPr>
          <w:color w:val="231F20"/>
          <w:spacing w:val="-14"/>
        </w:rPr>
        <w:t> </w:t>
      </w:r>
      <w:r>
        <w:rPr>
          <w:color w:val="231F20"/>
        </w:rPr>
        <w:t>комуніс- тичного</w:t>
      </w:r>
      <w:r>
        <w:rPr>
          <w:color w:val="231F20"/>
          <w:spacing w:val="-15"/>
        </w:rPr>
        <w:t> </w:t>
      </w:r>
      <w:r>
        <w:rPr>
          <w:color w:val="231F20"/>
        </w:rPr>
        <w:t>режиму</w:t>
      </w:r>
      <w:r>
        <w:rPr>
          <w:color w:val="231F20"/>
          <w:spacing w:val="-14"/>
        </w:rPr>
        <w:t> </w:t>
      </w:r>
      <w:r>
        <w:rPr>
          <w:color w:val="231F20"/>
        </w:rPr>
        <w:t>залишаються</w:t>
      </w:r>
      <w:r>
        <w:rPr>
          <w:color w:val="231F20"/>
          <w:spacing w:val="-15"/>
        </w:rPr>
        <w:t> </w:t>
      </w:r>
      <w:r>
        <w:rPr>
          <w:color w:val="231F20"/>
        </w:rPr>
        <w:t>у</w:t>
      </w:r>
      <w:r>
        <w:rPr>
          <w:color w:val="231F20"/>
          <w:spacing w:val="-14"/>
        </w:rPr>
        <w:t> </w:t>
      </w:r>
      <w:r>
        <w:rPr>
          <w:color w:val="231F20"/>
        </w:rPr>
        <w:t>сховищах</w:t>
      </w:r>
      <w:r>
        <w:rPr>
          <w:color w:val="231F20"/>
          <w:spacing w:val="-14"/>
        </w:rPr>
        <w:t> </w:t>
      </w:r>
      <w:r>
        <w:rPr>
          <w:color w:val="231F20"/>
        </w:rPr>
        <w:t>СБУ, МВС, суду, прокуратури.</w:t>
      </w:r>
    </w:p>
    <w:p>
      <w:pPr>
        <w:pStyle w:val="BodyText"/>
        <w:spacing w:line="249" w:lineRule="auto"/>
        <w:ind w:right="139"/>
      </w:pPr>
      <w:r>
        <w:rPr/>
        <w:br w:type="column"/>
      </w:r>
      <w:r>
        <w:rPr>
          <w:color w:val="231F20"/>
        </w:rPr>
        <w:t>Матеріали Галузевого державного архіву СБУ є частиною національного архівного фонду та становлять високу історичну цін- ність. Зауважимо, що з 2016 р. </w:t>
      </w:r>
      <w:r>
        <w:rPr>
          <w:color w:val="231F20"/>
        </w:rPr>
        <w:t>розпочина- ється створення Галузевого державного архіву Українського інституту національної пам’яті (Галузевий</w:t>
      </w:r>
      <w:r>
        <w:rPr>
          <w:color w:val="231F20"/>
          <w:spacing w:val="40"/>
        </w:rPr>
        <w:t> </w:t>
      </w:r>
      <w:r>
        <w:rPr>
          <w:color w:val="231F20"/>
        </w:rPr>
        <w:t>державний</w:t>
      </w:r>
      <w:r>
        <w:rPr>
          <w:color w:val="231F20"/>
          <w:spacing w:val="40"/>
        </w:rPr>
        <w:t> </w:t>
      </w:r>
      <w:r>
        <w:rPr>
          <w:color w:val="231F20"/>
        </w:rPr>
        <w:t>архів</w:t>
      </w:r>
      <w:r>
        <w:rPr>
          <w:color w:val="231F20"/>
          <w:spacing w:val="40"/>
        </w:rPr>
        <w:t> </w:t>
      </w:r>
      <w:r>
        <w:rPr>
          <w:color w:val="231F20"/>
        </w:rPr>
        <w:t>Служби</w:t>
      </w:r>
      <w:r>
        <w:rPr>
          <w:color w:val="231F20"/>
          <w:spacing w:val="40"/>
        </w:rPr>
        <w:t> </w:t>
      </w:r>
      <w:r>
        <w:rPr>
          <w:color w:val="231F20"/>
        </w:rPr>
        <w:t>без- пеки України), практична реалізація якого стартувала у 2019 р. У зв’язку з пандемією COVID-19</w:t>
      </w:r>
      <w:r>
        <w:rPr>
          <w:color w:val="231F20"/>
          <w:spacing w:val="80"/>
        </w:rPr>
        <w:t>  </w:t>
      </w:r>
      <w:r>
        <w:rPr>
          <w:color w:val="231F20"/>
        </w:rPr>
        <w:t>та</w:t>
      </w:r>
      <w:r>
        <w:rPr>
          <w:color w:val="231F20"/>
          <w:spacing w:val="80"/>
        </w:rPr>
        <w:t>  </w:t>
      </w:r>
      <w:r>
        <w:rPr>
          <w:color w:val="231F20"/>
        </w:rPr>
        <w:t>повномасштабною</w:t>
      </w:r>
      <w:r>
        <w:rPr>
          <w:color w:val="231F20"/>
          <w:spacing w:val="80"/>
        </w:rPr>
        <w:t>  </w:t>
      </w:r>
      <w:r>
        <w:rPr>
          <w:color w:val="231F20"/>
        </w:rPr>
        <w:t>війною в Україні цей процес перебуває на паузі. Оче- видно, що характерною рисою ГДА УІНП, ГДА СБУ є доступ до матеріалів репресивних органів тоталітарного режиму. Утім, підкрес- лимо</w:t>
      </w:r>
      <w:r>
        <w:rPr>
          <w:color w:val="231F20"/>
          <w:spacing w:val="-6"/>
        </w:rPr>
        <w:t> </w:t>
      </w:r>
      <w:r>
        <w:rPr>
          <w:color w:val="231F20"/>
        </w:rPr>
        <w:t>важливий</w:t>
      </w:r>
      <w:r>
        <w:rPr>
          <w:color w:val="231F20"/>
          <w:spacing w:val="-6"/>
        </w:rPr>
        <w:t> </w:t>
      </w:r>
      <w:r>
        <w:rPr>
          <w:color w:val="231F20"/>
        </w:rPr>
        <w:t>факт,</w:t>
      </w:r>
      <w:r>
        <w:rPr>
          <w:color w:val="231F20"/>
          <w:spacing w:val="-6"/>
        </w:rPr>
        <w:t> </w:t>
      </w:r>
      <w:r>
        <w:rPr>
          <w:color w:val="231F20"/>
        </w:rPr>
        <w:t>що</w:t>
      </w:r>
      <w:r>
        <w:rPr>
          <w:color w:val="231F20"/>
          <w:spacing w:val="-6"/>
        </w:rPr>
        <w:t> </w:t>
      </w:r>
      <w:r>
        <w:rPr>
          <w:color w:val="231F20"/>
        </w:rPr>
        <w:t>діяльність</w:t>
      </w:r>
      <w:r>
        <w:rPr>
          <w:color w:val="231F20"/>
          <w:spacing w:val="-6"/>
        </w:rPr>
        <w:t> </w:t>
      </w:r>
      <w:r>
        <w:rPr>
          <w:color w:val="231F20"/>
        </w:rPr>
        <w:t>ГДА</w:t>
      </w:r>
      <w:r>
        <w:rPr>
          <w:color w:val="231F20"/>
          <w:spacing w:val="-6"/>
        </w:rPr>
        <w:t> </w:t>
      </w:r>
      <w:r>
        <w:rPr>
          <w:color w:val="231F20"/>
        </w:rPr>
        <w:t>УІНП масштабно віднайшла запит у суспільстві. Зокрема, на сайті українського архіву можна знайти</w:t>
      </w:r>
      <w:r>
        <w:rPr>
          <w:color w:val="231F20"/>
          <w:spacing w:val="-7"/>
        </w:rPr>
        <w:t> </w:t>
      </w:r>
      <w:r>
        <w:rPr>
          <w:color w:val="231F20"/>
        </w:rPr>
        <w:t>вкладку</w:t>
      </w:r>
      <w:r>
        <w:rPr>
          <w:color w:val="231F20"/>
          <w:spacing w:val="-7"/>
        </w:rPr>
        <w:t> </w:t>
      </w:r>
      <w:r>
        <w:rPr>
          <w:color w:val="231F20"/>
        </w:rPr>
        <w:t>«Сервіс.</w:t>
      </w:r>
      <w:r>
        <w:rPr>
          <w:color w:val="231F20"/>
          <w:spacing w:val="-7"/>
        </w:rPr>
        <w:t> </w:t>
      </w:r>
      <w:r>
        <w:rPr>
          <w:color w:val="231F20"/>
        </w:rPr>
        <w:t>Пошук</w:t>
      </w:r>
      <w:r>
        <w:rPr>
          <w:color w:val="231F20"/>
          <w:spacing w:val="-7"/>
        </w:rPr>
        <w:t> </w:t>
      </w:r>
      <w:r>
        <w:rPr>
          <w:color w:val="231F20"/>
        </w:rPr>
        <w:t>інформації</w:t>
      </w:r>
      <w:r>
        <w:rPr>
          <w:color w:val="231F20"/>
          <w:spacing w:val="-7"/>
        </w:rPr>
        <w:t> </w:t>
      </w:r>
      <w:r>
        <w:rPr>
          <w:color w:val="231F20"/>
        </w:rPr>
        <w:t>про репресованого в архівах», де розписана покро- кова</w:t>
      </w:r>
      <w:r>
        <w:rPr>
          <w:color w:val="231F20"/>
          <w:spacing w:val="-13"/>
        </w:rPr>
        <w:t> </w:t>
      </w:r>
      <w:r>
        <w:rPr>
          <w:color w:val="231F20"/>
        </w:rPr>
        <w:t>інструкція</w:t>
      </w:r>
      <w:r>
        <w:rPr>
          <w:color w:val="231F20"/>
          <w:spacing w:val="-13"/>
        </w:rPr>
        <w:t> </w:t>
      </w:r>
      <w:r>
        <w:rPr>
          <w:color w:val="231F20"/>
        </w:rPr>
        <w:t>пошуку</w:t>
      </w:r>
      <w:r>
        <w:rPr>
          <w:color w:val="231F20"/>
          <w:spacing w:val="-13"/>
        </w:rPr>
        <w:t> </w:t>
      </w:r>
      <w:r>
        <w:rPr>
          <w:color w:val="231F20"/>
        </w:rPr>
        <w:t>(Сервіс).</w:t>
      </w:r>
      <w:r>
        <w:rPr>
          <w:color w:val="231F20"/>
          <w:spacing w:val="-13"/>
        </w:rPr>
        <w:t> </w:t>
      </w:r>
      <w:r>
        <w:rPr>
          <w:color w:val="231F20"/>
        </w:rPr>
        <w:t>У</w:t>
      </w:r>
      <w:r>
        <w:rPr>
          <w:color w:val="231F20"/>
          <w:spacing w:val="-13"/>
        </w:rPr>
        <w:t> </w:t>
      </w:r>
      <w:r>
        <w:rPr>
          <w:color w:val="231F20"/>
        </w:rPr>
        <w:t>своєму</w:t>
      </w:r>
      <w:r>
        <w:rPr>
          <w:color w:val="231F20"/>
          <w:spacing w:val="-13"/>
        </w:rPr>
        <w:t> </w:t>
      </w:r>
      <w:r>
        <w:rPr>
          <w:color w:val="231F20"/>
        </w:rPr>
        <w:t>звіті українські архівісти звітували про сотні тисяч запитів громадян. Ми переконані, що така діяльність посідає важливе місце на інформа- ційному</w:t>
      </w:r>
      <w:r>
        <w:rPr>
          <w:color w:val="231F20"/>
          <w:spacing w:val="-3"/>
        </w:rPr>
        <w:t> </w:t>
      </w:r>
      <w:r>
        <w:rPr>
          <w:color w:val="231F20"/>
        </w:rPr>
        <w:t>полі</w:t>
      </w:r>
      <w:r>
        <w:rPr>
          <w:color w:val="231F20"/>
          <w:spacing w:val="-3"/>
        </w:rPr>
        <w:t> </w:t>
      </w:r>
      <w:r>
        <w:rPr>
          <w:color w:val="231F20"/>
        </w:rPr>
        <w:t>проти</w:t>
      </w:r>
      <w:r>
        <w:rPr>
          <w:color w:val="231F20"/>
          <w:spacing w:val="-3"/>
        </w:rPr>
        <w:t> </w:t>
      </w:r>
      <w:r>
        <w:rPr>
          <w:color w:val="231F20"/>
        </w:rPr>
        <w:t>російського</w:t>
      </w:r>
      <w:r>
        <w:rPr>
          <w:color w:val="231F20"/>
          <w:spacing w:val="-3"/>
        </w:rPr>
        <w:t> </w:t>
      </w:r>
      <w:r>
        <w:rPr>
          <w:color w:val="231F20"/>
        </w:rPr>
        <w:t>впливу</w:t>
      </w:r>
      <w:r>
        <w:rPr>
          <w:color w:val="231F20"/>
          <w:spacing w:val="-3"/>
        </w:rPr>
        <w:t> </w:t>
      </w:r>
      <w:r>
        <w:rPr>
          <w:color w:val="231F20"/>
        </w:rPr>
        <w:t>та</w:t>
      </w:r>
      <w:r>
        <w:rPr>
          <w:color w:val="231F20"/>
          <w:spacing w:val="-3"/>
        </w:rPr>
        <w:t> </w:t>
      </w:r>
      <w:r>
        <w:rPr>
          <w:color w:val="231F20"/>
        </w:rPr>
        <w:t>про- </w:t>
      </w:r>
      <w:r>
        <w:rPr>
          <w:color w:val="231F20"/>
          <w:spacing w:val="-2"/>
        </w:rPr>
        <w:t>пагандистських</w:t>
      </w:r>
      <w:r>
        <w:rPr>
          <w:color w:val="231F20"/>
          <w:spacing w:val="-11"/>
        </w:rPr>
        <w:t> </w:t>
      </w:r>
      <w:r>
        <w:rPr>
          <w:color w:val="231F20"/>
          <w:spacing w:val="-2"/>
        </w:rPr>
        <w:t>наративів.</w:t>
      </w:r>
      <w:r>
        <w:rPr>
          <w:color w:val="231F20"/>
          <w:spacing w:val="-11"/>
        </w:rPr>
        <w:t> </w:t>
      </w:r>
      <w:r>
        <w:rPr>
          <w:color w:val="231F20"/>
          <w:spacing w:val="-2"/>
        </w:rPr>
        <w:t>Під</w:t>
      </w:r>
      <w:r>
        <w:rPr>
          <w:color w:val="231F20"/>
          <w:spacing w:val="-11"/>
        </w:rPr>
        <w:t> </w:t>
      </w:r>
      <w:r>
        <w:rPr>
          <w:color w:val="231F20"/>
          <w:spacing w:val="-2"/>
        </w:rPr>
        <w:t>час</w:t>
      </w:r>
      <w:r>
        <w:rPr>
          <w:color w:val="231F20"/>
          <w:spacing w:val="-11"/>
        </w:rPr>
        <w:t> </w:t>
      </w:r>
      <w:r>
        <w:rPr>
          <w:color w:val="231F20"/>
          <w:spacing w:val="-2"/>
        </w:rPr>
        <w:t>масштабного </w:t>
      </w:r>
      <w:r>
        <w:rPr>
          <w:color w:val="231F20"/>
        </w:rPr>
        <w:t>вторгнення росіян у 2022 р. завдяки діяльності ГДА УІНП та ГДА СБУ в тому числі в Україні </w:t>
      </w:r>
      <w:r>
        <w:rPr>
          <w:color w:val="231F20"/>
          <w:spacing w:val="-2"/>
        </w:rPr>
        <w:t>не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було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жодного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сепаратистського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руху,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на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який </w:t>
      </w:r>
      <w:r>
        <w:rPr>
          <w:color w:val="231F20"/>
        </w:rPr>
        <w:t>сподівалися вороги, а спостерігався високий рівень єдності перед обличчям агресора.</w:t>
      </w:r>
    </w:p>
    <w:p>
      <w:pPr>
        <w:pStyle w:val="BodyText"/>
        <w:spacing w:line="249" w:lineRule="auto" w:before="28"/>
        <w:ind w:right="139"/>
      </w:pPr>
      <w:r>
        <w:rPr>
          <w:color w:val="231F20"/>
        </w:rPr>
        <w:t>Уже</w:t>
      </w:r>
      <w:r>
        <w:rPr>
          <w:color w:val="231F20"/>
          <w:spacing w:val="-4"/>
        </w:rPr>
        <w:t> </w:t>
      </w:r>
      <w:r>
        <w:rPr>
          <w:color w:val="231F20"/>
        </w:rPr>
        <w:t>після</w:t>
      </w:r>
      <w:r>
        <w:rPr>
          <w:color w:val="231F20"/>
          <w:spacing w:val="-4"/>
        </w:rPr>
        <w:t> </w:t>
      </w:r>
      <w:r>
        <w:rPr>
          <w:color w:val="231F20"/>
        </w:rPr>
        <w:t>вторгнення</w:t>
      </w:r>
      <w:r>
        <w:rPr>
          <w:color w:val="231F20"/>
          <w:spacing w:val="-4"/>
        </w:rPr>
        <w:t> </w:t>
      </w:r>
      <w:r>
        <w:rPr>
          <w:color w:val="231F20"/>
        </w:rPr>
        <w:t>ГДА</w:t>
      </w:r>
      <w:r>
        <w:rPr>
          <w:color w:val="231F20"/>
          <w:spacing w:val="-4"/>
        </w:rPr>
        <w:t> </w:t>
      </w:r>
      <w:r>
        <w:rPr>
          <w:color w:val="231F20"/>
        </w:rPr>
        <w:t>УІНП</w:t>
      </w:r>
      <w:r>
        <w:rPr>
          <w:color w:val="231F20"/>
          <w:spacing w:val="-4"/>
        </w:rPr>
        <w:t> </w:t>
      </w:r>
      <w:r>
        <w:rPr>
          <w:color w:val="231F20"/>
        </w:rPr>
        <w:t>розгорнув масштабну діяльність як усередині країни, так</w:t>
      </w:r>
      <w:r>
        <w:rPr>
          <w:color w:val="231F20"/>
          <w:spacing w:val="40"/>
        </w:rPr>
        <w:t> </w:t>
      </w:r>
      <w:r>
        <w:rPr>
          <w:color w:val="231F20"/>
        </w:rPr>
        <w:t>і</w:t>
      </w:r>
      <w:r>
        <w:rPr>
          <w:color w:val="231F20"/>
          <w:spacing w:val="-11"/>
        </w:rPr>
        <w:t> </w:t>
      </w:r>
      <w:r>
        <w:rPr>
          <w:color w:val="231F20"/>
        </w:rPr>
        <w:t>посилив</w:t>
      </w:r>
      <w:r>
        <w:rPr>
          <w:color w:val="231F20"/>
          <w:spacing w:val="-10"/>
        </w:rPr>
        <w:t> </w:t>
      </w:r>
      <w:r>
        <w:rPr>
          <w:color w:val="231F20"/>
        </w:rPr>
        <w:t>міжнародну</w:t>
      </w:r>
      <w:r>
        <w:rPr>
          <w:color w:val="231F20"/>
          <w:spacing w:val="-11"/>
        </w:rPr>
        <w:t> </w:t>
      </w:r>
      <w:r>
        <w:rPr>
          <w:color w:val="231F20"/>
        </w:rPr>
        <w:t>співпрацю.</w:t>
      </w:r>
      <w:r>
        <w:rPr>
          <w:color w:val="231F20"/>
          <w:spacing w:val="-11"/>
        </w:rPr>
        <w:t> </w:t>
      </w:r>
      <w:r>
        <w:rPr>
          <w:color w:val="231F20"/>
        </w:rPr>
        <w:t>Надзвичайно </w:t>
      </w:r>
      <w:r>
        <w:rPr>
          <w:color w:val="231F20"/>
          <w:spacing w:val="-4"/>
        </w:rPr>
        <w:t>потрібною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та</w:t>
      </w:r>
      <w:r>
        <w:rPr>
          <w:color w:val="231F20"/>
          <w:spacing w:val="-10"/>
        </w:rPr>
        <w:t> </w:t>
      </w:r>
      <w:r>
        <w:rPr>
          <w:color w:val="231F20"/>
          <w:spacing w:val="-4"/>
        </w:rPr>
        <w:t>відомою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були</w:t>
      </w:r>
      <w:r>
        <w:rPr>
          <w:color w:val="231F20"/>
          <w:spacing w:val="-10"/>
        </w:rPr>
        <w:t> </w:t>
      </w:r>
      <w:r>
        <w:rPr>
          <w:color w:val="231F20"/>
          <w:spacing w:val="-4"/>
        </w:rPr>
        <w:t>представлення</w:t>
      </w:r>
      <w:r>
        <w:rPr>
          <w:color w:val="231F20"/>
          <w:spacing w:val="-10"/>
        </w:rPr>
        <w:t> </w:t>
      </w:r>
      <w:r>
        <w:rPr>
          <w:color w:val="231F20"/>
          <w:spacing w:val="-4"/>
        </w:rPr>
        <w:t>у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міс- </w:t>
      </w:r>
      <w:r>
        <w:rPr>
          <w:color w:val="231F20"/>
        </w:rPr>
        <w:t>тах</w:t>
      </w:r>
      <w:r>
        <w:rPr>
          <w:color w:val="231F20"/>
          <w:spacing w:val="-14"/>
        </w:rPr>
        <w:t> </w:t>
      </w:r>
      <w:r>
        <w:rPr>
          <w:color w:val="231F20"/>
        </w:rPr>
        <w:t>України</w:t>
      </w:r>
      <w:r>
        <w:rPr>
          <w:color w:val="231F20"/>
          <w:spacing w:val="-14"/>
        </w:rPr>
        <w:t> </w:t>
      </w:r>
      <w:r>
        <w:rPr>
          <w:color w:val="231F20"/>
        </w:rPr>
        <w:t>виставки</w:t>
      </w:r>
      <w:r>
        <w:rPr>
          <w:color w:val="231F20"/>
          <w:spacing w:val="-14"/>
        </w:rPr>
        <w:t> </w:t>
      </w:r>
      <w:r>
        <w:rPr>
          <w:color w:val="231F20"/>
        </w:rPr>
        <w:t>«Комунізм=рашизм»,</w:t>
      </w:r>
      <w:r>
        <w:rPr>
          <w:color w:val="231F20"/>
          <w:spacing w:val="-14"/>
        </w:rPr>
        <w:t> </w:t>
      </w:r>
      <w:r>
        <w:rPr>
          <w:color w:val="231F20"/>
        </w:rPr>
        <w:t>яка обґрунтувала, зокрема, ідеологічний складник російської агресії та показала в черговий раз століття московського антигуманізму (Галузе- вий, 2024).</w:t>
      </w:r>
    </w:p>
    <w:p>
      <w:pPr>
        <w:pStyle w:val="BodyText"/>
        <w:spacing w:line="249" w:lineRule="auto" w:before="8"/>
        <w:ind w:right="139"/>
      </w:pPr>
      <w:r>
        <w:rPr>
          <w:color w:val="231F20"/>
        </w:rPr>
        <w:t>На</w:t>
      </w:r>
      <w:r>
        <w:rPr>
          <w:color w:val="231F20"/>
          <w:spacing w:val="-15"/>
        </w:rPr>
        <w:t> </w:t>
      </w:r>
      <w:r>
        <w:rPr>
          <w:color w:val="231F20"/>
        </w:rPr>
        <w:t>сайті</w:t>
      </w:r>
      <w:r>
        <w:rPr>
          <w:color w:val="231F20"/>
          <w:spacing w:val="-14"/>
        </w:rPr>
        <w:t> </w:t>
      </w:r>
      <w:r>
        <w:rPr>
          <w:color w:val="231F20"/>
        </w:rPr>
        <w:t>архіву</w:t>
      </w:r>
      <w:r>
        <w:rPr>
          <w:color w:val="231F20"/>
          <w:spacing w:val="-15"/>
        </w:rPr>
        <w:t> </w:t>
      </w:r>
      <w:r>
        <w:rPr>
          <w:color w:val="231F20"/>
        </w:rPr>
        <w:t>УІНП</w:t>
      </w:r>
      <w:r>
        <w:rPr>
          <w:color w:val="231F20"/>
          <w:spacing w:val="-14"/>
        </w:rPr>
        <w:t> </w:t>
      </w:r>
      <w:r>
        <w:rPr>
          <w:color w:val="231F20"/>
        </w:rPr>
        <w:t>у</w:t>
      </w:r>
      <w:r>
        <w:rPr>
          <w:color w:val="231F20"/>
          <w:spacing w:val="-14"/>
        </w:rPr>
        <w:t> </w:t>
      </w:r>
      <w:r>
        <w:rPr>
          <w:color w:val="231F20"/>
        </w:rPr>
        <w:t>вкладці</w:t>
      </w:r>
      <w:r>
        <w:rPr>
          <w:color w:val="231F20"/>
          <w:spacing w:val="-15"/>
        </w:rPr>
        <w:t> </w:t>
      </w:r>
      <w:r>
        <w:rPr>
          <w:color w:val="231F20"/>
        </w:rPr>
        <w:t>«міжнародне співробітництво» висвітлено підписані мемо- рандуми з відповідними інституціями Естонії, Латвії, Литви, Молдови, Чехії, Болгарії, Угор- щини. 18 жовтня 2023 р. директор ГДА УІНП </w:t>
      </w:r>
      <w:r>
        <w:rPr>
          <w:color w:val="231F20"/>
          <w:spacing w:val="-2"/>
        </w:rPr>
        <w:t>Ігор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Кулик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був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запрошений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на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аудієнцію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до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пре- </w:t>
      </w:r>
      <w:r>
        <w:rPr>
          <w:color w:val="231F20"/>
        </w:rPr>
        <w:t>зидента Латвії Егілса Левітса, а з 4 по 8 грудня 2023 р. узяв участь у роботі «Платформи євро- пейської</w:t>
      </w:r>
      <w:r>
        <w:rPr>
          <w:color w:val="231F20"/>
          <w:spacing w:val="-4"/>
        </w:rPr>
        <w:t> </w:t>
      </w:r>
      <w:r>
        <w:rPr>
          <w:color w:val="231F20"/>
        </w:rPr>
        <w:t>пам'яті</w:t>
      </w:r>
      <w:r>
        <w:rPr>
          <w:color w:val="231F20"/>
          <w:spacing w:val="-4"/>
        </w:rPr>
        <w:t> </w:t>
      </w:r>
      <w:r>
        <w:rPr>
          <w:color w:val="231F20"/>
        </w:rPr>
        <w:t>та</w:t>
      </w:r>
      <w:r>
        <w:rPr>
          <w:color w:val="231F20"/>
          <w:spacing w:val="-4"/>
        </w:rPr>
        <w:t> </w:t>
      </w:r>
      <w:r>
        <w:rPr>
          <w:color w:val="231F20"/>
        </w:rPr>
        <w:t>сумління»</w:t>
      </w:r>
      <w:r>
        <w:rPr>
          <w:color w:val="231F20"/>
          <w:spacing w:val="-4"/>
        </w:rPr>
        <w:t> </w:t>
      </w:r>
      <w:r>
        <w:rPr>
          <w:color w:val="231F20"/>
        </w:rPr>
        <w:t>у</w:t>
      </w:r>
      <w:r>
        <w:rPr>
          <w:color w:val="231F20"/>
          <w:spacing w:val="-4"/>
        </w:rPr>
        <w:t> </w:t>
      </w:r>
      <w:r>
        <w:rPr>
          <w:color w:val="231F20"/>
        </w:rPr>
        <w:t>Варшаві</w:t>
      </w:r>
      <w:r>
        <w:rPr>
          <w:color w:val="231F20"/>
          <w:spacing w:val="-4"/>
        </w:rPr>
        <w:t> </w:t>
      </w:r>
      <w:r>
        <w:rPr>
          <w:color w:val="231F20"/>
        </w:rPr>
        <w:t>(Галу- зевий, 2024).</w:t>
      </w:r>
    </w:p>
    <w:p>
      <w:pPr>
        <w:pStyle w:val="BodyText"/>
        <w:spacing w:line="249" w:lineRule="auto" w:before="10"/>
        <w:ind w:right="139"/>
      </w:pPr>
      <w:r>
        <w:rPr>
          <w:color w:val="231F20"/>
          <w:spacing w:val="-2"/>
        </w:rPr>
        <w:t>Незважаючи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на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скромну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державну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підтримку </w:t>
      </w:r>
      <w:r>
        <w:rPr>
          <w:color w:val="231F20"/>
        </w:rPr>
        <w:t>та</w:t>
      </w:r>
      <w:r>
        <w:rPr>
          <w:color w:val="231F20"/>
          <w:spacing w:val="74"/>
        </w:rPr>
        <w:t> </w:t>
      </w:r>
      <w:r>
        <w:rPr>
          <w:color w:val="231F20"/>
        </w:rPr>
        <w:t>матеріальне</w:t>
      </w:r>
      <w:r>
        <w:rPr>
          <w:color w:val="231F20"/>
          <w:spacing w:val="74"/>
        </w:rPr>
        <w:t> </w:t>
      </w:r>
      <w:r>
        <w:rPr>
          <w:color w:val="231F20"/>
        </w:rPr>
        <w:t>забезпечення</w:t>
      </w:r>
      <w:r>
        <w:rPr>
          <w:color w:val="231F20"/>
          <w:spacing w:val="75"/>
        </w:rPr>
        <w:t> </w:t>
      </w:r>
      <w:r>
        <w:rPr>
          <w:color w:val="231F20"/>
        </w:rPr>
        <w:t>УІНП,</w:t>
      </w:r>
      <w:r>
        <w:rPr>
          <w:color w:val="231F20"/>
          <w:spacing w:val="74"/>
        </w:rPr>
        <w:t> </w:t>
      </w:r>
      <w:r>
        <w:rPr>
          <w:color w:val="231F20"/>
        </w:rPr>
        <w:t>а</w:t>
      </w:r>
      <w:r>
        <w:rPr>
          <w:color w:val="231F20"/>
          <w:spacing w:val="75"/>
        </w:rPr>
        <w:t> </w:t>
      </w:r>
      <w:r>
        <w:rPr>
          <w:color w:val="231F20"/>
          <w:spacing w:val="-2"/>
        </w:rPr>
        <w:t>також</w:t>
      </w:r>
    </w:p>
    <w:p>
      <w:pPr>
        <w:pStyle w:val="BodyText"/>
        <w:spacing w:after="0" w:line="249" w:lineRule="auto"/>
        <w:sectPr>
          <w:pgSz w:w="11910" w:h="16840"/>
          <w:pgMar w:header="850" w:footer="977" w:top="1260" w:bottom="1160" w:left="992" w:right="992"/>
          <w:cols w:num="2" w:equalWidth="0">
            <w:col w:w="4832" w:space="157"/>
            <w:col w:w="4937"/>
          </w:cols>
        </w:sectPr>
      </w:pPr>
    </w:p>
    <w:p>
      <w:pPr>
        <w:pStyle w:val="BodyText"/>
        <w:spacing w:line="249" w:lineRule="auto"/>
        <w:ind w:right="38" w:firstLine="0"/>
      </w:pPr>
      <w:r>
        <w:rPr>
          <w:color w:val="231F20"/>
        </w:rPr>
        <w:t>ГДА,</w:t>
      </w:r>
      <w:r>
        <w:rPr>
          <w:color w:val="231F20"/>
          <w:spacing w:val="-15"/>
        </w:rPr>
        <w:t> </w:t>
      </w:r>
      <w:r>
        <w:rPr>
          <w:color w:val="231F20"/>
        </w:rPr>
        <w:t>СБУ</w:t>
      </w:r>
      <w:r>
        <w:rPr>
          <w:color w:val="231F20"/>
          <w:spacing w:val="-14"/>
        </w:rPr>
        <w:t> </w:t>
      </w:r>
      <w:r>
        <w:rPr>
          <w:color w:val="231F20"/>
        </w:rPr>
        <w:t>впродовж</w:t>
      </w:r>
      <w:r>
        <w:rPr>
          <w:color w:val="231F20"/>
          <w:spacing w:val="-15"/>
        </w:rPr>
        <w:t> </w:t>
      </w:r>
      <w:r>
        <w:rPr>
          <w:color w:val="231F20"/>
        </w:rPr>
        <w:t>останніх</w:t>
      </w:r>
      <w:r>
        <w:rPr>
          <w:color w:val="231F20"/>
          <w:spacing w:val="-14"/>
        </w:rPr>
        <w:t> </w:t>
      </w:r>
      <w:r>
        <w:rPr>
          <w:color w:val="231F20"/>
        </w:rPr>
        <w:t>років</w:t>
      </w:r>
      <w:r>
        <w:rPr>
          <w:color w:val="231F20"/>
          <w:spacing w:val="-14"/>
        </w:rPr>
        <w:t> </w:t>
      </w:r>
      <w:r>
        <w:rPr>
          <w:color w:val="231F20"/>
        </w:rPr>
        <w:t>демонструє вектор</w:t>
      </w:r>
      <w:r>
        <w:rPr>
          <w:color w:val="231F20"/>
          <w:spacing w:val="-3"/>
        </w:rPr>
        <w:t> </w:t>
      </w:r>
      <w:r>
        <w:rPr>
          <w:color w:val="231F20"/>
        </w:rPr>
        <w:t>зближення</w:t>
      </w:r>
      <w:r>
        <w:rPr>
          <w:color w:val="231F20"/>
          <w:spacing w:val="-3"/>
        </w:rPr>
        <w:t> </w:t>
      </w:r>
      <w:r>
        <w:rPr>
          <w:color w:val="231F20"/>
        </w:rPr>
        <w:t>у</w:t>
      </w:r>
      <w:r>
        <w:rPr>
          <w:color w:val="231F20"/>
          <w:spacing w:val="-3"/>
        </w:rPr>
        <w:t> </w:t>
      </w:r>
      <w:r>
        <w:rPr>
          <w:color w:val="231F20"/>
        </w:rPr>
        <w:t>співпраці</w:t>
      </w:r>
      <w:r>
        <w:rPr>
          <w:color w:val="231F20"/>
          <w:spacing w:val="-3"/>
        </w:rPr>
        <w:t> </w:t>
      </w:r>
      <w:r>
        <w:rPr>
          <w:color w:val="231F20"/>
        </w:rPr>
        <w:t>з</w:t>
      </w:r>
      <w:r>
        <w:rPr>
          <w:color w:val="231F20"/>
          <w:spacing w:val="-3"/>
        </w:rPr>
        <w:t> </w:t>
      </w:r>
      <w:r>
        <w:rPr>
          <w:color w:val="231F20"/>
        </w:rPr>
        <w:t>європейськими </w:t>
      </w:r>
      <w:r>
        <w:rPr>
          <w:color w:val="231F20"/>
          <w:spacing w:val="-2"/>
        </w:rPr>
        <w:t>архівами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та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організаціями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на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шляху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до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пізнання </w:t>
      </w:r>
      <w:r>
        <w:rPr>
          <w:color w:val="231F20"/>
        </w:rPr>
        <w:t>політики комуністичних режимів, їх аналізу</w:t>
      </w:r>
      <w:r>
        <w:rPr>
          <w:color w:val="231F20"/>
          <w:spacing w:val="80"/>
          <w:w w:val="150"/>
        </w:rPr>
        <w:t> </w:t>
      </w:r>
      <w:r>
        <w:rPr>
          <w:color w:val="231F20"/>
        </w:rPr>
        <w:t>та засудження. Орієнтирами для українського архіву</w:t>
      </w:r>
      <w:r>
        <w:rPr>
          <w:color w:val="231F20"/>
          <w:spacing w:val="-6"/>
        </w:rPr>
        <w:t> </w:t>
      </w:r>
      <w:r>
        <w:rPr>
          <w:color w:val="231F20"/>
        </w:rPr>
        <w:t>були</w:t>
      </w:r>
      <w:r>
        <w:rPr>
          <w:color w:val="231F20"/>
          <w:spacing w:val="-6"/>
        </w:rPr>
        <w:t> </w:t>
      </w:r>
      <w:r>
        <w:rPr>
          <w:color w:val="231F20"/>
        </w:rPr>
        <w:t>подібні</w:t>
      </w:r>
      <w:r>
        <w:rPr>
          <w:color w:val="231F20"/>
          <w:spacing w:val="-6"/>
        </w:rPr>
        <w:t> </w:t>
      </w:r>
      <w:r>
        <w:rPr>
          <w:color w:val="231F20"/>
        </w:rPr>
        <w:t>установи</w:t>
      </w:r>
      <w:r>
        <w:rPr>
          <w:color w:val="231F20"/>
          <w:spacing w:val="-6"/>
        </w:rPr>
        <w:t> </w:t>
      </w:r>
      <w:r>
        <w:rPr>
          <w:color w:val="231F20"/>
        </w:rPr>
        <w:t>сусідніх</w:t>
      </w:r>
      <w:r>
        <w:rPr>
          <w:color w:val="231F20"/>
          <w:spacing w:val="-6"/>
        </w:rPr>
        <w:t> </w:t>
      </w:r>
      <w:r>
        <w:rPr>
          <w:color w:val="231F20"/>
        </w:rPr>
        <w:t>західних країн,</w:t>
      </w:r>
      <w:r>
        <w:rPr>
          <w:color w:val="231F20"/>
          <w:spacing w:val="-4"/>
        </w:rPr>
        <w:t> </w:t>
      </w:r>
      <w:r>
        <w:rPr>
          <w:color w:val="231F20"/>
        </w:rPr>
        <w:t>зокрема</w:t>
      </w:r>
      <w:r>
        <w:rPr>
          <w:color w:val="231F20"/>
          <w:spacing w:val="-4"/>
        </w:rPr>
        <w:t> </w:t>
      </w:r>
      <w:r>
        <w:rPr>
          <w:color w:val="231F20"/>
        </w:rPr>
        <w:t>Польщі.</w:t>
      </w:r>
      <w:r>
        <w:rPr>
          <w:color w:val="231F20"/>
          <w:spacing w:val="-4"/>
        </w:rPr>
        <w:t> </w:t>
      </w:r>
      <w:r>
        <w:rPr>
          <w:color w:val="231F20"/>
        </w:rPr>
        <w:t>Наявність</w:t>
      </w:r>
      <w:r>
        <w:rPr>
          <w:color w:val="231F20"/>
          <w:spacing w:val="-4"/>
        </w:rPr>
        <w:t> </w:t>
      </w:r>
      <w:r>
        <w:rPr>
          <w:color w:val="231F20"/>
        </w:rPr>
        <w:t>великої</w:t>
      </w:r>
      <w:r>
        <w:rPr>
          <w:color w:val="231F20"/>
          <w:spacing w:val="-4"/>
        </w:rPr>
        <w:t> </w:t>
      </w:r>
      <w:r>
        <w:rPr>
          <w:color w:val="231F20"/>
        </w:rPr>
        <w:t>кіль- кості</w:t>
      </w:r>
      <w:r>
        <w:rPr>
          <w:color w:val="231F20"/>
          <w:spacing w:val="-3"/>
        </w:rPr>
        <w:t> </w:t>
      </w:r>
      <w:r>
        <w:rPr>
          <w:color w:val="231F20"/>
        </w:rPr>
        <w:t>інформації</w:t>
      </w:r>
      <w:r>
        <w:rPr>
          <w:color w:val="231F20"/>
          <w:spacing w:val="-3"/>
        </w:rPr>
        <w:t> </w:t>
      </w:r>
      <w:r>
        <w:rPr>
          <w:color w:val="231F20"/>
        </w:rPr>
        <w:t>про</w:t>
      </w:r>
      <w:r>
        <w:rPr>
          <w:color w:val="231F20"/>
          <w:spacing w:val="-3"/>
        </w:rPr>
        <w:t> </w:t>
      </w:r>
      <w:r>
        <w:rPr>
          <w:color w:val="231F20"/>
        </w:rPr>
        <w:t>установи</w:t>
      </w:r>
      <w:r>
        <w:rPr>
          <w:color w:val="231F20"/>
          <w:spacing w:val="-3"/>
        </w:rPr>
        <w:t> </w:t>
      </w:r>
      <w:r>
        <w:rPr>
          <w:color w:val="231F20"/>
        </w:rPr>
        <w:t>дає</w:t>
      </w:r>
      <w:r>
        <w:rPr>
          <w:color w:val="231F20"/>
          <w:spacing w:val="-3"/>
        </w:rPr>
        <w:t> </w:t>
      </w:r>
      <w:r>
        <w:rPr>
          <w:color w:val="231F20"/>
        </w:rPr>
        <w:t>змогу</w:t>
      </w:r>
      <w:r>
        <w:rPr>
          <w:color w:val="231F20"/>
          <w:spacing w:val="-3"/>
        </w:rPr>
        <w:t> </w:t>
      </w:r>
      <w:r>
        <w:rPr>
          <w:color w:val="231F20"/>
        </w:rPr>
        <w:t>порів- няти ці два архіви в таких критеріях, як струк- тура та завдання, матеріально-технічна </w:t>
      </w:r>
      <w:r>
        <w:rPr>
          <w:color w:val="231F20"/>
        </w:rPr>
        <w:t>база, доступність, правова основа тощо.</w:t>
      </w:r>
    </w:p>
    <w:p>
      <w:pPr>
        <w:pStyle w:val="BodyText"/>
        <w:spacing w:line="249" w:lineRule="auto" w:before="10"/>
        <w:ind w:right="38"/>
      </w:pPr>
      <w:r>
        <w:rPr>
          <w:color w:val="231F20"/>
        </w:rPr>
        <w:t>Правовою основою створення Instytut Pamieci Narodowej є Закон «Про інститут </w:t>
      </w:r>
      <w:r>
        <w:rPr>
          <w:color w:val="231F20"/>
        </w:rPr>
        <w:t>наці- </w:t>
      </w:r>
      <w:r>
        <w:rPr>
          <w:color w:val="231F20"/>
          <w:spacing w:val="-2"/>
        </w:rPr>
        <w:t>ональної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пам’яті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–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Комісію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з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розслідування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зло- </w:t>
      </w:r>
      <w:r>
        <w:rPr>
          <w:color w:val="231F20"/>
        </w:rPr>
        <w:t>чинів проти польського народу» від 18 грудня 1998 р. (Dz.U.2007, № 424 з доповненнями). Критерії, які визначають передачу документів Instytut Pamieci Narodowej, описані у ст. ст. 1</w:t>
      </w:r>
      <w:r>
        <w:rPr>
          <w:color w:val="231F20"/>
          <w:spacing w:val="40"/>
        </w:rPr>
        <w:t> </w:t>
      </w:r>
      <w:r>
        <w:rPr>
          <w:color w:val="231F20"/>
          <w:spacing w:val="-2"/>
        </w:rPr>
        <w:t>та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25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указаного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Закону.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В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архівах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Інституту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збе- </w:t>
      </w:r>
      <w:r>
        <w:rPr>
          <w:color w:val="231F20"/>
        </w:rPr>
        <w:t>рігають документи органів державної безпеки, що</w:t>
      </w:r>
      <w:r>
        <w:rPr>
          <w:color w:val="231F20"/>
          <w:spacing w:val="-2"/>
        </w:rPr>
        <w:t> </w:t>
      </w:r>
      <w:r>
        <w:rPr>
          <w:color w:val="231F20"/>
        </w:rPr>
        <w:t>були</w:t>
      </w:r>
      <w:r>
        <w:rPr>
          <w:color w:val="231F20"/>
          <w:spacing w:val="-2"/>
        </w:rPr>
        <w:t> </w:t>
      </w:r>
      <w:r>
        <w:rPr>
          <w:color w:val="231F20"/>
        </w:rPr>
        <w:t>створені</w:t>
      </w:r>
      <w:r>
        <w:rPr>
          <w:color w:val="231F20"/>
          <w:spacing w:val="-2"/>
        </w:rPr>
        <w:t> </w:t>
      </w:r>
      <w:r>
        <w:rPr>
          <w:color w:val="231F20"/>
        </w:rPr>
        <w:t>та</w:t>
      </w:r>
      <w:r>
        <w:rPr>
          <w:color w:val="231F20"/>
          <w:spacing w:val="-2"/>
        </w:rPr>
        <w:t> </w:t>
      </w:r>
      <w:r>
        <w:rPr>
          <w:color w:val="231F20"/>
        </w:rPr>
        <w:t>накопичилися</w:t>
      </w:r>
      <w:r>
        <w:rPr>
          <w:color w:val="231F20"/>
          <w:spacing w:val="-2"/>
        </w:rPr>
        <w:t> </w:t>
      </w:r>
      <w:r>
        <w:rPr>
          <w:color w:val="231F20"/>
        </w:rPr>
        <w:t>у</w:t>
      </w:r>
      <w:r>
        <w:rPr>
          <w:color w:val="231F20"/>
          <w:spacing w:val="-2"/>
        </w:rPr>
        <w:t> </w:t>
      </w:r>
      <w:r>
        <w:rPr>
          <w:color w:val="231F20"/>
        </w:rPr>
        <w:t>період</w:t>
      </w:r>
      <w:r>
        <w:rPr>
          <w:color w:val="231F20"/>
          <w:spacing w:val="-2"/>
        </w:rPr>
        <w:t> </w:t>
      </w:r>
      <w:r>
        <w:rPr>
          <w:color w:val="231F20"/>
        </w:rPr>
        <w:t>від 22 липня 1944 р. до 31 липня 1990 р., а також документи органів безпеки СРСР та Третього рейху, що стосуються злочинних дій нацистів, </w:t>
      </w:r>
      <w:r>
        <w:rPr>
          <w:color w:val="231F20"/>
          <w:spacing w:val="-4"/>
        </w:rPr>
        <w:t>комуністів,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злочинів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проти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миру,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людяності,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вій- </w:t>
      </w:r>
      <w:r>
        <w:rPr>
          <w:color w:val="231F20"/>
        </w:rPr>
        <w:t>ськових злочинів, жертвами яких були поляки або польські громадяни інших національнос- тей, від 1 вересня 1939 р. до 31 липня 1990 р. Інститут</w:t>
      </w:r>
      <w:r>
        <w:rPr>
          <w:color w:val="231F20"/>
          <w:spacing w:val="-15"/>
        </w:rPr>
        <w:t> </w:t>
      </w:r>
      <w:r>
        <w:rPr>
          <w:color w:val="231F20"/>
        </w:rPr>
        <w:t>національної</w:t>
      </w:r>
      <w:r>
        <w:rPr>
          <w:color w:val="231F20"/>
          <w:spacing w:val="-14"/>
        </w:rPr>
        <w:t> </w:t>
      </w:r>
      <w:r>
        <w:rPr>
          <w:color w:val="231F20"/>
        </w:rPr>
        <w:t>пам’яті</w:t>
      </w:r>
      <w:r>
        <w:rPr>
          <w:color w:val="231F20"/>
          <w:spacing w:val="-15"/>
        </w:rPr>
        <w:t> </w:t>
      </w:r>
      <w:r>
        <w:rPr>
          <w:color w:val="231F20"/>
        </w:rPr>
        <w:t>збирає</w:t>
      </w:r>
      <w:r>
        <w:rPr>
          <w:color w:val="231F20"/>
          <w:spacing w:val="-14"/>
        </w:rPr>
        <w:t> </w:t>
      </w:r>
      <w:r>
        <w:rPr>
          <w:color w:val="231F20"/>
        </w:rPr>
        <w:t>усі</w:t>
      </w:r>
      <w:r>
        <w:rPr>
          <w:color w:val="231F20"/>
          <w:spacing w:val="-14"/>
        </w:rPr>
        <w:t> </w:t>
      </w:r>
      <w:r>
        <w:rPr>
          <w:color w:val="231F20"/>
        </w:rPr>
        <w:t>докази інших репресій із політичних мотивів, органі- зованих</w:t>
      </w:r>
      <w:r>
        <w:rPr>
          <w:color w:val="231F20"/>
          <w:spacing w:val="-8"/>
        </w:rPr>
        <w:t> </w:t>
      </w:r>
      <w:r>
        <w:rPr>
          <w:color w:val="231F20"/>
        </w:rPr>
        <w:t>польськими</w:t>
      </w:r>
      <w:r>
        <w:rPr>
          <w:color w:val="231F20"/>
          <w:spacing w:val="-8"/>
        </w:rPr>
        <w:t> </w:t>
      </w:r>
      <w:r>
        <w:rPr>
          <w:color w:val="231F20"/>
        </w:rPr>
        <w:t>органами</w:t>
      </w:r>
      <w:r>
        <w:rPr>
          <w:color w:val="231F20"/>
          <w:spacing w:val="-8"/>
        </w:rPr>
        <w:t> </w:t>
      </w:r>
      <w:r>
        <w:rPr>
          <w:color w:val="231F20"/>
        </w:rPr>
        <w:t>слідства</w:t>
      </w:r>
      <w:r>
        <w:rPr>
          <w:color w:val="231F20"/>
          <w:spacing w:val="-8"/>
        </w:rPr>
        <w:t> </w:t>
      </w:r>
      <w:r>
        <w:rPr>
          <w:color w:val="231F20"/>
        </w:rPr>
        <w:t>чи</w:t>
      </w:r>
      <w:r>
        <w:rPr>
          <w:color w:val="231F20"/>
          <w:spacing w:val="-8"/>
        </w:rPr>
        <w:t> </w:t>
      </w:r>
      <w:r>
        <w:rPr>
          <w:color w:val="231F20"/>
        </w:rPr>
        <w:t>суду або</w:t>
      </w:r>
      <w:r>
        <w:rPr>
          <w:color w:val="231F20"/>
          <w:spacing w:val="-15"/>
        </w:rPr>
        <w:t> </w:t>
      </w:r>
      <w:r>
        <w:rPr>
          <w:color w:val="231F20"/>
        </w:rPr>
        <w:t>особами,</w:t>
      </w:r>
      <w:r>
        <w:rPr>
          <w:color w:val="231F20"/>
          <w:spacing w:val="-14"/>
        </w:rPr>
        <w:t> </w:t>
      </w:r>
      <w:r>
        <w:rPr>
          <w:color w:val="231F20"/>
        </w:rPr>
        <w:t>що</w:t>
      </w:r>
      <w:r>
        <w:rPr>
          <w:color w:val="231F20"/>
          <w:spacing w:val="-15"/>
        </w:rPr>
        <w:t> </w:t>
      </w:r>
      <w:r>
        <w:rPr>
          <w:color w:val="231F20"/>
        </w:rPr>
        <w:t>діяли</w:t>
      </w:r>
      <w:r>
        <w:rPr>
          <w:color w:val="231F20"/>
          <w:spacing w:val="-14"/>
        </w:rPr>
        <w:t> </w:t>
      </w:r>
      <w:r>
        <w:rPr>
          <w:color w:val="231F20"/>
        </w:rPr>
        <w:t>від</w:t>
      </w:r>
      <w:r>
        <w:rPr>
          <w:color w:val="231F20"/>
          <w:spacing w:val="-14"/>
        </w:rPr>
        <w:t> </w:t>
      </w:r>
      <w:r>
        <w:rPr>
          <w:color w:val="231F20"/>
        </w:rPr>
        <w:t>їхнього</w:t>
      </w:r>
      <w:r>
        <w:rPr>
          <w:color w:val="231F20"/>
          <w:spacing w:val="-15"/>
        </w:rPr>
        <w:t> </w:t>
      </w:r>
      <w:r>
        <w:rPr>
          <w:color w:val="231F20"/>
        </w:rPr>
        <w:t>імені,</w:t>
      </w:r>
      <w:r>
        <w:rPr>
          <w:color w:val="231F20"/>
          <w:spacing w:val="-14"/>
        </w:rPr>
        <w:t> </w:t>
      </w:r>
      <w:r>
        <w:rPr>
          <w:color w:val="231F20"/>
        </w:rPr>
        <w:t>а</w:t>
      </w:r>
      <w:r>
        <w:rPr>
          <w:color w:val="231F20"/>
          <w:spacing w:val="-14"/>
        </w:rPr>
        <w:t> </w:t>
      </w:r>
      <w:r>
        <w:rPr>
          <w:color w:val="231F20"/>
        </w:rPr>
        <w:t>також документи, пов’язані з діяльністю комуністич- ної</w:t>
      </w:r>
      <w:r>
        <w:rPr>
          <w:color w:val="231F20"/>
          <w:spacing w:val="-2"/>
        </w:rPr>
        <w:t> </w:t>
      </w:r>
      <w:r>
        <w:rPr>
          <w:color w:val="231F20"/>
        </w:rPr>
        <w:t>політичної</w:t>
      </w:r>
      <w:r>
        <w:rPr>
          <w:color w:val="231F20"/>
          <w:spacing w:val="-2"/>
        </w:rPr>
        <w:t> </w:t>
      </w:r>
      <w:r>
        <w:rPr>
          <w:color w:val="231F20"/>
        </w:rPr>
        <w:t>поліції</w:t>
      </w:r>
      <w:r>
        <w:rPr>
          <w:color w:val="231F20"/>
          <w:spacing w:val="-2"/>
        </w:rPr>
        <w:t> </w:t>
      </w:r>
      <w:r>
        <w:rPr>
          <w:color w:val="231F20"/>
        </w:rPr>
        <w:t>(Документи</w:t>
      </w:r>
      <w:r>
        <w:rPr>
          <w:color w:val="231F20"/>
          <w:spacing w:val="-2"/>
        </w:rPr>
        <w:t> </w:t>
      </w:r>
      <w:r>
        <w:rPr>
          <w:color w:val="231F20"/>
        </w:rPr>
        <w:t>комуністич- них спецслужб, 2016).</w:t>
      </w:r>
    </w:p>
    <w:p>
      <w:pPr>
        <w:pStyle w:val="BodyText"/>
        <w:spacing w:line="249" w:lineRule="auto" w:before="23"/>
        <w:ind w:right="38"/>
      </w:pPr>
      <w:r>
        <w:rPr>
          <w:color w:val="231F20"/>
        </w:rPr>
        <w:t>З</w:t>
      </w:r>
      <w:r>
        <w:rPr>
          <w:color w:val="231F20"/>
          <w:spacing w:val="-6"/>
        </w:rPr>
        <w:t> </w:t>
      </w:r>
      <w:r>
        <w:rPr>
          <w:color w:val="231F20"/>
        </w:rPr>
        <w:t>огляду</w:t>
      </w:r>
      <w:r>
        <w:rPr>
          <w:color w:val="231F20"/>
          <w:spacing w:val="-6"/>
        </w:rPr>
        <w:t> </w:t>
      </w:r>
      <w:r>
        <w:rPr>
          <w:color w:val="231F20"/>
        </w:rPr>
        <w:t>на</w:t>
      </w:r>
      <w:r>
        <w:rPr>
          <w:color w:val="231F20"/>
          <w:spacing w:val="-6"/>
        </w:rPr>
        <w:t> </w:t>
      </w:r>
      <w:r>
        <w:rPr>
          <w:color w:val="231F20"/>
        </w:rPr>
        <w:t>обставини,</w:t>
      </w:r>
      <w:r>
        <w:rPr>
          <w:color w:val="231F20"/>
          <w:spacing w:val="-6"/>
        </w:rPr>
        <w:t> </w:t>
      </w:r>
      <w:r>
        <w:rPr>
          <w:color w:val="231F20"/>
        </w:rPr>
        <w:t>що</w:t>
      </w:r>
      <w:r>
        <w:rPr>
          <w:color w:val="231F20"/>
          <w:spacing w:val="-6"/>
        </w:rPr>
        <w:t> </w:t>
      </w:r>
      <w:r>
        <w:rPr>
          <w:color w:val="231F20"/>
        </w:rPr>
        <w:t>вплинули</w:t>
      </w:r>
      <w:r>
        <w:rPr>
          <w:color w:val="231F20"/>
          <w:spacing w:val="-6"/>
        </w:rPr>
        <w:t> </w:t>
      </w:r>
      <w:r>
        <w:rPr>
          <w:color w:val="231F20"/>
        </w:rPr>
        <w:t>на</w:t>
      </w:r>
      <w:r>
        <w:rPr>
          <w:color w:val="231F20"/>
          <w:spacing w:val="-6"/>
        </w:rPr>
        <w:t> </w:t>
      </w:r>
      <w:r>
        <w:rPr>
          <w:color w:val="231F20"/>
        </w:rPr>
        <w:t>про- цес</w:t>
      </w:r>
      <w:r>
        <w:rPr>
          <w:color w:val="231F20"/>
          <w:spacing w:val="40"/>
        </w:rPr>
        <w:t> </w:t>
      </w:r>
      <w:r>
        <w:rPr>
          <w:color w:val="231F20"/>
        </w:rPr>
        <w:t>створення</w:t>
      </w:r>
      <w:r>
        <w:rPr>
          <w:color w:val="231F20"/>
          <w:spacing w:val="40"/>
        </w:rPr>
        <w:t> </w:t>
      </w:r>
      <w:r>
        <w:rPr>
          <w:color w:val="231F20"/>
        </w:rPr>
        <w:t>ГДА</w:t>
      </w:r>
      <w:r>
        <w:rPr>
          <w:color w:val="231F20"/>
          <w:spacing w:val="40"/>
        </w:rPr>
        <w:t> </w:t>
      </w:r>
      <w:r>
        <w:rPr>
          <w:color w:val="231F20"/>
        </w:rPr>
        <w:t>УІНП</w:t>
      </w:r>
      <w:r>
        <w:rPr>
          <w:color w:val="231F20"/>
          <w:spacing w:val="40"/>
        </w:rPr>
        <w:t> </w:t>
      </w:r>
      <w:r>
        <w:rPr>
          <w:color w:val="231F20"/>
        </w:rPr>
        <w:t>та</w:t>
      </w:r>
      <w:r>
        <w:rPr>
          <w:color w:val="231F20"/>
          <w:spacing w:val="40"/>
        </w:rPr>
        <w:t> </w:t>
      </w:r>
      <w:r>
        <w:rPr>
          <w:color w:val="231F20"/>
        </w:rPr>
        <w:t>роботу</w:t>
      </w:r>
      <w:r>
        <w:rPr>
          <w:color w:val="231F20"/>
          <w:spacing w:val="40"/>
        </w:rPr>
        <w:t> </w:t>
      </w:r>
      <w:r>
        <w:rPr>
          <w:color w:val="231F20"/>
        </w:rPr>
        <w:t>УІНП, </w:t>
      </w:r>
      <w:r>
        <w:rPr>
          <w:color w:val="231F20"/>
          <w:spacing w:val="-2"/>
        </w:rPr>
        <w:t>ми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беремо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до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уваги</w:t>
      </w:r>
      <w:r>
        <w:rPr>
          <w:color w:val="231F20"/>
          <w:spacing w:val="-9"/>
        </w:rPr>
        <w:t> </w:t>
      </w:r>
      <w:r>
        <w:rPr>
          <w:color w:val="231F20"/>
          <w:spacing w:val="-2"/>
        </w:rPr>
        <w:t>ГДА</w:t>
      </w:r>
      <w:r>
        <w:rPr>
          <w:color w:val="231F20"/>
          <w:spacing w:val="-9"/>
        </w:rPr>
        <w:t> </w:t>
      </w:r>
      <w:r>
        <w:rPr>
          <w:color w:val="231F20"/>
          <w:spacing w:val="-2"/>
        </w:rPr>
        <w:t>СБУ</w:t>
      </w:r>
      <w:r>
        <w:rPr>
          <w:color w:val="231F20"/>
          <w:spacing w:val="-9"/>
        </w:rPr>
        <w:t> </w:t>
      </w:r>
      <w:r>
        <w:rPr>
          <w:color w:val="231F20"/>
          <w:spacing w:val="-2"/>
        </w:rPr>
        <w:t>як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найбільше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схо- вище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архівних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матеріалів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тоталітарного</w:t>
      </w:r>
      <w:r>
        <w:rPr>
          <w:color w:val="231F20"/>
          <w:spacing w:val="-12"/>
        </w:rPr>
        <w:t> </w:t>
      </w:r>
      <w:r>
        <w:rPr>
          <w:color w:val="231F20"/>
          <w:spacing w:val="-2"/>
        </w:rPr>
        <w:t>режиму </w:t>
      </w:r>
      <w:r>
        <w:rPr>
          <w:color w:val="231F20"/>
        </w:rPr>
        <w:t>в Україні. Діяльність структур, до складу яких входять польський та український архіви, сут- тєво відрізняється. СБУ – державний орган спеціального призначення, завдання якого не пов’язані з історичним минулим українського народу та зберіганням відповідних докумен- тів. Щодо функцій IPN, то установа є науково- дослідним осередком, який займається архів- </w:t>
      </w:r>
      <w:r>
        <w:rPr>
          <w:color w:val="231F20"/>
          <w:spacing w:val="-2"/>
        </w:rPr>
        <w:t>ними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та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освітніми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справами.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У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межах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Інституту </w:t>
      </w:r>
      <w:r>
        <w:rPr>
          <w:color w:val="231F20"/>
        </w:rPr>
        <w:t>функціонують такі підрозділи:</w:t>
      </w:r>
    </w:p>
    <w:p>
      <w:pPr>
        <w:pStyle w:val="ListParagraph"/>
        <w:numPr>
          <w:ilvl w:val="0"/>
          <w:numId w:val="1"/>
        </w:numPr>
        <w:tabs>
          <w:tab w:pos="706" w:val="left" w:leader="none"/>
        </w:tabs>
        <w:spacing w:line="249" w:lineRule="auto" w:before="13" w:after="0"/>
        <w:ind w:left="141" w:right="39" w:firstLine="283"/>
        <w:jc w:val="both"/>
        <w:rPr>
          <w:sz w:val="23"/>
        </w:rPr>
      </w:pPr>
      <w:r>
        <w:rPr>
          <w:color w:val="231F20"/>
          <w:sz w:val="23"/>
        </w:rPr>
        <w:t>Головна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комісія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з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розслідування</w:t>
      </w:r>
      <w:r>
        <w:rPr>
          <w:color w:val="231F20"/>
          <w:spacing w:val="-12"/>
          <w:sz w:val="23"/>
        </w:rPr>
        <w:t> </w:t>
      </w:r>
      <w:r>
        <w:rPr>
          <w:color w:val="231F20"/>
          <w:sz w:val="23"/>
        </w:rPr>
        <w:t>злочинів проти польського народу;</w:t>
      </w:r>
    </w:p>
    <w:p>
      <w:pPr>
        <w:pStyle w:val="ListParagraph"/>
        <w:numPr>
          <w:ilvl w:val="0"/>
          <w:numId w:val="1"/>
        </w:numPr>
        <w:tabs>
          <w:tab w:pos="707" w:val="left" w:leader="none"/>
        </w:tabs>
        <w:spacing w:line="240" w:lineRule="auto" w:before="84" w:after="0"/>
        <w:ind w:left="707" w:right="0" w:hanging="282"/>
        <w:jc w:val="left"/>
        <w:rPr>
          <w:sz w:val="23"/>
        </w:rPr>
      </w:pPr>
      <w:r>
        <w:rPr/>
        <w:br w:type="column"/>
      </w:r>
      <w:r>
        <w:rPr>
          <w:color w:val="231F20"/>
          <w:sz w:val="23"/>
        </w:rPr>
        <w:t>Люстраційне</w:t>
      </w:r>
      <w:r>
        <w:rPr>
          <w:color w:val="231F20"/>
          <w:spacing w:val="2"/>
          <w:sz w:val="23"/>
        </w:rPr>
        <w:t> </w:t>
      </w:r>
      <w:r>
        <w:rPr>
          <w:color w:val="231F20"/>
          <w:spacing w:val="-2"/>
          <w:sz w:val="23"/>
        </w:rPr>
        <w:t>бюро;</w:t>
      </w:r>
    </w:p>
    <w:p>
      <w:pPr>
        <w:pStyle w:val="ListParagraph"/>
        <w:numPr>
          <w:ilvl w:val="0"/>
          <w:numId w:val="1"/>
        </w:numPr>
        <w:tabs>
          <w:tab w:pos="707" w:val="left" w:leader="none"/>
        </w:tabs>
        <w:spacing w:line="240" w:lineRule="auto" w:before="11" w:after="0"/>
        <w:ind w:left="707" w:right="0" w:hanging="282"/>
        <w:jc w:val="left"/>
        <w:rPr>
          <w:sz w:val="23"/>
        </w:rPr>
      </w:pPr>
      <w:r>
        <w:rPr>
          <w:color w:val="231F20"/>
          <w:sz w:val="23"/>
        </w:rPr>
        <w:t>Архів</w:t>
      </w:r>
      <w:r>
        <w:rPr>
          <w:color w:val="231F20"/>
          <w:spacing w:val="-5"/>
          <w:sz w:val="23"/>
        </w:rPr>
        <w:t> </w:t>
      </w:r>
      <w:r>
        <w:rPr>
          <w:color w:val="231F20"/>
          <w:spacing w:val="-4"/>
          <w:sz w:val="23"/>
        </w:rPr>
        <w:t>IPN;</w:t>
      </w:r>
    </w:p>
    <w:p>
      <w:pPr>
        <w:pStyle w:val="ListParagraph"/>
        <w:numPr>
          <w:ilvl w:val="0"/>
          <w:numId w:val="1"/>
        </w:numPr>
        <w:tabs>
          <w:tab w:pos="707" w:val="left" w:leader="none"/>
        </w:tabs>
        <w:spacing w:line="240" w:lineRule="auto" w:before="12" w:after="0"/>
        <w:ind w:left="707" w:right="0" w:hanging="282"/>
        <w:jc w:val="left"/>
        <w:rPr>
          <w:sz w:val="23"/>
        </w:rPr>
      </w:pPr>
      <w:r>
        <w:rPr>
          <w:color w:val="231F20"/>
          <w:sz w:val="23"/>
        </w:rPr>
        <w:t>Бюро</w:t>
      </w:r>
      <w:r>
        <w:rPr>
          <w:color w:val="231F20"/>
          <w:spacing w:val="-4"/>
          <w:sz w:val="23"/>
        </w:rPr>
        <w:t> </w:t>
      </w:r>
      <w:r>
        <w:rPr>
          <w:color w:val="231F20"/>
          <w:sz w:val="23"/>
        </w:rPr>
        <w:t>пам’яті</w:t>
      </w:r>
      <w:r>
        <w:rPr>
          <w:color w:val="231F20"/>
          <w:spacing w:val="-1"/>
          <w:sz w:val="23"/>
        </w:rPr>
        <w:t> </w:t>
      </w:r>
      <w:r>
        <w:rPr>
          <w:color w:val="231F20"/>
          <w:sz w:val="23"/>
        </w:rPr>
        <w:t>боротьби</w:t>
      </w:r>
      <w:r>
        <w:rPr>
          <w:color w:val="231F20"/>
          <w:spacing w:val="-2"/>
          <w:sz w:val="23"/>
        </w:rPr>
        <w:t> </w:t>
      </w:r>
      <w:r>
        <w:rPr>
          <w:color w:val="231F20"/>
          <w:sz w:val="23"/>
        </w:rPr>
        <w:t>та</w:t>
      </w:r>
      <w:r>
        <w:rPr>
          <w:color w:val="231F20"/>
          <w:spacing w:val="-1"/>
          <w:sz w:val="23"/>
        </w:rPr>
        <w:t> </w:t>
      </w:r>
      <w:r>
        <w:rPr>
          <w:color w:val="231F20"/>
          <w:spacing w:val="-2"/>
          <w:sz w:val="23"/>
        </w:rPr>
        <w:t>мучеництва;</w:t>
      </w:r>
    </w:p>
    <w:p>
      <w:pPr>
        <w:pStyle w:val="ListParagraph"/>
        <w:numPr>
          <w:ilvl w:val="0"/>
          <w:numId w:val="1"/>
        </w:numPr>
        <w:tabs>
          <w:tab w:pos="707" w:val="left" w:leader="none"/>
        </w:tabs>
        <w:spacing w:line="240" w:lineRule="auto" w:before="11" w:after="0"/>
        <w:ind w:left="707" w:right="0" w:hanging="282"/>
        <w:jc w:val="left"/>
        <w:rPr>
          <w:sz w:val="23"/>
        </w:rPr>
      </w:pPr>
      <w:r>
        <w:rPr>
          <w:color w:val="231F20"/>
          <w:sz w:val="23"/>
        </w:rPr>
        <w:t>Бюро</w:t>
      </w:r>
      <w:r>
        <w:rPr>
          <w:color w:val="231F20"/>
          <w:spacing w:val="-1"/>
          <w:sz w:val="23"/>
        </w:rPr>
        <w:t> </w:t>
      </w:r>
      <w:r>
        <w:rPr>
          <w:color w:val="231F20"/>
          <w:sz w:val="23"/>
        </w:rPr>
        <w:t>пошуку</w:t>
      </w:r>
      <w:r>
        <w:rPr>
          <w:color w:val="231F20"/>
          <w:spacing w:val="-1"/>
          <w:sz w:val="23"/>
        </w:rPr>
        <w:t> </w:t>
      </w:r>
      <w:r>
        <w:rPr>
          <w:color w:val="231F20"/>
          <w:sz w:val="23"/>
        </w:rPr>
        <w:t>та </w:t>
      </w:r>
      <w:r>
        <w:rPr>
          <w:color w:val="231F20"/>
          <w:spacing w:val="-2"/>
          <w:sz w:val="23"/>
        </w:rPr>
        <w:t>ідентифікації;</w:t>
      </w:r>
    </w:p>
    <w:p>
      <w:pPr>
        <w:pStyle w:val="ListParagraph"/>
        <w:numPr>
          <w:ilvl w:val="0"/>
          <w:numId w:val="1"/>
        </w:numPr>
        <w:tabs>
          <w:tab w:pos="707" w:val="left" w:leader="none"/>
        </w:tabs>
        <w:spacing w:line="240" w:lineRule="auto" w:before="12" w:after="0"/>
        <w:ind w:left="707" w:right="0" w:hanging="282"/>
        <w:jc w:val="left"/>
        <w:rPr>
          <w:sz w:val="23"/>
        </w:rPr>
      </w:pPr>
      <w:r>
        <w:rPr>
          <w:color w:val="231F20"/>
          <w:sz w:val="23"/>
        </w:rPr>
        <w:t>Бюро</w:t>
      </w:r>
      <w:r>
        <w:rPr>
          <w:color w:val="231F20"/>
          <w:spacing w:val="1"/>
          <w:sz w:val="23"/>
        </w:rPr>
        <w:t> </w:t>
      </w:r>
      <w:r>
        <w:rPr>
          <w:color w:val="231F20"/>
          <w:sz w:val="23"/>
        </w:rPr>
        <w:t>національної</w:t>
      </w:r>
      <w:r>
        <w:rPr>
          <w:color w:val="231F20"/>
          <w:spacing w:val="1"/>
          <w:sz w:val="23"/>
        </w:rPr>
        <w:t> </w:t>
      </w:r>
      <w:r>
        <w:rPr>
          <w:color w:val="231F20"/>
          <w:spacing w:val="-2"/>
          <w:sz w:val="23"/>
        </w:rPr>
        <w:t>освіти;</w:t>
      </w:r>
    </w:p>
    <w:p>
      <w:pPr>
        <w:pStyle w:val="ListParagraph"/>
        <w:numPr>
          <w:ilvl w:val="0"/>
          <w:numId w:val="1"/>
        </w:numPr>
        <w:tabs>
          <w:tab w:pos="706" w:val="left" w:leader="none"/>
        </w:tabs>
        <w:spacing w:line="249" w:lineRule="auto" w:before="11" w:after="0"/>
        <w:ind w:left="141" w:right="139" w:firstLine="283"/>
        <w:jc w:val="both"/>
        <w:rPr>
          <w:sz w:val="23"/>
        </w:rPr>
      </w:pPr>
      <w:r>
        <w:rPr>
          <w:color w:val="231F20"/>
          <w:sz w:val="23"/>
        </w:rPr>
        <w:t>Бюро історичних досліджень (Instytut Pamieci Narodowej).</w:t>
      </w:r>
    </w:p>
    <w:p>
      <w:pPr>
        <w:pStyle w:val="BodyText"/>
        <w:spacing w:line="249" w:lineRule="auto" w:before="2"/>
        <w:ind w:right="135"/>
      </w:pPr>
      <w:r>
        <w:rPr>
          <w:color w:val="231F20"/>
        </w:rPr>
        <w:t>ГДА СБУ займає частину п’ятиповерхового будинку, що належить спецслужбі, розташо- ваного по вулиці Золотоворітській у м. Києві. До того ж архіви функціонують і в регіональ- них управліннях СБУ (Галузевий державний архів СБУ).</w:t>
      </w:r>
    </w:p>
    <w:p>
      <w:pPr>
        <w:pStyle w:val="BodyText"/>
        <w:spacing w:line="249" w:lineRule="auto" w:before="6"/>
        <w:ind w:right="139"/>
      </w:pPr>
      <w:r>
        <w:rPr>
          <w:color w:val="231F20"/>
        </w:rPr>
        <w:t>Instytut Pamieci Narodowej також має роз- галужену мережу своїх відділень на території Польської Республіки. Окрім центрального офісу та архіву у Варшаві, IPN також має від- діли у 11 найбільших містах країни (Instytut Pamieci Narodowej).</w:t>
      </w:r>
    </w:p>
    <w:p>
      <w:pPr>
        <w:pStyle w:val="BodyText"/>
        <w:spacing w:line="249" w:lineRule="auto" w:before="5"/>
        <w:ind w:right="136"/>
      </w:pPr>
      <w:r>
        <w:rPr>
          <w:color w:val="231F20"/>
        </w:rPr>
        <w:t>Бюджет як українського, так і польського архівів невідомий, адже є частиною загаль- ного фінансування інституції, а в україн- ському випадку архів має фінансування від СБУ, бюджет якої є закритим. Однак під час відвідування архівів чи з їхніх електронних сторінок можна помітити, що польська уста- нова має більше ресурсів, аніж українська. Варто</w:t>
      </w:r>
      <w:r>
        <w:rPr>
          <w:color w:val="231F20"/>
          <w:spacing w:val="-2"/>
        </w:rPr>
        <w:t> </w:t>
      </w:r>
      <w:r>
        <w:rPr>
          <w:color w:val="231F20"/>
        </w:rPr>
        <w:t>зазначити,</w:t>
      </w:r>
      <w:r>
        <w:rPr>
          <w:color w:val="231F20"/>
          <w:spacing w:val="-2"/>
        </w:rPr>
        <w:t> </w:t>
      </w:r>
      <w:r>
        <w:rPr>
          <w:color w:val="231F20"/>
        </w:rPr>
        <w:t>що</w:t>
      </w:r>
      <w:r>
        <w:rPr>
          <w:color w:val="231F20"/>
          <w:spacing w:val="-2"/>
        </w:rPr>
        <w:t> </w:t>
      </w:r>
      <w:r>
        <w:rPr>
          <w:color w:val="231F20"/>
        </w:rPr>
        <w:t>і</w:t>
      </w:r>
      <w:r>
        <w:rPr>
          <w:color w:val="231F20"/>
          <w:spacing w:val="-2"/>
        </w:rPr>
        <w:t> </w:t>
      </w:r>
      <w:r>
        <w:rPr>
          <w:color w:val="231F20"/>
        </w:rPr>
        <w:t>сама</w:t>
      </w:r>
      <w:r>
        <w:rPr>
          <w:color w:val="231F20"/>
          <w:spacing w:val="-2"/>
        </w:rPr>
        <w:t> </w:t>
      </w:r>
      <w:r>
        <w:rPr>
          <w:color w:val="231F20"/>
        </w:rPr>
        <w:t>Республіка</w:t>
      </w:r>
      <w:r>
        <w:rPr>
          <w:color w:val="231F20"/>
          <w:spacing w:val="-2"/>
        </w:rPr>
        <w:t> </w:t>
      </w:r>
      <w:r>
        <w:rPr>
          <w:color w:val="231F20"/>
        </w:rPr>
        <w:t>Польща як член Євросоюзу має вагоме фінансування від ЄС на різноманітні проєкти, зокрема і на розвиток IPN.</w:t>
      </w:r>
    </w:p>
    <w:p>
      <w:pPr>
        <w:pStyle w:val="BodyText"/>
        <w:spacing w:line="249" w:lineRule="auto" w:before="12"/>
        <w:ind w:right="139"/>
      </w:pPr>
      <w:r>
        <w:rPr>
          <w:color w:val="231F20"/>
        </w:rPr>
        <w:t>Чисельність</w:t>
      </w:r>
      <w:r>
        <w:rPr>
          <w:color w:val="231F20"/>
          <w:spacing w:val="-15"/>
        </w:rPr>
        <w:t> </w:t>
      </w:r>
      <w:r>
        <w:rPr>
          <w:color w:val="231F20"/>
        </w:rPr>
        <w:t>працівників</w:t>
      </w:r>
      <w:r>
        <w:rPr>
          <w:color w:val="231F20"/>
          <w:spacing w:val="-14"/>
        </w:rPr>
        <w:t> </w:t>
      </w:r>
      <w:r>
        <w:rPr>
          <w:color w:val="231F20"/>
        </w:rPr>
        <w:t>ГДА</w:t>
      </w:r>
      <w:r>
        <w:rPr>
          <w:color w:val="231F20"/>
          <w:spacing w:val="-15"/>
        </w:rPr>
        <w:t> </w:t>
      </w:r>
      <w:r>
        <w:rPr>
          <w:color w:val="231F20"/>
        </w:rPr>
        <w:t>СБУ,</w:t>
      </w:r>
      <w:r>
        <w:rPr>
          <w:color w:val="231F20"/>
          <w:spacing w:val="-14"/>
        </w:rPr>
        <w:t> </w:t>
      </w:r>
      <w:r>
        <w:rPr>
          <w:color w:val="231F20"/>
        </w:rPr>
        <w:t>як</w:t>
      </w:r>
      <w:r>
        <w:rPr>
          <w:color w:val="231F20"/>
          <w:spacing w:val="-14"/>
        </w:rPr>
        <w:t> </w:t>
      </w:r>
      <w:r>
        <w:rPr>
          <w:color w:val="231F20"/>
        </w:rPr>
        <w:t>зазна- чає український журналіст Едуард Андрю- щенко, становить приблизно 70 осіб у столиці та 50–60 осіб у регіонах. Штат архіву IPN – приблизно 300 співробітників у центрі та 700</w:t>
      </w:r>
      <w:r>
        <w:rPr>
          <w:color w:val="231F20"/>
          <w:spacing w:val="80"/>
        </w:rPr>
        <w:t> </w:t>
      </w:r>
      <w:r>
        <w:rPr>
          <w:color w:val="231F20"/>
        </w:rPr>
        <w:t>у філіях (Андрющенко, 2018).</w:t>
      </w:r>
    </w:p>
    <w:p>
      <w:pPr>
        <w:pStyle w:val="BodyText"/>
        <w:spacing w:line="249" w:lineRule="auto" w:before="5"/>
        <w:ind w:right="139"/>
      </w:pPr>
      <w:r>
        <w:rPr>
          <w:color w:val="231F20"/>
        </w:rPr>
        <w:t>Щодо доступу до архівної бази, то ситуація є</w:t>
      </w:r>
      <w:r>
        <w:rPr>
          <w:color w:val="231F20"/>
          <w:spacing w:val="-3"/>
        </w:rPr>
        <w:t> </w:t>
      </w:r>
      <w:r>
        <w:rPr>
          <w:color w:val="231F20"/>
        </w:rPr>
        <w:t>кращою</w:t>
      </w:r>
      <w:r>
        <w:rPr>
          <w:color w:val="231F20"/>
          <w:spacing w:val="-3"/>
        </w:rPr>
        <w:t> </w:t>
      </w:r>
      <w:r>
        <w:rPr>
          <w:color w:val="231F20"/>
        </w:rPr>
        <w:t>саме</w:t>
      </w:r>
      <w:r>
        <w:rPr>
          <w:color w:val="231F20"/>
          <w:spacing w:val="-3"/>
        </w:rPr>
        <w:t> </w:t>
      </w:r>
      <w:r>
        <w:rPr>
          <w:color w:val="231F20"/>
        </w:rPr>
        <w:t>в</w:t>
      </w:r>
      <w:r>
        <w:rPr>
          <w:color w:val="231F20"/>
          <w:spacing w:val="-3"/>
        </w:rPr>
        <w:t> </w:t>
      </w:r>
      <w:r>
        <w:rPr>
          <w:color w:val="231F20"/>
        </w:rPr>
        <w:t>ГДА</w:t>
      </w:r>
      <w:r>
        <w:rPr>
          <w:color w:val="231F20"/>
          <w:spacing w:val="-3"/>
        </w:rPr>
        <w:t> </w:t>
      </w:r>
      <w:r>
        <w:rPr>
          <w:color w:val="231F20"/>
        </w:rPr>
        <w:t>СБУ.</w:t>
      </w:r>
      <w:r>
        <w:rPr>
          <w:color w:val="231F20"/>
          <w:spacing w:val="-3"/>
        </w:rPr>
        <w:t> </w:t>
      </w:r>
      <w:r>
        <w:rPr>
          <w:color w:val="231F20"/>
        </w:rPr>
        <w:t>Згідно</w:t>
      </w:r>
      <w:r>
        <w:rPr>
          <w:color w:val="231F20"/>
          <w:spacing w:val="-3"/>
        </w:rPr>
        <w:t> </w:t>
      </w:r>
      <w:r>
        <w:rPr>
          <w:color w:val="231F20"/>
        </w:rPr>
        <w:t>з</w:t>
      </w:r>
      <w:r>
        <w:rPr>
          <w:color w:val="231F20"/>
          <w:spacing w:val="-3"/>
        </w:rPr>
        <w:t> </w:t>
      </w:r>
      <w:r>
        <w:rPr>
          <w:color w:val="231F20"/>
        </w:rPr>
        <w:t>польським законодавством,</w:t>
      </w:r>
      <w:r>
        <w:rPr>
          <w:color w:val="231F20"/>
          <w:spacing w:val="-15"/>
        </w:rPr>
        <w:t> </w:t>
      </w:r>
      <w:r>
        <w:rPr>
          <w:color w:val="231F20"/>
        </w:rPr>
        <w:t>дозвіл</w:t>
      </w:r>
      <w:r>
        <w:rPr>
          <w:color w:val="231F20"/>
          <w:spacing w:val="-14"/>
        </w:rPr>
        <w:t> </w:t>
      </w:r>
      <w:r>
        <w:rPr>
          <w:color w:val="231F20"/>
        </w:rPr>
        <w:t>на</w:t>
      </w:r>
      <w:r>
        <w:rPr>
          <w:color w:val="231F20"/>
          <w:spacing w:val="-15"/>
        </w:rPr>
        <w:t> </w:t>
      </w:r>
      <w:r>
        <w:rPr>
          <w:color w:val="231F20"/>
        </w:rPr>
        <w:t>опрацювання</w:t>
      </w:r>
      <w:r>
        <w:rPr>
          <w:color w:val="231F20"/>
          <w:spacing w:val="-14"/>
        </w:rPr>
        <w:t> </w:t>
      </w:r>
      <w:r>
        <w:rPr>
          <w:color w:val="231F20"/>
        </w:rPr>
        <w:t>джерел можна отримати лише з метою виконання ста- тутних завдань самого IPN, підготовки науко- </w:t>
      </w:r>
      <w:r>
        <w:rPr>
          <w:color w:val="231F20"/>
          <w:spacing w:val="-2"/>
        </w:rPr>
        <w:t>вого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дослідження,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а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також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написання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публікації </w:t>
      </w:r>
      <w:r>
        <w:rPr>
          <w:color w:val="231F20"/>
        </w:rPr>
        <w:t>у пресі.</w:t>
      </w:r>
    </w:p>
    <w:p>
      <w:pPr>
        <w:pStyle w:val="BodyText"/>
        <w:spacing w:line="249" w:lineRule="auto" w:before="7"/>
        <w:ind w:right="139"/>
      </w:pPr>
      <w:r>
        <w:rPr>
          <w:color w:val="231F20"/>
          <w:spacing w:val="-4"/>
        </w:rPr>
        <w:t>Відповідно, можливість ознайомитись із дже- </w:t>
      </w:r>
      <w:r>
        <w:rPr>
          <w:color w:val="231F20"/>
        </w:rPr>
        <w:t>рельним</w:t>
      </w:r>
      <w:r>
        <w:rPr>
          <w:color w:val="231F20"/>
          <w:spacing w:val="-8"/>
        </w:rPr>
        <w:t> </w:t>
      </w:r>
      <w:r>
        <w:rPr>
          <w:color w:val="231F20"/>
        </w:rPr>
        <w:t>потенціалом</w:t>
      </w:r>
      <w:r>
        <w:rPr>
          <w:color w:val="231F20"/>
          <w:spacing w:val="-8"/>
        </w:rPr>
        <w:t> </w:t>
      </w:r>
      <w:r>
        <w:rPr>
          <w:color w:val="231F20"/>
        </w:rPr>
        <w:t>архіву</w:t>
      </w:r>
      <w:r>
        <w:rPr>
          <w:color w:val="231F20"/>
          <w:spacing w:val="-8"/>
        </w:rPr>
        <w:t> </w:t>
      </w:r>
      <w:r>
        <w:rPr>
          <w:color w:val="231F20"/>
        </w:rPr>
        <w:t>IPN,</w:t>
      </w:r>
      <w:r>
        <w:rPr>
          <w:color w:val="231F20"/>
          <w:spacing w:val="-9"/>
        </w:rPr>
        <w:t> </w:t>
      </w:r>
      <w:r>
        <w:rPr>
          <w:color w:val="231F20"/>
        </w:rPr>
        <w:t>oкрім</w:t>
      </w:r>
      <w:r>
        <w:rPr>
          <w:color w:val="231F20"/>
          <w:spacing w:val="-8"/>
        </w:rPr>
        <w:t> </w:t>
      </w:r>
      <w:r>
        <w:rPr>
          <w:color w:val="231F20"/>
        </w:rPr>
        <w:t>праців- ників</w:t>
      </w:r>
      <w:r>
        <w:rPr>
          <w:color w:val="231F20"/>
          <w:spacing w:val="-14"/>
        </w:rPr>
        <w:t> </w:t>
      </w:r>
      <w:r>
        <w:rPr>
          <w:color w:val="231F20"/>
        </w:rPr>
        <w:t>інституту,</w:t>
      </w:r>
      <w:r>
        <w:rPr>
          <w:color w:val="231F20"/>
          <w:spacing w:val="-14"/>
        </w:rPr>
        <w:t> </w:t>
      </w:r>
      <w:r>
        <w:rPr>
          <w:color w:val="231F20"/>
        </w:rPr>
        <w:t>мають</w:t>
      </w:r>
      <w:r>
        <w:rPr>
          <w:color w:val="231F20"/>
          <w:spacing w:val="-14"/>
        </w:rPr>
        <w:t> </w:t>
      </w:r>
      <w:r>
        <w:rPr>
          <w:color w:val="231F20"/>
        </w:rPr>
        <w:t>журналісти</w:t>
      </w:r>
      <w:r>
        <w:rPr>
          <w:color w:val="231F20"/>
          <w:spacing w:val="-14"/>
        </w:rPr>
        <w:t> </w:t>
      </w:r>
      <w:r>
        <w:rPr>
          <w:color w:val="231F20"/>
        </w:rPr>
        <w:t>та</w:t>
      </w:r>
      <w:r>
        <w:rPr>
          <w:color w:val="231F20"/>
          <w:spacing w:val="-14"/>
        </w:rPr>
        <w:t> </w:t>
      </w:r>
      <w:r>
        <w:rPr>
          <w:color w:val="231F20"/>
        </w:rPr>
        <w:t>науковці, </w:t>
      </w:r>
      <w:r>
        <w:rPr>
          <w:color w:val="231F20"/>
          <w:spacing w:val="-4"/>
        </w:rPr>
        <w:t>які</w:t>
      </w:r>
      <w:r>
        <w:rPr>
          <w:color w:val="231F20"/>
          <w:spacing w:val="-7"/>
        </w:rPr>
        <w:t> </w:t>
      </w:r>
      <w:r>
        <w:rPr>
          <w:color w:val="231F20"/>
          <w:spacing w:val="-4"/>
        </w:rPr>
        <w:t>повинні</w:t>
      </w:r>
      <w:r>
        <w:rPr>
          <w:color w:val="231F20"/>
          <w:spacing w:val="-7"/>
        </w:rPr>
        <w:t> </w:t>
      </w:r>
      <w:r>
        <w:rPr>
          <w:color w:val="231F20"/>
          <w:spacing w:val="-4"/>
        </w:rPr>
        <w:t>заздалегідь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здійснити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запит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з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описом теми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публікації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та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надати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лист-рекомендацію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від </w:t>
      </w:r>
      <w:r>
        <w:rPr>
          <w:color w:val="231F20"/>
        </w:rPr>
        <w:t>редакції чи наукової установи (Instytut Pamieci Narodowej; Андрющенко, 2018).</w:t>
      </w:r>
    </w:p>
    <w:p>
      <w:pPr>
        <w:pStyle w:val="BodyText"/>
        <w:spacing w:after="0" w:line="249" w:lineRule="auto"/>
        <w:sectPr>
          <w:pgSz w:w="11910" w:h="16840"/>
          <w:pgMar w:header="977" w:footer="977" w:top="1260" w:bottom="1160" w:left="992" w:right="992"/>
          <w:cols w:num="2" w:equalWidth="0">
            <w:col w:w="4832" w:space="157"/>
            <w:col w:w="4937"/>
          </w:cols>
        </w:sectPr>
      </w:pPr>
    </w:p>
    <w:p>
      <w:pPr>
        <w:pStyle w:val="BodyText"/>
        <w:spacing w:line="249" w:lineRule="auto"/>
        <w:ind w:right="38"/>
        <w:jc w:val="right"/>
      </w:pPr>
      <w:r>
        <w:rPr>
          <w:color w:val="231F20"/>
        </w:rPr>
        <w:t>У</w:t>
      </w:r>
      <w:r>
        <w:rPr>
          <w:color w:val="231F20"/>
          <w:spacing w:val="-8"/>
        </w:rPr>
        <w:t> </w:t>
      </w:r>
      <w:r>
        <w:rPr>
          <w:color w:val="231F20"/>
        </w:rPr>
        <w:t>приватній</w:t>
      </w:r>
      <w:r>
        <w:rPr>
          <w:color w:val="231F20"/>
          <w:spacing w:val="-8"/>
        </w:rPr>
        <w:t> </w:t>
      </w:r>
      <w:r>
        <w:rPr>
          <w:color w:val="231F20"/>
        </w:rPr>
        <w:t>розмові</w:t>
      </w:r>
      <w:r>
        <w:rPr>
          <w:color w:val="231F20"/>
          <w:spacing w:val="-8"/>
        </w:rPr>
        <w:t> </w:t>
      </w:r>
      <w:r>
        <w:rPr>
          <w:color w:val="231F20"/>
        </w:rPr>
        <w:t>працівник</w:t>
      </w:r>
      <w:r>
        <w:rPr>
          <w:color w:val="231F20"/>
          <w:spacing w:val="-8"/>
        </w:rPr>
        <w:t> </w:t>
      </w:r>
      <w:r>
        <w:rPr>
          <w:color w:val="231F20"/>
        </w:rPr>
        <w:t>одного</w:t>
      </w:r>
      <w:r>
        <w:rPr>
          <w:color w:val="231F20"/>
          <w:spacing w:val="-8"/>
        </w:rPr>
        <w:t> </w:t>
      </w:r>
      <w:r>
        <w:rPr>
          <w:color w:val="231F20"/>
        </w:rPr>
        <w:t>з</w:t>
      </w:r>
      <w:r>
        <w:rPr>
          <w:color w:val="231F20"/>
          <w:spacing w:val="-8"/>
        </w:rPr>
        <w:t> </w:t>
      </w:r>
      <w:r>
        <w:rPr>
          <w:color w:val="231F20"/>
        </w:rPr>
        <w:t>від- ділів IPN у м. Ґданськ Войцех Вабік зазначив, що</w:t>
      </w:r>
      <w:r>
        <w:rPr>
          <w:color w:val="231F20"/>
          <w:spacing w:val="80"/>
        </w:rPr>
        <w:t> </w:t>
      </w:r>
      <w:r>
        <w:rPr>
          <w:color w:val="231F20"/>
        </w:rPr>
        <w:t>до</w:t>
      </w:r>
      <w:r>
        <w:rPr>
          <w:color w:val="231F20"/>
          <w:spacing w:val="80"/>
        </w:rPr>
        <w:t> </w:t>
      </w:r>
      <w:r>
        <w:rPr>
          <w:color w:val="231F20"/>
        </w:rPr>
        <w:t>матеріалів</w:t>
      </w:r>
      <w:r>
        <w:rPr>
          <w:color w:val="231F20"/>
          <w:spacing w:val="80"/>
        </w:rPr>
        <w:t> </w:t>
      </w:r>
      <w:r>
        <w:rPr>
          <w:color w:val="231F20"/>
        </w:rPr>
        <w:t>архіву</w:t>
      </w:r>
      <w:r>
        <w:rPr>
          <w:color w:val="231F20"/>
          <w:spacing w:val="80"/>
        </w:rPr>
        <w:t> </w:t>
      </w:r>
      <w:r>
        <w:rPr>
          <w:color w:val="231F20"/>
        </w:rPr>
        <w:t>часто</w:t>
      </w:r>
      <w:r>
        <w:rPr>
          <w:color w:val="231F20"/>
          <w:spacing w:val="80"/>
        </w:rPr>
        <w:t> </w:t>
      </w:r>
      <w:r>
        <w:rPr>
          <w:color w:val="231F20"/>
        </w:rPr>
        <w:t>звертаються й</w:t>
      </w:r>
      <w:r>
        <w:rPr>
          <w:color w:val="231F20"/>
          <w:spacing w:val="-7"/>
        </w:rPr>
        <w:t> </w:t>
      </w:r>
      <w:r>
        <w:rPr>
          <w:color w:val="231F20"/>
        </w:rPr>
        <w:t>органи</w:t>
      </w:r>
      <w:r>
        <w:rPr>
          <w:color w:val="231F20"/>
          <w:spacing w:val="-7"/>
        </w:rPr>
        <w:t> </w:t>
      </w:r>
      <w:r>
        <w:rPr>
          <w:color w:val="231F20"/>
        </w:rPr>
        <w:t>прокуратури.</w:t>
      </w:r>
      <w:r>
        <w:rPr>
          <w:color w:val="231F20"/>
          <w:spacing w:val="-7"/>
        </w:rPr>
        <w:t> </w:t>
      </w:r>
      <w:r>
        <w:rPr>
          <w:color w:val="231F20"/>
        </w:rPr>
        <w:t>Це</w:t>
      </w:r>
      <w:r>
        <w:rPr>
          <w:color w:val="231F20"/>
          <w:spacing w:val="-7"/>
        </w:rPr>
        <w:t> </w:t>
      </w:r>
      <w:r>
        <w:rPr>
          <w:color w:val="231F20"/>
        </w:rPr>
        <w:t>пов’язано</w:t>
      </w:r>
      <w:r>
        <w:rPr>
          <w:color w:val="231F20"/>
          <w:spacing w:val="-7"/>
        </w:rPr>
        <w:t> </w:t>
      </w:r>
      <w:r>
        <w:rPr>
          <w:color w:val="231F20"/>
        </w:rPr>
        <w:t>з</w:t>
      </w:r>
      <w:r>
        <w:rPr>
          <w:color w:val="231F20"/>
          <w:spacing w:val="-7"/>
        </w:rPr>
        <w:t> </w:t>
      </w:r>
      <w:r>
        <w:rPr>
          <w:color w:val="231F20"/>
        </w:rPr>
        <w:t>виконан- ням</w:t>
      </w:r>
      <w:r>
        <w:rPr>
          <w:color w:val="231F20"/>
          <w:spacing w:val="-5"/>
        </w:rPr>
        <w:t> </w:t>
      </w:r>
      <w:r>
        <w:rPr>
          <w:color w:val="231F20"/>
        </w:rPr>
        <w:t>Закону</w:t>
      </w:r>
      <w:r>
        <w:rPr>
          <w:color w:val="231F20"/>
          <w:spacing w:val="-5"/>
        </w:rPr>
        <w:t> </w:t>
      </w:r>
      <w:r>
        <w:rPr>
          <w:color w:val="231F20"/>
        </w:rPr>
        <w:t>«Про</w:t>
      </w:r>
      <w:r>
        <w:rPr>
          <w:color w:val="231F20"/>
          <w:spacing w:val="-5"/>
        </w:rPr>
        <w:t> </w:t>
      </w:r>
      <w:r>
        <w:rPr>
          <w:color w:val="231F20"/>
        </w:rPr>
        <w:t>скасування</w:t>
      </w:r>
      <w:r>
        <w:rPr>
          <w:color w:val="231F20"/>
          <w:spacing w:val="-5"/>
        </w:rPr>
        <w:t> </w:t>
      </w:r>
      <w:r>
        <w:rPr>
          <w:color w:val="231F20"/>
        </w:rPr>
        <w:t>позовної</w:t>
      </w:r>
      <w:r>
        <w:rPr>
          <w:color w:val="231F20"/>
          <w:spacing w:val="-5"/>
        </w:rPr>
        <w:t> </w:t>
      </w:r>
      <w:r>
        <w:rPr>
          <w:color w:val="231F20"/>
        </w:rPr>
        <w:t>давності комуністичних злочинів, учинених </w:t>
      </w:r>
      <w:r>
        <w:rPr>
          <w:color w:val="231F20"/>
        </w:rPr>
        <w:t>функціоне- рами</w:t>
      </w:r>
      <w:r>
        <w:rPr>
          <w:color w:val="231F20"/>
          <w:spacing w:val="-15"/>
        </w:rPr>
        <w:t> </w:t>
      </w:r>
      <w:r>
        <w:rPr>
          <w:color w:val="231F20"/>
        </w:rPr>
        <w:t>тоталітарної</w:t>
      </w:r>
      <w:r>
        <w:rPr>
          <w:color w:val="231F20"/>
          <w:spacing w:val="-14"/>
        </w:rPr>
        <w:t> </w:t>
      </w:r>
      <w:r>
        <w:rPr>
          <w:color w:val="231F20"/>
        </w:rPr>
        <w:t>держави»</w:t>
      </w:r>
      <w:r>
        <w:rPr>
          <w:color w:val="231F20"/>
          <w:spacing w:val="-15"/>
        </w:rPr>
        <w:t> </w:t>
      </w:r>
      <w:r>
        <w:rPr>
          <w:color w:val="231F20"/>
        </w:rPr>
        <w:t>(Польща</w:t>
      </w:r>
      <w:r>
        <w:rPr>
          <w:color w:val="231F20"/>
          <w:spacing w:val="-14"/>
        </w:rPr>
        <w:t> </w:t>
      </w:r>
      <w:r>
        <w:rPr>
          <w:color w:val="231F20"/>
        </w:rPr>
        <w:t>скасувала термін</w:t>
      </w:r>
      <w:r>
        <w:rPr>
          <w:color w:val="231F20"/>
          <w:spacing w:val="-1"/>
        </w:rPr>
        <w:t> </w:t>
      </w:r>
      <w:r>
        <w:rPr>
          <w:color w:val="231F20"/>
        </w:rPr>
        <w:t>давності для злочинів</w:t>
      </w:r>
      <w:r>
        <w:rPr>
          <w:color w:val="231F20"/>
          <w:spacing w:val="-1"/>
        </w:rPr>
        <w:t> </w:t>
      </w:r>
      <w:r>
        <w:rPr>
          <w:color w:val="231F20"/>
        </w:rPr>
        <w:t>часів</w:t>
      </w:r>
      <w:r>
        <w:rPr>
          <w:color w:val="231F20"/>
          <w:spacing w:val="-1"/>
        </w:rPr>
        <w:t> </w:t>
      </w:r>
      <w:r>
        <w:rPr>
          <w:color w:val="231F20"/>
        </w:rPr>
        <w:t>комунізму). Згідно</w:t>
      </w:r>
      <w:r>
        <w:rPr>
          <w:color w:val="231F20"/>
          <w:spacing w:val="-20"/>
        </w:rPr>
        <w:t> </w:t>
      </w:r>
      <w:r>
        <w:rPr>
          <w:color w:val="231F20"/>
        </w:rPr>
        <w:t>з</w:t>
      </w:r>
      <w:r>
        <w:rPr>
          <w:color w:val="231F20"/>
          <w:spacing w:val="-20"/>
        </w:rPr>
        <w:t> </w:t>
      </w:r>
      <w:r>
        <w:rPr>
          <w:color w:val="231F20"/>
        </w:rPr>
        <w:t>п.</w:t>
      </w:r>
      <w:r>
        <w:rPr>
          <w:color w:val="231F20"/>
          <w:spacing w:val="-20"/>
        </w:rPr>
        <w:t> </w:t>
      </w:r>
      <w:r>
        <w:rPr>
          <w:color w:val="231F20"/>
        </w:rPr>
        <w:t>1</w:t>
      </w:r>
      <w:r>
        <w:rPr>
          <w:color w:val="231F20"/>
          <w:spacing w:val="-20"/>
        </w:rPr>
        <w:t> </w:t>
      </w:r>
      <w:r>
        <w:rPr>
          <w:color w:val="231F20"/>
        </w:rPr>
        <w:t>ст.</w:t>
      </w:r>
      <w:r>
        <w:rPr>
          <w:color w:val="231F20"/>
          <w:spacing w:val="-20"/>
        </w:rPr>
        <w:t> </w:t>
      </w:r>
      <w:r>
        <w:rPr>
          <w:color w:val="231F20"/>
        </w:rPr>
        <w:t>10</w:t>
      </w:r>
      <w:r>
        <w:rPr>
          <w:color w:val="231F20"/>
          <w:spacing w:val="-20"/>
        </w:rPr>
        <w:t> </w:t>
      </w:r>
      <w:r>
        <w:rPr>
          <w:color w:val="231F20"/>
        </w:rPr>
        <w:t>Закону</w:t>
      </w:r>
      <w:r>
        <w:rPr>
          <w:color w:val="231F20"/>
          <w:spacing w:val="-20"/>
        </w:rPr>
        <w:t> </w:t>
      </w:r>
      <w:r>
        <w:rPr>
          <w:color w:val="231F20"/>
        </w:rPr>
        <w:t>України</w:t>
      </w:r>
      <w:r>
        <w:rPr>
          <w:color w:val="231F20"/>
          <w:spacing w:val="-21"/>
        </w:rPr>
        <w:t> </w:t>
      </w:r>
      <w:r>
        <w:rPr>
          <w:color w:val="231F20"/>
        </w:rPr>
        <w:t>«Про</w:t>
      </w:r>
      <w:r>
        <w:rPr>
          <w:color w:val="231F20"/>
          <w:spacing w:val="-20"/>
        </w:rPr>
        <w:t> </w:t>
      </w:r>
      <w:r>
        <w:rPr>
          <w:color w:val="231F20"/>
        </w:rPr>
        <w:t>доступ до</w:t>
      </w:r>
      <w:r>
        <w:rPr>
          <w:color w:val="231F20"/>
          <w:spacing w:val="-15"/>
        </w:rPr>
        <w:t> </w:t>
      </w:r>
      <w:r>
        <w:rPr>
          <w:color w:val="231F20"/>
        </w:rPr>
        <w:t>архівів</w:t>
      </w:r>
      <w:r>
        <w:rPr>
          <w:color w:val="231F20"/>
          <w:spacing w:val="-14"/>
        </w:rPr>
        <w:t> </w:t>
      </w:r>
      <w:r>
        <w:rPr>
          <w:color w:val="231F20"/>
        </w:rPr>
        <w:t>репресивних</w:t>
      </w:r>
      <w:r>
        <w:rPr>
          <w:color w:val="231F20"/>
          <w:spacing w:val="-15"/>
        </w:rPr>
        <w:t> </w:t>
      </w:r>
      <w:r>
        <w:rPr>
          <w:color w:val="231F20"/>
        </w:rPr>
        <w:t>органів</w:t>
      </w:r>
      <w:r>
        <w:rPr>
          <w:color w:val="231F20"/>
          <w:spacing w:val="-14"/>
        </w:rPr>
        <w:t> </w:t>
      </w:r>
      <w:r>
        <w:rPr>
          <w:color w:val="231F20"/>
        </w:rPr>
        <w:t>комуністичного тоталітарного</w:t>
      </w:r>
      <w:r>
        <w:rPr>
          <w:color w:val="231F20"/>
          <w:spacing w:val="-15"/>
        </w:rPr>
        <w:t> </w:t>
      </w:r>
      <w:r>
        <w:rPr>
          <w:color w:val="231F20"/>
        </w:rPr>
        <w:t>режиму</w:t>
      </w:r>
      <w:r>
        <w:rPr>
          <w:color w:val="231F20"/>
          <w:spacing w:val="-14"/>
        </w:rPr>
        <w:t> </w:t>
      </w:r>
      <w:r>
        <w:rPr>
          <w:color w:val="231F20"/>
        </w:rPr>
        <w:t>1917–1991</w:t>
      </w:r>
      <w:r>
        <w:rPr>
          <w:color w:val="231F20"/>
          <w:spacing w:val="-15"/>
        </w:rPr>
        <w:t> </w:t>
      </w:r>
      <w:r>
        <w:rPr>
          <w:color w:val="231F20"/>
        </w:rPr>
        <w:t>років»,</w:t>
      </w:r>
      <w:r>
        <w:rPr>
          <w:color w:val="231F20"/>
          <w:spacing w:val="-14"/>
        </w:rPr>
        <w:t> </w:t>
      </w:r>
      <w:r>
        <w:rPr>
          <w:color w:val="231F20"/>
        </w:rPr>
        <w:t>кожен охочий має право на доступ до архівної інфор- мації</w:t>
      </w:r>
      <w:r>
        <w:rPr>
          <w:color w:val="231F20"/>
          <w:spacing w:val="28"/>
        </w:rPr>
        <w:t> </w:t>
      </w:r>
      <w:r>
        <w:rPr>
          <w:color w:val="231F20"/>
        </w:rPr>
        <w:t>репресивних</w:t>
      </w:r>
      <w:r>
        <w:rPr>
          <w:color w:val="231F20"/>
          <w:spacing w:val="28"/>
        </w:rPr>
        <w:t> </w:t>
      </w:r>
      <w:r>
        <w:rPr>
          <w:color w:val="231F20"/>
        </w:rPr>
        <w:t>органів</w:t>
      </w:r>
      <w:r>
        <w:rPr>
          <w:color w:val="231F20"/>
          <w:spacing w:val="28"/>
        </w:rPr>
        <w:t> </w:t>
      </w:r>
      <w:r>
        <w:rPr>
          <w:color w:val="231F20"/>
        </w:rPr>
        <w:t>в</w:t>
      </w:r>
      <w:r>
        <w:rPr>
          <w:color w:val="231F20"/>
          <w:spacing w:val="28"/>
        </w:rPr>
        <w:t> </w:t>
      </w:r>
      <w:r>
        <w:rPr>
          <w:color w:val="231F20"/>
        </w:rPr>
        <w:t>архівних</w:t>
      </w:r>
      <w:r>
        <w:rPr>
          <w:color w:val="231F20"/>
          <w:spacing w:val="28"/>
        </w:rPr>
        <w:t> </w:t>
      </w:r>
      <w:r>
        <w:rPr>
          <w:color w:val="231F20"/>
        </w:rPr>
        <w:t>устано- вах</w:t>
      </w:r>
      <w:r>
        <w:rPr>
          <w:color w:val="231F20"/>
          <w:spacing w:val="40"/>
        </w:rPr>
        <w:t> </w:t>
      </w:r>
      <w:r>
        <w:rPr>
          <w:color w:val="231F20"/>
        </w:rPr>
        <w:t>(Про</w:t>
      </w:r>
      <w:r>
        <w:rPr>
          <w:color w:val="231F20"/>
          <w:spacing w:val="40"/>
        </w:rPr>
        <w:t> </w:t>
      </w:r>
      <w:r>
        <w:rPr>
          <w:color w:val="231F20"/>
        </w:rPr>
        <w:t>доступ</w:t>
      </w:r>
      <w:r>
        <w:rPr>
          <w:color w:val="231F20"/>
          <w:spacing w:val="40"/>
        </w:rPr>
        <w:t> </w:t>
      </w:r>
      <w:r>
        <w:rPr>
          <w:color w:val="231F20"/>
        </w:rPr>
        <w:t>до</w:t>
      </w:r>
      <w:r>
        <w:rPr>
          <w:color w:val="231F20"/>
          <w:spacing w:val="40"/>
        </w:rPr>
        <w:t> </w:t>
      </w:r>
      <w:r>
        <w:rPr>
          <w:color w:val="231F20"/>
        </w:rPr>
        <w:t>архівів).</w:t>
      </w:r>
      <w:r>
        <w:rPr>
          <w:color w:val="231F20"/>
          <w:spacing w:val="40"/>
        </w:rPr>
        <w:t> </w:t>
      </w:r>
      <w:r>
        <w:rPr>
          <w:color w:val="231F20"/>
        </w:rPr>
        <w:t>Зауважимо,</w:t>
      </w:r>
      <w:r>
        <w:rPr>
          <w:color w:val="231F20"/>
          <w:spacing w:val="40"/>
        </w:rPr>
        <w:t> </w:t>
      </w:r>
      <w:r>
        <w:rPr>
          <w:color w:val="231F20"/>
        </w:rPr>
        <w:t>що </w:t>
      </w:r>
      <w:r>
        <w:rPr>
          <w:color w:val="231F20"/>
          <w:spacing w:val="-2"/>
        </w:rPr>
        <w:t>скористатися</w:t>
      </w:r>
      <w:r>
        <w:rPr>
          <w:color w:val="231F20"/>
          <w:spacing w:val="-11"/>
        </w:rPr>
        <w:t> </w:t>
      </w:r>
      <w:r>
        <w:rPr>
          <w:color w:val="231F20"/>
          <w:spacing w:val="-2"/>
        </w:rPr>
        <w:t>такою</w:t>
      </w:r>
      <w:r>
        <w:rPr>
          <w:color w:val="231F20"/>
          <w:spacing w:val="-11"/>
        </w:rPr>
        <w:t> </w:t>
      </w:r>
      <w:r>
        <w:rPr>
          <w:color w:val="231F20"/>
          <w:spacing w:val="-2"/>
        </w:rPr>
        <w:t>можливістю</w:t>
      </w:r>
      <w:r>
        <w:rPr>
          <w:color w:val="231F20"/>
          <w:spacing w:val="-11"/>
        </w:rPr>
        <w:t> </w:t>
      </w:r>
      <w:r>
        <w:rPr>
          <w:color w:val="231F20"/>
          <w:spacing w:val="-2"/>
        </w:rPr>
        <w:t>може</w:t>
      </w:r>
      <w:r>
        <w:rPr>
          <w:color w:val="231F20"/>
          <w:spacing w:val="-11"/>
        </w:rPr>
        <w:t> </w:t>
      </w:r>
      <w:r>
        <w:rPr>
          <w:color w:val="231F20"/>
          <w:spacing w:val="-2"/>
        </w:rPr>
        <w:t>громадя- </w:t>
      </w:r>
      <w:r>
        <w:rPr>
          <w:color w:val="231F20"/>
        </w:rPr>
        <w:t>нин</w:t>
      </w:r>
      <w:r>
        <w:rPr>
          <w:color w:val="231F20"/>
          <w:spacing w:val="-15"/>
        </w:rPr>
        <w:t> </w:t>
      </w:r>
      <w:r>
        <w:rPr>
          <w:color w:val="231F20"/>
        </w:rPr>
        <w:t>будь-якої</w:t>
      </w:r>
      <w:r>
        <w:rPr>
          <w:color w:val="231F20"/>
          <w:spacing w:val="-14"/>
        </w:rPr>
        <w:t> </w:t>
      </w:r>
      <w:r>
        <w:rPr>
          <w:color w:val="231F20"/>
        </w:rPr>
        <w:t>країни.</w:t>
      </w:r>
      <w:r>
        <w:rPr>
          <w:color w:val="231F20"/>
          <w:spacing w:val="-15"/>
        </w:rPr>
        <w:t> </w:t>
      </w:r>
      <w:r>
        <w:rPr>
          <w:color w:val="231F20"/>
        </w:rPr>
        <w:t>ГДА</w:t>
      </w:r>
      <w:r>
        <w:rPr>
          <w:color w:val="231F20"/>
          <w:spacing w:val="-14"/>
        </w:rPr>
        <w:t> </w:t>
      </w:r>
      <w:r>
        <w:rPr>
          <w:color w:val="231F20"/>
        </w:rPr>
        <w:t>СБУ</w:t>
      </w:r>
      <w:r>
        <w:rPr>
          <w:color w:val="231F20"/>
          <w:spacing w:val="-14"/>
        </w:rPr>
        <w:t> </w:t>
      </w:r>
      <w:r>
        <w:rPr>
          <w:color w:val="231F20"/>
        </w:rPr>
        <w:t>зобов’язується, починаючи</w:t>
      </w:r>
      <w:r>
        <w:rPr>
          <w:color w:val="231F20"/>
          <w:spacing w:val="-15"/>
        </w:rPr>
        <w:t> </w:t>
      </w:r>
      <w:r>
        <w:rPr>
          <w:color w:val="231F20"/>
        </w:rPr>
        <w:t>від</w:t>
      </w:r>
      <w:r>
        <w:rPr>
          <w:color w:val="231F20"/>
          <w:spacing w:val="-14"/>
        </w:rPr>
        <w:t> </w:t>
      </w:r>
      <w:r>
        <w:rPr>
          <w:color w:val="231F20"/>
        </w:rPr>
        <w:t>дати</w:t>
      </w:r>
      <w:r>
        <w:rPr>
          <w:color w:val="231F20"/>
          <w:spacing w:val="-15"/>
        </w:rPr>
        <w:t> </w:t>
      </w:r>
      <w:r>
        <w:rPr>
          <w:color w:val="231F20"/>
        </w:rPr>
        <w:t>прийняття</w:t>
      </w:r>
      <w:r>
        <w:rPr>
          <w:color w:val="231F20"/>
          <w:spacing w:val="-14"/>
        </w:rPr>
        <w:t> </w:t>
      </w:r>
      <w:r>
        <w:rPr>
          <w:color w:val="231F20"/>
        </w:rPr>
        <w:t>заяви,</w:t>
      </w:r>
      <w:r>
        <w:rPr>
          <w:color w:val="231F20"/>
          <w:spacing w:val="-14"/>
        </w:rPr>
        <w:t> </w:t>
      </w:r>
      <w:r>
        <w:rPr>
          <w:color w:val="231F20"/>
        </w:rPr>
        <w:t>упродовж тридцяти</w:t>
      </w:r>
      <w:r>
        <w:rPr>
          <w:color w:val="231F20"/>
          <w:spacing w:val="13"/>
        </w:rPr>
        <w:t> </w:t>
      </w:r>
      <w:r>
        <w:rPr>
          <w:color w:val="231F20"/>
        </w:rPr>
        <w:t>днів</w:t>
      </w:r>
      <w:r>
        <w:rPr>
          <w:color w:val="231F20"/>
          <w:spacing w:val="16"/>
        </w:rPr>
        <w:t> </w:t>
      </w:r>
      <w:r>
        <w:rPr>
          <w:color w:val="231F20"/>
        </w:rPr>
        <w:t>здійснити</w:t>
      </w:r>
      <w:r>
        <w:rPr>
          <w:color w:val="231F20"/>
          <w:spacing w:val="15"/>
        </w:rPr>
        <w:t> </w:t>
      </w:r>
      <w:r>
        <w:rPr>
          <w:color w:val="231F20"/>
        </w:rPr>
        <w:t>пошук</w:t>
      </w:r>
      <w:r>
        <w:rPr>
          <w:color w:val="231F20"/>
          <w:spacing w:val="16"/>
        </w:rPr>
        <w:t> </w:t>
      </w:r>
      <w:r>
        <w:rPr>
          <w:color w:val="231F20"/>
        </w:rPr>
        <w:t>та</w:t>
      </w:r>
      <w:r>
        <w:rPr>
          <w:color w:val="231F20"/>
          <w:spacing w:val="16"/>
        </w:rPr>
        <w:t> </w:t>
      </w:r>
      <w:r>
        <w:rPr>
          <w:color w:val="231F20"/>
          <w:spacing w:val="-2"/>
        </w:rPr>
        <w:t>повідомити</w:t>
      </w:r>
    </w:p>
    <w:p>
      <w:pPr>
        <w:pStyle w:val="BodyText"/>
        <w:spacing w:before="17"/>
        <w:ind w:firstLine="0"/>
      </w:pPr>
      <w:r>
        <w:rPr>
          <w:color w:val="231F20"/>
        </w:rPr>
        <w:t>юридичну</w:t>
      </w:r>
      <w:r>
        <w:rPr>
          <w:color w:val="231F20"/>
          <w:spacing w:val="-1"/>
        </w:rPr>
        <w:t> </w:t>
      </w:r>
      <w:r>
        <w:rPr>
          <w:color w:val="231F20"/>
        </w:rPr>
        <w:t>чи</w:t>
      </w:r>
      <w:r>
        <w:rPr>
          <w:color w:val="231F20"/>
          <w:spacing w:val="-2"/>
        </w:rPr>
        <w:t> </w:t>
      </w:r>
      <w:r>
        <w:rPr>
          <w:color w:val="231F20"/>
        </w:rPr>
        <w:t>фізичну</w:t>
      </w:r>
      <w:r>
        <w:rPr>
          <w:color w:val="231F20"/>
          <w:spacing w:val="-1"/>
        </w:rPr>
        <w:t> </w:t>
      </w:r>
      <w:r>
        <w:rPr>
          <w:color w:val="231F20"/>
        </w:rPr>
        <w:t>особу</w:t>
      </w:r>
      <w:r>
        <w:rPr>
          <w:color w:val="231F20"/>
          <w:spacing w:val="-1"/>
        </w:rPr>
        <w:t> </w:t>
      </w:r>
      <w:r>
        <w:rPr>
          <w:color w:val="231F20"/>
        </w:rPr>
        <w:t>про</w:t>
      </w:r>
      <w:r>
        <w:rPr>
          <w:color w:val="231F20"/>
          <w:spacing w:val="-1"/>
        </w:rPr>
        <w:t> </w:t>
      </w:r>
      <w:r>
        <w:rPr>
          <w:color w:val="231F20"/>
          <w:spacing w:val="-2"/>
        </w:rPr>
        <w:t>результати.</w:t>
      </w:r>
    </w:p>
    <w:p>
      <w:pPr>
        <w:pStyle w:val="BodyText"/>
        <w:spacing w:line="249" w:lineRule="auto" w:before="11"/>
        <w:ind w:right="38"/>
      </w:pPr>
      <w:r>
        <w:rPr>
          <w:color w:val="231F20"/>
        </w:rPr>
        <w:t>Щодо читальних залів архівних установ, то тут ситуація суттєво відрізняється. Читальний зал архіву у Києві займає не більше 20 м², де зможуть</w:t>
      </w:r>
      <w:r>
        <w:rPr>
          <w:color w:val="231F20"/>
          <w:spacing w:val="-15"/>
        </w:rPr>
        <w:t> </w:t>
      </w:r>
      <w:r>
        <w:rPr>
          <w:color w:val="231F20"/>
        </w:rPr>
        <w:t>працювати</w:t>
      </w:r>
      <w:r>
        <w:rPr>
          <w:color w:val="231F20"/>
          <w:spacing w:val="-14"/>
        </w:rPr>
        <w:t> </w:t>
      </w:r>
      <w:r>
        <w:rPr>
          <w:color w:val="231F20"/>
        </w:rPr>
        <w:t>водночас</w:t>
      </w:r>
      <w:r>
        <w:rPr>
          <w:color w:val="231F20"/>
          <w:spacing w:val="-15"/>
        </w:rPr>
        <w:t> </w:t>
      </w:r>
      <w:r>
        <w:rPr>
          <w:color w:val="231F20"/>
        </w:rPr>
        <w:t>до</w:t>
      </w:r>
      <w:r>
        <w:rPr>
          <w:color w:val="231F20"/>
          <w:spacing w:val="-14"/>
        </w:rPr>
        <w:t> </w:t>
      </w:r>
      <w:r>
        <w:rPr>
          <w:color w:val="231F20"/>
        </w:rPr>
        <w:t>восьми</w:t>
      </w:r>
      <w:r>
        <w:rPr>
          <w:color w:val="231F20"/>
          <w:spacing w:val="-14"/>
        </w:rPr>
        <w:t> </w:t>
      </w:r>
      <w:r>
        <w:rPr>
          <w:color w:val="231F20"/>
        </w:rPr>
        <w:t>людей, що створює додаткові незручності під час роботи (Андрющенко, 2018). На основі </w:t>
      </w:r>
      <w:r>
        <w:rPr>
          <w:color w:val="231F20"/>
        </w:rPr>
        <w:t>влас- ного досвіду зазначимо, що читальний зал від- ділів</w:t>
      </w:r>
      <w:r>
        <w:rPr>
          <w:color w:val="231F20"/>
          <w:spacing w:val="-15"/>
        </w:rPr>
        <w:t> </w:t>
      </w:r>
      <w:r>
        <w:rPr>
          <w:color w:val="231F20"/>
        </w:rPr>
        <w:t>IPN,</w:t>
      </w:r>
      <w:r>
        <w:rPr>
          <w:color w:val="231F20"/>
          <w:spacing w:val="-14"/>
        </w:rPr>
        <w:t> </w:t>
      </w:r>
      <w:r>
        <w:rPr>
          <w:color w:val="231F20"/>
        </w:rPr>
        <w:t>зокрема</w:t>
      </w:r>
      <w:r>
        <w:rPr>
          <w:color w:val="231F20"/>
          <w:spacing w:val="-15"/>
        </w:rPr>
        <w:t> </w:t>
      </w:r>
      <w:r>
        <w:rPr>
          <w:color w:val="231F20"/>
        </w:rPr>
        <w:t>у</w:t>
      </w:r>
      <w:r>
        <w:rPr>
          <w:color w:val="231F20"/>
          <w:spacing w:val="-14"/>
        </w:rPr>
        <w:t> </w:t>
      </w:r>
      <w:r>
        <w:rPr>
          <w:color w:val="231F20"/>
        </w:rPr>
        <w:t>Гданську,</w:t>
      </w:r>
      <w:r>
        <w:rPr>
          <w:color w:val="231F20"/>
          <w:spacing w:val="-14"/>
        </w:rPr>
        <w:t> </w:t>
      </w:r>
      <w:r>
        <w:rPr>
          <w:color w:val="231F20"/>
        </w:rPr>
        <w:t>пропонує</w:t>
      </w:r>
      <w:r>
        <w:rPr>
          <w:color w:val="231F20"/>
          <w:spacing w:val="-15"/>
        </w:rPr>
        <w:t> </w:t>
      </w:r>
      <w:r>
        <w:rPr>
          <w:color w:val="231F20"/>
        </w:rPr>
        <w:t>20</w:t>
      </w:r>
      <w:r>
        <w:rPr>
          <w:color w:val="231F20"/>
          <w:spacing w:val="-14"/>
        </w:rPr>
        <w:t> </w:t>
      </w:r>
      <w:r>
        <w:rPr>
          <w:color w:val="231F20"/>
        </w:rPr>
        <w:t>пер- сональних робочих столів для користувачів.</w:t>
      </w:r>
    </w:p>
    <w:p>
      <w:pPr>
        <w:pStyle w:val="BodyText"/>
        <w:spacing w:line="249" w:lineRule="auto" w:before="9"/>
        <w:ind w:right="38"/>
      </w:pPr>
      <w:r>
        <w:rPr>
          <w:color w:val="231F20"/>
        </w:rPr>
        <w:t>Різні</w:t>
      </w:r>
      <w:r>
        <w:rPr>
          <w:color w:val="231F20"/>
          <w:spacing w:val="-10"/>
        </w:rPr>
        <w:t> </w:t>
      </w:r>
      <w:r>
        <w:rPr>
          <w:color w:val="231F20"/>
        </w:rPr>
        <w:t>підходи</w:t>
      </w:r>
      <w:r>
        <w:rPr>
          <w:color w:val="231F20"/>
          <w:spacing w:val="-10"/>
        </w:rPr>
        <w:t> </w:t>
      </w:r>
      <w:r>
        <w:rPr>
          <w:color w:val="231F20"/>
        </w:rPr>
        <w:t>до</w:t>
      </w:r>
      <w:r>
        <w:rPr>
          <w:color w:val="231F20"/>
          <w:spacing w:val="-10"/>
        </w:rPr>
        <w:t> </w:t>
      </w:r>
      <w:r>
        <w:rPr>
          <w:color w:val="231F20"/>
        </w:rPr>
        <w:t>способу</w:t>
      </w:r>
      <w:r>
        <w:rPr>
          <w:color w:val="231F20"/>
          <w:spacing w:val="-10"/>
        </w:rPr>
        <w:t> </w:t>
      </w:r>
      <w:r>
        <w:rPr>
          <w:color w:val="231F20"/>
        </w:rPr>
        <w:t>підрахунку</w:t>
      </w:r>
      <w:r>
        <w:rPr>
          <w:color w:val="231F20"/>
          <w:spacing w:val="-10"/>
        </w:rPr>
        <w:t> </w:t>
      </w:r>
      <w:r>
        <w:rPr>
          <w:color w:val="231F20"/>
        </w:rPr>
        <w:t>та</w:t>
      </w:r>
      <w:r>
        <w:rPr>
          <w:color w:val="231F20"/>
          <w:spacing w:val="-10"/>
        </w:rPr>
        <w:t> </w:t>
      </w:r>
      <w:r>
        <w:rPr>
          <w:color w:val="231F20"/>
        </w:rPr>
        <w:t>кіль- кості документів в українських та польських архівах. Тільки в ГДА СБУ знаходиться понад 224 тис одиниць зберігання документів. При </w:t>
      </w:r>
      <w:r>
        <w:rPr>
          <w:color w:val="231F20"/>
          <w:spacing w:val="-2"/>
        </w:rPr>
        <w:t>цьому</w:t>
      </w:r>
      <w:r>
        <w:rPr>
          <w:color w:val="231F20"/>
          <w:spacing w:val="-11"/>
        </w:rPr>
        <w:t> </w:t>
      </w:r>
      <w:r>
        <w:rPr>
          <w:color w:val="231F20"/>
          <w:spacing w:val="-2"/>
        </w:rPr>
        <w:t>за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одиницю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зберігання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слід</w:t>
      </w:r>
      <w:r>
        <w:rPr>
          <w:color w:val="231F20"/>
          <w:spacing w:val="-11"/>
        </w:rPr>
        <w:t> </w:t>
      </w:r>
      <w:r>
        <w:rPr>
          <w:color w:val="231F20"/>
          <w:spacing w:val="-2"/>
        </w:rPr>
        <w:t>брати</w:t>
      </w:r>
      <w:r>
        <w:rPr>
          <w:color w:val="231F20"/>
          <w:spacing w:val="-10"/>
        </w:rPr>
        <w:t> </w:t>
      </w:r>
      <w:r>
        <w:rPr>
          <w:color w:val="231F20"/>
          <w:spacing w:val="-2"/>
        </w:rPr>
        <w:t>справу, </w:t>
      </w:r>
      <w:r>
        <w:rPr>
          <w:color w:val="231F20"/>
        </w:rPr>
        <w:t>яка часто налічує декілька томів. Наприклад, справа Вінницького надрайонного провідника Йосипа Демчука «Луговий», що розміщується в ГДА СБУ, складається із 8 томів (Галузевий, Особова справа). А на Дунаєвецького надра- йонного</w:t>
      </w:r>
      <w:r>
        <w:rPr>
          <w:color w:val="231F20"/>
          <w:spacing w:val="40"/>
        </w:rPr>
        <w:t> </w:t>
      </w:r>
      <w:r>
        <w:rPr>
          <w:color w:val="231F20"/>
        </w:rPr>
        <w:t>провідника</w:t>
      </w:r>
      <w:r>
        <w:rPr>
          <w:color w:val="231F20"/>
          <w:spacing w:val="40"/>
        </w:rPr>
        <w:t> </w:t>
      </w:r>
      <w:r>
        <w:rPr>
          <w:color w:val="231F20"/>
        </w:rPr>
        <w:t>Хому</w:t>
      </w:r>
      <w:r>
        <w:rPr>
          <w:color w:val="231F20"/>
          <w:spacing w:val="40"/>
        </w:rPr>
        <w:t> </w:t>
      </w:r>
      <w:r>
        <w:rPr>
          <w:color w:val="231F20"/>
        </w:rPr>
        <w:t>Мартюка</w:t>
      </w:r>
      <w:r>
        <w:rPr>
          <w:color w:val="231F20"/>
          <w:spacing w:val="40"/>
        </w:rPr>
        <w:t> </w:t>
      </w:r>
      <w:r>
        <w:rPr>
          <w:color w:val="231F20"/>
        </w:rPr>
        <w:t>«Алкід» в архіві управління СБУ в Хмельницькій обл. розміщена справа в 11 томах (Архів, Особова справа). Щодо повної картини, то український дослідник Е. Андрущенко (Едуард Андрю- щенко)</w:t>
      </w:r>
      <w:r>
        <w:rPr>
          <w:color w:val="231F20"/>
          <w:spacing w:val="-5"/>
        </w:rPr>
        <w:t> </w:t>
      </w:r>
      <w:r>
        <w:rPr>
          <w:color w:val="231F20"/>
        </w:rPr>
        <w:t>наводить</w:t>
      </w:r>
      <w:r>
        <w:rPr>
          <w:color w:val="231F20"/>
          <w:spacing w:val="-5"/>
        </w:rPr>
        <w:t> </w:t>
      </w:r>
      <w:r>
        <w:rPr>
          <w:color w:val="231F20"/>
        </w:rPr>
        <w:t>дані</w:t>
      </w:r>
      <w:r>
        <w:rPr>
          <w:color w:val="231F20"/>
          <w:spacing w:val="-5"/>
        </w:rPr>
        <w:t> </w:t>
      </w:r>
      <w:r>
        <w:rPr>
          <w:color w:val="231F20"/>
        </w:rPr>
        <w:t>про</w:t>
      </w:r>
      <w:r>
        <w:rPr>
          <w:color w:val="231F20"/>
          <w:spacing w:val="-5"/>
        </w:rPr>
        <w:t> </w:t>
      </w:r>
      <w:r>
        <w:rPr>
          <w:color w:val="231F20"/>
        </w:rPr>
        <w:t>близько</w:t>
      </w:r>
      <w:r>
        <w:rPr>
          <w:color w:val="231F20"/>
          <w:spacing w:val="-5"/>
        </w:rPr>
        <w:t> </w:t>
      </w:r>
      <w:r>
        <w:rPr>
          <w:color w:val="231F20"/>
        </w:rPr>
        <w:t>800</w:t>
      </w:r>
      <w:r>
        <w:rPr>
          <w:color w:val="231F20"/>
          <w:spacing w:val="-5"/>
        </w:rPr>
        <w:t> </w:t>
      </w:r>
      <w:r>
        <w:rPr>
          <w:color w:val="231F20"/>
        </w:rPr>
        <w:t>тис</w:t>
      </w:r>
      <w:r>
        <w:rPr>
          <w:color w:val="231F20"/>
          <w:spacing w:val="-5"/>
        </w:rPr>
        <w:t> </w:t>
      </w:r>
      <w:r>
        <w:rPr>
          <w:color w:val="231F20"/>
        </w:rPr>
        <w:t>оди- ниць із регіональними управліннями.</w:t>
      </w:r>
    </w:p>
    <w:p>
      <w:pPr>
        <w:pStyle w:val="BodyText"/>
        <w:spacing w:line="249" w:lineRule="auto" w:before="16"/>
        <w:ind w:right="38"/>
      </w:pPr>
      <w:r>
        <w:rPr>
          <w:color w:val="231F20"/>
        </w:rPr>
        <w:t>Польські</w:t>
      </w:r>
      <w:r>
        <w:rPr>
          <w:color w:val="231F20"/>
          <w:spacing w:val="80"/>
        </w:rPr>
        <w:t> </w:t>
      </w:r>
      <w:r>
        <w:rPr>
          <w:color w:val="231F20"/>
        </w:rPr>
        <w:t>дослідники</w:t>
      </w:r>
      <w:r>
        <w:rPr>
          <w:color w:val="231F20"/>
          <w:spacing w:val="80"/>
        </w:rPr>
        <w:t> </w:t>
      </w:r>
      <w:r>
        <w:rPr>
          <w:color w:val="231F20"/>
        </w:rPr>
        <w:t>ж</w:t>
      </w:r>
      <w:r>
        <w:rPr>
          <w:color w:val="231F20"/>
          <w:spacing w:val="80"/>
        </w:rPr>
        <w:t> </w:t>
      </w:r>
      <w:r>
        <w:rPr>
          <w:color w:val="231F20"/>
        </w:rPr>
        <w:t>зазначають,</w:t>
      </w:r>
      <w:r>
        <w:rPr>
          <w:color w:val="231F20"/>
          <w:spacing w:val="80"/>
        </w:rPr>
        <w:t> </w:t>
      </w:r>
      <w:r>
        <w:rPr>
          <w:color w:val="231F20"/>
        </w:rPr>
        <w:t>що</w:t>
      </w:r>
      <w:r>
        <w:rPr>
          <w:color w:val="231F20"/>
          <w:spacing w:val="80"/>
          <w:w w:val="150"/>
        </w:rPr>
        <w:t> </w:t>
      </w:r>
      <w:r>
        <w:rPr>
          <w:color w:val="231F20"/>
        </w:rPr>
        <w:t>у Варшавському відділенні архіву зберігається </w:t>
      </w:r>
      <w:r>
        <w:rPr>
          <w:color w:val="231F20"/>
          <w:spacing w:val="-2"/>
        </w:rPr>
        <w:t>90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погонних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кілометрів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документів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(це</w:t>
      </w:r>
      <w:r>
        <w:rPr>
          <w:color w:val="231F20"/>
          <w:spacing w:val="-7"/>
        </w:rPr>
        <w:t> </w:t>
      </w:r>
      <w:r>
        <w:rPr>
          <w:color w:val="231F20"/>
          <w:spacing w:val="-2"/>
        </w:rPr>
        <w:t>загальна </w:t>
      </w:r>
      <w:r>
        <w:rPr>
          <w:color w:val="231F20"/>
        </w:rPr>
        <w:t>товщина папок на архівних полицях). У </w:t>
      </w:r>
      <w:r>
        <w:rPr>
          <w:color w:val="231F20"/>
        </w:rPr>
        <w:t>ГДА СБУ говорять про 7 км своїх матеріалів – але це</w:t>
      </w:r>
      <w:r>
        <w:rPr>
          <w:color w:val="231F20"/>
          <w:spacing w:val="13"/>
        </w:rPr>
        <w:t> </w:t>
      </w:r>
      <w:r>
        <w:rPr>
          <w:color w:val="231F20"/>
        </w:rPr>
        <w:t>лише</w:t>
      </w:r>
      <w:r>
        <w:rPr>
          <w:color w:val="231F20"/>
          <w:spacing w:val="14"/>
        </w:rPr>
        <w:t> </w:t>
      </w:r>
      <w:r>
        <w:rPr>
          <w:color w:val="231F20"/>
        </w:rPr>
        <w:t>у</w:t>
      </w:r>
      <w:r>
        <w:rPr>
          <w:color w:val="231F20"/>
          <w:spacing w:val="14"/>
        </w:rPr>
        <w:t> </w:t>
      </w:r>
      <w:r>
        <w:rPr>
          <w:color w:val="231F20"/>
        </w:rPr>
        <w:t>Києві,</w:t>
      </w:r>
      <w:r>
        <w:rPr>
          <w:color w:val="231F20"/>
          <w:spacing w:val="13"/>
        </w:rPr>
        <w:t> </w:t>
      </w:r>
      <w:r>
        <w:rPr>
          <w:color w:val="231F20"/>
        </w:rPr>
        <w:t>без</w:t>
      </w:r>
      <w:r>
        <w:rPr>
          <w:color w:val="231F20"/>
          <w:spacing w:val="14"/>
        </w:rPr>
        <w:t> </w:t>
      </w:r>
      <w:r>
        <w:rPr>
          <w:color w:val="231F20"/>
        </w:rPr>
        <w:t>регіонів.</w:t>
      </w:r>
      <w:r>
        <w:rPr>
          <w:color w:val="231F20"/>
          <w:spacing w:val="14"/>
        </w:rPr>
        <w:t> </w:t>
      </w:r>
      <w:r>
        <w:rPr>
          <w:color w:val="231F20"/>
        </w:rPr>
        <w:t>Сукупний</w:t>
      </w:r>
      <w:r>
        <w:rPr>
          <w:color w:val="231F20"/>
          <w:spacing w:val="14"/>
        </w:rPr>
        <w:t> </w:t>
      </w:r>
      <w:r>
        <w:rPr>
          <w:color w:val="231F20"/>
          <w:spacing w:val="-2"/>
        </w:rPr>
        <w:t>обсяг</w:t>
      </w:r>
    </w:p>
    <w:p>
      <w:pPr>
        <w:pStyle w:val="BodyText"/>
        <w:spacing w:line="249" w:lineRule="auto"/>
        <w:ind w:right="140" w:firstLine="0"/>
      </w:pPr>
      <w:r>
        <w:rPr/>
        <w:br w:type="column"/>
      </w:r>
      <w:r>
        <w:rPr>
          <w:color w:val="231F20"/>
        </w:rPr>
        <w:t>усіх документів різних силових структур, що можуть бути передані до архіву УІНП, оціню- ється приблизно у 100 км (посилання).</w:t>
      </w:r>
    </w:p>
    <w:p>
      <w:pPr>
        <w:pStyle w:val="BodyText"/>
        <w:tabs>
          <w:tab w:pos="1258" w:val="left" w:leader="none"/>
          <w:tab w:pos="1649" w:val="left" w:leader="none"/>
          <w:tab w:pos="1707" w:val="left" w:leader="none"/>
          <w:tab w:pos="2690" w:val="left" w:leader="none"/>
          <w:tab w:pos="2759" w:val="left" w:leader="none"/>
          <w:tab w:pos="3074" w:val="left" w:leader="none"/>
          <w:tab w:pos="3634" w:val="left" w:leader="none"/>
          <w:tab w:pos="3746" w:val="left" w:leader="none"/>
          <w:tab w:pos="4258" w:val="left" w:leader="none"/>
        </w:tabs>
        <w:spacing w:line="249" w:lineRule="auto" w:before="2"/>
        <w:ind w:right="139"/>
        <w:jc w:val="right"/>
      </w:pPr>
      <w:r>
        <w:rPr>
          <w:color w:val="231F20"/>
        </w:rPr>
        <w:t>Документи</w:t>
      </w:r>
      <w:r>
        <w:rPr>
          <w:color w:val="231F20"/>
          <w:spacing w:val="40"/>
        </w:rPr>
        <w:t> </w:t>
      </w:r>
      <w:r>
        <w:rPr>
          <w:color w:val="231F20"/>
        </w:rPr>
        <w:t>польського</w:t>
      </w:r>
      <w:r>
        <w:rPr>
          <w:color w:val="231F20"/>
          <w:spacing w:val="40"/>
        </w:rPr>
        <w:t> </w:t>
      </w:r>
      <w:r>
        <w:rPr>
          <w:color w:val="231F20"/>
        </w:rPr>
        <w:t>архіву</w:t>
      </w:r>
      <w:r>
        <w:rPr>
          <w:color w:val="231F20"/>
          <w:spacing w:val="40"/>
        </w:rPr>
        <w:t> </w:t>
      </w:r>
      <w:r>
        <w:rPr>
          <w:color w:val="231F20"/>
        </w:rPr>
        <w:t>припадають на</w:t>
      </w:r>
      <w:r>
        <w:rPr>
          <w:color w:val="231F20"/>
          <w:spacing w:val="-15"/>
        </w:rPr>
        <w:t> </w:t>
      </w:r>
      <w:r>
        <w:rPr>
          <w:color w:val="231F20"/>
        </w:rPr>
        <w:t>1939–1990</w:t>
      </w:r>
      <w:r>
        <w:rPr>
          <w:color w:val="231F20"/>
          <w:spacing w:val="-14"/>
        </w:rPr>
        <w:t> </w:t>
      </w:r>
      <w:r>
        <w:rPr>
          <w:color w:val="231F20"/>
        </w:rPr>
        <w:t>рр.</w:t>
      </w:r>
      <w:r>
        <w:rPr>
          <w:color w:val="231F20"/>
          <w:spacing w:val="-15"/>
        </w:rPr>
        <w:t> </w:t>
      </w:r>
      <w:r>
        <w:rPr>
          <w:color w:val="231F20"/>
        </w:rPr>
        <w:t>(як</w:t>
      </w:r>
      <w:r>
        <w:rPr>
          <w:color w:val="231F20"/>
          <w:spacing w:val="-14"/>
        </w:rPr>
        <w:t> </w:t>
      </w:r>
      <w:r>
        <w:rPr>
          <w:color w:val="231F20"/>
        </w:rPr>
        <w:t>комуністичні,</w:t>
      </w:r>
      <w:r>
        <w:rPr>
          <w:color w:val="231F20"/>
          <w:spacing w:val="-14"/>
        </w:rPr>
        <w:t> </w:t>
      </w:r>
      <w:r>
        <w:rPr>
          <w:color w:val="231F20"/>
        </w:rPr>
        <w:t>так</w:t>
      </w:r>
      <w:r>
        <w:rPr>
          <w:color w:val="231F20"/>
          <w:spacing w:val="-15"/>
        </w:rPr>
        <w:t> </w:t>
      </w:r>
      <w:r>
        <w:rPr>
          <w:color w:val="231F20"/>
        </w:rPr>
        <w:t>і</w:t>
      </w:r>
      <w:r>
        <w:rPr>
          <w:color w:val="231F20"/>
          <w:spacing w:val="-14"/>
        </w:rPr>
        <w:t> </w:t>
      </w:r>
      <w:r>
        <w:rPr>
          <w:color w:val="231F20"/>
        </w:rPr>
        <w:t>нацист- ські),</w:t>
      </w:r>
      <w:r>
        <w:rPr>
          <w:color w:val="231F20"/>
          <w:spacing w:val="37"/>
        </w:rPr>
        <w:t> </w:t>
      </w:r>
      <w:r>
        <w:rPr>
          <w:color w:val="231F20"/>
        </w:rPr>
        <w:t>українського</w:t>
      </w:r>
      <w:r>
        <w:rPr>
          <w:color w:val="231F20"/>
          <w:spacing w:val="37"/>
        </w:rPr>
        <w:t> </w:t>
      </w:r>
      <w:r>
        <w:rPr>
          <w:color w:val="231F20"/>
        </w:rPr>
        <w:t>–</w:t>
      </w:r>
      <w:r>
        <w:rPr>
          <w:color w:val="231F20"/>
          <w:spacing w:val="37"/>
        </w:rPr>
        <w:t> </w:t>
      </w:r>
      <w:r>
        <w:rPr>
          <w:color w:val="231F20"/>
        </w:rPr>
        <w:t>на</w:t>
      </w:r>
      <w:r>
        <w:rPr>
          <w:color w:val="231F20"/>
          <w:spacing w:val="37"/>
        </w:rPr>
        <w:t> </w:t>
      </w:r>
      <w:r>
        <w:rPr>
          <w:color w:val="231F20"/>
        </w:rPr>
        <w:t>1917–1991</w:t>
      </w:r>
      <w:r>
        <w:rPr>
          <w:color w:val="231F20"/>
          <w:spacing w:val="37"/>
        </w:rPr>
        <w:t> </w:t>
      </w:r>
      <w:r>
        <w:rPr>
          <w:color w:val="231F20"/>
        </w:rPr>
        <w:t>рр.</w:t>
      </w:r>
      <w:r>
        <w:rPr>
          <w:color w:val="231F20"/>
          <w:spacing w:val="37"/>
        </w:rPr>
        <w:t> </w:t>
      </w:r>
      <w:r>
        <w:rPr>
          <w:color w:val="231F20"/>
        </w:rPr>
        <w:t>(лише </w:t>
      </w:r>
      <w:r>
        <w:rPr>
          <w:color w:val="231F20"/>
          <w:spacing w:val="-2"/>
        </w:rPr>
        <w:t>комуністичні)</w:t>
      </w:r>
      <w:r>
        <w:rPr>
          <w:color w:val="231F20"/>
        </w:rPr>
        <w:tab/>
        <w:tab/>
      </w:r>
      <w:r>
        <w:rPr>
          <w:color w:val="231F20"/>
          <w:spacing w:val="-2"/>
        </w:rPr>
        <w:t>(Instytut</w:t>
      </w:r>
      <w:r>
        <w:rPr>
          <w:color w:val="231F20"/>
        </w:rPr>
        <w:tab/>
      </w:r>
      <w:r>
        <w:rPr>
          <w:color w:val="231F20"/>
          <w:spacing w:val="-2"/>
        </w:rPr>
        <w:t>Pamieci</w:t>
      </w:r>
      <w:r>
        <w:rPr>
          <w:color w:val="231F20"/>
        </w:rPr>
        <w:tab/>
      </w:r>
      <w:r>
        <w:rPr>
          <w:color w:val="231F20"/>
          <w:spacing w:val="-2"/>
        </w:rPr>
        <w:t>Narodowej). </w:t>
      </w:r>
      <w:r>
        <w:rPr>
          <w:color w:val="231F20"/>
        </w:rPr>
        <w:t>Як у польському, так і в українському архівах можна</w:t>
      </w:r>
      <w:r>
        <w:rPr>
          <w:color w:val="231F20"/>
          <w:spacing w:val="-9"/>
        </w:rPr>
        <w:t> </w:t>
      </w:r>
      <w:r>
        <w:rPr>
          <w:color w:val="231F20"/>
        </w:rPr>
        <w:t>ознайомитися</w:t>
      </w:r>
      <w:r>
        <w:rPr>
          <w:color w:val="231F20"/>
          <w:spacing w:val="-9"/>
        </w:rPr>
        <w:t> </w:t>
      </w:r>
      <w:r>
        <w:rPr>
          <w:color w:val="231F20"/>
        </w:rPr>
        <w:t>з</w:t>
      </w:r>
      <w:r>
        <w:rPr>
          <w:color w:val="231F20"/>
          <w:spacing w:val="-9"/>
        </w:rPr>
        <w:t> </w:t>
      </w:r>
      <w:r>
        <w:rPr>
          <w:color w:val="231F20"/>
        </w:rPr>
        <w:t>фондами</w:t>
      </w:r>
      <w:r>
        <w:rPr>
          <w:color w:val="231F20"/>
          <w:spacing w:val="-9"/>
        </w:rPr>
        <w:t> </w:t>
      </w:r>
      <w:r>
        <w:rPr>
          <w:color w:val="231F20"/>
        </w:rPr>
        <w:t>установ</w:t>
      </w:r>
      <w:r>
        <w:rPr>
          <w:color w:val="231F20"/>
          <w:spacing w:val="-9"/>
        </w:rPr>
        <w:t> </w:t>
      </w:r>
      <w:r>
        <w:rPr>
          <w:color w:val="231F20"/>
        </w:rPr>
        <w:t>безпо- середньо</w:t>
      </w:r>
      <w:r>
        <w:rPr>
          <w:color w:val="231F20"/>
          <w:spacing w:val="27"/>
        </w:rPr>
        <w:t> </w:t>
      </w:r>
      <w:r>
        <w:rPr>
          <w:color w:val="231F20"/>
        </w:rPr>
        <w:t>в</w:t>
      </w:r>
      <w:r>
        <w:rPr>
          <w:color w:val="231F20"/>
          <w:spacing w:val="27"/>
        </w:rPr>
        <w:t> </w:t>
      </w:r>
      <w:r>
        <w:rPr>
          <w:color w:val="231F20"/>
        </w:rPr>
        <w:t>приміщенні</w:t>
      </w:r>
      <w:r>
        <w:rPr>
          <w:color w:val="231F20"/>
          <w:spacing w:val="27"/>
        </w:rPr>
        <w:t> </w:t>
      </w:r>
      <w:r>
        <w:rPr>
          <w:color w:val="231F20"/>
        </w:rPr>
        <w:t>архівів.</w:t>
      </w:r>
      <w:r>
        <w:rPr>
          <w:color w:val="231F20"/>
          <w:spacing w:val="27"/>
        </w:rPr>
        <w:t> </w:t>
      </w:r>
      <w:r>
        <w:rPr>
          <w:color w:val="231F20"/>
        </w:rPr>
        <w:t>Кожна</w:t>
      </w:r>
      <w:r>
        <w:rPr>
          <w:color w:val="231F20"/>
          <w:spacing w:val="27"/>
        </w:rPr>
        <w:t> </w:t>
      </w:r>
      <w:r>
        <w:rPr>
          <w:color w:val="231F20"/>
        </w:rPr>
        <w:t>справа містить</w:t>
      </w:r>
      <w:r>
        <w:rPr>
          <w:color w:val="231F20"/>
          <w:spacing w:val="-15"/>
        </w:rPr>
        <w:t> </w:t>
      </w:r>
      <w:r>
        <w:rPr>
          <w:color w:val="231F20"/>
        </w:rPr>
        <w:t>анотацію.</w:t>
      </w:r>
      <w:r>
        <w:rPr>
          <w:color w:val="231F20"/>
          <w:spacing w:val="-14"/>
        </w:rPr>
        <w:t> </w:t>
      </w:r>
      <w:r>
        <w:rPr>
          <w:color w:val="231F20"/>
        </w:rPr>
        <w:t>Мають</w:t>
      </w:r>
      <w:r>
        <w:rPr>
          <w:color w:val="231F20"/>
          <w:spacing w:val="-15"/>
        </w:rPr>
        <w:t> </w:t>
      </w:r>
      <w:r>
        <w:rPr>
          <w:color w:val="231F20"/>
        </w:rPr>
        <w:t>місце</w:t>
      </w:r>
      <w:r>
        <w:rPr>
          <w:color w:val="231F20"/>
          <w:spacing w:val="-14"/>
        </w:rPr>
        <w:t> </w:t>
      </w:r>
      <w:r>
        <w:rPr>
          <w:color w:val="231F20"/>
        </w:rPr>
        <w:t>функції</w:t>
      </w:r>
      <w:r>
        <w:rPr>
          <w:color w:val="231F20"/>
          <w:spacing w:val="-14"/>
        </w:rPr>
        <w:t> </w:t>
      </w:r>
      <w:r>
        <w:rPr>
          <w:color w:val="231F20"/>
        </w:rPr>
        <w:t>пошуку за</w:t>
      </w:r>
      <w:r>
        <w:rPr>
          <w:color w:val="231F20"/>
          <w:spacing w:val="-14"/>
        </w:rPr>
        <w:t> </w:t>
      </w:r>
      <w:r>
        <w:rPr>
          <w:color w:val="231F20"/>
        </w:rPr>
        <w:t>ключовими</w:t>
      </w:r>
      <w:r>
        <w:rPr>
          <w:color w:val="231F20"/>
          <w:spacing w:val="-14"/>
        </w:rPr>
        <w:t> </w:t>
      </w:r>
      <w:r>
        <w:rPr>
          <w:color w:val="231F20"/>
        </w:rPr>
        <w:t>словами,</w:t>
      </w:r>
      <w:r>
        <w:rPr>
          <w:color w:val="231F20"/>
          <w:spacing w:val="-14"/>
        </w:rPr>
        <w:t> </w:t>
      </w:r>
      <w:r>
        <w:rPr>
          <w:color w:val="231F20"/>
        </w:rPr>
        <w:t>датою</w:t>
      </w:r>
      <w:r>
        <w:rPr>
          <w:color w:val="231F20"/>
          <w:spacing w:val="-14"/>
        </w:rPr>
        <w:t> </w:t>
      </w:r>
      <w:r>
        <w:rPr>
          <w:color w:val="231F20"/>
        </w:rPr>
        <w:t>документа</w:t>
      </w:r>
      <w:r>
        <w:rPr>
          <w:color w:val="231F20"/>
          <w:spacing w:val="-14"/>
        </w:rPr>
        <w:t> </w:t>
      </w:r>
      <w:r>
        <w:rPr>
          <w:color w:val="231F20"/>
        </w:rPr>
        <w:t>тощо. В обох архівах ведеться постійна робота зі сканування</w:t>
      </w:r>
      <w:r>
        <w:rPr>
          <w:color w:val="231F20"/>
          <w:spacing w:val="37"/>
        </w:rPr>
        <w:t> </w:t>
      </w:r>
      <w:r>
        <w:rPr>
          <w:color w:val="231F20"/>
        </w:rPr>
        <w:t>справ.</w:t>
      </w:r>
      <w:r>
        <w:rPr>
          <w:color w:val="231F20"/>
          <w:spacing w:val="37"/>
        </w:rPr>
        <w:t> </w:t>
      </w:r>
      <w:r>
        <w:rPr>
          <w:color w:val="231F20"/>
        </w:rPr>
        <w:t>Водночас</w:t>
      </w:r>
      <w:r>
        <w:rPr>
          <w:color w:val="231F20"/>
          <w:spacing w:val="37"/>
        </w:rPr>
        <w:t> </w:t>
      </w:r>
      <w:r>
        <w:rPr>
          <w:color w:val="231F20"/>
        </w:rPr>
        <w:t>перевагою</w:t>
      </w:r>
      <w:r>
        <w:rPr>
          <w:color w:val="231F20"/>
          <w:spacing w:val="37"/>
        </w:rPr>
        <w:t> </w:t>
      </w:r>
      <w:r>
        <w:rPr>
          <w:color w:val="231F20"/>
        </w:rPr>
        <w:t>поль- ського</w:t>
      </w:r>
      <w:r>
        <w:rPr>
          <w:color w:val="231F20"/>
          <w:spacing w:val="28"/>
        </w:rPr>
        <w:t> </w:t>
      </w:r>
      <w:r>
        <w:rPr>
          <w:color w:val="231F20"/>
        </w:rPr>
        <w:t>архіву</w:t>
      </w:r>
      <w:r>
        <w:rPr>
          <w:color w:val="231F20"/>
          <w:spacing w:val="28"/>
        </w:rPr>
        <w:t> </w:t>
      </w:r>
      <w:r>
        <w:rPr>
          <w:color w:val="231F20"/>
        </w:rPr>
        <w:t>є</w:t>
      </w:r>
      <w:r>
        <w:rPr>
          <w:color w:val="231F20"/>
          <w:spacing w:val="28"/>
        </w:rPr>
        <w:t> </w:t>
      </w:r>
      <w:r>
        <w:rPr>
          <w:color w:val="231F20"/>
        </w:rPr>
        <w:t>те,</w:t>
      </w:r>
      <w:r>
        <w:rPr>
          <w:color w:val="231F20"/>
          <w:spacing w:val="28"/>
        </w:rPr>
        <w:t> </w:t>
      </w:r>
      <w:r>
        <w:rPr>
          <w:color w:val="231F20"/>
        </w:rPr>
        <w:t>що</w:t>
      </w:r>
      <w:r>
        <w:rPr>
          <w:color w:val="231F20"/>
          <w:spacing w:val="28"/>
        </w:rPr>
        <w:t> </w:t>
      </w:r>
      <w:r>
        <w:rPr>
          <w:color w:val="231F20"/>
        </w:rPr>
        <w:t>електронні</w:t>
      </w:r>
      <w:r>
        <w:rPr>
          <w:color w:val="231F20"/>
          <w:spacing w:val="28"/>
        </w:rPr>
        <w:t> </w:t>
      </w:r>
      <w:r>
        <w:rPr>
          <w:color w:val="231F20"/>
        </w:rPr>
        <w:t>копії</w:t>
      </w:r>
      <w:r>
        <w:rPr>
          <w:color w:val="231F20"/>
          <w:spacing w:val="28"/>
        </w:rPr>
        <w:t> </w:t>
      </w:r>
      <w:r>
        <w:rPr>
          <w:color w:val="231F20"/>
        </w:rPr>
        <w:t>справ з</w:t>
      </w:r>
      <w:r>
        <w:rPr>
          <w:color w:val="231F20"/>
          <w:spacing w:val="-8"/>
        </w:rPr>
        <w:t> </w:t>
      </w:r>
      <w:r>
        <w:rPr>
          <w:color w:val="231F20"/>
        </w:rPr>
        <w:t>усіх</w:t>
      </w:r>
      <w:r>
        <w:rPr>
          <w:color w:val="231F20"/>
          <w:spacing w:val="-8"/>
        </w:rPr>
        <w:t> </w:t>
      </w:r>
      <w:r>
        <w:rPr>
          <w:color w:val="231F20"/>
        </w:rPr>
        <w:t>регіонів</w:t>
      </w:r>
      <w:r>
        <w:rPr>
          <w:color w:val="231F20"/>
          <w:spacing w:val="-8"/>
        </w:rPr>
        <w:t> </w:t>
      </w:r>
      <w:r>
        <w:rPr>
          <w:color w:val="231F20"/>
        </w:rPr>
        <w:t>інтегровані</w:t>
      </w:r>
      <w:r>
        <w:rPr>
          <w:color w:val="231F20"/>
          <w:spacing w:val="-8"/>
        </w:rPr>
        <w:t> </w:t>
      </w:r>
      <w:r>
        <w:rPr>
          <w:color w:val="231F20"/>
        </w:rPr>
        <w:t>в</w:t>
      </w:r>
      <w:r>
        <w:rPr>
          <w:color w:val="231F20"/>
          <w:spacing w:val="-8"/>
        </w:rPr>
        <w:t> </w:t>
      </w:r>
      <w:r>
        <w:rPr>
          <w:color w:val="231F20"/>
        </w:rPr>
        <w:t>єдину</w:t>
      </w:r>
      <w:r>
        <w:rPr>
          <w:color w:val="231F20"/>
          <w:spacing w:val="-8"/>
        </w:rPr>
        <w:t> </w:t>
      </w:r>
      <w:r>
        <w:rPr>
          <w:color w:val="231F20"/>
        </w:rPr>
        <w:t>систему,</w:t>
      </w:r>
      <w:r>
        <w:rPr>
          <w:color w:val="231F20"/>
          <w:spacing w:val="-8"/>
        </w:rPr>
        <w:t> </w:t>
      </w:r>
      <w:r>
        <w:rPr>
          <w:color w:val="231F20"/>
        </w:rPr>
        <w:t>що, своєю</w:t>
      </w:r>
      <w:r>
        <w:rPr>
          <w:color w:val="231F20"/>
          <w:spacing w:val="40"/>
        </w:rPr>
        <w:t> </w:t>
      </w:r>
      <w:r>
        <w:rPr>
          <w:color w:val="231F20"/>
        </w:rPr>
        <w:t>чергою,</w:t>
      </w:r>
      <w:r>
        <w:rPr>
          <w:color w:val="231F20"/>
          <w:spacing w:val="40"/>
        </w:rPr>
        <w:t> </w:t>
      </w:r>
      <w:r>
        <w:rPr>
          <w:color w:val="231F20"/>
        </w:rPr>
        <w:t>робить</w:t>
      </w:r>
      <w:r>
        <w:rPr>
          <w:color w:val="231F20"/>
          <w:spacing w:val="40"/>
        </w:rPr>
        <w:t> </w:t>
      </w:r>
      <w:r>
        <w:rPr>
          <w:color w:val="231F20"/>
        </w:rPr>
        <w:t>дослідження</w:t>
      </w:r>
      <w:r>
        <w:rPr>
          <w:color w:val="231F20"/>
          <w:spacing w:val="40"/>
        </w:rPr>
        <w:t> </w:t>
      </w:r>
      <w:r>
        <w:rPr>
          <w:color w:val="231F20"/>
        </w:rPr>
        <w:t>зручним</w:t>
      </w:r>
      <w:r>
        <w:rPr>
          <w:color w:val="231F20"/>
          <w:spacing w:val="80"/>
        </w:rPr>
        <w:t> </w:t>
      </w:r>
      <w:r>
        <w:rPr>
          <w:color w:val="231F20"/>
        </w:rPr>
        <w:t>і доступним, адже є можливість ознайомлення з</w:t>
      </w:r>
      <w:r>
        <w:rPr>
          <w:color w:val="231F20"/>
          <w:spacing w:val="40"/>
        </w:rPr>
        <w:t> </w:t>
      </w:r>
      <w:r>
        <w:rPr>
          <w:color w:val="231F20"/>
        </w:rPr>
        <w:t>документом</w:t>
      </w:r>
      <w:r>
        <w:rPr>
          <w:color w:val="231F20"/>
          <w:spacing w:val="40"/>
        </w:rPr>
        <w:t> </w:t>
      </w:r>
      <w:r>
        <w:rPr>
          <w:color w:val="231F20"/>
        </w:rPr>
        <w:t>із</w:t>
      </w:r>
      <w:r>
        <w:rPr>
          <w:color w:val="231F20"/>
          <w:spacing w:val="40"/>
        </w:rPr>
        <w:t> </w:t>
      </w:r>
      <w:r>
        <w:rPr>
          <w:color w:val="231F20"/>
        </w:rPr>
        <w:t>будь-якого</w:t>
      </w:r>
      <w:r>
        <w:rPr>
          <w:color w:val="231F20"/>
          <w:spacing w:val="40"/>
        </w:rPr>
        <w:t> </w:t>
      </w:r>
      <w:r>
        <w:rPr>
          <w:color w:val="231F20"/>
        </w:rPr>
        <w:t>відділення</w:t>
      </w:r>
      <w:r>
        <w:rPr>
          <w:color w:val="231F20"/>
          <w:spacing w:val="40"/>
        </w:rPr>
        <w:t> </w:t>
      </w:r>
      <w:r>
        <w:rPr>
          <w:color w:val="231F20"/>
        </w:rPr>
        <w:t>IPN. </w:t>
      </w:r>
      <w:r>
        <w:rPr>
          <w:color w:val="231F20"/>
          <w:spacing w:val="-2"/>
        </w:rPr>
        <w:t>Постійно</w:t>
      </w:r>
      <w:r>
        <w:rPr>
          <w:color w:val="231F20"/>
        </w:rPr>
        <w:tab/>
      </w:r>
      <w:r>
        <w:rPr>
          <w:color w:val="231F20"/>
          <w:spacing w:val="-2"/>
        </w:rPr>
        <w:t>здійснюється</w:t>
      </w:r>
      <w:r>
        <w:rPr>
          <w:color w:val="231F20"/>
        </w:rPr>
        <w:tab/>
        <w:tab/>
      </w:r>
      <w:r>
        <w:rPr>
          <w:color w:val="231F20"/>
          <w:spacing w:val="-2"/>
        </w:rPr>
        <w:t>оцифрування</w:t>
      </w:r>
      <w:r>
        <w:rPr>
          <w:color w:val="231F20"/>
        </w:rPr>
        <w:tab/>
      </w:r>
      <w:r>
        <w:rPr>
          <w:color w:val="231F20"/>
          <w:spacing w:val="-4"/>
        </w:rPr>
        <w:t>доку- </w:t>
      </w:r>
      <w:r>
        <w:rPr>
          <w:color w:val="231F20"/>
        </w:rPr>
        <w:t>ментів. Сьогодні на сайті електронного архіву </w:t>
      </w:r>
      <w:r>
        <w:rPr>
          <w:color w:val="231F20"/>
          <w:spacing w:val="-2"/>
        </w:rPr>
        <w:t>Українського</w:t>
      </w:r>
      <w:r>
        <w:rPr>
          <w:color w:val="231F20"/>
        </w:rPr>
        <w:tab/>
      </w:r>
      <w:r>
        <w:rPr>
          <w:color w:val="231F20"/>
          <w:spacing w:val="-2"/>
        </w:rPr>
        <w:t>визвольного</w:t>
      </w:r>
      <w:r>
        <w:rPr>
          <w:color w:val="231F20"/>
        </w:rPr>
        <w:tab/>
      </w:r>
      <w:r>
        <w:rPr>
          <w:color w:val="231F20"/>
          <w:spacing w:val="-4"/>
        </w:rPr>
        <w:t>руху</w:t>
      </w:r>
      <w:r>
        <w:rPr>
          <w:color w:val="231F20"/>
        </w:rPr>
        <w:tab/>
        <w:tab/>
      </w:r>
      <w:r>
        <w:rPr>
          <w:color w:val="231F20"/>
          <w:spacing w:val="-2"/>
        </w:rPr>
        <w:t>розміщено</w:t>
      </w:r>
    </w:p>
    <w:p>
      <w:pPr>
        <w:pStyle w:val="BodyText"/>
        <w:spacing w:line="249" w:lineRule="auto" w:before="18"/>
        <w:ind w:right="139" w:firstLine="0"/>
      </w:pPr>
      <w:r>
        <w:rPr>
          <w:color w:val="231F20"/>
        </w:rPr>
        <w:t>33 319 документів, що становить приблизно 10% від усіх наявних джерел (Електронний архів).</w:t>
      </w:r>
      <w:r>
        <w:rPr>
          <w:color w:val="231F20"/>
          <w:spacing w:val="-7"/>
        </w:rPr>
        <w:t> </w:t>
      </w:r>
      <w:r>
        <w:rPr>
          <w:color w:val="231F20"/>
        </w:rPr>
        <w:t>Електронний</w:t>
      </w:r>
      <w:r>
        <w:rPr>
          <w:color w:val="231F20"/>
          <w:spacing w:val="-7"/>
        </w:rPr>
        <w:t> </w:t>
      </w:r>
      <w:r>
        <w:rPr>
          <w:color w:val="231F20"/>
        </w:rPr>
        <w:t>архів</w:t>
      </w:r>
      <w:r>
        <w:rPr>
          <w:color w:val="231F20"/>
          <w:spacing w:val="-7"/>
        </w:rPr>
        <w:t> </w:t>
      </w:r>
      <w:r>
        <w:rPr>
          <w:color w:val="231F20"/>
        </w:rPr>
        <w:t>є</w:t>
      </w:r>
      <w:r>
        <w:rPr>
          <w:color w:val="231F20"/>
          <w:spacing w:val="-7"/>
        </w:rPr>
        <w:t> </w:t>
      </w:r>
      <w:r>
        <w:rPr>
          <w:color w:val="231F20"/>
        </w:rPr>
        <w:t>якісною</w:t>
      </w:r>
      <w:r>
        <w:rPr>
          <w:color w:val="231F20"/>
          <w:spacing w:val="-7"/>
        </w:rPr>
        <w:t> </w:t>
      </w:r>
      <w:r>
        <w:rPr>
          <w:color w:val="231F20"/>
        </w:rPr>
        <w:t>перевагою української архівної інституції (Електронний архів визвольного руху України). Відкритого оцифрованого та доступного архіву IPN поки що немає.</w:t>
      </w:r>
    </w:p>
    <w:p>
      <w:pPr>
        <w:pStyle w:val="BodyText"/>
        <w:spacing w:line="249" w:lineRule="auto" w:before="7"/>
        <w:ind w:right="139"/>
      </w:pPr>
      <w:r>
        <w:rPr>
          <w:color w:val="231F20"/>
        </w:rPr>
        <w:t>Під час отримання оригіналу справи (папе- рова версія), в обох країнах є можливість без- коштовного фотокопіювання. Відповідно, не коштуватимуть скановані справи, які можуть перенести на електронний носій в ГДА СБУ.</w:t>
      </w:r>
      <w:r>
        <w:rPr>
          <w:color w:val="231F20"/>
          <w:spacing w:val="80"/>
        </w:rPr>
        <w:t> </w:t>
      </w:r>
      <w:r>
        <w:rPr>
          <w:color w:val="231F20"/>
        </w:rPr>
        <w:t>У Польщі послуга копіювання сканованих документів є платною (0,5 zl за аркуш). Разом із тим сам процес копіювання залишається досить бюрократичним. Скопіювати справу можна виключно на CD-диск.</w:t>
      </w:r>
    </w:p>
    <w:p>
      <w:pPr>
        <w:pStyle w:val="BodyText"/>
        <w:spacing w:line="249" w:lineRule="auto" w:before="9"/>
        <w:ind w:right="139"/>
      </w:pPr>
      <w:r>
        <w:rPr>
          <w:b/>
          <w:color w:val="231F20"/>
        </w:rPr>
        <w:t>Висновки. </w:t>
      </w:r>
      <w:r>
        <w:rPr>
          <w:color w:val="231F20"/>
        </w:rPr>
        <w:t>Таким чином, архівні </w:t>
      </w:r>
      <w:r>
        <w:rPr>
          <w:color w:val="231F20"/>
        </w:rPr>
        <w:t>інститу- ції ГДА УІНП та ГДА СБУ, а також archiwum Instytutu Pamieci Narodowej мають як подібні, так і відмінні особливості діяльності, однак </w:t>
      </w:r>
      <w:r>
        <w:rPr>
          <w:color w:val="231F20"/>
          <w:spacing w:val="-4"/>
        </w:rPr>
        <w:t>виконують</w:t>
      </w:r>
      <w:r>
        <w:rPr>
          <w:color w:val="231F20"/>
          <w:spacing w:val="-6"/>
        </w:rPr>
        <w:t> </w:t>
      </w:r>
      <w:r>
        <w:rPr>
          <w:color w:val="231F20"/>
          <w:spacing w:val="-4"/>
        </w:rPr>
        <w:t>спільну</w:t>
      </w:r>
      <w:r>
        <w:rPr>
          <w:color w:val="231F20"/>
          <w:spacing w:val="-6"/>
        </w:rPr>
        <w:t> </w:t>
      </w:r>
      <w:r>
        <w:rPr>
          <w:color w:val="231F20"/>
          <w:spacing w:val="-4"/>
        </w:rPr>
        <w:t>важливу</w:t>
      </w:r>
      <w:r>
        <w:rPr>
          <w:color w:val="231F20"/>
          <w:spacing w:val="-6"/>
        </w:rPr>
        <w:t> </w:t>
      </w:r>
      <w:r>
        <w:rPr>
          <w:color w:val="231F20"/>
          <w:spacing w:val="-4"/>
        </w:rPr>
        <w:t>функцію</w:t>
      </w:r>
      <w:r>
        <w:rPr>
          <w:color w:val="231F20"/>
          <w:spacing w:val="-6"/>
        </w:rPr>
        <w:t> </w:t>
      </w:r>
      <w:r>
        <w:rPr>
          <w:color w:val="231F20"/>
          <w:spacing w:val="-4"/>
        </w:rPr>
        <w:t>–</w:t>
      </w:r>
      <w:r>
        <w:rPr>
          <w:color w:val="231F20"/>
          <w:spacing w:val="-6"/>
        </w:rPr>
        <w:t> </w:t>
      </w:r>
      <w:r>
        <w:rPr>
          <w:color w:val="231F20"/>
          <w:spacing w:val="-4"/>
        </w:rPr>
        <w:t>викриття </w:t>
      </w:r>
      <w:r>
        <w:rPr>
          <w:color w:val="231F20"/>
        </w:rPr>
        <w:t>злочинів</w:t>
      </w:r>
      <w:r>
        <w:rPr>
          <w:color w:val="231F20"/>
          <w:spacing w:val="40"/>
        </w:rPr>
        <w:t> </w:t>
      </w:r>
      <w:r>
        <w:rPr>
          <w:color w:val="231F20"/>
        </w:rPr>
        <w:t>тоталітарного</w:t>
      </w:r>
      <w:r>
        <w:rPr>
          <w:color w:val="231F20"/>
          <w:spacing w:val="40"/>
        </w:rPr>
        <w:t> </w:t>
      </w:r>
      <w:r>
        <w:rPr>
          <w:color w:val="231F20"/>
        </w:rPr>
        <w:t>режиму</w:t>
      </w:r>
      <w:r>
        <w:rPr>
          <w:color w:val="231F20"/>
          <w:spacing w:val="40"/>
        </w:rPr>
        <w:t> </w:t>
      </w:r>
      <w:r>
        <w:rPr>
          <w:color w:val="231F20"/>
        </w:rPr>
        <w:t>та</w:t>
      </w:r>
      <w:r>
        <w:rPr>
          <w:color w:val="231F20"/>
          <w:spacing w:val="40"/>
        </w:rPr>
        <w:t> </w:t>
      </w:r>
      <w:r>
        <w:rPr>
          <w:color w:val="231F20"/>
        </w:rPr>
        <w:t>сприя-</w:t>
      </w:r>
      <w:r>
        <w:rPr>
          <w:color w:val="231F20"/>
          <w:spacing w:val="80"/>
        </w:rPr>
        <w:t> </w:t>
      </w:r>
      <w:r>
        <w:rPr>
          <w:color w:val="231F20"/>
        </w:rPr>
        <w:t>ють демократизації суспільства. На початку 2021 р. Архів УІНП долучився до Європей- ської мережі офіційних органів, відповідаль- них за справи секретної поліції, та став канди- датом</w:t>
      </w:r>
      <w:r>
        <w:rPr>
          <w:color w:val="231F20"/>
          <w:spacing w:val="-15"/>
        </w:rPr>
        <w:t> </w:t>
      </w:r>
      <w:r>
        <w:rPr>
          <w:color w:val="231F20"/>
        </w:rPr>
        <w:t>у</w:t>
      </w:r>
      <w:r>
        <w:rPr>
          <w:color w:val="231F20"/>
          <w:spacing w:val="-14"/>
        </w:rPr>
        <w:t> </w:t>
      </w:r>
      <w:r>
        <w:rPr>
          <w:color w:val="231F20"/>
        </w:rPr>
        <w:t>члени</w:t>
      </w:r>
      <w:r>
        <w:rPr>
          <w:color w:val="231F20"/>
          <w:spacing w:val="-15"/>
        </w:rPr>
        <w:t> </w:t>
      </w:r>
      <w:r>
        <w:rPr>
          <w:color w:val="231F20"/>
        </w:rPr>
        <w:t>Платформи</w:t>
      </w:r>
      <w:r>
        <w:rPr>
          <w:color w:val="231F20"/>
          <w:spacing w:val="-14"/>
        </w:rPr>
        <w:t> </w:t>
      </w:r>
      <w:r>
        <w:rPr>
          <w:color w:val="231F20"/>
        </w:rPr>
        <w:t>європейської</w:t>
      </w:r>
      <w:r>
        <w:rPr>
          <w:color w:val="231F20"/>
          <w:spacing w:val="-14"/>
        </w:rPr>
        <w:t> </w:t>
      </w:r>
      <w:r>
        <w:rPr>
          <w:color w:val="231F20"/>
        </w:rPr>
        <w:t>пам’яті та</w:t>
      </w:r>
      <w:r>
        <w:rPr>
          <w:color w:val="231F20"/>
          <w:spacing w:val="41"/>
        </w:rPr>
        <w:t> </w:t>
      </w:r>
      <w:r>
        <w:rPr>
          <w:color w:val="231F20"/>
        </w:rPr>
        <w:t>сумління.</w:t>
      </w:r>
      <w:r>
        <w:rPr>
          <w:color w:val="231F20"/>
          <w:spacing w:val="41"/>
        </w:rPr>
        <w:t> </w:t>
      </w:r>
      <w:r>
        <w:rPr>
          <w:color w:val="231F20"/>
        </w:rPr>
        <w:t>Це</w:t>
      </w:r>
      <w:r>
        <w:rPr>
          <w:color w:val="231F20"/>
          <w:spacing w:val="42"/>
        </w:rPr>
        <w:t> </w:t>
      </w:r>
      <w:r>
        <w:rPr>
          <w:color w:val="231F20"/>
        </w:rPr>
        <w:t>важливий</w:t>
      </w:r>
      <w:r>
        <w:rPr>
          <w:color w:val="231F20"/>
          <w:spacing w:val="41"/>
        </w:rPr>
        <w:t> </w:t>
      </w:r>
      <w:r>
        <w:rPr>
          <w:color w:val="231F20"/>
        </w:rPr>
        <w:t>елемент</w:t>
      </w:r>
      <w:r>
        <w:rPr>
          <w:color w:val="231F20"/>
          <w:spacing w:val="41"/>
        </w:rPr>
        <w:t> </w:t>
      </w:r>
      <w:r>
        <w:rPr>
          <w:color w:val="231F20"/>
        </w:rPr>
        <w:t>у</w:t>
      </w:r>
      <w:r>
        <w:rPr>
          <w:color w:val="231F20"/>
          <w:spacing w:val="42"/>
        </w:rPr>
        <w:t> </w:t>
      </w:r>
      <w:r>
        <w:rPr>
          <w:color w:val="231F20"/>
          <w:spacing w:val="-2"/>
        </w:rPr>
        <w:t>процесі</w:t>
      </w:r>
    </w:p>
    <w:p>
      <w:pPr>
        <w:pStyle w:val="BodyText"/>
        <w:spacing w:after="0" w:line="249" w:lineRule="auto"/>
        <w:sectPr>
          <w:pgSz w:w="11910" w:h="16840"/>
          <w:pgMar w:header="850" w:footer="977" w:top="1260" w:bottom="1160" w:left="992" w:right="992"/>
          <w:cols w:num="2" w:equalWidth="0">
            <w:col w:w="4832" w:space="157"/>
            <w:col w:w="4937"/>
          </w:cols>
        </w:sectPr>
      </w:pPr>
    </w:p>
    <w:p>
      <w:pPr>
        <w:pStyle w:val="BodyText"/>
        <w:spacing w:line="249" w:lineRule="auto"/>
        <w:ind w:firstLine="0"/>
        <w:jc w:val="left"/>
      </w:pPr>
      <w:r>
        <w:rPr>
          <w:color w:val="231F20"/>
        </w:rPr>
        <w:t>усвідомлення</w:t>
      </w:r>
      <w:r>
        <w:rPr>
          <w:color w:val="231F20"/>
          <w:spacing w:val="40"/>
        </w:rPr>
        <w:t> </w:t>
      </w:r>
      <w:r>
        <w:rPr>
          <w:color w:val="231F20"/>
        </w:rPr>
        <w:t>українцями</w:t>
      </w:r>
      <w:r>
        <w:rPr>
          <w:color w:val="231F20"/>
          <w:spacing w:val="40"/>
        </w:rPr>
        <w:t> </w:t>
      </w:r>
      <w:r>
        <w:rPr>
          <w:color w:val="231F20"/>
        </w:rPr>
        <w:t>власної</w:t>
      </w:r>
      <w:r>
        <w:rPr>
          <w:color w:val="231F20"/>
          <w:spacing w:val="40"/>
        </w:rPr>
        <w:t> </w:t>
      </w:r>
      <w:r>
        <w:rPr>
          <w:color w:val="231F20"/>
        </w:rPr>
        <w:t>історичної ваги</w:t>
      </w:r>
      <w:r>
        <w:rPr>
          <w:color w:val="231F20"/>
          <w:spacing w:val="28"/>
        </w:rPr>
        <w:t>  </w:t>
      </w:r>
      <w:r>
        <w:rPr>
          <w:color w:val="231F20"/>
        </w:rPr>
        <w:t>з</w:t>
      </w:r>
      <w:r>
        <w:rPr>
          <w:color w:val="231F20"/>
          <w:spacing w:val="28"/>
        </w:rPr>
        <w:t>  </w:t>
      </w:r>
      <w:r>
        <w:rPr>
          <w:color w:val="231F20"/>
        </w:rPr>
        <w:t>одночасним</w:t>
      </w:r>
      <w:r>
        <w:rPr>
          <w:color w:val="231F20"/>
          <w:spacing w:val="28"/>
        </w:rPr>
        <w:t>  </w:t>
      </w:r>
      <w:r>
        <w:rPr>
          <w:color w:val="231F20"/>
        </w:rPr>
        <w:t>осмисленням</w:t>
      </w:r>
      <w:r>
        <w:rPr>
          <w:color w:val="231F20"/>
          <w:spacing w:val="28"/>
        </w:rPr>
        <w:t>  </w:t>
      </w:r>
      <w:r>
        <w:rPr>
          <w:color w:val="231F20"/>
          <w:spacing w:val="-2"/>
        </w:rPr>
        <w:t>трагічних</w:t>
      </w:r>
    </w:p>
    <w:p>
      <w:pPr>
        <w:pStyle w:val="BodyText"/>
        <w:spacing w:line="249" w:lineRule="auto"/>
        <w:ind w:firstLine="0"/>
        <w:jc w:val="left"/>
      </w:pPr>
      <w:r>
        <w:rPr/>
        <w:br w:type="column"/>
      </w:r>
      <w:r>
        <w:rPr>
          <w:color w:val="231F20"/>
        </w:rPr>
        <w:t>помилок</w:t>
      </w:r>
      <w:r>
        <w:rPr>
          <w:color w:val="231F20"/>
          <w:spacing w:val="-7"/>
        </w:rPr>
        <w:t> </w:t>
      </w:r>
      <w:r>
        <w:rPr>
          <w:color w:val="231F20"/>
        </w:rPr>
        <w:t>минулого,</w:t>
      </w:r>
      <w:r>
        <w:rPr>
          <w:color w:val="231F20"/>
          <w:spacing w:val="-7"/>
        </w:rPr>
        <w:t> </w:t>
      </w:r>
      <w:r>
        <w:rPr>
          <w:color w:val="231F20"/>
        </w:rPr>
        <w:t>що</w:t>
      </w:r>
      <w:r>
        <w:rPr>
          <w:color w:val="231F20"/>
          <w:spacing w:val="-7"/>
        </w:rPr>
        <w:t> </w:t>
      </w:r>
      <w:r>
        <w:rPr>
          <w:color w:val="231F20"/>
        </w:rPr>
        <w:t>стають</w:t>
      </w:r>
      <w:r>
        <w:rPr>
          <w:color w:val="231F20"/>
          <w:spacing w:val="-7"/>
        </w:rPr>
        <w:t> </w:t>
      </w:r>
      <w:r>
        <w:rPr>
          <w:color w:val="231F20"/>
        </w:rPr>
        <w:t>надійним</w:t>
      </w:r>
      <w:r>
        <w:rPr>
          <w:color w:val="231F20"/>
          <w:spacing w:val="-7"/>
        </w:rPr>
        <w:t> </w:t>
      </w:r>
      <w:r>
        <w:rPr>
          <w:color w:val="231F20"/>
        </w:rPr>
        <w:t>гаран- том</w:t>
      </w:r>
      <w:r>
        <w:rPr>
          <w:color w:val="231F20"/>
          <w:spacing w:val="-9"/>
        </w:rPr>
        <w:t> </w:t>
      </w:r>
      <w:r>
        <w:rPr>
          <w:color w:val="231F20"/>
        </w:rPr>
        <w:t>неповернення</w:t>
      </w:r>
      <w:r>
        <w:rPr>
          <w:color w:val="231F20"/>
          <w:spacing w:val="-7"/>
        </w:rPr>
        <w:t> </w:t>
      </w:r>
      <w:r>
        <w:rPr>
          <w:color w:val="231F20"/>
        </w:rPr>
        <w:t>до</w:t>
      </w:r>
      <w:r>
        <w:rPr>
          <w:color w:val="231F20"/>
          <w:spacing w:val="-7"/>
        </w:rPr>
        <w:t> </w:t>
      </w:r>
      <w:r>
        <w:rPr>
          <w:color w:val="231F20"/>
        </w:rPr>
        <w:t>часів</w:t>
      </w:r>
      <w:r>
        <w:rPr>
          <w:color w:val="231F20"/>
          <w:spacing w:val="-7"/>
        </w:rPr>
        <w:t> </w:t>
      </w:r>
      <w:r>
        <w:rPr>
          <w:color w:val="231F20"/>
        </w:rPr>
        <w:t>утрати</w:t>
      </w:r>
      <w:r>
        <w:rPr>
          <w:color w:val="231F20"/>
          <w:spacing w:val="-6"/>
        </w:rPr>
        <w:t> </w:t>
      </w:r>
      <w:r>
        <w:rPr>
          <w:color w:val="231F20"/>
          <w:spacing w:val="-2"/>
        </w:rPr>
        <w:t>державності.</w:t>
      </w:r>
    </w:p>
    <w:p>
      <w:pPr>
        <w:pStyle w:val="BodyText"/>
        <w:spacing w:after="0" w:line="249" w:lineRule="auto"/>
        <w:jc w:val="left"/>
        <w:sectPr>
          <w:pgSz w:w="11910" w:h="16840"/>
          <w:pgMar w:header="977" w:footer="977" w:top="1260" w:bottom="1160" w:left="992" w:right="992"/>
          <w:cols w:num="2" w:equalWidth="0">
            <w:col w:w="4832" w:space="157"/>
            <w:col w:w="4937"/>
          </w:cols>
        </w:sectPr>
      </w:pPr>
    </w:p>
    <w:p>
      <w:pPr>
        <w:pStyle w:val="Heading2"/>
        <w:spacing w:before="236"/>
        <w:ind w:left="3446"/>
        <w:jc w:val="both"/>
      </w:pPr>
      <w:r>
        <w:rPr>
          <w:color w:val="231F20"/>
          <w:spacing w:val="-8"/>
        </w:rPr>
        <w:t>Список</w:t>
      </w:r>
      <w:r>
        <w:rPr>
          <w:color w:val="231F20"/>
          <w:spacing w:val="6"/>
        </w:rPr>
        <w:t> </w:t>
      </w:r>
      <w:r>
        <w:rPr>
          <w:color w:val="231F20"/>
          <w:spacing w:val="-8"/>
        </w:rPr>
        <w:t>використаних</w:t>
      </w:r>
      <w:r>
        <w:rPr>
          <w:color w:val="231F20"/>
          <w:spacing w:val="7"/>
        </w:rPr>
        <w:t> </w:t>
      </w:r>
      <w:r>
        <w:rPr>
          <w:color w:val="231F20"/>
          <w:spacing w:val="-8"/>
        </w:rPr>
        <w:t>джерел: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9" w:lineRule="auto" w:before="6" w:after="0"/>
        <w:ind w:left="141" w:right="138" w:firstLine="283"/>
        <w:jc w:val="both"/>
        <w:rPr>
          <w:sz w:val="21"/>
        </w:rPr>
      </w:pPr>
      <w:r>
        <w:rPr>
          <w:color w:val="231F20"/>
          <w:spacing w:val="-4"/>
          <w:sz w:val="21"/>
        </w:rPr>
        <w:t>Bez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4"/>
          <w:sz w:val="21"/>
        </w:rPr>
        <w:t>taryfy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ulgowej.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Dorobek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naukowy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i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edukacyjny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Instytutu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Pamięci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4"/>
          <w:sz w:val="21"/>
        </w:rPr>
        <w:t>Narodowej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2000–2010</w:t>
      </w:r>
      <w:r>
        <w:rPr>
          <w:b/>
          <w:i/>
          <w:color w:val="231F20"/>
          <w:spacing w:val="-4"/>
          <w:sz w:val="21"/>
        </w:rPr>
        <w:t>,</w:t>
      </w:r>
      <w:r>
        <w:rPr>
          <w:b/>
          <w:i/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pod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red.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Andrzeja </w:t>
      </w:r>
      <w:r>
        <w:rPr>
          <w:color w:val="231F20"/>
          <w:spacing w:val="-2"/>
          <w:sz w:val="21"/>
        </w:rPr>
        <w:t>Czyżewskiego, Sławomira M. Nowinowskiego, Rafała Stobieckiego, Joanny Żelazko, Łódź 2012, 494 s. </w:t>
      </w:r>
      <w:r>
        <w:rPr>
          <w:color w:val="231F20"/>
          <w:spacing w:val="-2"/>
          <w:sz w:val="21"/>
        </w:rPr>
        <w:t>(Biblioteka </w:t>
      </w:r>
      <w:r>
        <w:rPr>
          <w:color w:val="231F20"/>
          <w:sz w:val="21"/>
        </w:rPr>
        <w:t>Instytutu</w:t>
      </w:r>
      <w:r>
        <w:rPr>
          <w:color w:val="231F20"/>
          <w:spacing w:val="-3"/>
          <w:sz w:val="21"/>
        </w:rPr>
        <w:t> </w:t>
      </w:r>
      <w:r>
        <w:rPr>
          <w:color w:val="231F20"/>
          <w:sz w:val="21"/>
        </w:rPr>
        <w:t>Pamięci</w:t>
      </w:r>
      <w:r>
        <w:rPr>
          <w:color w:val="231F20"/>
          <w:spacing w:val="-3"/>
          <w:sz w:val="21"/>
        </w:rPr>
        <w:t> </w:t>
      </w:r>
      <w:r>
        <w:rPr>
          <w:color w:val="231F20"/>
          <w:sz w:val="21"/>
        </w:rPr>
        <w:t>Narodowej</w:t>
      </w:r>
      <w:r>
        <w:rPr>
          <w:color w:val="231F20"/>
          <w:spacing w:val="-3"/>
          <w:sz w:val="21"/>
        </w:rPr>
        <w:t> </w:t>
      </w:r>
      <w:r>
        <w:rPr>
          <w:color w:val="231F20"/>
          <w:sz w:val="21"/>
        </w:rPr>
        <w:t>t.</w:t>
      </w:r>
      <w:r>
        <w:rPr>
          <w:color w:val="231F20"/>
          <w:spacing w:val="-3"/>
          <w:sz w:val="21"/>
        </w:rPr>
        <w:t> </w:t>
      </w:r>
      <w:r>
        <w:rPr>
          <w:color w:val="231F20"/>
          <w:sz w:val="21"/>
        </w:rPr>
        <w:t>XXVII).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3" w:after="0"/>
        <w:ind w:left="708" w:right="0" w:hanging="283"/>
        <w:jc w:val="both"/>
        <w:rPr>
          <w:sz w:val="21"/>
        </w:rPr>
      </w:pPr>
      <w:r>
        <w:rPr>
          <w:color w:val="231F20"/>
          <w:spacing w:val="-4"/>
          <w:sz w:val="21"/>
        </w:rPr>
        <w:t>Instytut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pamieci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narodowej.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URL: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https://ipn.gov.pl/.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10" w:after="0"/>
        <w:ind w:left="708" w:right="0" w:hanging="283"/>
        <w:jc w:val="both"/>
        <w:rPr>
          <w:sz w:val="21"/>
        </w:rPr>
      </w:pPr>
      <w:r>
        <w:rPr>
          <w:color w:val="231F20"/>
          <w:spacing w:val="-4"/>
          <w:sz w:val="21"/>
        </w:rPr>
        <w:t>Bednarek,</w:t>
      </w:r>
      <w:r>
        <w:rPr>
          <w:color w:val="231F20"/>
          <w:spacing w:val="-1"/>
          <w:sz w:val="21"/>
        </w:rPr>
        <w:t> </w:t>
      </w:r>
      <w:r>
        <w:rPr>
          <w:color w:val="231F20"/>
          <w:spacing w:val="-4"/>
          <w:sz w:val="21"/>
        </w:rPr>
        <w:t>Jerzy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(2021). Wokół</w:t>
      </w:r>
      <w:r>
        <w:rPr>
          <w:color w:val="231F20"/>
          <w:spacing w:val="-1"/>
          <w:sz w:val="21"/>
        </w:rPr>
        <w:t> </w:t>
      </w:r>
      <w:r>
        <w:rPr>
          <w:color w:val="231F20"/>
          <w:spacing w:val="-4"/>
          <w:sz w:val="21"/>
        </w:rPr>
        <w:t>pamięci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i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historii.</w:t>
      </w:r>
      <w:r>
        <w:rPr>
          <w:color w:val="231F20"/>
          <w:spacing w:val="-1"/>
          <w:sz w:val="21"/>
        </w:rPr>
        <w:t> </w:t>
      </w:r>
      <w:r>
        <w:rPr>
          <w:color w:val="231F20"/>
          <w:spacing w:val="-4"/>
          <w:sz w:val="21"/>
        </w:rPr>
        <w:t>Działalność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archiwalna</w:t>
      </w:r>
      <w:r>
        <w:rPr>
          <w:color w:val="231F20"/>
          <w:spacing w:val="-1"/>
          <w:sz w:val="21"/>
        </w:rPr>
        <w:t> </w:t>
      </w:r>
      <w:r>
        <w:rPr>
          <w:color w:val="231F20"/>
          <w:spacing w:val="-4"/>
          <w:sz w:val="21"/>
        </w:rPr>
        <w:t>Instytutu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Pamięci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Narodowej</w:t>
      </w:r>
      <w:r>
        <w:rPr>
          <w:color w:val="231F20"/>
          <w:spacing w:val="-1"/>
          <w:sz w:val="21"/>
        </w:rPr>
        <w:t> </w:t>
      </w:r>
      <w:r>
        <w:rPr>
          <w:color w:val="231F20"/>
          <w:spacing w:val="-4"/>
          <w:sz w:val="21"/>
        </w:rPr>
        <w:t>w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latach</w:t>
      </w:r>
    </w:p>
    <w:p>
      <w:pPr>
        <w:spacing w:before="11"/>
        <w:ind w:left="141" w:right="0" w:firstLine="0"/>
        <w:jc w:val="both"/>
        <w:rPr>
          <w:sz w:val="21"/>
        </w:rPr>
      </w:pPr>
      <w:r>
        <w:rPr>
          <w:color w:val="231F20"/>
          <w:spacing w:val="-6"/>
          <w:sz w:val="21"/>
        </w:rPr>
        <w:t>2000–2016, Warszawa,</w:t>
      </w:r>
      <w:r>
        <w:rPr>
          <w:color w:val="231F20"/>
          <w:spacing w:val="-2"/>
          <w:sz w:val="21"/>
        </w:rPr>
        <w:t> </w:t>
      </w:r>
      <w:r>
        <w:rPr>
          <w:color w:val="231F20"/>
          <w:spacing w:val="-6"/>
          <w:sz w:val="21"/>
        </w:rPr>
        <w:t>344</w:t>
      </w:r>
      <w:r>
        <w:rPr>
          <w:color w:val="231F20"/>
          <w:spacing w:val="-1"/>
          <w:sz w:val="21"/>
        </w:rPr>
        <w:t> </w:t>
      </w:r>
      <w:r>
        <w:rPr>
          <w:color w:val="231F20"/>
          <w:spacing w:val="-7"/>
          <w:sz w:val="21"/>
        </w:rPr>
        <w:t>s.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10" w:after="0"/>
        <w:ind w:left="707" w:right="0" w:hanging="282"/>
        <w:jc w:val="both"/>
        <w:rPr>
          <w:sz w:val="21"/>
        </w:rPr>
      </w:pPr>
      <w:r>
        <w:rPr>
          <w:color w:val="231F20"/>
          <w:w w:val="90"/>
          <w:sz w:val="21"/>
        </w:rPr>
        <w:t>Behr,</w:t>
      </w:r>
      <w:r>
        <w:rPr>
          <w:color w:val="231F20"/>
          <w:spacing w:val="-10"/>
          <w:w w:val="90"/>
          <w:sz w:val="21"/>
        </w:rPr>
        <w:t> </w:t>
      </w:r>
      <w:r>
        <w:rPr>
          <w:color w:val="231F20"/>
          <w:w w:val="90"/>
          <w:sz w:val="21"/>
        </w:rPr>
        <w:t>V.</w:t>
      </w:r>
      <w:r>
        <w:rPr>
          <w:color w:val="231F20"/>
          <w:spacing w:val="-8"/>
          <w:w w:val="90"/>
          <w:sz w:val="21"/>
        </w:rPr>
        <w:t> </w:t>
      </w:r>
      <w:r>
        <w:rPr>
          <w:color w:val="231F20"/>
          <w:w w:val="90"/>
          <w:sz w:val="21"/>
        </w:rPr>
        <w:t>(2021).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Powojenna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historiografia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polska</w:t>
      </w:r>
      <w:r>
        <w:rPr>
          <w:color w:val="231F20"/>
          <w:spacing w:val="-6"/>
          <w:w w:val="90"/>
          <w:sz w:val="21"/>
        </w:rPr>
        <w:t> </w:t>
      </w:r>
      <w:r>
        <w:rPr>
          <w:color w:val="231F20"/>
          <w:w w:val="90"/>
          <w:sz w:val="21"/>
        </w:rPr>
        <w:t>jako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pole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walki.</w:t>
      </w:r>
      <w:r>
        <w:rPr>
          <w:color w:val="231F20"/>
          <w:spacing w:val="-6"/>
          <w:w w:val="90"/>
          <w:sz w:val="21"/>
        </w:rPr>
        <w:t> </w:t>
      </w:r>
      <w:r>
        <w:rPr>
          <w:color w:val="231F20"/>
          <w:w w:val="90"/>
          <w:sz w:val="21"/>
        </w:rPr>
        <w:t>Studium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z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socjologii</w:t>
      </w:r>
      <w:r>
        <w:rPr>
          <w:color w:val="231F20"/>
          <w:spacing w:val="-6"/>
          <w:w w:val="90"/>
          <w:sz w:val="21"/>
        </w:rPr>
        <w:t> </w:t>
      </w:r>
      <w:r>
        <w:rPr>
          <w:color w:val="231F20"/>
          <w:w w:val="90"/>
          <w:sz w:val="21"/>
        </w:rPr>
        <w:t>wiedzy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i</w:t>
      </w:r>
      <w:r>
        <w:rPr>
          <w:color w:val="231F20"/>
          <w:spacing w:val="-7"/>
          <w:w w:val="90"/>
          <w:sz w:val="21"/>
        </w:rPr>
        <w:t> </w:t>
      </w:r>
      <w:r>
        <w:rPr>
          <w:color w:val="231F20"/>
          <w:w w:val="90"/>
          <w:sz w:val="21"/>
        </w:rPr>
        <w:t>polityki,</w:t>
      </w:r>
      <w:r>
        <w:rPr>
          <w:color w:val="231F20"/>
          <w:spacing w:val="-9"/>
          <w:w w:val="90"/>
          <w:sz w:val="21"/>
        </w:rPr>
        <w:t> </w:t>
      </w:r>
      <w:r>
        <w:rPr>
          <w:color w:val="231F20"/>
          <w:spacing w:val="-2"/>
          <w:w w:val="90"/>
          <w:sz w:val="21"/>
        </w:rPr>
        <w:t>Warszawa.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11" w:after="0"/>
        <w:ind w:left="708" w:right="0" w:hanging="283"/>
        <w:jc w:val="both"/>
        <w:rPr>
          <w:sz w:val="21"/>
        </w:rPr>
      </w:pPr>
      <w:r>
        <w:rPr>
          <w:color w:val="231F20"/>
          <w:spacing w:val="-6"/>
          <w:sz w:val="21"/>
        </w:rPr>
        <w:t>Dudek,</w:t>
      </w:r>
      <w:r>
        <w:rPr>
          <w:color w:val="231F20"/>
          <w:spacing w:val="3"/>
          <w:sz w:val="21"/>
        </w:rPr>
        <w:t> </w:t>
      </w:r>
      <w:r>
        <w:rPr>
          <w:color w:val="231F20"/>
          <w:spacing w:val="-6"/>
          <w:sz w:val="21"/>
        </w:rPr>
        <w:t>А.</w:t>
      </w:r>
      <w:r>
        <w:rPr>
          <w:color w:val="231F20"/>
          <w:spacing w:val="3"/>
          <w:sz w:val="21"/>
        </w:rPr>
        <w:t> </w:t>
      </w:r>
      <w:r>
        <w:rPr>
          <w:color w:val="231F20"/>
          <w:spacing w:val="-6"/>
          <w:sz w:val="21"/>
        </w:rPr>
        <w:t>(2011).</w:t>
      </w:r>
      <w:r>
        <w:rPr>
          <w:color w:val="231F20"/>
          <w:spacing w:val="3"/>
          <w:sz w:val="21"/>
        </w:rPr>
        <w:t> </w:t>
      </w:r>
      <w:r>
        <w:rPr>
          <w:color w:val="231F20"/>
          <w:spacing w:val="-6"/>
          <w:sz w:val="21"/>
        </w:rPr>
        <w:t>Instutyt.</w:t>
      </w:r>
      <w:r>
        <w:rPr>
          <w:color w:val="231F20"/>
          <w:spacing w:val="4"/>
          <w:sz w:val="21"/>
        </w:rPr>
        <w:t> </w:t>
      </w:r>
      <w:r>
        <w:rPr>
          <w:color w:val="231F20"/>
          <w:spacing w:val="-6"/>
          <w:sz w:val="21"/>
        </w:rPr>
        <w:t>Osobista</w:t>
      </w:r>
      <w:r>
        <w:rPr>
          <w:color w:val="231F20"/>
          <w:spacing w:val="3"/>
          <w:sz w:val="21"/>
        </w:rPr>
        <w:t> </w:t>
      </w:r>
      <w:r>
        <w:rPr>
          <w:color w:val="231F20"/>
          <w:spacing w:val="-6"/>
          <w:sz w:val="21"/>
        </w:rPr>
        <w:t>historia</w:t>
      </w:r>
      <w:r>
        <w:rPr>
          <w:color w:val="231F20"/>
          <w:spacing w:val="3"/>
          <w:sz w:val="21"/>
        </w:rPr>
        <w:t> </w:t>
      </w:r>
      <w:r>
        <w:rPr>
          <w:color w:val="231F20"/>
          <w:spacing w:val="-6"/>
          <w:sz w:val="21"/>
        </w:rPr>
        <w:t>IPN,</w:t>
      </w:r>
      <w:r>
        <w:rPr>
          <w:color w:val="231F20"/>
          <w:spacing w:val="-1"/>
          <w:sz w:val="21"/>
        </w:rPr>
        <w:t> </w:t>
      </w:r>
      <w:r>
        <w:rPr>
          <w:color w:val="231F20"/>
          <w:spacing w:val="-6"/>
          <w:sz w:val="21"/>
        </w:rPr>
        <w:t>Warszawa.</w:t>
      </w:r>
      <w:r>
        <w:rPr>
          <w:color w:val="231F20"/>
          <w:spacing w:val="3"/>
          <w:sz w:val="21"/>
        </w:rPr>
        <w:t> </w:t>
      </w:r>
      <w:r>
        <w:rPr>
          <w:color w:val="231F20"/>
          <w:spacing w:val="-6"/>
          <w:sz w:val="21"/>
        </w:rPr>
        <w:t>384</w:t>
      </w:r>
      <w:r>
        <w:rPr>
          <w:color w:val="231F20"/>
          <w:spacing w:val="2"/>
          <w:sz w:val="21"/>
        </w:rPr>
        <w:t> </w:t>
      </w:r>
      <w:r>
        <w:rPr>
          <w:color w:val="231F20"/>
          <w:spacing w:val="-6"/>
          <w:sz w:val="21"/>
        </w:rPr>
        <w:t>s.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9" w:lineRule="auto" w:before="10" w:after="0"/>
        <w:ind w:left="141" w:right="139" w:firstLine="283"/>
        <w:jc w:val="left"/>
        <w:rPr>
          <w:sz w:val="21"/>
        </w:rPr>
      </w:pPr>
      <w:r>
        <w:rPr>
          <w:color w:val="231F20"/>
          <w:spacing w:val="-6"/>
          <w:sz w:val="21"/>
        </w:rPr>
        <w:t>Андрющенко,</w:t>
      </w:r>
      <w:r>
        <w:rPr>
          <w:color w:val="231F20"/>
          <w:spacing w:val="-11"/>
          <w:sz w:val="21"/>
        </w:rPr>
        <w:t> </w:t>
      </w:r>
      <w:r>
        <w:rPr>
          <w:color w:val="231F20"/>
          <w:spacing w:val="-6"/>
          <w:sz w:val="21"/>
        </w:rPr>
        <w:t>Е.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6"/>
          <w:sz w:val="21"/>
        </w:rPr>
        <w:t>Архіви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6"/>
          <w:sz w:val="21"/>
        </w:rPr>
        <w:t>комуністичних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6"/>
          <w:sz w:val="21"/>
        </w:rPr>
        <w:t>спецслужб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6"/>
          <w:sz w:val="21"/>
        </w:rPr>
        <w:t>України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6"/>
          <w:sz w:val="21"/>
        </w:rPr>
        <w:t>та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6"/>
          <w:sz w:val="21"/>
        </w:rPr>
        <w:t>Польщі: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6"/>
          <w:sz w:val="21"/>
        </w:rPr>
        <w:t>порівняння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6"/>
          <w:sz w:val="21"/>
        </w:rPr>
        <w:t>та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6"/>
          <w:sz w:val="21"/>
        </w:rPr>
        <w:t>інструкція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6"/>
          <w:sz w:val="21"/>
        </w:rPr>
        <w:t>з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6"/>
          <w:sz w:val="21"/>
        </w:rPr>
        <w:t>викорис- </w:t>
      </w:r>
      <w:r>
        <w:rPr>
          <w:color w:val="231F20"/>
          <w:spacing w:val="-2"/>
          <w:sz w:val="21"/>
        </w:rPr>
        <w:t>тання. URL: https://novynarnia.com/2018/11/16/ua-pol-archives/.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9" w:lineRule="auto" w:before="2" w:after="0"/>
        <w:ind w:left="141" w:right="140" w:firstLine="283"/>
        <w:jc w:val="left"/>
        <w:rPr>
          <w:sz w:val="21"/>
        </w:rPr>
      </w:pPr>
      <w:r>
        <w:rPr>
          <w:color w:val="231F20"/>
          <w:spacing w:val="-4"/>
          <w:sz w:val="21"/>
        </w:rPr>
        <w:t>Архів управління Служби безпеки України в Хмельницькій області. Фонд 6. Спр. 1434. Т. 1-12: Особова </w:t>
      </w:r>
      <w:r>
        <w:rPr>
          <w:color w:val="231F20"/>
          <w:sz w:val="21"/>
        </w:rPr>
        <w:t>справа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Мартюка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Хоми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Васильовича.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2" w:after="0"/>
        <w:ind w:left="708" w:right="0" w:hanging="283"/>
        <w:jc w:val="left"/>
        <w:rPr>
          <w:sz w:val="21"/>
        </w:rPr>
      </w:pPr>
      <w:r>
        <w:rPr>
          <w:color w:val="231F20"/>
          <w:spacing w:val="-4"/>
          <w:sz w:val="21"/>
        </w:rPr>
        <w:t>Архіви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4"/>
          <w:sz w:val="21"/>
        </w:rPr>
        <w:t>КҐБ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4"/>
          <w:sz w:val="21"/>
        </w:rPr>
        <w:t>для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4"/>
          <w:sz w:val="21"/>
        </w:rPr>
        <w:t>медіа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4"/>
          <w:sz w:val="21"/>
        </w:rPr>
        <w:t>: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4"/>
          <w:sz w:val="21"/>
        </w:rPr>
        <w:t>посібник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4"/>
          <w:sz w:val="21"/>
        </w:rPr>
        <w:t>/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4"/>
          <w:sz w:val="21"/>
        </w:rPr>
        <w:t>В.</w:t>
      </w:r>
      <w:r>
        <w:rPr>
          <w:color w:val="231F20"/>
          <w:spacing w:val="-6"/>
          <w:sz w:val="21"/>
        </w:rPr>
        <w:t> </w:t>
      </w:r>
      <w:r>
        <w:rPr>
          <w:color w:val="231F20"/>
          <w:spacing w:val="-4"/>
          <w:sz w:val="21"/>
        </w:rPr>
        <w:t>Бірчак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4"/>
          <w:sz w:val="21"/>
        </w:rPr>
        <w:t>та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4"/>
          <w:sz w:val="21"/>
        </w:rPr>
        <w:t>ін.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4"/>
          <w:sz w:val="21"/>
        </w:rPr>
        <w:t>;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4"/>
          <w:sz w:val="21"/>
        </w:rPr>
        <w:t>ред.-упоряд.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4"/>
          <w:sz w:val="21"/>
        </w:rPr>
        <w:t>А.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4"/>
          <w:sz w:val="21"/>
        </w:rPr>
        <w:t>Олійник.</w:t>
      </w:r>
      <w:r>
        <w:rPr>
          <w:color w:val="231F20"/>
          <w:spacing w:val="-6"/>
          <w:sz w:val="21"/>
        </w:rPr>
        <w:t> </w:t>
      </w:r>
      <w:r>
        <w:rPr>
          <w:color w:val="231F20"/>
          <w:spacing w:val="-4"/>
          <w:sz w:val="21"/>
        </w:rPr>
        <w:t>Київ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4"/>
          <w:sz w:val="21"/>
        </w:rPr>
        <w:t>: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4"/>
          <w:sz w:val="21"/>
        </w:rPr>
        <w:t>К.І.С.,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4"/>
          <w:sz w:val="21"/>
        </w:rPr>
        <w:t>216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5"/>
          <w:sz w:val="21"/>
        </w:rPr>
        <w:t>с.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10" w:after="0"/>
        <w:ind w:left="708" w:right="0" w:hanging="283"/>
        <w:jc w:val="left"/>
        <w:rPr>
          <w:sz w:val="21"/>
        </w:rPr>
      </w:pPr>
      <w:r>
        <w:rPr>
          <w:color w:val="231F20"/>
          <w:spacing w:val="-6"/>
          <w:sz w:val="21"/>
        </w:rPr>
        <w:t>В’ятрович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В.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(2017).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Історія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з</w:t>
      </w:r>
      <w:r>
        <w:rPr>
          <w:color w:val="231F20"/>
          <w:spacing w:val="2"/>
          <w:sz w:val="21"/>
        </w:rPr>
        <w:t> </w:t>
      </w:r>
      <w:r>
        <w:rPr>
          <w:color w:val="231F20"/>
          <w:spacing w:val="-6"/>
          <w:sz w:val="21"/>
        </w:rPr>
        <w:t>грифом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«Секретно».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Харків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: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Клуб</w:t>
      </w:r>
      <w:r>
        <w:rPr>
          <w:color w:val="231F20"/>
          <w:spacing w:val="2"/>
          <w:sz w:val="21"/>
        </w:rPr>
        <w:t> </w:t>
      </w:r>
      <w:r>
        <w:rPr>
          <w:color w:val="231F20"/>
          <w:spacing w:val="-6"/>
          <w:sz w:val="21"/>
        </w:rPr>
        <w:t>Сімейного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Дозвілля,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700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с.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11" w:after="0"/>
        <w:ind w:left="707" w:right="0" w:hanging="282"/>
        <w:jc w:val="left"/>
        <w:rPr>
          <w:sz w:val="21"/>
        </w:rPr>
      </w:pPr>
      <w:r>
        <w:rPr>
          <w:color w:val="231F20"/>
          <w:spacing w:val="-6"/>
          <w:sz w:val="21"/>
        </w:rPr>
        <w:t>Галузевий</w:t>
      </w:r>
      <w:r>
        <w:rPr>
          <w:color w:val="231F20"/>
          <w:spacing w:val="-1"/>
          <w:sz w:val="21"/>
        </w:rPr>
        <w:t> </w:t>
      </w:r>
      <w:r>
        <w:rPr>
          <w:color w:val="231F20"/>
          <w:spacing w:val="-6"/>
          <w:sz w:val="21"/>
        </w:rPr>
        <w:t>державний</w:t>
      </w:r>
      <w:r>
        <w:rPr>
          <w:color w:val="231F20"/>
          <w:sz w:val="21"/>
        </w:rPr>
        <w:t> </w:t>
      </w:r>
      <w:r>
        <w:rPr>
          <w:color w:val="231F20"/>
          <w:spacing w:val="-6"/>
          <w:sz w:val="21"/>
        </w:rPr>
        <w:t>архів</w:t>
      </w:r>
      <w:r>
        <w:rPr>
          <w:color w:val="231F20"/>
          <w:spacing w:val="-1"/>
          <w:sz w:val="21"/>
        </w:rPr>
        <w:t> </w:t>
      </w:r>
      <w:r>
        <w:rPr>
          <w:color w:val="231F20"/>
          <w:spacing w:val="-6"/>
          <w:sz w:val="21"/>
        </w:rPr>
        <w:t>СБУ.</w:t>
      </w:r>
      <w:r>
        <w:rPr>
          <w:color w:val="231F20"/>
          <w:sz w:val="21"/>
        </w:rPr>
        <w:t> </w:t>
      </w:r>
      <w:r>
        <w:rPr>
          <w:color w:val="231F20"/>
          <w:spacing w:val="-6"/>
          <w:sz w:val="21"/>
        </w:rPr>
        <w:t>URL:</w:t>
      </w:r>
      <w:r>
        <w:rPr>
          <w:color w:val="231F20"/>
          <w:spacing w:val="-1"/>
          <w:sz w:val="21"/>
        </w:rPr>
        <w:t> </w:t>
      </w:r>
      <w:r>
        <w:rPr>
          <w:color w:val="231F20"/>
          <w:spacing w:val="-6"/>
          <w:sz w:val="21"/>
        </w:rPr>
        <w:t>https://ssu.gov.ua/haluzevyi-derzhavnyi-arkhiv.</w:t>
      </w:r>
    </w:p>
    <w:p>
      <w:pPr>
        <w:pStyle w:val="ListParagraph"/>
        <w:numPr>
          <w:ilvl w:val="0"/>
          <w:numId w:val="2"/>
        </w:numPr>
        <w:tabs>
          <w:tab w:pos="706" w:val="left" w:leader="none"/>
        </w:tabs>
        <w:spacing w:line="249" w:lineRule="auto" w:before="10" w:after="0"/>
        <w:ind w:left="141" w:right="140" w:firstLine="283"/>
        <w:jc w:val="left"/>
        <w:rPr>
          <w:sz w:val="21"/>
        </w:rPr>
      </w:pPr>
      <w:r>
        <w:rPr>
          <w:color w:val="231F20"/>
          <w:spacing w:val="-6"/>
          <w:sz w:val="21"/>
        </w:rPr>
        <w:t>Галузевий державний архів Служби безпеки України. Фонд 5. Спр. 67825. Т. 1-8: Особова справа Демчука </w:t>
      </w:r>
      <w:r>
        <w:rPr>
          <w:color w:val="231F20"/>
          <w:sz w:val="21"/>
        </w:rPr>
        <w:t>Йосипа Васильовича.</w:t>
      </w:r>
    </w:p>
    <w:p>
      <w:pPr>
        <w:pStyle w:val="ListParagraph"/>
        <w:numPr>
          <w:ilvl w:val="0"/>
          <w:numId w:val="2"/>
        </w:numPr>
        <w:tabs>
          <w:tab w:pos="706" w:val="left" w:leader="none"/>
        </w:tabs>
        <w:spacing w:line="249" w:lineRule="auto" w:before="2" w:after="0"/>
        <w:ind w:left="141" w:right="139" w:firstLine="283"/>
        <w:jc w:val="left"/>
        <w:rPr>
          <w:sz w:val="21"/>
        </w:rPr>
      </w:pPr>
      <w:r>
        <w:rPr>
          <w:color w:val="231F20"/>
          <w:spacing w:val="-4"/>
          <w:sz w:val="21"/>
        </w:rPr>
        <w:t>Галузевий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державний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архів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Українського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інституту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національної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пам’яті.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URL: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https://hdauinp.org.ua/ua/ </w:t>
      </w:r>
      <w:r>
        <w:rPr>
          <w:color w:val="231F20"/>
          <w:spacing w:val="-2"/>
          <w:sz w:val="21"/>
        </w:rPr>
        <w:t>about-archive-ua/regulations.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9" w:lineRule="auto" w:before="2" w:after="0"/>
        <w:ind w:left="142" w:right="139" w:firstLine="283"/>
        <w:jc w:val="left"/>
        <w:rPr>
          <w:sz w:val="21"/>
        </w:rPr>
      </w:pPr>
      <w:r>
        <w:rPr>
          <w:color w:val="231F20"/>
          <w:spacing w:val="-2"/>
          <w:sz w:val="21"/>
        </w:rPr>
        <w:t>Документи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2"/>
          <w:sz w:val="21"/>
        </w:rPr>
        <w:t>комуністичних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2"/>
          <w:sz w:val="21"/>
        </w:rPr>
        <w:t>спецслужб</w:t>
      </w:r>
      <w:r>
        <w:rPr>
          <w:color w:val="231F20"/>
          <w:spacing w:val="-6"/>
          <w:sz w:val="21"/>
        </w:rPr>
        <w:t> </w:t>
      </w:r>
      <w:r>
        <w:rPr>
          <w:color w:val="231F20"/>
          <w:spacing w:val="-2"/>
          <w:sz w:val="21"/>
        </w:rPr>
        <w:t>у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2"/>
          <w:sz w:val="21"/>
        </w:rPr>
        <w:t>Європі:</w:t>
      </w:r>
      <w:r>
        <w:rPr>
          <w:color w:val="231F20"/>
          <w:spacing w:val="-6"/>
          <w:sz w:val="21"/>
        </w:rPr>
        <w:t> </w:t>
      </w:r>
      <w:r>
        <w:rPr>
          <w:color w:val="231F20"/>
          <w:spacing w:val="-2"/>
          <w:sz w:val="21"/>
        </w:rPr>
        <w:t>путівник</w:t>
      </w:r>
      <w:r>
        <w:rPr>
          <w:color w:val="231F20"/>
          <w:spacing w:val="-6"/>
          <w:sz w:val="21"/>
        </w:rPr>
        <w:t> </w:t>
      </w:r>
      <w:r>
        <w:rPr>
          <w:color w:val="231F20"/>
          <w:spacing w:val="-2"/>
          <w:sz w:val="21"/>
        </w:rPr>
        <w:t>мережею</w:t>
      </w:r>
      <w:r>
        <w:rPr>
          <w:color w:val="231F20"/>
          <w:spacing w:val="-6"/>
          <w:sz w:val="21"/>
        </w:rPr>
        <w:t> </w:t>
      </w:r>
      <w:r>
        <w:rPr>
          <w:color w:val="231F20"/>
          <w:spacing w:val="-2"/>
          <w:sz w:val="21"/>
        </w:rPr>
        <w:t>архівів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2"/>
          <w:sz w:val="21"/>
        </w:rPr>
        <w:t>(2016)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2"/>
          <w:sz w:val="21"/>
        </w:rPr>
        <w:t>/</w:t>
      </w:r>
      <w:r>
        <w:rPr>
          <w:color w:val="231F20"/>
          <w:spacing w:val="-6"/>
          <w:sz w:val="21"/>
        </w:rPr>
        <w:t> </w:t>
      </w:r>
      <w:r>
        <w:rPr>
          <w:color w:val="231F20"/>
          <w:spacing w:val="-2"/>
          <w:sz w:val="21"/>
        </w:rPr>
        <w:t>за</w:t>
      </w:r>
      <w:r>
        <w:rPr>
          <w:color w:val="231F20"/>
          <w:spacing w:val="-6"/>
          <w:sz w:val="21"/>
        </w:rPr>
        <w:t> </w:t>
      </w:r>
      <w:r>
        <w:rPr>
          <w:color w:val="231F20"/>
          <w:spacing w:val="-2"/>
          <w:sz w:val="21"/>
        </w:rPr>
        <w:t>ред.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2"/>
          <w:sz w:val="21"/>
        </w:rPr>
        <w:t>Р.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2"/>
          <w:sz w:val="21"/>
        </w:rPr>
        <w:t>Лєськевич, </w:t>
      </w:r>
      <w:r>
        <w:rPr>
          <w:color w:val="231F20"/>
          <w:sz w:val="21"/>
        </w:rPr>
        <w:t>П.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Жачек,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О.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Ісаюк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(укр.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вид.),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В.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Бірчак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(укр.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вид.).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Львів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:</w:t>
      </w:r>
      <w:r>
        <w:rPr>
          <w:color w:val="231F20"/>
          <w:spacing w:val="-13"/>
          <w:sz w:val="21"/>
        </w:rPr>
        <w:t> </w:t>
      </w:r>
      <w:r>
        <w:rPr>
          <w:i/>
          <w:color w:val="231F20"/>
          <w:sz w:val="21"/>
        </w:rPr>
        <w:t>Часопис</w:t>
      </w:r>
      <w:r>
        <w:rPr>
          <w:color w:val="231F20"/>
          <w:sz w:val="21"/>
        </w:rPr>
        <w:t>.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180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с.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1" w:after="0"/>
        <w:ind w:left="707" w:right="0" w:hanging="282"/>
        <w:jc w:val="left"/>
        <w:rPr>
          <w:sz w:val="21"/>
        </w:rPr>
      </w:pPr>
      <w:r>
        <w:rPr>
          <w:color w:val="231F20"/>
          <w:spacing w:val="-6"/>
          <w:sz w:val="21"/>
        </w:rPr>
        <w:t>Електронний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архів визвольного руху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України. URL: </w:t>
      </w:r>
      <w:hyperlink r:id="rId11">
        <w:r>
          <w:rPr>
            <w:color w:val="231F20"/>
            <w:spacing w:val="-6"/>
            <w:sz w:val="21"/>
          </w:rPr>
          <w:t>http://avr.org.ua/.</w:t>
        </w:r>
      </w:hyperlink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11" w:after="0"/>
        <w:ind w:left="707" w:right="0" w:hanging="282"/>
        <w:jc w:val="left"/>
        <w:rPr>
          <w:sz w:val="21"/>
        </w:rPr>
      </w:pPr>
      <w:r>
        <w:rPr>
          <w:color w:val="231F20"/>
          <w:spacing w:val="-6"/>
          <w:sz w:val="21"/>
        </w:rPr>
        <w:t>Історика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Руслана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Забілого знову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допитали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в СБУ.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URL: </w:t>
      </w:r>
      <w:hyperlink r:id="rId12">
        <w:r>
          <w:rPr>
            <w:color w:val="231F20"/>
            <w:spacing w:val="-6"/>
            <w:sz w:val="21"/>
          </w:rPr>
          <w:t>https://www.radiosvoboda.org/a/2312348.html.</w:t>
        </w:r>
      </w:hyperlink>
    </w:p>
    <w:p>
      <w:pPr>
        <w:pStyle w:val="ListParagraph"/>
        <w:numPr>
          <w:ilvl w:val="0"/>
          <w:numId w:val="2"/>
        </w:numPr>
        <w:tabs>
          <w:tab w:pos="706" w:val="left" w:leader="none"/>
        </w:tabs>
        <w:spacing w:line="249" w:lineRule="auto" w:before="10" w:after="0"/>
        <w:ind w:left="141" w:right="139" w:firstLine="283"/>
        <w:jc w:val="left"/>
        <w:rPr>
          <w:sz w:val="21"/>
        </w:rPr>
      </w:pPr>
      <w:r>
        <w:rPr>
          <w:color w:val="231F20"/>
          <w:spacing w:val="-2"/>
          <w:sz w:val="21"/>
        </w:rPr>
        <w:t>Польща</w:t>
      </w:r>
      <w:r>
        <w:rPr>
          <w:color w:val="231F20"/>
          <w:spacing w:val="23"/>
          <w:sz w:val="21"/>
        </w:rPr>
        <w:t> </w:t>
      </w:r>
      <w:r>
        <w:rPr>
          <w:color w:val="231F20"/>
          <w:spacing w:val="-2"/>
          <w:sz w:val="21"/>
        </w:rPr>
        <w:t>скасувала</w:t>
      </w:r>
      <w:r>
        <w:rPr>
          <w:color w:val="231F20"/>
          <w:spacing w:val="23"/>
          <w:sz w:val="21"/>
        </w:rPr>
        <w:t> </w:t>
      </w:r>
      <w:r>
        <w:rPr>
          <w:color w:val="231F20"/>
          <w:spacing w:val="-2"/>
          <w:sz w:val="21"/>
        </w:rPr>
        <w:t>термін</w:t>
      </w:r>
      <w:r>
        <w:rPr>
          <w:color w:val="231F20"/>
          <w:spacing w:val="23"/>
          <w:sz w:val="21"/>
        </w:rPr>
        <w:t> </w:t>
      </w:r>
      <w:r>
        <w:rPr>
          <w:color w:val="231F20"/>
          <w:spacing w:val="-2"/>
          <w:sz w:val="21"/>
        </w:rPr>
        <w:t>давності</w:t>
      </w:r>
      <w:r>
        <w:rPr>
          <w:color w:val="231F20"/>
          <w:spacing w:val="23"/>
          <w:sz w:val="21"/>
        </w:rPr>
        <w:t> </w:t>
      </w:r>
      <w:r>
        <w:rPr>
          <w:color w:val="231F20"/>
          <w:spacing w:val="-2"/>
          <w:sz w:val="21"/>
        </w:rPr>
        <w:t>для</w:t>
      </w:r>
      <w:r>
        <w:rPr>
          <w:color w:val="231F20"/>
          <w:spacing w:val="23"/>
          <w:sz w:val="21"/>
        </w:rPr>
        <w:t> </w:t>
      </w:r>
      <w:r>
        <w:rPr>
          <w:color w:val="231F20"/>
          <w:spacing w:val="-2"/>
          <w:sz w:val="21"/>
        </w:rPr>
        <w:t>злочинів</w:t>
      </w:r>
      <w:r>
        <w:rPr>
          <w:color w:val="231F20"/>
          <w:spacing w:val="23"/>
          <w:sz w:val="21"/>
        </w:rPr>
        <w:t> </w:t>
      </w:r>
      <w:r>
        <w:rPr>
          <w:color w:val="231F20"/>
          <w:spacing w:val="-2"/>
          <w:sz w:val="21"/>
        </w:rPr>
        <w:t>часів</w:t>
      </w:r>
      <w:r>
        <w:rPr>
          <w:color w:val="231F20"/>
          <w:spacing w:val="23"/>
          <w:sz w:val="21"/>
        </w:rPr>
        <w:t> </w:t>
      </w:r>
      <w:r>
        <w:rPr>
          <w:color w:val="231F20"/>
          <w:spacing w:val="-2"/>
          <w:sz w:val="21"/>
        </w:rPr>
        <w:t>комунізму.</w:t>
      </w:r>
      <w:r>
        <w:rPr>
          <w:color w:val="231F20"/>
          <w:spacing w:val="23"/>
          <w:sz w:val="21"/>
        </w:rPr>
        <w:t> </w:t>
      </w:r>
      <w:r>
        <w:rPr>
          <w:color w:val="231F20"/>
          <w:spacing w:val="-2"/>
          <w:sz w:val="21"/>
        </w:rPr>
        <w:t>URL:</w:t>
      </w:r>
      <w:r>
        <w:rPr>
          <w:color w:val="231F20"/>
          <w:spacing w:val="23"/>
          <w:sz w:val="21"/>
        </w:rPr>
        <w:t> </w:t>
      </w:r>
      <w:hyperlink r:id="rId13">
        <w:r>
          <w:rPr>
            <w:color w:val="231F20"/>
            <w:spacing w:val="-2"/>
            <w:sz w:val="21"/>
          </w:rPr>
          <w:t>https://www.istpravda.com.ua/</w:t>
        </w:r>
      </w:hyperlink>
      <w:r>
        <w:rPr>
          <w:color w:val="231F20"/>
          <w:spacing w:val="-2"/>
          <w:sz w:val="21"/>
        </w:rPr>
        <w:t> </w:t>
      </w:r>
      <w:r>
        <w:rPr>
          <w:color w:val="231F20"/>
          <w:sz w:val="21"/>
        </w:rPr>
        <w:t>short/2020/07/20/ 157828/.</w:t>
      </w:r>
    </w:p>
    <w:p>
      <w:pPr>
        <w:pStyle w:val="ListParagraph"/>
        <w:numPr>
          <w:ilvl w:val="0"/>
          <w:numId w:val="2"/>
        </w:numPr>
        <w:tabs>
          <w:tab w:pos="706" w:val="left" w:leader="none"/>
        </w:tabs>
        <w:spacing w:line="249" w:lineRule="auto" w:before="2" w:after="0"/>
        <w:ind w:left="141" w:right="139" w:firstLine="283"/>
        <w:jc w:val="left"/>
        <w:rPr>
          <w:sz w:val="21"/>
        </w:rPr>
      </w:pPr>
      <w:r>
        <w:rPr>
          <w:color w:val="231F20"/>
          <w:spacing w:val="-6"/>
          <w:sz w:val="21"/>
        </w:rPr>
        <w:t>Постанова Кабінету Міністрів України від 31.05.2006 № 764 «Про утворення Українського інституту наці- ональної пам'яті». URL: https://web.archive.org/web/20220331224351/https://zakon.rada. gov.ua/laws/show/764-</w:t>
      </w:r>
      <w:r>
        <w:rPr>
          <w:color w:val="231F20"/>
          <w:spacing w:val="-6"/>
          <w:sz w:val="21"/>
        </w:rPr>
        <w:t>2006-</w:t>
      </w:r>
    </w:p>
    <w:p>
      <w:pPr>
        <w:spacing w:before="2"/>
        <w:ind w:left="141" w:right="0" w:firstLine="0"/>
        <w:jc w:val="left"/>
        <w:rPr>
          <w:sz w:val="21"/>
        </w:rPr>
      </w:pPr>
      <w:r>
        <w:rPr>
          <w:color w:val="231F20"/>
          <w:spacing w:val="-2"/>
          <w:sz w:val="21"/>
        </w:rPr>
        <w:t>%D0%BF#Text.</w:t>
      </w:r>
    </w:p>
    <w:p>
      <w:pPr>
        <w:pStyle w:val="ListParagraph"/>
        <w:numPr>
          <w:ilvl w:val="0"/>
          <w:numId w:val="2"/>
        </w:numPr>
        <w:tabs>
          <w:tab w:pos="706" w:val="left" w:leader="none"/>
        </w:tabs>
        <w:spacing w:line="249" w:lineRule="auto" w:before="10" w:after="0"/>
        <w:ind w:left="141" w:right="139" w:firstLine="283"/>
        <w:jc w:val="both"/>
        <w:rPr>
          <w:sz w:val="21"/>
        </w:rPr>
      </w:pPr>
      <w:r>
        <w:rPr>
          <w:color w:val="231F20"/>
          <w:spacing w:val="-6"/>
          <w:sz w:val="21"/>
        </w:rPr>
        <w:t>Про доступ до архівів репресивних органів комуністичного тоталітарного режиму 1917–1991 років : Закон </w:t>
      </w:r>
      <w:r>
        <w:rPr>
          <w:color w:val="231F20"/>
          <w:spacing w:val="-4"/>
          <w:sz w:val="21"/>
        </w:rPr>
        <w:t>України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від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09.04.2015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№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316.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VIII.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Дата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оновлення: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16.12.2020.</w:t>
      </w:r>
      <w:r>
        <w:rPr>
          <w:color w:val="231F20"/>
          <w:spacing w:val="-6"/>
          <w:sz w:val="21"/>
        </w:rPr>
        <w:t> </w:t>
      </w:r>
      <w:r>
        <w:rPr>
          <w:color w:val="231F20"/>
          <w:spacing w:val="-4"/>
          <w:sz w:val="21"/>
        </w:rPr>
        <w:t>№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1089.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IХ.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URL: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https://zakon.rada.gov.ua/laws/ </w:t>
      </w:r>
      <w:r>
        <w:rPr>
          <w:color w:val="231F20"/>
          <w:spacing w:val="-2"/>
          <w:sz w:val="21"/>
        </w:rPr>
        <w:t>show/316-19#Text.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9" w:lineRule="auto" w:before="3" w:after="0"/>
        <w:ind w:left="142" w:right="139" w:firstLine="283"/>
        <w:jc w:val="both"/>
        <w:rPr>
          <w:sz w:val="21"/>
        </w:rPr>
      </w:pPr>
      <w:r>
        <w:rPr>
          <w:color w:val="231F20"/>
          <w:spacing w:val="-2"/>
          <w:sz w:val="21"/>
        </w:rPr>
        <w:t>Про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2"/>
          <w:sz w:val="21"/>
        </w:rPr>
        <w:t>створення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2"/>
          <w:sz w:val="21"/>
        </w:rPr>
        <w:t>галузевого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2"/>
          <w:sz w:val="21"/>
        </w:rPr>
        <w:t>державного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2"/>
          <w:sz w:val="21"/>
        </w:rPr>
        <w:t>архіву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2"/>
          <w:sz w:val="21"/>
        </w:rPr>
        <w:t>Українського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2"/>
          <w:sz w:val="21"/>
        </w:rPr>
        <w:t>інституту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2"/>
          <w:sz w:val="21"/>
        </w:rPr>
        <w:t>національної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2"/>
          <w:sz w:val="21"/>
        </w:rPr>
        <w:t>пам’яті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2"/>
          <w:sz w:val="21"/>
        </w:rPr>
        <w:t>: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2"/>
          <w:sz w:val="21"/>
        </w:rPr>
        <w:t>Постанова </w:t>
      </w:r>
      <w:r>
        <w:rPr>
          <w:color w:val="231F20"/>
          <w:spacing w:val="-4"/>
          <w:sz w:val="21"/>
        </w:rPr>
        <w:t>Кабінету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Міністрів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України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від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21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грудня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2016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р.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№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1000.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URL:</w:t>
      </w:r>
      <w:r>
        <w:rPr>
          <w:color w:val="231F20"/>
          <w:sz w:val="21"/>
        </w:rPr>
        <w:t> </w:t>
      </w:r>
      <w:r>
        <w:rPr>
          <w:color w:val="231F20"/>
          <w:spacing w:val="-4"/>
          <w:sz w:val="21"/>
        </w:rPr>
        <w:t>https://zakon.rada.gov.ua/laws/show/1000-2016-</w:t>
      </w:r>
    </w:p>
    <w:p>
      <w:pPr>
        <w:spacing w:before="2"/>
        <w:ind w:left="142" w:right="0" w:firstLine="0"/>
        <w:jc w:val="left"/>
        <w:rPr>
          <w:sz w:val="21"/>
        </w:rPr>
      </w:pPr>
      <w:r>
        <w:rPr>
          <w:color w:val="231F20"/>
          <w:spacing w:val="-2"/>
          <w:sz w:val="21"/>
        </w:rPr>
        <w:t>%D0%BF#Text.</w:t>
      </w:r>
    </w:p>
    <w:p>
      <w:pPr>
        <w:pStyle w:val="ListParagraph"/>
        <w:numPr>
          <w:ilvl w:val="0"/>
          <w:numId w:val="2"/>
        </w:numPr>
        <w:tabs>
          <w:tab w:pos="706" w:val="left" w:leader="none"/>
        </w:tabs>
        <w:spacing w:line="249" w:lineRule="auto" w:before="10" w:after="0"/>
        <w:ind w:left="141" w:right="138" w:firstLine="283"/>
        <w:jc w:val="left"/>
        <w:rPr>
          <w:sz w:val="21"/>
        </w:rPr>
      </w:pPr>
      <w:r>
        <w:rPr>
          <w:color w:val="231F20"/>
          <w:sz w:val="21"/>
        </w:rPr>
        <w:t>Розсекречені:</w:t>
      </w:r>
      <w:r>
        <w:rPr>
          <w:color w:val="231F20"/>
          <w:spacing w:val="78"/>
          <w:sz w:val="21"/>
        </w:rPr>
        <w:t> </w:t>
      </w:r>
      <w:r>
        <w:rPr>
          <w:color w:val="231F20"/>
          <w:sz w:val="21"/>
        </w:rPr>
        <w:t>онлайн-курс</w:t>
      </w:r>
      <w:r>
        <w:rPr>
          <w:color w:val="231F20"/>
          <w:spacing w:val="78"/>
          <w:sz w:val="21"/>
        </w:rPr>
        <w:t> </w:t>
      </w:r>
      <w:r>
        <w:rPr>
          <w:color w:val="231F20"/>
          <w:sz w:val="21"/>
        </w:rPr>
        <w:t>про</w:t>
      </w:r>
      <w:r>
        <w:rPr>
          <w:color w:val="231F20"/>
          <w:spacing w:val="78"/>
          <w:sz w:val="21"/>
        </w:rPr>
        <w:t> </w:t>
      </w:r>
      <w:r>
        <w:rPr>
          <w:color w:val="231F20"/>
          <w:sz w:val="21"/>
        </w:rPr>
        <w:t>роботу</w:t>
      </w:r>
      <w:r>
        <w:rPr>
          <w:color w:val="231F20"/>
          <w:spacing w:val="78"/>
          <w:sz w:val="21"/>
        </w:rPr>
        <w:t> </w:t>
      </w:r>
      <w:r>
        <w:rPr>
          <w:color w:val="231F20"/>
          <w:sz w:val="21"/>
        </w:rPr>
        <w:t>з</w:t>
      </w:r>
      <w:r>
        <w:rPr>
          <w:color w:val="231F20"/>
          <w:spacing w:val="78"/>
          <w:sz w:val="21"/>
        </w:rPr>
        <w:t> </w:t>
      </w:r>
      <w:r>
        <w:rPr>
          <w:color w:val="231F20"/>
          <w:sz w:val="21"/>
        </w:rPr>
        <w:t>архівами</w:t>
      </w:r>
      <w:r>
        <w:rPr>
          <w:color w:val="231F20"/>
          <w:spacing w:val="78"/>
          <w:sz w:val="21"/>
        </w:rPr>
        <w:t> </w:t>
      </w:r>
      <w:r>
        <w:rPr>
          <w:color w:val="231F20"/>
          <w:sz w:val="21"/>
        </w:rPr>
        <w:t>КҐБ.</w:t>
      </w:r>
      <w:r>
        <w:rPr>
          <w:color w:val="231F20"/>
          <w:spacing w:val="78"/>
          <w:sz w:val="21"/>
        </w:rPr>
        <w:t> </w:t>
      </w:r>
      <w:r>
        <w:rPr>
          <w:color w:val="231F20"/>
          <w:sz w:val="21"/>
        </w:rPr>
        <w:t>URL:</w:t>
      </w:r>
      <w:r>
        <w:rPr>
          <w:color w:val="231F20"/>
          <w:spacing w:val="78"/>
          <w:sz w:val="21"/>
        </w:rPr>
        <w:t> </w:t>
      </w:r>
      <w:r>
        <w:rPr>
          <w:color w:val="231F20"/>
          <w:sz w:val="21"/>
        </w:rPr>
        <w:t>https://courses.ed-era.com/courses/ </w:t>
      </w:r>
      <w:r>
        <w:rPr>
          <w:color w:val="231F20"/>
          <w:spacing w:val="-2"/>
          <w:sz w:val="21"/>
        </w:rPr>
        <w:t>coursev1:Renaissance+KGB_4 +2019_0512/ about.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" w:after="0"/>
        <w:ind w:left="707" w:right="0" w:hanging="282"/>
        <w:jc w:val="left"/>
        <w:rPr>
          <w:sz w:val="21"/>
        </w:rPr>
      </w:pPr>
      <w:r>
        <w:rPr>
          <w:color w:val="231F20"/>
          <w:spacing w:val="-6"/>
          <w:sz w:val="21"/>
        </w:rPr>
        <w:t>Сервіс.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6"/>
          <w:sz w:val="21"/>
        </w:rPr>
        <w:t>Пошук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6"/>
          <w:sz w:val="21"/>
        </w:rPr>
        <w:t>інформації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6"/>
          <w:sz w:val="21"/>
        </w:rPr>
        <w:t>про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6"/>
          <w:sz w:val="21"/>
        </w:rPr>
        <w:t>репресованого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6"/>
          <w:sz w:val="21"/>
        </w:rPr>
        <w:t>в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6"/>
          <w:sz w:val="21"/>
        </w:rPr>
        <w:t>архівах.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6"/>
          <w:sz w:val="21"/>
        </w:rPr>
        <w:t>URL: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6"/>
          <w:sz w:val="21"/>
        </w:rPr>
        <w:t>https://hdauinp.org.ua/ua/poshuk-represovanoho.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10" w:after="0"/>
        <w:ind w:left="707" w:right="0" w:hanging="282"/>
        <w:jc w:val="left"/>
        <w:rPr>
          <w:sz w:val="21"/>
        </w:rPr>
      </w:pPr>
      <w:r>
        <w:rPr>
          <w:color w:val="231F20"/>
          <w:spacing w:val="-6"/>
          <w:sz w:val="21"/>
        </w:rPr>
        <w:t>Український</w:t>
      </w:r>
      <w:r>
        <w:rPr>
          <w:color w:val="231F20"/>
          <w:sz w:val="21"/>
        </w:rPr>
        <w:t> </w:t>
      </w:r>
      <w:r>
        <w:rPr>
          <w:color w:val="231F20"/>
          <w:spacing w:val="-6"/>
          <w:sz w:val="21"/>
        </w:rPr>
        <w:t>інститут</w:t>
      </w:r>
      <w:r>
        <w:rPr>
          <w:color w:val="231F20"/>
          <w:sz w:val="21"/>
        </w:rPr>
        <w:t> </w:t>
      </w:r>
      <w:r>
        <w:rPr>
          <w:color w:val="231F20"/>
          <w:spacing w:val="-6"/>
          <w:sz w:val="21"/>
        </w:rPr>
        <w:t>національної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пам’яті.</w:t>
      </w:r>
      <w:r>
        <w:rPr>
          <w:color w:val="231F20"/>
          <w:sz w:val="21"/>
        </w:rPr>
        <w:t> </w:t>
      </w:r>
      <w:r>
        <w:rPr>
          <w:color w:val="231F20"/>
          <w:spacing w:val="-6"/>
          <w:sz w:val="21"/>
        </w:rPr>
        <w:t>URL:</w:t>
      </w:r>
      <w:r>
        <w:rPr>
          <w:color w:val="231F20"/>
          <w:sz w:val="21"/>
        </w:rPr>
        <w:t> </w:t>
      </w:r>
      <w:r>
        <w:rPr>
          <w:color w:val="231F20"/>
          <w:spacing w:val="-6"/>
          <w:sz w:val="21"/>
        </w:rPr>
        <w:t>https://uinp.gov.ua/.</w:t>
      </w:r>
    </w:p>
    <w:p>
      <w:pPr>
        <w:pStyle w:val="BodyText"/>
        <w:spacing w:before="51"/>
        <w:ind w:left="0" w:firstLine="0"/>
        <w:jc w:val="left"/>
        <w:rPr>
          <w:sz w:val="21"/>
        </w:rPr>
      </w:pPr>
    </w:p>
    <w:p>
      <w:pPr>
        <w:pStyle w:val="Heading2"/>
        <w:jc w:val="center"/>
      </w:pPr>
      <w:r>
        <w:rPr>
          <w:color w:val="231F20"/>
          <w:spacing w:val="-2"/>
        </w:rPr>
        <w:t>References:</w:t>
      </w:r>
    </w:p>
    <w:p>
      <w:pPr>
        <w:pStyle w:val="ListParagraph"/>
        <w:numPr>
          <w:ilvl w:val="0"/>
          <w:numId w:val="3"/>
        </w:numPr>
        <w:tabs>
          <w:tab w:pos="631" w:val="left" w:leader="none"/>
        </w:tabs>
        <w:spacing w:line="249" w:lineRule="auto" w:before="6" w:after="0"/>
        <w:ind w:left="141" w:right="138" w:firstLine="283"/>
        <w:jc w:val="both"/>
        <w:rPr>
          <w:sz w:val="21"/>
        </w:rPr>
      </w:pPr>
      <w:r>
        <w:rPr>
          <w:color w:val="231F20"/>
          <w:spacing w:val="-4"/>
          <w:sz w:val="21"/>
        </w:rPr>
        <w:t>Bez</w:t>
      </w:r>
      <w:r>
        <w:rPr>
          <w:color w:val="231F20"/>
          <w:spacing w:val="-6"/>
          <w:sz w:val="21"/>
        </w:rPr>
        <w:t> </w:t>
      </w:r>
      <w:r>
        <w:rPr>
          <w:color w:val="231F20"/>
          <w:spacing w:val="-4"/>
          <w:sz w:val="21"/>
        </w:rPr>
        <w:t>taryfy ulgowej. Dorobek naukowy i edukacyjny Instytutu Pamięci Narodowej 2000–2010</w:t>
      </w:r>
      <w:r>
        <w:rPr>
          <w:b/>
          <w:i/>
          <w:color w:val="231F20"/>
          <w:spacing w:val="-4"/>
          <w:sz w:val="21"/>
        </w:rPr>
        <w:t>, </w:t>
      </w:r>
      <w:r>
        <w:rPr>
          <w:color w:val="231F20"/>
          <w:spacing w:val="-4"/>
          <w:sz w:val="21"/>
        </w:rPr>
        <w:t>pod red.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4"/>
          <w:sz w:val="21"/>
        </w:rPr>
        <w:t>Andrzeja </w:t>
      </w:r>
      <w:r>
        <w:rPr>
          <w:color w:val="231F20"/>
          <w:spacing w:val="-2"/>
          <w:sz w:val="21"/>
        </w:rPr>
        <w:t>Czyżewskiego, Sławomira M. Nowinowskiego, Rafała Stobieckiego, Joanny Żelazko, Łódź 2012, 494 s. </w:t>
      </w:r>
      <w:r>
        <w:rPr>
          <w:color w:val="231F20"/>
          <w:spacing w:val="-2"/>
          <w:sz w:val="21"/>
        </w:rPr>
        <w:t>(Biblioteka </w:t>
      </w:r>
      <w:r>
        <w:rPr>
          <w:color w:val="231F20"/>
          <w:sz w:val="21"/>
        </w:rPr>
        <w:t>Instytutu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Pamięci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Narodowej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t.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XXVII).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[in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Polish].</w:t>
      </w:r>
    </w:p>
    <w:p>
      <w:pPr>
        <w:pStyle w:val="ListParagraph"/>
        <w:numPr>
          <w:ilvl w:val="0"/>
          <w:numId w:val="3"/>
        </w:numPr>
        <w:tabs>
          <w:tab w:pos="624" w:val="left" w:leader="none"/>
        </w:tabs>
        <w:spacing w:line="240" w:lineRule="auto" w:before="3" w:after="0"/>
        <w:ind w:left="624" w:right="0" w:hanging="199"/>
        <w:jc w:val="both"/>
        <w:rPr>
          <w:sz w:val="21"/>
        </w:rPr>
      </w:pPr>
      <w:r>
        <w:rPr>
          <w:color w:val="231F20"/>
          <w:spacing w:val="-4"/>
          <w:sz w:val="21"/>
        </w:rPr>
        <w:t>Instytut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pamieci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narodowej.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Retrieved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from: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https://ipn.gov.pl/.[in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Polish].</w:t>
      </w:r>
    </w:p>
    <w:p>
      <w:pPr>
        <w:pStyle w:val="ListParagraph"/>
        <w:numPr>
          <w:ilvl w:val="0"/>
          <w:numId w:val="3"/>
        </w:numPr>
        <w:tabs>
          <w:tab w:pos="627" w:val="left" w:leader="none"/>
        </w:tabs>
        <w:spacing w:line="249" w:lineRule="auto" w:before="10" w:after="0"/>
        <w:ind w:left="141" w:right="138" w:firstLine="283"/>
        <w:jc w:val="left"/>
        <w:rPr>
          <w:sz w:val="21"/>
        </w:rPr>
      </w:pPr>
      <w:r>
        <w:rPr>
          <w:color w:val="231F20"/>
          <w:spacing w:val="-4"/>
          <w:sz w:val="21"/>
        </w:rPr>
        <w:t>Bednarek,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4"/>
          <w:sz w:val="21"/>
        </w:rPr>
        <w:t>Jerzy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(2021).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4"/>
          <w:sz w:val="21"/>
        </w:rPr>
        <w:t>Wokół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4"/>
          <w:sz w:val="21"/>
        </w:rPr>
        <w:t>pamięci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i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historii.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[Around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memory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and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history.]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Działalność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archiwalna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Instytutu </w:t>
      </w:r>
      <w:r>
        <w:rPr>
          <w:color w:val="231F20"/>
          <w:spacing w:val="-2"/>
          <w:sz w:val="21"/>
        </w:rPr>
        <w:t>Pamięci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2"/>
          <w:sz w:val="21"/>
        </w:rPr>
        <w:t>Narodowej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2"/>
          <w:sz w:val="21"/>
        </w:rPr>
        <w:t>w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2"/>
          <w:sz w:val="21"/>
        </w:rPr>
        <w:t>latach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2"/>
          <w:sz w:val="21"/>
        </w:rPr>
        <w:t>2000–2016,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2"/>
          <w:sz w:val="21"/>
        </w:rPr>
        <w:t>Warszawa,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2"/>
          <w:sz w:val="21"/>
        </w:rPr>
        <w:t>344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2"/>
          <w:sz w:val="21"/>
        </w:rPr>
        <w:t>s.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2"/>
          <w:sz w:val="21"/>
        </w:rPr>
        <w:t>[in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2"/>
          <w:sz w:val="21"/>
        </w:rPr>
        <w:t>Polish].</w:t>
      </w:r>
    </w:p>
    <w:p>
      <w:pPr>
        <w:pStyle w:val="ListParagraph"/>
        <w:numPr>
          <w:ilvl w:val="0"/>
          <w:numId w:val="3"/>
        </w:numPr>
        <w:tabs>
          <w:tab w:pos="634" w:val="left" w:leader="none"/>
        </w:tabs>
        <w:spacing w:line="249" w:lineRule="auto" w:before="2" w:after="0"/>
        <w:ind w:left="141" w:right="138" w:firstLine="283"/>
        <w:jc w:val="left"/>
        <w:rPr>
          <w:sz w:val="21"/>
        </w:rPr>
      </w:pPr>
      <w:r>
        <w:rPr>
          <w:color w:val="231F20"/>
          <w:spacing w:val="-4"/>
          <w:sz w:val="21"/>
        </w:rPr>
        <w:t>Behr,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4"/>
          <w:sz w:val="21"/>
        </w:rPr>
        <w:t>V.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(2021).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Powojenna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historiografia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polska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jako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pole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walki.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[Postwar</w:t>
      </w:r>
      <w:r>
        <w:rPr>
          <w:color w:val="231F20"/>
          <w:spacing w:val="-3"/>
          <w:sz w:val="21"/>
        </w:rPr>
        <w:t> </w:t>
      </w:r>
      <w:r>
        <w:rPr>
          <w:color w:val="231F20"/>
          <w:spacing w:val="-4"/>
          <w:sz w:val="21"/>
        </w:rPr>
        <w:t>Polish</w:t>
      </w:r>
      <w:r>
        <w:rPr>
          <w:color w:val="231F20"/>
          <w:spacing w:val="-3"/>
          <w:sz w:val="21"/>
        </w:rPr>
        <w:t> </w:t>
      </w:r>
      <w:r>
        <w:rPr>
          <w:color w:val="231F20"/>
          <w:spacing w:val="-4"/>
          <w:sz w:val="21"/>
        </w:rPr>
        <w:t>historiography</w:t>
      </w:r>
      <w:r>
        <w:rPr>
          <w:color w:val="231F20"/>
          <w:spacing w:val="-3"/>
          <w:sz w:val="21"/>
        </w:rPr>
        <w:t> </w:t>
      </w:r>
      <w:r>
        <w:rPr>
          <w:color w:val="231F20"/>
          <w:spacing w:val="-4"/>
          <w:sz w:val="21"/>
        </w:rPr>
        <w:t>as</w:t>
      </w:r>
      <w:r>
        <w:rPr>
          <w:color w:val="231F20"/>
          <w:spacing w:val="-3"/>
          <w:sz w:val="21"/>
        </w:rPr>
        <w:t> </w:t>
      </w:r>
      <w:r>
        <w:rPr>
          <w:color w:val="231F20"/>
          <w:spacing w:val="-4"/>
          <w:sz w:val="21"/>
        </w:rPr>
        <w:t>a</w:t>
      </w:r>
      <w:r>
        <w:rPr>
          <w:color w:val="231F20"/>
          <w:spacing w:val="-3"/>
          <w:sz w:val="21"/>
        </w:rPr>
        <w:t> </w:t>
      </w:r>
      <w:r>
        <w:rPr>
          <w:color w:val="231F20"/>
          <w:spacing w:val="-4"/>
          <w:sz w:val="21"/>
        </w:rPr>
        <w:t>battlefield]. </w:t>
      </w:r>
      <w:r>
        <w:rPr>
          <w:color w:val="231F20"/>
          <w:spacing w:val="-6"/>
          <w:sz w:val="21"/>
        </w:rPr>
        <w:t>Studium z socjologii wiedzy i polityki,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6"/>
          <w:sz w:val="21"/>
        </w:rPr>
        <w:t>Warszawa. [in</w:t>
      </w:r>
      <w:r>
        <w:rPr>
          <w:color w:val="231F20"/>
          <w:sz w:val="21"/>
        </w:rPr>
        <w:t> </w:t>
      </w:r>
      <w:r>
        <w:rPr>
          <w:color w:val="231F20"/>
          <w:spacing w:val="-6"/>
          <w:sz w:val="21"/>
        </w:rPr>
        <w:t>Polish].</w:t>
      </w:r>
    </w:p>
    <w:p>
      <w:pPr>
        <w:pStyle w:val="ListParagraph"/>
        <w:numPr>
          <w:ilvl w:val="0"/>
          <w:numId w:val="3"/>
        </w:numPr>
        <w:tabs>
          <w:tab w:pos="650" w:val="left" w:leader="none"/>
        </w:tabs>
        <w:spacing w:line="249" w:lineRule="auto" w:before="2" w:after="0"/>
        <w:ind w:left="141" w:right="139" w:firstLine="283"/>
        <w:jc w:val="left"/>
        <w:rPr>
          <w:sz w:val="21"/>
        </w:rPr>
      </w:pPr>
      <w:r>
        <w:rPr>
          <w:color w:val="231F20"/>
          <w:spacing w:val="-2"/>
          <w:sz w:val="21"/>
        </w:rPr>
        <w:t>Dudek, А. (2011). Instutyt. Osobista historia IPN, [Instutyt. A personal history of the IPN], Warszawa. 384 s. </w:t>
      </w:r>
      <w:r>
        <w:rPr>
          <w:color w:val="231F20"/>
          <w:sz w:val="21"/>
        </w:rPr>
        <w:t>[in Polish].</w:t>
      </w:r>
    </w:p>
    <w:p>
      <w:pPr>
        <w:pStyle w:val="ListParagraph"/>
        <w:spacing w:after="0" w:line="249" w:lineRule="auto"/>
        <w:jc w:val="left"/>
        <w:rPr>
          <w:sz w:val="21"/>
        </w:rPr>
        <w:sectPr>
          <w:type w:val="continuous"/>
          <w:pgSz w:w="11910" w:h="16840"/>
          <w:pgMar w:header="977" w:footer="977" w:top="1260" w:bottom="1160" w:left="992" w:right="992"/>
        </w:sectPr>
      </w:pPr>
    </w:p>
    <w:p>
      <w:pPr>
        <w:pStyle w:val="ListParagraph"/>
        <w:numPr>
          <w:ilvl w:val="0"/>
          <w:numId w:val="3"/>
        </w:numPr>
        <w:tabs>
          <w:tab w:pos="647" w:val="left" w:leader="none"/>
        </w:tabs>
        <w:spacing w:line="249" w:lineRule="auto" w:before="88" w:after="0"/>
        <w:ind w:left="142" w:right="138" w:firstLine="283"/>
        <w:jc w:val="both"/>
        <w:rPr>
          <w:sz w:val="21"/>
        </w:rPr>
      </w:pPr>
      <w:r>
        <w:rPr>
          <w:color w:val="231F20"/>
          <w:sz w:val="21"/>
        </w:rPr>
        <w:t>Andriushchenko,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E.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Arkhivy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komunistychnykh</w:t>
      </w:r>
      <w:r>
        <w:rPr>
          <w:color w:val="231F20"/>
          <w:spacing w:val="-12"/>
          <w:sz w:val="21"/>
        </w:rPr>
        <w:t> </w:t>
      </w:r>
      <w:r>
        <w:rPr>
          <w:color w:val="231F20"/>
          <w:sz w:val="21"/>
        </w:rPr>
        <w:t>spetssluzhb</w:t>
      </w:r>
      <w:r>
        <w:rPr>
          <w:color w:val="231F20"/>
          <w:spacing w:val="-12"/>
          <w:sz w:val="21"/>
        </w:rPr>
        <w:t> </w:t>
      </w:r>
      <w:r>
        <w:rPr>
          <w:color w:val="231F20"/>
          <w:sz w:val="21"/>
        </w:rPr>
        <w:t>Ukrainy</w:t>
      </w:r>
      <w:r>
        <w:rPr>
          <w:color w:val="231F20"/>
          <w:spacing w:val="-12"/>
          <w:sz w:val="21"/>
        </w:rPr>
        <w:t> </w:t>
      </w:r>
      <w:r>
        <w:rPr>
          <w:color w:val="231F20"/>
          <w:sz w:val="21"/>
        </w:rPr>
        <w:t>ta</w:t>
      </w:r>
      <w:r>
        <w:rPr>
          <w:color w:val="231F20"/>
          <w:spacing w:val="-12"/>
          <w:sz w:val="21"/>
        </w:rPr>
        <w:t> </w:t>
      </w:r>
      <w:r>
        <w:rPr>
          <w:color w:val="231F20"/>
          <w:sz w:val="21"/>
        </w:rPr>
        <w:t>Polshchi:</w:t>
      </w:r>
      <w:r>
        <w:rPr>
          <w:color w:val="231F20"/>
          <w:spacing w:val="-12"/>
          <w:sz w:val="21"/>
        </w:rPr>
        <w:t> </w:t>
      </w:r>
      <w:r>
        <w:rPr>
          <w:color w:val="231F20"/>
          <w:sz w:val="21"/>
        </w:rPr>
        <w:t>porivniannia</w:t>
      </w:r>
      <w:r>
        <w:rPr>
          <w:color w:val="231F20"/>
          <w:spacing w:val="-12"/>
          <w:sz w:val="21"/>
        </w:rPr>
        <w:t> </w:t>
      </w:r>
      <w:r>
        <w:rPr>
          <w:color w:val="231F20"/>
          <w:sz w:val="21"/>
        </w:rPr>
        <w:t>ta</w:t>
      </w:r>
      <w:r>
        <w:rPr>
          <w:color w:val="231F20"/>
          <w:spacing w:val="-12"/>
          <w:sz w:val="21"/>
        </w:rPr>
        <w:t> </w:t>
      </w:r>
      <w:r>
        <w:rPr>
          <w:color w:val="231F20"/>
          <w:sz w:val="21"/>
        </w:rPr>
        <w:t>instruktsiia</w:t>
      </w:r>
      <w:r>
        <w:rPr>
          <w:color w:val="231F20"/>
          <w:spacing w:val="-12"/>
          <w:sz w:val="21"/>
        </w:rPr>
        <w:t> </w:t>
      </w:r>
      <w:r>
        <w:rPr>
          <w:color w:val="231F20"/>
          <w:sz w:val="21"/>
        </w:rPr>
        <w:t>z </w:t>
      </w:r>
      <w:r>
        <w:rPr>
          <w:color w:val="231F20"/>
          <w:spacing w:val="-6"/>
          <w:sz w:val="21"/>
        </w:rPr>
        <w:t>korystannia. [Archives of the Communist Special Services of Ukraine and Poland: Comparison and Instructions for Use]. </w:t>
      </w:r>
      <w:r>
        <w:rPr>
          <w:color w:val="231F20"/>
          <w:spacing w:val="-2"/>
          <w:sz w:val="21"/>
        </w:rPr>
        <w:t>Retrieved</w:t>
      </w:r>
      <w:r>
        <w:rPr>
          <w:color w:val="231F20"/>
          <w:spacing w:val="-12"/>
          <w:sz w:val="21"/>
        </w:rPr>
        <w:t> </w:t>
      </w:r>
      <w:r>
        <w:rPr>
          <w:color w:val="231F20"/>
          <w:spacing w:val="-2"/>
          <w:sz w:val="21"/>
        </w:rPr>
        <w:t>from:</w:t>
      </w:r>
      <w:r>
        <w:rPr>
          <w:color w:val="231F20"/>
          <w:spacing w:val="-11"/>
          <w:sz w:val="21"/>
        </w:rPr>
        <w:t> </w:t>
      </w:r>
      <w:r>
        <w:rPr>
          <w:color w:val="231F20"/>
          <w:spacing w:val="-2"/>
          <w:sz w:val="21"/>
        </w:rPr>
        <w:t>https://novynarnia.com/2018/11/16/ua-pol-archives/</w:t>
      </w:r>
      <w:r>
        <w:rPr>
          <w:color w:val="231F20"/>
          <w:spacing w:val="-11"/>
          <w:sz w:val="21"/>
        </w:rPr>
        <w:t> </w:t>
      </w:r>
      <w:r>
        <w:rPr>
          <w:color w:val="231F20"/>
          <w:spacing w:val="-2"/>
          <w:sz w:val="21"/>
        </w:rPr>
        <w:t>[in</w:t>
      </w:r>
      <w:r>
        <w:rPr>
          <w:color w:val="231F20"/>
          <w:spacing w:val="-11"/>
          <w:sz w:val="21"/>
        </w:rPr>
        <w:t> </w:t>
      </w:r>
      <w:r>
        <w:rPr>
          <w:color w:val="231F20"/>
          <w:spacing w:val="-2"/>
          <w:sz w:val="21"/>
        </w:rPr>
        <w:t>Ukrainian].</w:t>
      </w:r>
    </w:p>
    <w:p>
      <w:pPr>
        <w:pStyle w:val="ListParagraph"/>
        <w:numPr>
          <w:ilvl w:val="0"/>
          <w:numId w:val="3"/>
        </w:numPr>
        <w:tabs>
          <w:tab w:pos="604" w:val="left" w:leader="none"/>
        </w:tabs>
        <w:spacing w:line="249" w:lineRule="auto" w:before="3" w:after="0"/>
        <w:ind w:left="142" w:right="138" w:firstLine="283"/>
        <w:jc w:val="both"/>
        <w:rPr>
          <w:sz w:val="21"/>
        </w:rPr>
      </w:pPr>
      <w:r>
        <w:rPr>
          <w:color w:val="231F20"/>
          <w:spacing w:val="-6"/>
          <w:sz w:val="21"/>
        </w:rPr>
        <w:t>Arkhiv upravlinnia Sluzhby bezpeky Ukrainy v Khmelnytskii oblasti. [Archive of the Security Service of Ukraine in </w:t>
      </w:r>
      <w:r>
        <w:rPr>
          <w:color w:val="231F20"/>
          <w:spacing w:val="-4"/>
          <w:sz w:val="21"/>
        </w:rPr>
        <w:t>Khmelnytsky region.]. Fond 6. Spr. 1434.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T. 1–12: Osobova sprava Martiuka Khomy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Vasylovycha [in Ukrainian].</w:t>
      </w:r>
    </w:p>
    <w:p>
      <w:pPr>
        <w:pStyle w:val="ListParagraph"/>
        <w:numPr>
          <w:ilvl w:val="0"/>
          <w:numId w:val="3"/>
        </w:numPr>
        <w:tabs>
          <w:tab w:pos="632" w:val="left" w:leader="none"/>
        </w:tabs>
        <w:spacing w:line="249" w:lineRule="auto" w:before="2" w:after="0"/>
        <w:ind w:left="142" w:right="139" w:firstLine="283"/>
        <w:jc w:val="both"/>
        <w:rPr>
          <w:sz w:val="21"/>
        </w:rPr>
      </w:pPr>
      <w:r>
        <w:rPr>
          <w:color w:val="231F20"/>
          <w:spacing w:val="-6"/>
          <w:sz w:val="21"/>
        </w:rPr>
        <w:t>Birchak, V.,</w:t>
      </w:r>
      <w:r>
        <w:rPr>
          <w:color w:val="231F20"/>
          <w:sz w:val="21"/>
        </w:rPr>
        <w:t> </w:t>
      </w:r>
      <w:r>
        <w:rPr>
          <w:color w:val="231F20"/>
          <w:spacing w:val="-6"/>
          <w:sz w:val="21"/>
        </w:rPr>
        <w:t>Dovzhenko.</w:t>
      </w:r>
      <w:r>
        <w:rPr>
          <w:color w:val="231F20"/>
          <w:sz w:val="21"/>
        </w:rPr>
        <w:t> </w:t>
      </w:r>
      <w:r>
        <w:rPr>
          <w:color w:val="231F20"/>
          <w:spacing w:val="-6"/>
          <w:sz w:val="21"/>
        </w:rPr>
        <w:t>O.,</w:t>
      </w:r>
      <w:r>
        <w:rPr>
          <w:color w:val="231F20"/>
          <w:sz w:val="21"/>
        </w:rPr>
        <w:t> </w:t>
      </w:r>
      <w:r>
        <w:rPr>
          <w:color w:val="231F20"/>
          <w:spacing w:val="-6"/>
          <w:sz w:val="21"/>
        </w:rPr>
        <w:t>Kohut,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A.,</w:t>
      </w:r>
      <w:r>
        <w:rPr>
          <w:color w:val="231F20"/>
          <w:sz w:val="21"/>
        </w:rPr>
        <w:t> </w:t>
      </w:r>
      <w:r>
        <w:rPr>
          <w:color w:val="231F20"/>
          <w:spacing w:val="-6"/>
          <w:sz w:val="21"/>
        </w:rPr>
        <w:t>Makarov, Yu.,</w:t>
      </w:r>
      <w:r>
        <w:rPr>
          <w:color w:val="231F20"/>
          <w:sz w:val="21"/>
        </w:rPr>
        <w:t> </w:t>
      </w:r>
      <w:r>
        <w:rPr>
          <w:color w:val="231F20"/>
          <w:spacing w:val="-6"/>
          <w:sz w:val="21"/>
        </w:rPr>
        <w:t>Popovych,</w:t>
      </w:r>
      <w:r>
        <w:rPr>
          <w:color w:val="231F20"/>
          <w:sz w:val="21"/>
        </w:rPr>
        <w:t> </w:t>
      </w:r>
      <w:r>
        <w:rPr>
          <w:color w:val="231F20"/>
          <w:spacing w:val="-6"/>
          <w:sz w:val="21"/>
        </w:rPr>
        <w:t>O., Yasynevych, Ya.</w:t>
      </w:r>
      <w:r>
        <w:rPr>
          <w:color w:val="231F20"/>
          <w:sz w:val="21"/>
        </w:rPr>
        <w:t> </w:t>
      </w:r>
      <w:r>
        <w:rPr>
          <w:color w:val="231F20"/>
          <w:spacing w:val="-6"/>
          <w:sz w:val="21"/>
        </w:rPr>
        <w:t>(2018).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Arkhivy</w:t>
      </w:r>
      <w:r>
        <w:rPr>
          <w:color w:val="231F20"/>
          <w:sz w:val="21"/>
        </w:rPr>
        <w:t> </w:t>
      </w:r>
      <w:r>
        <w:rPr>
          <w:color w:val="231F20"/>
          <w:spacing w:val="-6"/>
          <w:sz w:val="21"/>
        </w:rPr>
        <w:t>KGB</w:t>
      </w:r>
      <w:r>
        <w:rPr>
          <w:color w:val="231F20"/>
          <w:sz w:val="21"/>
        </w:rPr>
        <w:t> </w:t>
      </w:r>
      <w:r>
        <w:rPr>
          <w:color w:val="231F20"/>
          <w:spacing w:val="-6"/>
          <w:sz w:val="21"/>
        </w:rPr>
        <w:t>dlia </w:t>
      </w:r>
      <w:r>
        <w:rPr>
          <w:color w:val="231F20"/>
          <w:spacing w:val="-4"/>
          <w:sz w:val="21"/>
        </w:rPr>
        <w:t>media: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4"/>
          <w:sz w:val="21"/>
        </w:rPr>
        <w:t>posibnyk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[KGB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archives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for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the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media: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a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guide]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4"/>
          <w:sz w:val="21"/>
        </w:rPr>
        <w:t>/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redaktor-uporiadnyk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A.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Oliinyk: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Tsentr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doslidzhen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vyzvolnoho </w:t>
      </w:r>
      <w:r>
        <w:rPr>
          <w:color w:val="231F20"/>
          <w:sz w:val="21"/>
        </w:rPr>
        <w:t>rukhu. K.: K.I.S. [in Ukrainian].</w:t>
      </w:r>
    </w:p>
    <w:p>
      <w:pPr>
        <w:pStyle w:val="ListParagraph"/>
        <w:numPr>
          <w:ilvl w:val="0"/>
          <w:numId w:val="3"/>
        </w:numPr>
        <w:tabs>
          <w:tab w:pos="627" w:val="left" w:leader="none"/>
        </w:tabs>
        <w:spacing w:line="240" w:lineRule="auto" w:before="2" w:after="0"/>
        <w:ind w:left="627" w:right="0" w:hanging="202"/>
        <w:jc w:val="both"/>
        <w:rPr>
          <w:sz w:val="21"/>
        </w:rPr>
      </w:pPr>
      <w:r>
        <w:rPr>
          <w:color w:val="231F20"/>
          <w:spacing w:val="-4"/>
          <w:sz w:val="21"/>
        </w:rPr>
        <w:t>Viatrovych,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4"/>
          <w:sz w:val="21"/>
        </w:rPr>
        <w:t>V.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(2017).</w:t>
      </w:r>
      <w:r>
        <w:rPr>
          <w:color w:val="231F20"/>
          <w:spacing w:val="-3"/>
          <w:sz w:val="21"/>
        </w:rPr>
        <w:t> </w:t>
      </w:r>
      <w:r>
        <w:rPr>
          <w:color w:val="231F20"/>
          <w:spacing w:val="-4"/>
          <w:sz w:val="21"/>
        </w:rPr>
        <w:t>Istoriia z</w:t>
      </w:r>
      <w:r>
        <w:rPr>
          <w:color w:val="231F20"/>
          <w:spacing w:val="-3"/>
          <w:sz w:val="21"/>
        </w:rPr>
        <w:t> </w:t>
      </w:r>
      <w:r>
        <w:rPr>
          <w:color w:val="231F20"/>
          <w:spacing w:val="-4"/>
          <w:sz w:val="21"/>
        </w:rPr>
        <w:t>hryfom «Sekretno».</w:t>
      </w:r>
      <w:r>
        <w:rPr>
          <w:color w:val="231F20"/>
          <w:spacing w:val="-3"/>
          <w:sz w:val="21"/>
        </w:rPr>
        <w:t> </w:t>
      </w:r>
      <w:r>
        <w:rPr>
          <w:color w:val="231F20"/>
          <w:spacing w:val="-4"/>
          <w:sz w:val="21"/>
        </w:rPr>
        <w:t>[A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story classified</w:t>
      </w:r>
      <w:r>
        <w:rPr>
          <w:color w:val="231F20"/>
          <w:spacing w:val="-3"/>
          <w:sz w:val="21"/>
        </w:rPr>
        <w:t> </w:t>
      </w:r>
      <w:r>
        <w:rPr>
          <w:color w:val="231F20"/>
          <w:spacing w:val="-4"/>
          <w:sz w:val="21"/>
        </w:rPr>
        <w:t>as «Secret»].</w:t>
      </w:r>
      <w:r>
        <w:rPr>
          <w:color w:val="231F20"/>
          <w:spacing w:val="-3"/>
          <w:sz w:val="21"/>
        </w:rPr>
        <w:t> </w:t>
      </w:r>
      <w:r>
        <w:rPr>
          <w:color w:val="231F20"/>
          <w:spacing w:val="-4"/>
          <w:sz w:val="21"/>
        </w:rPr>
        <w:t>Kharkiv: Knyzhkovyi</w:t>
      </w:r>
      <w:r>
        <w:rPr>
          <w:color w:val="231F20"/>
          <w:spacing w:val="-3"/>
          <w:sz w:val="21"/>
        </w:rPr>
        <w:t> </w:t>
      </w:r>
      <w:r>
        <w:rPr>
          <w:color w:val="231F20"/>
          <w:spacing w:val="-4"/>
          <w:sz w:val="21"/>
        </w:rPr>
        <w:t>Klub:</w:t>
      </w:r>
    </w:p>
    <w:p>
      <w:pPr>
        <w:spacing w:before="11"/>
        <w:ind w:left="142" w:right="0" w:firstLine="0"/>
        <w:jc w:val="both"/>
        <w:rPr>
          <w:sz w:val="21"/>
        </w:rPr>
      </w:pPr>
      <w:r>
        <w:rPr>
          <w:color w:val="231F20"/>
          <w:spacing w:val="-4"/>
          <w:sz w:val="21"/>
        </w:rPr>
        <w:t>«Klub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Simeinoho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Dozvillia»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[in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Ukrainian].</w:t>
      </w:r>
    </w:p>
    <w:p>
      <w:pPr>
        <w:pStyle w:val="ListParagraph"/>
        <w:numPr>
          <w:ilvl w:val="0"/>
          <w:numId w:val="3"/>
        </w:numPr>
        <w:tabs>
          <w:tab w:pos="732" w:val="left" w:leader="none"/>
        </w:tabs>
        <w:spacing w:line="249" w:lineRule="auto" w:before="10" w:after="0"/>
        <w:ind w:left="142" w:right="137" w:firstLine="283"/>
        <w:jc w:val="left"/>
        <w:rPr>
          <w:sz w:val="21"/>
        </w:rPr>
      </w:pPr>
      <w:r>
        <w:rPr>
          <w:color w:val="231F20"/>
          <w:spacing w:val="-4"/>
          <w:sz w:val="21"/>
        </w:rPr>
        <w:t>Haluzevyi derzhavnyi arkhiv SBU. [Sectoral State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4"/>
          <w:sz w:val="21"/>
        </w:rPr>
        <w:t>Archive of the Security Service of Ukraine]. Retrieved from: </w:t>
      </w:r>
      <w:r>
        <w:rPr>
          <w:color w:val="231F20"/>
          <w:spacing w:val="-2"/>
          <w:sz w:val="21"/>
        </w:rPr>
        <w:t>https://ssu.gov.ua/haluzevyi-derzhavnyi-arkhiv [in Ukrainian].</w:t>
      </w:r>
    </w:p>
    <w:p>
      <w:pPr>
        <w:pStyle w:val="ListParagraph"/>
        <w:numPr>
          <w:ilvl w:val="0"/>
          <w:numId w:val="3"/>
        </w:numPr>
        <w:tabs>
          <w:tab w:pos="701" w:val="left" w:leader="none"/>
        </w:tabs>
        <w:spacing w:line="249" w:lineRule="auto" w:before="2" w:after="0"/>
        <w:ind w:left="142" w:right="138" w:firstLine="283"/>
        <w:jc w:val="left"/>
        <w:rPr>
          <w:sz w:val="21"/>
        </w:rPr>
      </w:pPr>
      <w:r>
        <w:rPr>
          <w:color w:val="231F20"/>
          <w:spacing w:val="-6"/>
          <w:sz w:val="21"/>
        </w:rPr>
        <w:t>Haluzevyi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6"/>
          <w:sz w:val="21"/>
        </w:rPr>
        <w:t>derzhavnyi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6"/>
          <w:sz w:val="21"/>
        </w:rPr>
        <w:t>arkhiv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6"/>
          <w:sz w:val="21"/>
        </w:rPr>
        <w:t>Sluzhby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6"/>
          <w:sz w:val="21"/>
        </w:rPr>
        <w:t>bezpeky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6"/>
          <w:sz w:val="21"/>
        </w:rPr>
        <w:t>Ukrainy.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6"/>
          <w:sz w:val="21"/>
        </w:rPr>
        <w:t>[Sectoral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6"/>
          <w:sz w:val="21"/>
        </w:rPr>
        <w:t>State</w:t>
      </w:r>
      <w:r>
        <w:rPr>
          <w:color w:val="231F20"/>
          <w:spacing w:val="-23"/>
          <w:sz w:val="21"/>
        </w:rPr>
        <w:t> </w:t>
      </w:r>
      <w:r>
        <w:rPr>
          <w:color w:val="231F20"/>
          <w:spacing w:val="-6"/>
          <w:sz w:val="21"/>
        </w:rPr>
        <w:t>Archive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6"/>
          <w:sz w:val="21"/>
        </w:rPr>
        <w:t>of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6"/>
          <w:sz w:val="21"/>
        </w:rPr>
        <w:t>the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6"/>
          <w:sz w:val="21"/>
        </w:rPr>
        <w:t>Security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6"/>
          <w:sz w:val="21"/>
        </w:rPr>
        <w:t>Service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6"/>
          <w:sz w:val="21"/>
        </w:rPr>
        <w:t>of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6"/>
          <w:sz w:val="21"/>
        </w:rPr>
        <w:t>Ukraine]. </w:t>
      </w:r>
      <w:r>
        <w:rPr>
          <w:color w:val="231F20"/>
          <w:spacing w:val="-4"/>
          <w:sz w:val="21"/>
        </w:rPr>
        <w:t>Fond 5. Spr. 67825.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T. 1–8: Osobova sprava Demchuka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Yosypa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Vasylovycha [in Ukrainian].</w:t>
      </w:r>
    </w:p>
    <w:p>
      <w:pPr>
        <w:pStyle w:val="ListParagraph"/>
        <w:numPr>
          <w:ilvl w:val="0"/>
          <w:numId w:val="3"/>
        </w:numPr>
        <w:tabs>
          <w:tab w:pos="724" w:val="left" w:leader="none"/>
        </w:tabs>
        <w:spacing w:line="249" w:lineRule="auto" w:before="2" w:after="0"/>
        <w:ind w:left="142" w:right="138" w:firstLine="283"/>
        <w:jc w:val="left"/>
        <w:rPr>
          <w:sz w:val="21"/>
        </w:rPr>
      </w:pPr>
      <w:r>
        <w:rPr>
          <w:color w:val="231F20"/>
          <w:spacing w:val="-4"/>
          <w:sz w:val="21"/>
        </w:rPr>
        <w:t>Haluzevyi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4"/>
          <w:sz w:val="21"/>
        </w:rPr>
        <w:t>derzhavnyi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arkhiv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Ukrainskoho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instytutu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natsionalnoi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pamiati.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[Branch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State</w:t>
      </w:r>
      <w:r>
        <w:rPr>
          <w:color w:val="231F20"/>
          <w:spacing w:val="-13"/>
          <w:sz w:val="21"/>
        </w:rPr>
        <w:t> </w:t>
      </w:r>
      <w:r>
        <w:rPr>
          <w:color w:val="231F20"/>
          <w:spacing w:val="-4"/>
          <w:sz w:val="21"/>
        </w:rPr>
        <w:t>Archive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4"/>
          <w:sz w:val="21"/>
        </w:rPr>
        <w:t>of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the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Ukrainian Institute of National Memory]. Retrieved from: https://hdauinp.org.ua/ua/about-archive-ua/regulations [in Ukrainian].</w:t>
      </w:r>
    </w:p>
    <w:p>
      <w:pPr>
        <w:pStyle w:val="ListParagraph"/>
        <w:numPr>
          <w:ilvl w:val="0"/>
          <w:numId w:val="3"/>
        </w:numPr>
        <w:tabs>
          <w:tab w:pos="749" w:val="left" w:leader="none"/>
        </w:tabs>
        <w:spacing w:line="249" w:lineRule="auto" w:before="2" w:after="0"/>
        <w:ind w:left="142" w:right="138" w:firstLine="283"/>
        <w:jc w:val="left"/>
        <w:rPr>
          <w:sz w:val="21"/>
        </w:rPr>
      </w:pPr>
      <w:r>
        <w:rPr>
          <w:color w:val="231F20"/>
          <w:spacing w:val="-2"/>
          <w:sz w:val="21"/>
        </w:rPr>
        <w:t>Dokumenty</w:t>
      </w:r>
      <w:r>
        <w:rPr>
          <w:color w:val="231F20"/>
          <w:spacing w:val="-4"/>
          <w:sz w:val="21"/>
        </w:rPr>
        <w:t> </w:t>
      </w:r>
      <w:r>
        <w:rPr>
          <w:color w:val="231F20"/>
          <w:spacing w:val="-2"/>
          <w:sz w:val="21"/>
        </w:rPr>
        <w:t>komunistychnykh</w:t>
      </w:r>
      <w:r>
        <w:rPr>
          <w:color w:val="231F20"/>
          <w:spacing w:val="-3"/>
          <w:sz w:val="21"/>
        </w:rPr>
        <w:t> </w:t>
      </w:r>
      <w:r>
        <w:rPr>
          <w:color w:val="231F20"/>
          <w:spacing w:val="-2"/>
          <w:sz w:val="21"/>
        </w:rPr>
        <w:t>spetssluzhb</w:t>
      </w:r>
      <w:r>
        <w:rPr>
          <w:color w:val="231F20"/>
          <w:spacing w:val="-4"/>
          <w:sz w:val="21"/>
        </w:rPr>
        <w:t> </w:t>
      </w:r>
      <w:r>
        <w:rPr>
          <w:color w:val="231F20"/>
          <w:spacing w:val="-2"/>
          <w:sz w:val="21"/>
        </w:rPr>
        <w:t>u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2"/>
          <w:sz w:val="21"/>
        </w:rPr>
        <w:t>Yevropi:</w:t>
      </w:r>
      <w:r>
        <w:rPr>
          <w:color w:val="231F20"/>
          <w:spacing w:val="-4"/>
          <w:sz w:val="21"/>
        </w:rPr>
        <w:t> </w:t>
      </w:r>
      <w:r>
        <w:rPr>
          <w:color w:val="231F20"/>
          <w:spacing w:val="-2"/>
          <w:sz w:val="21"/>
        </w:rPr>
        <w:t>putivnyk</w:t>
      </w:r>
      <w:r>
        <w:rPr>
          <w:color w:val="231F20"/>
          <w:spacing w:val="-3"/>
          <w:sz w:val="21"/>
        </w:rPr>
        <w:t> </w:t>
      </w:r>
      <w:r>
        <w:rPr>
          <w:color w:val="231F20"/>
          <w:spacing w:val="-2"/>
          <w:sz w:val="21"/>
        </w:rPr>
        <w:t>merezheiu</w:t>
      </w:r>
      <w:r>
        <w:rPr>
          <w:color w:val="231F20"/>
          <w:spacing w:val="-4"/>
          <w:sz w:val="21"/>
        </w:rPr>
        <w:t> </w:t>
      </w:r>
      <w:r>
        <w:rPr>
          <w:color w:val="231F20"/>
          <w:spacing w:val="-2"/>
          <w:sz w:val="21"/>
        </w:rPr>
        <w:t>arkhiviv</w:t>
      </w:r>
      <w:r>
        <w:rPr>
          <w:color w:val="231F20"/>
          <w:spacing w:val="-3"/>
          <w:sz w:val="21"/>
        </w:rPr>
        <w:t> </w:t>
      </w:r>
      <w:r>
        <w:rPr>
          <w:color w:val="231F20"/>
          <w:spacing w:val="-2"/>
          <w:sz w:val="21"/>
        </w:rPr>
        <w:t>(2016)</w:t>
      </w:r>
      <w:r>
        <w:rPr>
          <w:color w:val="231F20"/>
          <w:spacing w:val="-4"/>
          <w:sz w:val="21"/>
        </w:rPr>
        <w:t> </w:t>
      </w:r>
      <w:r>
        <w:rPr>
          <w:color w:val="231F20"/>
          <w:spacing w:val="-2"/>
          <w:sz w:val="21"/>
        </w:rPr>
        <w:t>[Documents</w:t>
      </w:r>
      <w:r>
        <w:rPr>
          <w:color w:val="231F20"/>
          <w:spacing w:val="-3"/>
          <w:sz w:val="21"/>
        </w:rPr>
        <w:t> </w:t>
      </w:r>
      <w:r>
        <w:rPr>
          <w:color w:val="231F20"/>
          <w:spacing w:val="-2"/>
          <w:sz w:val="21"/>
        </w:rPr>
        <w:t>of</w:t>
      </w:r>
      <w:r>
        <w:rPr>
          <w:color w:val="231F20"/>
          <w:spacing w:val="-3"/>
          <w:sz w:val="21"/>
        </w:rPr>
        <w:t> </w:t>
      </w:r>
      <w:r>
        <w:rPr>
          <w:color w:val="231F20"/>
          <w:spacing w:val="-2"/>
          <w:sz w:val="21"/>
        </w:rPr>
        <w:t>the </w:t>
      </w:r>
      <w:r>
        <w:rPr>
          <w:color w:val="231F20"/>
          <w:spacing w:val="-6"/>
          <w:sz w:val="21"/>
        </w:rPr>
        <w:t>Communist Special Services in Europe:</w:t>
      </w:r>
      <w:r>
        <w:rPr>
          <w:color w:val="231F20"/>
          <w:spacing w:val="-13"/>
          <w:sz w:val="21"/>
        </w:rPr>
        <w:t> </w:t>
      </w:r>
      <w:r>
        <w:rPr>
          <w:color w:val="231F20"/>
          <w:spacing w:val="-6"/>
          <w:sz w:val="21"/>
        </w:rPr>
        <w:t>A</w:t>
      </w:r>
      <w:r>
        <w:rPr>
          <w:color w:val="231F20"/>
          <w:spacing w:val="-13"/>
          <w:sz w:val="21"/>
        </w:rPr>
        <w:t> </w:t>
      </w:r>
      <w:r>
        <w:rPr>
          <w:color w:val="231F20"/>
          <w:spacing w:val="-6"/>
          <w:sz w:val="21"/>
        </w:rPr>
        <w:t>Guide to the Network of</w:t>
      </w:r>
      <w:r>
        <w:rPr>
          <w:color w:val="231F20"/>
          <w:spacing w:val="-13"/>
          <w:sz w:val="21"/>
        </w:rPr>
        <w:t> </w:t>
      </w:r>
      <w:r>
        <w:rPr>
          <w:color w:val="231F20"/>
          <w:spacing w:val="-6"/>
          <w:sz w:val="21"/>
        </w:rPr>
        <w:t>Archives] (2016) / za red. R. Lieskevych, P. Zhachek,</w:t>
      </w:r>
    </w:p>
    <w:p>
      <w:pPr>
        <w:spacing w:before="1"/>
        <w:ind w:left="142" w:right="0" w:firstLine="0"/>
        <w:jc w:val="left"/>
        <w:rPr>
          <w:sz w:val="21"/>
        </w:rPr>
      </w:pPr>
      <w:r>
        <w:rPr>
          <w:color w:val="231F20"/>
          <w:spacing w:val="-6"/>
          <w:sz w:val="21"/>
        </w:rPr>
        <w:t>O.</w:t>
      </w:r>
      <w:r>
        <w:rPr>
          <w:color w:val="231F20"/>
          <w:sz w:val="21"/>
        </w:rPr>
        <w:t> </w:t>
      </w:r>
      <w:r>
        <w:rPr>
          <w:color w:val="231F20"/>
          <w:spacing w:val="-6"/>
          <w:sz w:val="21"/>
        </w:rPr>
        <w:t>Isaiuk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(ukr.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vyd.),</w:t>
      </w:r>
      <w:r>
        <w:rPr>
          <w:color w:val="231F20"/>
          <w:spacing w:val="-3"/>
          <w:sz w:val="21"/>
        </w:rPr>
        <w:t> </w:t>
      </w:r>
      <w:r>
        <w:rPr>
          <w:color w:val="231F20"/>
          <w:spacing w:val="-6"/>
          <w:sz w:val="21"/>
        </w:rPr>
        <w:t>V.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Birchak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(ukr.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vyd.)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/</w:t>
      </w:r>
      <w:r>
        <w:rPr>
          <w:color w:val="231F20"/>
          <w:spacing w:val="-3"/>
          <w:sz w:val="21"/>
        </w:rPr>
        <w:t> </w:t>
      </w:r>
      <w:r>
        <w:rPr>
          <w:color w:val="231F20"/>
          <w:spacing w:val="-6"/>
          <w:sz w:val="21"/>
        </w:rPr>
        <w:t>Tsentr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doslidzhennia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vyzvolnoho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rukhu.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Lviv: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Chasopys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[in</w:t>
      </w:r>
      <w:r>
        <w:rPr>
          <w:color w:val="231F20"/>
          <w:spacing w:val="1"/>
          <w:sz w:val="21"/>
        </w:rPr>
        <w:t> </w:t>
      </w:r>
      <w:r>
        <w:rPr>
          <w:color w:val="231F20"/>
          <w:spacing w:val="-6"/>
          <w:sz w:val="21"/>
        </w:rPr>
        <w:t>Ukrainian].</w:t>
      </w:r>
    </w:p>
    <w:p>
      <w:pPr>
        <w:pStyle w:val="ListParagraph"/>
        <w:numPr>
          <w:ilvl w:val="0"/>
          <w:numId w:val="3"/>
        </w:numPr>
        <w:tabs>
          <w:tab w:pos="761" w:val="left" w:leader="none"/>
        </w:tabs>
        <w:spacing w:line="249" w:lineRule="auto" w:before="11" w:after="0"/>
        <w:ind w:left="142" w:right="138" w:firstLine="283"/>
        <w:jc w:val="both"/>
        <w:rPr>
          <w:sz w:val="21"/>
        </w:rPr>
      </w:pPr>
      <w:r>
        <w:rPr>
          <w:color w:val="231F20"/>
          <w:sz w:val="21"/>
        </w:rPr>
        <w:t>Elektronnyi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arkhiv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vyzvolnoho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rukhu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Ukrainy.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[Electronic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archive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of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the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liberation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movement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of</w:t>
      </w:r>
      <w:r>
        <w:rPr>
          <w:color w:val="231F20"/>
          <w:spacing w:val="-4"/>
          <w:sz w:val="21"/>
        </w:rPr>
        <w:t> </w:t>
      </w:r>
      <w:r>
        <w:rPr>
          <w:color w:val="231F20"/>
          <w:sz w:val="21"/>
        </w:rPr>
        <w:t>Ukraine]. Retrieved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from:</w:t>
      </w:r>
      <w:r>
        <w:rPr>
          <w:color w:val="231F20"/>
          <w:spacing w:val="-13"/>
          <w:sz w:val="21"/>
        </w:rPr>
        <w:t> </w:t>
      </w:r>
      <w:hyperlink r:id="rId11">
        <w:r>
          <w:rPr>
            <w:color w:val="231F20"/>
            <w:sz w:val="21"/>
          </w:rPr>
          <w:t>http://avr.org.ua/</w:t>
        </w:r>
      </w:hyperlink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[in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Ukrainian].</w:t>
      </w:r>
    </w:p>
    <w:p>
      <w:pPr>
        <w:pStyle w:val="ListParagraph"/>
        <w:numPr>
          <w:ilvl w:val="0"/>
          <w:numId w:val="3"/>
        </w:numPr>
        <w:tabs>
          <w:tab w:pos="721" w:val="left" w:leader="none"/>
        </w:tabs>
        <w:spacing w:line="249" w:lineRule="auto" w:before="2" w:after="0"/>
        <w:ind w:left="142" w:right="139" w:firstLine="283"/>
        <w:jc w:val="both"/>
        <w:rPr>
          <w:sz w:val="21"/>
        </w:rPr>
      </w:pPr>
      <w:r>
        <w:rPr>
          <w:color w:val="231F20"/>
          <w:spacing w:val="-4"/>
          <w:sz w:val="21"/>
        </w:rPr>
        <w:t>Istoryka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4"/>
          <w:sz w:val="21"/>
        </w:rPr>
        <w:t>Ruslana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Zabiloho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znovu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dopytaly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v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SBU.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[Historian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Ruslan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4"/>
          <w:sz w:val="21"/>
        </w:rPr>
        <w:t>Zabilyi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was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interrogated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again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by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the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SBU]. </w:t>
      </w:r>
      <w:r>
        <w:rPr>
          <w:color w:val="231F20"/>
          <w:spacing w:val="-2"/>
          <w:sz w:val="21"/>
        </w:rPr>
        <w:t>Retrieved</w:t>
      </w:r>
      <w:r>
        <w:rPr>
          <w:color w:val="231F20"/>
          <w:spacing w:val="-12"/>
          <w:sz w:val="21"/>
        </w:rPr>
        <w:t> </w:t>
      </w:r>
      <w:r>
        <w:rPr>
          <w:color w:val="231F20"/>
          <w:spacing w:val="-2"/>
          <w:sz w:val="21"/>
        </w:rPr>
        <w:t>from:</w:t>
      </w:r>
      <w:r>
        <w:rPr>
          <w:color w:val="231F20"/>
          <w:spacing w:val="-11"/>
          <w:sz w:val="21"/>
        </w:rPr>
        <w:t> </w:t>
      </w:r>
      <w:hyperlink r:id="rId12">
        <w:r>
          <w:rPr>
            <w:color w:val="231F20"/>
            <w:spacing w:val="-2"/>
            <w:sz w:val="21"/>
          </w:rPr>
          <w:t>https://www.radiosvoboda.org/a/2312348.html</w:t>
        </w:r>
      </w:hyperlink>
      <w:r>
        <w:rPr>
          <w:color w:val="231F20"/>
          <w:spacing w:val="-11"/>
          <w:sz w:val="21"/>
        </w:rPr>
        <w:t> </w:t>
      </w:r>
      <w:r>
        <w:rPr>
          <w:color w:val="231F20"/>
          <w:spacing w:val="-2"/>
          <w:sz w:val="21"/>
        </w:rPr>
        <w:t>[in</w:t>
      </w:r>
      <w:r>
        <w:rPr>
          <w:color w:val="231F20"/>
          <w:spacing w:val="-11"/>
          <w:sz w:val="21"/>
        </w:rPr>
        <w:t> </w:t>
      </w:r>
      <w:r>
        <w:rPr>
          <w:color w:val="231F20"/>
          <w:spacing w:val="-2"/>
          <w:sz w:val="21"/>
        </w:rPr>
        <w:t>Ukrainian].</w:t>
      </w:r>
    </w:p>
    <w:p>
      <w:pPr>
        <w:pStyle w:val="ListParagraph"/>
        <w:numPr>
          <w:ilvl w:val="0"/>
          <w:numId w:val="3"/>
        </w:numPr>
        <w:tabs>
          <w:tab w:pos="719" w:val="left" w:leader="none"/>
        </w:tabs>
        <w:spacing w:line="249" w:lineRule="auto" w:before="1" w:after="0"/>
        <w:ind w:left="142" w:right="138" w:firstLine="283"/>
        <w:jc w:val="both"/>
        <w:rPr>
          <w:sz w:val="21"/>
        </w:rPr>
      </w:pPr>
      <w:r>
        <w:rPr>
          <w:color w:val="231F20"/>
          <w:spacing w:val="-6"/>
          <w:sz w:val="21"/>
        </w:rPr>
        <w:t>Polshcha skasuvala termin davnosti dlia zlochyniv chasiv komunizmu. [Poland abolished the statute of limitations </w:t>
      </w:r>
      <w:r>
        <w:rPr>
          <w:color w:val="231F20"/>
          <w:sz w:val="21"/>
        </w:rPr>
        <w:t>for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crimes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committed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during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the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communist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era].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Retrieved</w:t>
      </w:r>
      <w:r>
        <w:rPr>
          <w:color w:val="231F20"/>
          <w:spacing w:val="-6"/>
          <w:sz w:val="21"/>
        </w:rPr>
        <w:t> </w:t>
      </w:r>
      <w:r>
        <w:rPr>
          <w:color w:val="231F20"/>
          <w:sz w:val="21"/>
        </w:rPr>
        <w:t>from:</w:t>
      </w:r>
      <w:r>
        <w:rPr>
          <w:color w:val="231F20"/>
          <w:spacing w:val="-6"/>
          <w:sz w:val="21"/>
        </w:rPr>
        <w:t> </w:t>
      </w:r>
      <w:hyperlink r:id="rId14">
        <w:r>
          <w:rPr>
            <w:color w:val="231F20"/>
            <w:sz w:val="21"/>
          </w:rPr>
          <w:t>https://www.istpravda.com.ua/short/2020/07/20/</w:t>
        </w:r>
      </w:hyperlink>
      <w:r>
        <w:rPr>
          <w:color w:val="231F20"/>
          <w:sz w:val="21"/>
        </w:rPr>
        <w:t> 157828/ [in Ukrainian].</w:t>
      </w:r>
    </w:p>
    <w:p>
      <w:pPr>
        <w:pStyle w:val="ListParagraph"/>
        <w:numPr>
          <w:ilvl w:val="0"/>
          <w:numId w:val="3"/>
        </w:numPr>
        <w:tabs>
          <w:tab w:pos="718" w:val="left" w:leader="none"/>
        </w:tabs>
        <w:spacing w:line="249" w:lineRule="auto" w:before="3" w:after="0"/>
        <w:ind w:left="142" w:right="138" w:firstLine="283"/>
        <w:jc w:val="both"/>
        <w:rPr>
          <w:sz w:val="21"/>
        </w:rPr>
      </w:pPr>
      <w:r>
        <w:rPr>
          <w:color w:val="231F20"/>
          <w:spacing w:val="-6"/>
          <w:sz w:val="21"/>
        </w:rPr>
        <w:t>Postanova Kabinetu Ministriv Ukrainy vid 31.05.2006 № 764 «Pro utvorennia Ukrainskoho instytutu </w:t>
      </w:r>
      <w:r>
        <w:rPr>
          <w:color w:val="231F20"/>
          <w:spacing w:val="-6"/>
          <w:sz w:val="21"/>
        </w:rPr>
        <w:t>natsionalnoi </w:t>
      </w:r>
      <w:r>
        <w:rPr>
          <w:color w:val="231F20"/>
          <w:sz w:val="21"/>
        </w:rPr>
        <w:t>pamiati». [Resolution of the Cabinet of Ministers of Ukraine of 31.05.2006 No. 764 «On the Establishment of the </w:t>
      </w:r>
      <w:r>
        <w:rPr>
          <w:color w:val="231F20"/>
          <w:spacing w:val="-4"/>
          <w:sz w:val="21"/>
        </w:rPr>
        <w:t>Ukrainian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Institute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of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National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Memory»].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Retrieved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from:</w:t>
      </w:r>
      <w:r>
        <w:rPr>
          <w:color w:val="231F20"/>
          <w:spacing w:val="-9"/>
          <w:sz w:val="21"/>
        </w:rPr>
        <w:t> </w:t>
      </w:r>
      <w:r>
        <w:rPr>
          <w:color w:val="231F20"/>
          <w:spacing w:val="-4"/>
          <w:sz w:val="21"/>
        </w:rPr>
        <w:t>https://web.archive.org/web/20220331224351/https://zakon. </w:t>
      </w:r>
      <w:r>
        <w:rPr>
          <w:color w:val="231F20"/>
          <w:spacing w:val="-2"/>
          <w:sz w:val="21"/>
        </w:rPr>
        <w:t>rada.gov.ua/laws/show/764-2006-%D0%BF#Text</w:t>
      </w:r>
      <w:r>
        <w:rPr>
          <w:color w:val="231F20"/>
          <w:spacing w:val="-12"/>
          <w:sz w:val="21"/>
        </w:rPr>
        <w:t> </w:t>
      </w:r>
      <w:r>
        <w:rPr>
          <w:color w:val="231F20"/>
          <w:spacing w:val="-2"/>
          <w:sz w:val="21"/>
        </w:rPr>
        <w:t>[in</w:t>
      </w:r>
      <w:r>
        <w:rPr>
          <w:color w:val="231F20"/>
          <w:spacing w:val="-11"/>
          <w:sz w:val="21"/>
        </w:rPr>
        <w:t> </w:t>
      </w:r>
      <w:r>
        <w:rPr>
          <w:color w:val="231F20"/>
          <w:spacing w:val="-2"/>
          <w:sz w:val="21"/>
        </w:rPr>
        <w:t>Ukrainian].</w:t>
      </w:r>
    </w:p>
    <w:p>
      <w:pPr>
        <w:pStyle w:val="ListParagraph"/>
        <w:numPr>
          <w:ilvl w:val="0"/>
          <w:numId w:val="3"/>
        </w:numPr>
        <w:tabs>
          <w:tab w:pos="732" w:val="left" w:leader="none"/>
        </w:tabs>
        <w:spacing w:line="249" w:lineRule="auto" w:before="3" w:after="0"/>
        <w:ind w:left="142" w:right="138" w:firstLine="283"/>
        <w:jc w:val="both"/>
        <w:rPr>
          <w:sz w:val="21"/>
        </w:rPr>
      </w:pPr>
      <w:r>
        <w:rPr>
          <w:color w:val="231F20"/>
          <w:spacing w:val="-4"/>
          <w:sz w:val="21"/>
        </w:rPr>
        <w:t>Pro dostup do arkhiviv represyvnykh orhaniv komunistychnoho totalitarnoho rezhymu 1917–1991 rokiv: </w:t>
      </w:r>
      <w:r>
        <w:rPr>
          <w:color w:val="231F20"/>
          <w:spacing w:val="-4"/>
          <w:sz w:val="21"/>
        </w:rPr>
        <w:t>Zakon Ukrainy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4"/>
          <w:sz w:val="21"/>
        </w:rPr>
        <w:t>vid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4"/>
          <w:sz w:val="21"/>
        </w:rPr>
        <w:t>09.04.2015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r.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№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316.</w:t>
      </w:r>
      <w:r>
        <w:rPr>
          <w:color w:val="231F20"/>
          <w:spacing w:val="-10"/>
          <w:sz w:val="21"/>
        </w:rPr>
        <w:t> </w:t>
      </w:r>
      <w:r>
        <w:rPr>
          <w:color w:val="231F20"/>
          <w:spacing w:val="-4"/>
          <w:sz w:val="21"/>
        </w:rPr>
        <w:t>VIII.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4"/>
          <w:sz w:val="21"/>
        </w:rPr>
        <w:t>Data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onovlennia: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16.12.2020.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№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1089.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IKh.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[On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access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to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archives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of</w:t>
      </w:r>
      <w:r>
        <w:rPr>
          <w:color w:val="231F20"/>
          <w:spacing w:val="-8"/>
          <w:sz w:val="21"/>
        </w:rPr>
        <w:t> </w:t>
      </w:r>
      <w:r>
        <w:rPr>
          <w:color w:val="231F20"/>
          <w:spacing w:val="-4"/>
          <w:sz w:val="21"/>
        </w:rPr>
        <w:t>repressive </w:t>
      </w:r>
      <w:r>
        <w:rPr>
          <w:color w:val="231F20"/>
          <w:sz w:val="21"/>
        </w:rPr>
        <w:t>bodies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of</w:t>
      </w:r>
      <w:r>
        <w:rPr>
          <w:color w:val="231F20"/>
          <w:spacing w:val="-13"/>
          <w:sz w:val="21"/>
        </w:rPr>
        <w:t> </w:t>
      </w:r>
      <w:r>
        <w:rPr>
          <w:color w:val="231F20"/>
          <w:sz w:val="21"/>
        </w:rPr>
        <w:t>the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communist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totalitarian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regime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of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1917–1991: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Law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of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Ukraine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of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April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09,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2015,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No.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316.</w:t>
      </w:r>
      <w:r>
        <w:rPr>
          <w:color w:val="231F20"/>
          <w:spacing w:val="-14"/>
          <w:sz w:val="21"/>
        </w:rPr>
        <w:t> </w:t>
      </w:r>
      <w:r>
        <w:rPr>
          <w:color w:val="231F20"/>
          <w:sz w:val="21"/>
        </w:rPr>
        <w:t>VIII.</w:t>
      </w:r>
      <w:r>
        <w:rPr>
          <w:color w:val="231F20"/>
          <w:spacing w:val="-10"/>
          <w:sz w:val="21"/>
        </w:rPr>
        <w:t> </w:t>
      </w:r>
      <w:r>
        <w:rPr>
          <w:color w:val="231F20"/>
          <w:sz w:val="21"/>
        </w:rPr>
        <w:t>Date</w:t>
      </w:r>
      <w:r>
        <w:rPr>
          <w:color w:val="231F20"/>
          <w:spacing w:val="-11"/>
          <w:sz w:val="21"/>
        </w:rPr>
        <w:t> </w:t>
      </w:r>
      <w:r>
        <w:rPr>
          <w:color w:val="231F20"/>
          <w:sz w:val="21"/>
        </w:rPr>
        <w:t>of </w:t>
      </w:r>
      <w:r>
        <w:rPr>
          <w:color w:val="231F20"/>
          <w:spacing w:val="-4"/>
          <w:sz w:val="21"/>
        </w:rPr>
        <w:t>update: 16.12.2020. № 1089. IX]. Retrieved from: https://zakon.rada.gov.ua/laws/show/316-19#Text [in Ukrainian].</w:t>
      </w:r>
    </w:p>
    <w:p>
      <w:pPr>
        <w:pStyle w:val="ListParagraph"/>
        <w:numPr>
          <w:ilvl w:val="0"/>
          <w:numId w:val="3"/>
        </w:numPr>
        <w:tabs>
          <w:tab w:pos="721" w:val="left" w:leader="none"/>
        </w:tabs>
        <w:spacing w:line="249" w:lineRule="auto" w:before="4" w:after="0"/>
        <w:ind w:left="142" w:right="138" w:firstLine="283"/>
        <w:jc w:val="both"/>
        <w:rPr>
          <w:sz w:val="21"/>
        </w:rPr>
      </w:pPr>
      <w:r>
        <w:rPr>
          <w:color w:val="231F20"/>
          <w:spacing w:val="-6"/>
          <w:sz w:val="21"/>
        </w:rPr>
        <w:t>Pro stvorennia haluzevoho derzhavnoho arkhivu Ukrainskoho instytutu natsionalnoi pamiati: Postanova </w:t>
      </w:r>
      <w:r>
        <w:rPr>
          <w:color w:val="231F20"/>
          <w:spacing w:val="-6"/>
          <w:sz w:val="21"/>
        </w:rPr>
        <w:t>Kabinetu Ministriv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Ukrainy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vid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21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hrudnia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2016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r.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№1000.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[On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the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establishment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of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a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branch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state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archive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of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the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Ukrainian</w:t>
      </w:r>
      <w:r>
        <w:rPr>
          <w:color w:val="231F20"/>
          <w:spacing w:val="-7"/>
          <w:sz w:val="21"/>
        </w:rPr>
        <w:t> </w:t>
      </w:r>
      <w:r>
        <w:rPr>
          <w:color w:val="231F20"/>
          <w:spacing w:val="-6"/>
          <w:sz w:val="21"/>
        </w:rPr>
        <w:t>Institute of National Memory: Resolution of the Cabinet of Ministers of Ukraine of December 21, 2016 No. 1000]. Retrieved from: </w:t>
      </w:r>
      <w:r>
        <w:rPr>
          <w:color w:val="231F20"/>
          <w:spacing w:val="-4"/>
          <w:sz w:val="21"/>
        </w:rPr>
        <w:t>https://zakon.rada.gov.ua/laws/show/1000-2016-%D0%BF#Text [in Ukrainian].</w:t>
      </w:r>
    </w:p>
    <w:p>
      <w:pPr>
        <w:pStyle w:val="ListParagraph"/>
        <w:numPr>
          <w:ilvl w:val="0"/>
          <w:numId w:val="3"/>
        </w:numPr>
        <w:tabs>
          <w:tab w:pos="762" w:val="left" w:leader="none"/>
        </w:tabs>
        <w:spacing w:line="249" w:lineRule="auto" w:before="3" w:after="0"/>
        <w:ind w:left="142" w:right="138" w:firstLine="283"/>
        <w:jc w:val="both"/>
        <w:rPr>
          <w:sz w:val="21"/>
        </w:rPr>
      </w:pPr>
      <w:r>
        <w:rPr>
          <w:color w:val="231F20"/>
          <w:sz w:val="21"/>
        </w:rPr>
        <w:t>Rozsekrecheni: onlain-kurs pro robotu z arkhivamy KGB. [Declassified: an online course on working with </w:t>
      </w:r>
      <w:r>
        <w:rPr>
          <w:color w:val="231F20"/>
          <w:spacing w:val="-4"/>
          <w:sz w:val="21"/>
        </w:rPr>
        <w:t>KGB</w:t>
      </w:r>
      <w:r>
        <w:rPr>
          <w:color w:val="231F20"/>
          <w:spacing w:val="-4"/>
          <w:sz w:val="21"/>
        </w:rPr>
        <w:t> archives].</w:t>
      </w:r>
      <w:r>
        <w:rPr>
          <w:color w:val="231F20"/>
          <w:spacing w:val="-4"/>
          <w:sz w:val="21"/>
        </w:rPr>
        <w:t> Retrieved</w:t>
      </w:r>
      <w:r>
        <w:rPr>
          <w:color w:val="231F20"/>
          <w:spacing w:val="-4"/>
          <w:sz w:val="21"/>
        </w:rPr>
        <w:t> from:</w:t>
      </w:r>
      <w:r>
        <w:rPr>
          <w:color w:val="231F20"/>
          <w:spacing w:val="-4"/>
          <w:sz w:val="21"/>
        </w:rPr>
        <w:t> https://courses.ed-era.com/courses/coursev1:Renaissance+KGB_4+2019_0512/</w:t>
      </w:r>
      <w:r>
        <w:rPr>
          <w:color w:val="231F20"/>
          <w:spacing w:val="-4"/>
          <w:sz w:val="21"/>
        </w:rPr>
        <w:t> </w:t>
      </w:r>
      <w:r>
        <w:rPr>
          <w:color w:val="231F20"/>
          <w:spacing w:val="-4"/>
          <w:sz w:val="21"/>
        </w:rPr>
        <w:t>about </w:t>
      </w:r>
      <w:r>
        <w:rPr>
          <w:color w:val="231F20"/>
          <w:sz w:val="21"/>
        </w:rPr>
        <w:t>[in Ukrainian].</w:t>
      </w:r>
    </w:p>
    <w:p>
      <w:pPr>
        <w:pStyle w:val="ListParagraph"/>
        <w:numPr>
          <w:ilvl w:val="0"/>
          <w:numId w:val="3"/>
        </w:numPr>
        <w:tabs>
          <w:tab w:pos="718" w:val="left" w:leader="none"/>
        </w:tabs>
        <w:spacing w:line="249" w:lineRule="auto" w:before="3" w:after="0"/>
        <w:ind w:left="142" w:right="139" w:firstLine="283"/>
        <w:jc w:val="both"/>
        <w:rPr>
          <w:sz w:val="21"/>
        </w:rPr>
      </w:pPr>
      <w:r>
        <w:rPr>
          <w:color w:val="231F20"/>
          <w:spacing w:val="-6"/>
          <w:sz w:val="21"/>
        </w:rPr>
        <w:t>Servis. Poshuk informatsii pro represovanoho v arkhivakh. [Service. Search for information about the repressed in </w:t>
      </w:r>
      <w:r>
        <w:rPr>
          <w:color w:val="231F20"/>
          <w:spacing w:val="-2"/>
          <w:sz w:val="21"/>
        </w:rPr>
        <w:t>the</w:t>
      </w:r>
      <w:r>
        <w:rPr>
          <w:color w:val="231F20"/>
          <w:spacing w:val="-12"/>
          <w:sz w:val="21"/>
        </w:rPr>
        <w:t> </w:t>
      </w:r>
      <w:r>
        <w:rPr>
          <w:color w:val="231F20"/>
          <w:spacing w:val="-2"/>
          <w:sz w:val="21"/>
        </w:rPr>
        <w:t>archives].</w:t>
      </w:r>
      <w:r>
        <w:rPr>
          <w:color w:val="231F20"/>
          <w:spacing w:val="-11"/>
          <w:sz w:val="21"/>
        </w:rPr>
        <w:t> </w:t>
      </w:r>
      <w:r>
        <w:rPr>
          <w:color w:val="231F20"/>
          <w:spacing w:val="-2"/>
          <w:sz w:val="21"/>
        </w:rPr>
        <w:t>Retrieved</w:t>
      </w:r>
      <w:r>
        <w:rPr>
          <w:color w:val="231F20"/>
          <w:spacing w:val="-11"/>
          <w:sz w:val="21"/>
        </w:rPr>
        <w:t> </w:t>
      </w:r>
      <w:r>
        <w:rPr>
          <w:color w:val="231F20"/>
          <w:spacing w:val="-2"/>
          <w:sz w:val="21"/>
        </w:rPr>
        <w:t>from:</w:t>
      </w:r>
      <w:r>
        <w:rPr>
          <w:color w:val="231F20"/>
          <w:spacing w:val="-11"/>
          <w:sz w:val="21"/>
        </w:rPr>
        <w:t> </w:t>
      </w:r>
      <w:r>
        <w:rPr>
          <w:color w:val="231F20"/>
          <w:spacing w:val="-2"/>
          <w:sz w:val="21"/>
        </w:rPr>
        <w:t>https://hdauinp.org.ua/ua/poshuk-represovanoho</w:t>
      </w:r>
      <w:r>
        <w:rPr>
          <w:color w:val="231F20"/>
          <w:spacing w:val="-11"/>
          <w:sz w:val="21"/>
        </w:rPr>
        <w:t> </w:t>
      </w:r>
      <w:r>
        <w:rPr>
          <w:color w:val="231F20"/>
          <w:spacing w:val="-2"/>
          <w:sz w:val="21"/>
        </w:rPr>
        <w:t>[in</w:t>
      </w:r>
      <w:r>
        <w:rPr>
          <w:color w:val="231F20"/>
          <w:spacing w:val="-11"/>
          <w:sz w:val="21"/>
        </w:rPr>
        <w:t> </w:t>
      </w:r>
      <w:r>
        <w:rPr>
          <w:color w:val="231F20"/>
          <w:spacing w:val="-2"/>
          <w:sz w:val="21"/>
        </w:rPr>
        <w:t>Ukrainian].</w:t>
      </w:r>
    </w:p>
    <w:p>
      <w:pPr>
        <w:pStyle w:val="ListParagraph"/>
        <w:numPr>
          <w:ilvl w:val="0"/>
          <w:numId w:val="3"/>
        </w:numPr>
        <w:tabs>
          <w:tab w:pos="727" w:val="left" w:leader="none"/>
        </w:tabs>
        <w:spacing w:line="249" w:lineRule="auto" w:before="1" w:after="0"/>
        <w:ind w:left="142" w:right="137" w:firstLine="283"/>
        <w:jc w:val="both"/>
        <w:rPr>
          <w:sz w:val="21"/>
        </w:rPr>
      </w:pPr>
      <w:r>
        <w:rPr>
          <w:color w:val="231F20"/>
          <w:spacing w:val="-4"/>
          <w:sz w:val="21"/>
        </w:rPr>
        <w:t>Ukrainskyi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instytut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natsionalnoi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pamiati.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[Ukrainian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Institute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of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National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Memory].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Retrieved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from:</w:t>
      </w:r>
      <w:r>
        <w:rPr>
          <w:color w:val="231F20"/>
          <w:spacing w:val="-5"/>
          <w:sz w:val="21"/>
        </w:rPr>
        <w:t> </w:t>
      </w:r>
      <w:r>
        <w:rPr>
          <w:color w:val="231F20"/>
          <w:spacing w:val="-4"/>
          <w:sz w:val="21"/>
        </w:rPr>
        <w:t>https://uinp. </w:t>
      </w:r>
      <w:r>
        <w:rPr>
          <w:color w:val="231F20"/>
          <w:sz w:val="21"/>
        </w:rPr>
        <w:t>gov.ua/ [in Ukrainian].</w:t>
      </w:r>
    </w:p>
    <w:sectPr>
      <w:pgSz w:w="11910" w:h="16840"/>
      <w:pgMar w:header="850" w:footer="977" w:top="1260" w:bottom="1160" w:left="992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 w:before="0"/>
      <w:ind w:left="0" w:firstLine="0"/>
      <w:jc w:val="left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481856">
              <wp:simplePos x="0" y="0"/>
              <wp:positionH relativeFrom="page">
                <wp:posOffset>6662198</wp:posOffset>
              </wp:positionH>
              <wp:positionV relativeFrom="page">
                <wp:posOffset>9931676</wp:posOffset>
              </wp:positionV>
              <wp:extent cx="228600" cy="180340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2286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color w:val="231F20"/>
                              <w:spacing w:val="-5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color w:val="231F20"/>
                              <w:spacing w:val="-5"/>
                              <w:sz w:val="22"/>
                            </w:rPr>
                            <w:instrText> PAGE </w:instrText>
                          </w:r>
                          <w:r>
                            <w:rPr>
                              <w:color w:val="231F20"/>
                              <w:spacing w:val="-5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color w:val="231F20"/>
                              <w:spacing w:val="-5"/>
                              <w:sz w:val="22"/>
                            </w:rPr>
                            <w:t>91</w:t>
                          </w:r>
                          <w:r>
                            <w:rPr>
                              <w:color w:val="231F20"/>
                              <w:spacing w:val="-5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24.582581pt;margin-top:782.02179pt;width:18pt;height:14.2pt;mso-position-horizontal-relative:page;mso-position-vertical-relative:page;z-index:-15834624" type="#_x0000_t202" id="docshape2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231F20"/>
                        <w:spacing w:val="-5"/>
                        <w:sz w:val="22"/>
                      </w:rPr>
                      <w:fldChar w:fldCharType="begin"/>
                    </w:r>
                    <w:r>
                      <w:rPr>
                        <w:color w:val="231F20"/>
                        <w:spacing w:val="-5"/>
                        <w:sz w:val="22"/>
                      </w:rPr>
                      <w:instrText> PAGE </w:instrText>
                    </w:r>
                    <w:r>
                      <w:rPr>
                        <w:color w:val="231F20"/>
                        <w:spacing w:val="-5"/>
                        <w:sz w:val="22"/>
                      </w:rPr>
                      <w:fldChar w:fldCharType="separate"/>
                    </w:r>
                    <w:r>
                      <w:rPr>
                        <w:color w:val="231F20"/>
                        <w:spacing w:val="-5"/>
                        <w:sz w:val="22"/>
                      </w:rPr>
                      <w:t>91</w:t>
                    </w:r>
                    <w:r>
                      <w:rPr>
                        <w:color w:val="231F20"/>
                        <w:spacing w:val="-5"/>
                        <w:sz w:val="22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 w:before="0"/>
      <w:ind w:left="0" w:firstLine="0"/>
      <w:jc w:val="left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482368">
              <wp:simplePos x="0" y="0"/>
              <wp:positionH relativeFrom="page">
                <wp:posOffset>681899</wp:posOffset>
              </wp:positionH>
              <wp:positionV relativeFrom="page">
                <wp:posOffset>9931676</wp:posOffset>
              </wp:positionV>
              <wp:extent cx="228600" cy="180340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22860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color w:val="231F20"/>
                              <w:spacing w:val="-5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color w:val="231F20"/>
                              <w:spacing w:val="-5"/>
                              <w:sz w:val="22"/>
                            </w:rPr>
                            <w:instrText> PAGE </w:instrText>
                          </w:r>
                          <w:r>
                            <w:rPr>
                              <w:color w:val="231F20"/>
                              <w:spacing w:val="-5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color w:val="231F20"/>
                              <w:spacing w:val="-5"/>
                              <w:sz w:val="22"/>
                            </w:rPr>
                            <w:t>92</w:t>
                          </w:r>
                          <w:r>
                            <w:rPr>
                              <w:color w:val="231F20"/>
                              <w:spacing w:val="-5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3.692902pt;margin-top:782.02179pt;width:18pt;height:14.2pt;mso-position-horizontal-relative:page;mso-position-vertical-relative:page;z-index:-15834112" type="#_x0000_t202" id="docshape3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231F20"/>
                        <w:spacing w:val="-5"/>
                        <w:sz w:val="22"/>
                      </w:rPr>
                      <w:fldChar w:fldCharType="begin"/>
                    </w:r>
                    <w:r>
                      <w:rPr>
                        <w:color w:val="231F20"/>
                        <w:spacing w:val="-5"/>
                        <w:sz w:val="22"/>
                      </w:rPr>
                      <w:instrText> PAGE </w:instrText>
                    </w:r>
                    <w:r>
                      <w:rPr>
                        <w:color w:val="231F20"/>
                        <w:spacing w:val="-5"/>
                        <w:sz w:val="22"/>
                      </w:rPr>
                      <w:fldChar w:fldCharType="separate"/>
                    </w:r>
                    <w:r>
                      <w:rPr>
                        <w:color w:val="231F20"/>
                        <w:spacing w:val="-5"/>
                        <w:sz w:val="22"/>
                      </w:rPr>
                      <w:t>92</w:t>
                    </w:r>
                    <w:r>
                      <w:rPr>
                        <w:color w:val="231F20"/>
                        <w:spacing w:val="-5"/>
                        <w:sz w:val="22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 w:before="0"/>
      <w:ind w:left="0" w:firstLine="0"/>
      <w:jc w:val="left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480320">
              <wp:simplePos x="0" y="0"/>
              <wp:positionH relativeFrom="page">
                <wp:posOffset>719999</wp:posOffset>
              </wp:positionH>
              <wp:positionV relativeFrom="page">
                <wp:posOffset>742383</wp:posOffset>
              </wp:positionV>
              <wp:extent cx="6120130" cy="1270"/>
              <wp:effectExtent l="0" t="0" r="0" b="0"/>
              <wp:wrapNone/>
              <wp:docPr id="1" name="Graphic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Graphic 1"/>
                    <wps:cNvSpPr/>
                    <wps:spPr>
                      <a:xfrm>
                        <a:off x="0" y="0"/>
                        <a:ext cx="612013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120130" h="0">
                            <a:moveTo>
                              <a:pt x="0" y="0"/>
                            </a:moveTo>
                            <a:lnTo>
                              <a:pt x="6120003" y="0"/>
                            </a:lnTo>
                          </a:path>
                        </a:pathLst>
                      </a:custGeom>
                      <a:ln w="9525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836160" from="56.692902pt,58.455414pt" to="538.582902pt,58.455414pt" stroked="true" strokeweight=".75pt" strokecolor="#231f20">
              <v:stroke dashstyle="solid"/>
              <w10:wrap type="none"/>
            </v:line>
          </w:pict>
        </mc:Fallback>
      </mc:AlternateContent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 w:before="0"/>
      <w:ind w:left="0" w:firstLine="0"/>
      <w:jc w:val="left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480832">
              <wp:simplePos x="0" y="0"/>
              <wp:positionH relativeFrom="page">
                <wp:posOffset>719999</wp:posOffset>
              </wp:positionH>
              <wp:positionV relativeFrom="page">
                <wp:posOffset>742584</wp:posOffset>
              </wp:positionV>
              <wp:extent cx="6120130" cy="1270"/>
              <wp:effectExtent l="0" t="0" r="0" b="0"/>
              <wp:wrapNone/>
              <wp:docPr id="2" name="Graphic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Graphic 2"/>
                    <wps:cNvSpPr/>
                    <wps:spPr>
                      <a:xfrm>
                        <a:off x="0" y="0"/>
                        <a:ext cx="612013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120130" h="0">
                            <a:moveTo>
                              <a:pt x="0" y="0"/>
                            </a:moveTo>
                            <a:lnTo>
                              <a:pt x="6120003" y="0"/>
                            </a:lnTo>
                          </a:path>
                        </a:pathLst>
                      </a:custGeom>
                      <a:ln w="9525">
                        <a:solidFill>
                          <a:srgbClr val="231F2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835648" from="56.692902pt,58.471214pt" to="538.582902pt,58.471214pt" stroked="true" strokeweight=".75pt" strokecolor="#231f20">
              <v:stroke dashstyle="solid"/>
              <w10:wrap type="none"/>
            </v:lin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481344">
              <wp:simplePos x="0" y="0"/>
              <wp:positionH relativeFrom="page">
                <wp:posOffset>707299</wp:posOffset>
              </wp:positionH>
              <wp:positionV relativeFrom="page">
                <wp:posOffset>527020</wp:posOffset>
              </wp:positionV>
              <wp:extent cx="2779395" cy="180340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2779395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color w:val="231F20"/>
                              <w:sz w:val="22"/>
                            </w:rPr>
                            <w:t>Культурологічний</w:t>
                          </w:r>
                          <w:r>
                            <w:rPr>
                              <w:color w:val="231F20"/>
                              <w:spacing w:val="-4"/>
                              <w:sz w:val="22"/>
                            </w:rPr>
                            <w:t> </w:t>
                          </w:r>
                          <w:r>
                            <w:rPr>
                              <w:color w:val="231F20"/>
                              <w:sz w:val="22"/>
                            </w:rPr>
                            <w:t>альманах.</w:t>
                          </w:r>
                          <w:r>
                            <w:rPr>
                              <w:color w:val="231F20"/>
                              <w:spacing w:val="-3"/>
                              <w:sz w:val="22"/>
                            </w:rPr>
                            <w:t> </w:t>
                          </w:r>
                          <w:r>
                            <w:rPr>
                              <w:color w:val="231F20"/>
                              <w:sz w:val="22"/>
                            </w:rPr>
                            <w:t>Вип.</w:t>
                          </w:r>
                          <w:r>
                            <w:rPr>
                              <w:color w:val="231F20"/>
                              <w:spacing w:val="-3"/>
                              <w:sz w:val="22"/>
                            </w:rPr>
                            <w:t> </w:t>
                          </w:r>
                          <w:r>
                            <w:rPr>
                              <w:color w:val="231F20"/>
                              <w:sz w:val="22"/>
                            </w:rPr>
                            <w:t>3</w:t>
                          </w:r>
                          <w:r>
                            <w:rPr>
                              <w:color w:val="231F20"/>
                              <w:spacing w:val="-3"/>
                              <w:sz w:val="22"/>
                            </w:rPr>
                            <w:t> </w:t>
                          </w:r>
                          <w:r>
                            <w:rPr>
                              <w:color w:val="231F20"/>
                              <w:sz w:val="22"/>
                            </w:rPr>
                            <w:t>(11),</w:t>
                          </w:r>
                          <w:r>
                            <w:rPr>
                              <w:color w:val="231F20"/>
                              <w:spacing w:val="-3"/>
                              <w:sz w:val="22"/>
                            </w:rPr>
                            <w:t> </w:t>
                          </w:r>
                          <w:r>
                            <w:rPr>
                              <w:color w:val="231F20"/>
                              <w:spacing w:val="-4"/>
                              <w:sz w:val="22"/>
                            </w:rPr>
                            <w:t>2024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5.692902pt;margin-top:41.497669pt;width:218.85pt;height:14.2pt;mso-position-horizontal-relative:page;mso-position-vertical-relative:page;z-index:-15835136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color w:val="231F20"/>
                        <w:sz w:val="22"/>
                      </w:rPr>
                      <w:t>Культурологічний</w:t>
                    </w:r>
                    <w:r>
                      <w:rPr>
                        <w:color w:val="231F20"/>
                        <w:spacing w:val="-4"/>
                        <w:sz w:val="22"/>
                      </w:rPr>
                      <w:t> </w:t>
                    </w:r>
                    <w:r>
                      <w:rPr>
                        <w:color w:val="231F20"/>
                        <w:sz w:val="22"/>
                      </w:rPr>
                      <w:t>альманах.</w:t>
                    </w:r>
                    <w:r>
                      <w:rPr>
                        <w:color w:val="231F20"/>
                        <w:spacing w:val="-3"/>
                        <w:sz w:val="22"/>
                      </w:rPr>
                      <w:t> </w:t>
                    </w:r>
                    <w:r>
                      <w:rPr>
                        <w:color w:val="231F20"/>
                        <w:sz w:val="22"/>
                      </w:rPr>
                      <w:t>Вип.</w:t>
                    </w:r>
                    <w:r>
                      <w:rPr>
                        <w:color w:val="231F20"/>
                        <w:spacing w:val="-3"/>
                        <w:sz w:val="22"/>
                      </w:rPr>
                      <w:t> </w:t>
                    </w:r>
                    <w:r>
                      <w:rPr>
                        <w:color w:val="231F20"/>
                        <w:sz w:val="22"/>
                      </w:rPr>
                      <w:t>3</w:t>
                    </w:r>
                    <w:r>
                      <w:rPr>
                        <w:color w:val="231F20"/>
                        <w:spacing w:val="-3"/>
                        <w:sz w:val="22"/>
                      </w:rPr>
                      <w:t> </w:t>
                    </w:r>
                    <w:r>
                      <w:rPr>
                        <w:color w:val="231F20"/>
                        <w:sz w:val="22"/>
                      </w:rPr>
                      <w:t>(11),</w:t>
                    </w:r>
                    <w:r>
                      <w:rPr>
                        <w:color w:val="231F20"/>
                        <w:spacing w:val="-3"/>
                        <w:sz w:val="22"/>
                      </w:rPr>
                      <w:t> </w:t>
                    </w:r>
                    <w:r>
                      <w:rPr>
                        <w:color w:val="231F20"/>
                        <w:spacing w:val="-4"/>
                        <w:sz w:val="22"/>
                      </w:rPr>
                      <w:t>2024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41" w:hanging="208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color w:val="231F20"/>
        <w:spacing w:val="0"/>
        <w:w w:val="95"/>
        <w:sz w:val="21"/>
        <w:szCs w:val="21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18" w:hanging="20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96" w:hanging="20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74" w:hanging="2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52" w:hanging="2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30" w:hanging="2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08" w:hanging="2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87" w:hanging="2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65" w:hanging="208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141" w:hanging="284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color w:val="231F20"/>
        <w:spacing w:val="0"/>
        <w:w w:val="95"/>
        <w:sz w:val="21"/>
        <w:szCs w:val="21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18" w:hanging="28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96" w:hanging="28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074" w:hanging="28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52" w:hanging="28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30" w:hanging="28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08" w:hanging="28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87" w:hanging="28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65" w:hanging="284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0"/>
      <w:numFmt w:val="bullet"/>
      <w:lvlText w:val="–"/>
      <w:lvlJc w:val="left"/>
      <w:pPr>
        <w:ind w:left="141" w:hanging="284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color w:val="231F20"/>
        <w:spacing w:val="0"/>
        <w:w w:val="100"/>
        <w:sz w:val="23"/>
        <w:szCs w:val="23"/>
        <w:lang w:val="uk-UA" w:eastAsia="en-US" w:bidi="ar-SA"/>
      </w:rPr>
    </w:lvl>
    <w:lvl w:ilvl="1">
      <w:start w:val="0"/>
      <w:numFmt w:val="bullet"/>
      <w:lvlText w:val="•"/>
      <w:lvlJc w:val="left"/>
      <w:pPr>
        <w:ind w:left="609" w:hanging="28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78" w:hanging="28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547" w:hanging="28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016" w:hanging="28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485" w:hanging="28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955" w:hanging="28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424" w:hanging="28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893" w:hanging="284"/>
      </w:pPr>
      <w:rPr>
        <w:rFonts w:hint="default"/>
        <w:lang w:val="uk-UA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BodyText" w:type="paragraph">
    <w:name w:val="Body Text"/>
    <w:basedOn w:val="Normal"/>
    <w:uiPriority w:val="1"/>
    <w:qFormat/>
    <w:pPr>
      <w:spacing w:before="84"/>
      <w:ind w:left="141" w:firstLine="283"/>
      <w:jc w:val="both"/>
    </w:pPr>
    <w:rPr>
      <w:rFonts w:ascii="Times New Roman" w:hAnsi="Times New Roman" w:eastAsia="Times New Roman" w:cs="Times New Roman"/>
      <w:sz w:val="23"/>
      <w:szCs w:val="23"/>
      <w:lang w:val="uk-UA" w:eastAsia="en-US" w:bidi="ar-SA"/>
    </w:rPr>
  </w:style>
  <w:style w:styleId="Heading1" w:type="paragraph">
    <w:name w:val="Heading 1"/>
    <w:basedOn w:val="Normal"/>
    <w:uiPriority w:val="1"/>
    <w:qFormat/>
    <w:pPr>
      <w:ind w:left="227" w:right="208" w:hanging="4"/>
      <w:jc w:val="center"/>
      <w:outlineLvl w:val="1"/>
    </w:pPr>
    <w:rPr>
      <w:rFonts w:ascii="Times New Roman" w:hAnsi="Times New Roman" w:eastAsia="Times New Roman" w:cs="Times New Roman"/>
      <w:b/>
      <w:bCs/>
      <w:sz w:val="26"/>
      <w:szCs w:val="26"/>
      <w:lang w:val="uk-UA" w:eastAsia="en-US" w:bidi="ar-SA"/>
    </w:rPr>
  </w:style>
  <w:style w:styleId="Heading2" w:type="paragraph">
    <w:name w:val="Heading 2"/>
    <w:basedOn w:val="Normal"/>
    <w:uiPriority w:val="1"/>
    <w:qFormat/>
    <w:pPr>
      <w:jc w:val="right"/>
      <w:outlineLvl w:val="2"/>
    </w:pPr>
    <w:rPr>
      <w:rFonts w:ascii="Times New Roman" w:hAnsi="Times New Roman" w:eastAsia="Times New Roman" w:cs="Times New Roman"/>
      <w:b/>
      <w:bCs/>
      <w:sz w:val="23"/>
      <w:szCs w:val="23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spacing w:before="2"/>
      <w:ind w:left="142" w:firstLine="283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hyperlink" Target="mailto:h.durdas@wunu.edu.ua" TargetMode="External"/><Relationship Id="rId10" Type="http://schemas.openxmlformats.org/officeDocument/2006/relationships/hyperlink" Target="mailto:v.yarich@wunu.edu.ua" TargetMode="External"/><Relationship Id="rId11" Type="http://schemas.openxmlformats.org/officeDocument/2006/relationships/hyperlink" Target="http://avr.org.ua/" TargetMode="External"/><Relationship Id="rId12" Type="http://schemas.openxmlformats.org/officeDocument/2006/relationships/hyperlink" Target="http://www.radiosvoboda.org/a/2312348.html" TargetMode="External"/><Relationship Id="rId13" Type="http://schemas.openxmlformats.org/officeDocument/2006/relationships/hyperlink" Target="http://www.istpravda.com.ua/" TargetMode="External"/><Relationship Id="rId14" Type="http://schemas.openxmlformats.org/officeDocument/2006/relationships/hyperlink" Target="http://www.istpravda.com.ua/short/2020/07/20/" TargetMode="External"/><Relationship Id="rId1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2025-09-18T12:53:23Z</dcterms:created>
  <dcterms:modified xsi:type="dcterms:W3CDTF">2025-09-18T12:53:23Z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2024-10-24T00:00:00Z</vt:filetime>
  </property>
  <property fmtid="{D5CDD505-2E9C-101B-9397-08002B2CF9AE}" pid="3" name="Creator">
    <vt:lpwstr>Adobe InDesign CS6 (Windows)</vt:lpwstr>
  </property>
  <property fmtid="{D5CDD505-2E9C-101B-9397-08002B2CF9AE}" pid="4" name="LastSaved">
    <vt:filetime>2025-09-18T00:00:00Z</vt:filetime>
  </property>
  <property fmtid="{D5CDD505-2E9C-101B-9397-08002B2CF9AE}" pid="5" name="Producer">
    <vt:lpwstr>Adobe PDF Library 10.0.1</vt:lpwstr>
  </property>
</Properties>
</file>