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059" w:rsidRDefault="00847059" w:rsidP="00847059">
      <w:pPr>
        <w:shd w:val="clear" w:color="auto" w:fill="FFFFFF"/>
        <w:spacing w:line="360" w:lineRule="auto"/>
        <w:ind w:firstLine="709"/>
        <w:jc w:val="right"/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/>
        </w:rPr>
      </w:pP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Бердар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М. М. Фінансова стратегія стійкого розвитку підприємства і підходи до її </w:t>
      </w: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обгрунтування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/ М. М. </w:t>
      </w:r>
      <w:proofErr w:type="spellStart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Бердар</w:t>
      </w:r>
      <w:proofErr w:type="spellEnd"/>
      <w:r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 // Економіка та держава. - 2014. - №9. - С. 52-55</w:t>
      </w:r>
    </w:p>
    <w:p w:rsidR="00847059" w:rsidRDefault="00847059" w:rsidP="00847059">
      <w:pPr>
        <w:shd w:val="clear" w:color="auto" w:fill="FFFFFF"/>
        <w:spacing w:line="360" w:lineRule="auto"/>
        <w:ind w:firstLine="709"/>
        <w:jc w:val="right"/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/>
        </w:rPr>
      </w:pP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/>
        </w:rPr>
        <w:t xml:space="preserve">М. М. </w:t>
      </w:r>
      <w:proofErr w:type="spellStart"/>
      <w:r w:rsidRPr="00847059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Бердар</w:t>
      </w:r>
      <w:proofErr w:type="spellEnd"/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/>
        </w:rPr>
        <w:t xml:space="preserve">к. </w:t>
      </w:r>
      <w:r w:rsidRPr="00847059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е. н., доцент, </w:t>
      </w:r>
      <w:proofErr w:type="spellStart"/>
      <w:r w:rsidRPr="00847059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доцент</w:t>
      </w:r>
      <w:proofErr w:type="spellEnd"/>
      <w:r w:rsidRPr="00847059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кафедри </w:t>
      </w:r>
      <w:proofErr w:type="gramStart"/>
      <w:r w:rsidRPr="00847059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п</w:t>
      </w:r>
      <w:proofErr w:type="gramEnd"/>
      <w:r w:rsidRPr="00847059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ідприємництва,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Київський національний університет імені Тараса Шевченка, </w:t>
      </w:r>
      <w:r w:rsidRPr="0084705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/>
        </w:rPr>
        <w:t xml:space="preserve">м. </w:t>
      </w:r>
      <w:r w:rsidRPr="00847059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Київ</w:t>
      </w:r>
    </w:p>
    <w:p w:rsidR="00847059" w:rsidRDefault="00847059" w:rsidP="00847059">
      <w:pPr>
        <w:spacing w:line="360" w:lineRule="auto"/>
        <w:ind w:firstLine="709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102E04" w:rsidRPr="00847059" w:rsidRDefault="00847059" w:rsidP="00847059">
      <w:pPr>
        <w:spacing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b/>
          <w:bCs/>
          <w:sz w:val="28"/>
          <w:szCs w:val="28"/>
        </w:rPr>
        <w:t>ФІНАНСОВА СТРАТЕГІЯ СТІЙКОГО РОЗВИТКУ ПІДПРИЄМСТВА І ПІДХОДИ ДО ЇЇ ОБГРУНТУВАННЯ</w:t>
      </w:r>
    </w:p>
    <w:p w:rsidR="00847059" w:rsidRDefault="00847059" w:rsidP="00847059">
      <w:pPr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847059" w:rsidRPr="00847059" w:rsidRDefault="00847059" w:rsidP="00847059">
      <w:pPr>
        <w:shd w:val="clear" w:color="auto" w:fill="FFFFFF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b/>
          <w:bCs/>
          <w:sz w:val="28"/>
          <w:szCs w:val="28"/>
        </w:rPr>
        <w:t>ПОСТАНОВКА ПРОБЛЕМИ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На початковому етапі ринкових перетворень в Ук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раїні розроблялася методологія стратегічного управлі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ння, у тому числі і фінансового. При цьому автори ви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ходили з того, що функції управління зводяться до роз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робки фінансових планів і бюджетів за основними по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  <w:t xml:space="preserve">казниками діяльності підприємства і його структурних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підрозділів. Кінцевим результатом такого підходу було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вирішення питань з управління фінансовими ресурсами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і капіталом господарюючого суб'єкта.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З подальшим розвитком ринкових і товарно-грошо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вих відносин ускладнились умови функціонування 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підприємств, використовується </w:t>
      </w:r>
      <w:proofErr w:type="spellStart"/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процесний</w:t>
      </w:r>
      <w:proofErr w:type="spellEnd"/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підхід до фі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нансового управління, </w:t>
      </w:r>
      <w:proofErr w:type="spellStart"/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обгрунтований</w:t>
      </w:r>
      <w:proofErr w:type="spellEnd"/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класиком адміні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стративної (класичної) школи управління Д. </w:t>
      </w:r>
      <w:proofErr w:type="spellStart"/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Файолем</w:t>
      </w:r>
      <w:proofErr w:type="spellEnd"/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[15]. Основна ідея цього підходу полягає у безперерв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ності процесу управління, який досягається сукупністю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п'яти початкових функцій: передбачати, планувати, організовувати, розпоряджатися, контролювати.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На сьогодні потреба формування фінансової стра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тегії є важливим складником успішного функціонуван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ня будь-якого підприємства незалежно від розміру,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організаційно-правової форми та виду діяльності. Про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те аналіз окремих публікацій дав змогу виявити, що до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теперішні науково-методичні підходи стосовно питань формування фінансової стратегії належно не розроб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  <w:t xml:space="preserve">лені як у науковому, так і в організаційно-практичному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аспекті. Про це свідчить відсутність </w:t>
      </w:r>
      <w:proofErr w:type="spellStart"/>
      <w:r w:rsidRPr="00847059">
        <w:rPr>
          <w:rFonts w:ascii="Times New Roman" w:eastAsia="Times New Roman" w:hAnsi="Times New Roman" w:cs="Times New Roman"/>
          <w:sz w:val="28"/>
          <w:szCs w:val="28"/>
        </w:rPr>
        <w:t>обгрунтування</w:t>
      </w:r>
      <w:proofErr w:type="spellEnd"/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єдиної послідовності етапів процесу формування 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lastRenderedPageBreak/>
        <w:t>фінан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сової стратегії, принципів його здійснення, методичних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рекомендацій, які б комплексно враховували різні ха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рактеристики підприємств, передусім у фармацевтичній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галузі.</w:t>
      </w:r>
    </w:p>
    <w:p w:rsidR="00847059" w:rsidRPr="00847059" w:rsidRDefault="00847059" w:rsidP="00847059">
      <w:pPr>
        <w:shd w:val="clear" w:color="auto" w:fill="FFFFFF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b/>
          <w:bCs/>
          <w:sz w:val="28"/>
          <w:szCs w:val="28"/>
        </w:rPr>
        <w:t>АНАЛІЗ ОСТАННІХ НАУКОВИХ ДОСЛІДЖЕНЬ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Різними аспектами проблеми стратегічного мене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  <w:t>джменту за останні роки присвячено багато праць за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  <w:t xml:space="preserve">рубіжних та вітчизняних економістів, в яких достатньо детально розглядається методологія формування та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реалізації фінансової стратегії підприємства, чим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підкреслюється актуальність даної проблеми.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Проблеми фінансової стратегії підприємств дослі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джувались у роботах багатьох вітчизняних і закордон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них авторів, у тому числі В.І. </w:t>
      </w:r>
      <w:proofErr w:type="spellStart"/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Арачія</w:t>
      </w:r>
      <w:proofErr w:type="spellEnd"/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, В.Д. </w:t>
      </w:r>
      <w:proofErr w:type="spellStart"/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Базилевича</w:t>
      </w:r>
      <w:proofErr w:type="spellEnd"/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,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А.М. </w:t>
      </w:r>
      <w:proofErr w:type="spellStart"/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Бірмана</w:t>
      </w:r>
      <w:proofErr w:type="spellEnd"/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, І.А. Бланка, П.М. О.Ю. Гусєва, Макарен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ка, Н.В. </w:t>
      </w:r>
      <w:proofErr w:type="spellStart"/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Мици</w:t>
      </w:r>
      <w:proofErr w:type="spellEnd"/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, І.П. </w:t>
      </w:r>
      <w:proofErr w:type="spellStart"/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Хоминича</w:t>
      </w:r>
      <w:proofErr w:type="spellEnd"/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, І.В. Шевченка та ін. Вони внесли вагомий вклад до теорії і практики формування фінансової стратегії підприємств. У їх роботах проана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лізовані різноманітні аспекти побудови фінансової стра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тегії підприємств в умовах командно-адміністративної,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кризової, перехідної та ринкової моделях економіки.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Незважаючи на достатній рівень вивченості проблеми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формування та реалізації фінансових стратегій підприє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мства, і досі залишаються невирішеними багато питань.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До цього часу не сформовані у теоретичному, так і в 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практичному аспектах методичні підходи до формуван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ня фінансових стратегій стійкого розвитку підприєм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ства, про що свідчить відсутність єдиного визначення та </w:t>
      </w:r>
      <w:proofErr w:type="spellStart"/>
      <w:r w:rsidRPr="00847059">
        <w:rPr>
          <w:rFonts w:ascii="Times New Roman" w:eastAsia="Times New Roman" w:hAnsi="Times New Roman" w:cs="Times New Roman"/>
          <w:sz w:val="28"/>
          <w:szCs w:val="28"/>
        </w:rPr>
        <w:t>обгрунтування</w:t>
      </w:r>
      <w:proofErr w:type="spellEnd"/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 єдиної послідовності етапів процесу формування фінансової стратегії стійкого розвитку підприємства, принципів її реалізації, методичних ре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комендацій щодо здійснення, які б комплексно врахо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вували як кількісні, так і якісні характеристики суб'єкта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господарювання щодо використання економічних ре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сурсів.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Аналіз досліджень щодо фінансового управління і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питання формування механізму фінансової стратегії стійкого розвитку показує, що у вітчизняній еко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>номічній науці вони усебічно і комплексно не розгля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нуті і носять односторонній характер, оскільки, як пра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вило, не виходять за рамки фінансових категорій. У своїх дослідженнях економісти не проводять чіткого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розмежування між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lastRenderedPageBreak/>
        <w:t>визначеннями економічної і фінан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сової стратегії.</w:t>
      </w:r>
    </w:p>
    <w:p w:rsidR="00847059" w:rsidRPr="00847059" w:rsidRDefault="00847059" w:rsidP="00AA700B">
      <w:pPr>
        <w:shd w:val="clear" w:color="auto" w:fill="FFFFFF"/>
        <w:spacing w:line="360" w:lineRule="auto"/>
        <w:ind w:right="5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</w:rPr>
        <w:t>МЕТА СТАТТІ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Метаю статті є аналіз теоретико-методологічних питань формування і реалізації фінансової стратегії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стійкого розвитку підприємства, </w:t>
      </w:r>
      <w:proofErr w:type="spellStart"/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обгрунтування</w:t>
      </w:r>
      <w:proofErr w:type="spellEnd"/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її скла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дових, пріоритетних напрямів, місця та значення у за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гальній системі управління підприємством і відтворен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ням вартості підприємства.</w:t>
      </w:r>
    </w:p>
    <w:p w:rsidR="00847059" w:rsidRPr="00847059" w:rsidRDefault="00847059" w:rsidP="00AA700B">
      <w:pPr>
        <w:shd w:val="clear" w:color="auto" w:fill="FFFFFF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b/>
          <w:bCs/>
          <w:sz w:val="28"/>
          <w:szCs w:val="28"/>
        </w:rPr>
        <w:t>ВИКЛАД ОСНОВНОГО МАТЕРІАЛУ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Необхідно відмітити, що дослідження економічно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го поняття "фінансова стратегія стійкого розвитку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підприємства" характеризується сутнісною природою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ключових економічних категорій (фінансові ресурси,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капітал, вартість, фінансова рівновага, фінансово-еко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номічна стійкість, фінансові відносини, ефективність),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які виступають фундаментом її побудови. Рух цих </w:t>
      </w:r>
      <w:r w:rsidR="00AA700B">
        <w:rPr>
          <w:rFonts w:ascii="Times New Roman" w:eastAsia="Times New Roman" w:hAnsi="Times New Roman" w:cs="Times New Roman"/>
          <w:sz w:val="28"/>
          <w:szCs w:val="28"/>
        </w:rPr>
        <w:t>ка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тегорій, підпорядкований законам ринкових трансфор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мацій, їх участь у відтворювальному процесі, спе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цифічність їх характеру з точки зору розподільчої, ре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гулюючої і контрольної функцій для будь-якого підприємства визначають прийняття рішень, у тому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числі і по вибору альтернатив фінансової стратегії.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>Отже, можна зробити висновок про те, що фінан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>сова стратегія стійкого розвитку підприємства як еко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>номічна категорія, з одного боку, характеризує еко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>номічні відносини між їх учасниками, а з іншої — ви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значає поведінку підприємства в ринковому середовищі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і формує його стратегічну позицію.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Традиційний підхід до </w:t>
      </w:r>
      <w:proofErr w:type="spellStart"/>
      <w:r w:rsidRPr="00847059">
        <w:rPr>
          <w:rFonts w:ascii="Times New Roman" w:eastAsia="Times New Roman" w:hAnsi="Times New Roman" w:cs="Times New Roman"/>
          <w:sz w:val="28"/>
          <w:szCs w:val="28"/>
        </w:rPr>
        <w:t>обгрунтування</w:t>
      </w:r>
      <w:proofErr w:type="spellEnd"/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 механізму 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>фінансової стратегії орієнтується головним чином на ви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рішення загальних завдань управління таких, як органі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заційні питання формування окремих стратегій (конку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рентної, інноваційної, інвестиційної, виробничої, фінан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  <w:t>сової), інформаційне, економічне і ресурсне їх забезпе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чення [1; 5, 10; 11; 12].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Забезпечення стійкості розвитку, на думку А.П. </w:t>
      </w:r>
      <w:r w:rsidR="00AA700B">
        <w:rPr>
          <w:rFonts w:ascii="Times New Roman" w:eastAsia="Times New Roman" w:hAnsi="Times New Roman" w:cs="Times New Roman"/>
          <w:spacing w:val="-2"/>
          <w:sz w:val="28"/>
          <w:szCs w:val="28"/>
        </w:rPr>
        <w:t>Ко</w:t>
      </w:r>
      <w:r w:rsidR="00AA700B">
        <w:rPr>
          <w:rFonts w:ascii="Times New Roman" w:eastAsia="Times New Roman" w:hAnsi="Times New Roman" w:cs="Times New Roman"/>
          <w:spacing w:val="-3"/>
          <w:sz w:val="28"/>
          <w:szCs w:val="28"/>
        </w:rPr>
        <w:t>лесні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кова [6, с. 97], повинно відповідати не лише умо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  <w:t xml:space="preserve">вам динамічної теорії, а й конкретизованим вимогам, а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механізму правління стійким розвитком підприємства повинен включати такі елементи: оцінка процесів, що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тривають на підприємстві, з погляду його стійкого роз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витку; вибір стратегічного напрям</w:t>
      </w:r>
      <w:bookmarkStart w:id="0" w:name="_GoBack"/>
      <w:bookmarkEnd w:id="0"/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у сталого розвитку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lastRenderedPageBreak/>
        <w:t>підприємства; визначення додаткових тактичних пріо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ритетів стійкого розвитку; оцінка стратегічного й так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>тичного напрямів розвитку з позиції його стійкості.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О.Ю. Гусєва [4, с. 86] пов'язує забезпечення розвит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ку підприємства із стратегічними змінами, що, зокрема,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виходить з </w:t>
      </w:r>
      <w:proofErr w:type="spellStart"/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обгрунтування</w:t>
      </w:r>
      <w:proofErr w:type="spellEnd"/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фокусу необхідних стратегі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чних змін.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При </w:t>
      </w:r>
      <w:proofErr w:type="spellStart"/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обгрунтуванні</w:t>
      </w:r>
      <w:proofErr w:type="spellEnd"/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механізму забезпечення стійко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го розвитку підприємства О.М. </w:t>
      </w:r>
      <w:proofErr w:type="spellStart"/>
      <w:r w:rsidRPr="00847059">
        <w:rPr>
          <w:rFonts w:ascii="Times New Roman" w:eastAsia="Times New Roman" w:hAnsi="Times New Roman" w:cs="Times New Roman"/>
          <w:sz w:val="28"/>
          <w:szCs w:val="28"/>
        </w:rPr>
        <w:t>Гончаренко</w:t>
      </w:r>
      <w:proofErr w:type="spellEnd"/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 акцентує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увагу на необхідності адаптивного управління, яке по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  <w:t>кликане підвищити "прозорість" середовища для своє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часного маневру ресурсами й запобігання втраті його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стійкості. Досягнення цієї мети передбачає виокремлен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ня в системі управління стійкістю підприємства таких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блоків: прогнозування зміни зовнішнього середовища; 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структурна й параметрична адаптація системи управлі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ння на основі прогнозної інформації, що надійшла; фор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мування плану проведення із застосуванням налашто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ваних на необхідний режим моделей планування та імітації виконання планових рішень; оцінка й аналіз стійкості підприємства при реалізації розробленого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плану діяльності; діагностика діяльності підприємства;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коригування умов планування (при виявленні нестій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>кості показників); розгляд, затвердження й виконання плану діяльності; аналіз реалізації плану діяльності й ухвалення рішення [3, с. 133].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Як відомо, управління господарською діяльністю не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може зводитися лише до ухвалення поточних управ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лінських рішень із окремих її аспектів. За словами І.О. Бланка, "... на сучасному етапі все більше число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підприємств усвідомлює необхідність перспективного управління господарською діяльністю на основі науко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вої методології передбачення її напрямів і форм, адап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тації до загальних цілей розвитку підприємства і вимо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гам зовнішнього середовища, що змінюються" [2].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>Формування фінансової стратегії передбачає по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слідовність певних етапів. По-перше, воно неможливе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без збору інформації про ринкове середовище </w:t>
      </w:r>
      <w:r w:rsidR="00AA700B">
        <w:rPr>
          <w:rFonts w:ascii="Times New Roman" w:eastAsia="Times New Roman" w:hAnsi="Times New Roman" w:cs="Times New Roman"/>
          <w:spacing w:val="-1"/>
          <w:sz w:val="28"/>
          <w:szCs w:val="28"/>
        </w:rPr>
        <w:t>функ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ціонування підприємства (конкурентів, постачальників,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клієнтів, посередників, державні органи та служби,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банківські установи) та її детального аналізу. На цьому 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>етапі фінансові менеджери повинні застосовувати відпо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відний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фінансовий інструментарій: мікроекономічне фінансове планування, прогнозування, стратегічний і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фінансовий аналіз (зокрема SWOT-аналіз, що охоплює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аналіз слабких і сильних сторін підприємства, ризиків і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додаткових можливостей), статистичні методи та еко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номіко-математичне моделювання. Після виконання аналітичної роботи, здійснення відповідних розра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хунків, обговорення альтернативних варіантів розвит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ку подій приймається управлінське рішення щодо вибо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ру фінансової стратегії, яку надалі деталізують за на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прямами фінансової політики й реалізують згідно з пла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ном [7, с. 5].</w:t>
      </w:r>
    </w:p>
    <w:p w:rsidR="00847059" w:rsidRPr="00847059" w:rsidRDefault="00847059" w:rsidP="00847059">
      <w:pPr>
        <w:shd w:val="clear" w:color="auto" w:fill="FFFFFF"/>
        <w:spacing w:line="360" w:lineRule="auto"/>
        <w:ind w:right="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І.А. Бланк виділяє такі принципи, яких необхідно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дотримуватися при розробці фінансової стратегії:</w:t>
      </w:r>
    </w:p>
    <w:p w:rsidR="00847059" w:rsidRPr="00847059" w:rsidRDefault="00847059" w:rsidP="00847059">
      <w:pPr>
        <w:numPr>
          <w:ilvl w:val="0"/>
          <w:numId w:val="1"/>
        </w:numPr>
        <w:shd w:val="clear" w:color="auto" w:fill="FFFFFF"/>
        <w:tabs>
          <w:tab w:val="left" w:pos="542"/>
        </w:tabs>
        <w:spacing w:line="360" w:lineRule="auto"/>
        <w:ind w:right="5"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розгляд підприємства як відкритої соціально-еко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номічної системи, здатної до самоорганізації;</w:t>
      </w:r>
    </w:p>
    <w:p w:rsidR="00847059" w:rsidRPr="00847059" w:rsidRDefault="00847059" w:rsidP="00847059">
      <w:pPr>
        <w:numPr>
          <w:ilvl w:val="0"/>
          <w:numId w:val="1"/>
        </w:numPr>
        <w:shd w:val="clear" w:color="auto" w:fill="FFFFFF"/>
        <w:tabs>
          <w:tab w:val="left" w:pos="542"/>
        </w:tabs>
        <w:spacing w:line="360" w:lineRule="auto"/>
        <w:ind w:right="5"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>облік базових стратегій операційної діяльності підприємства;</w:t>
      </w:r>
    </w:p>
    <w:p w:rsidR="00847059" w:rsidRPr="00847059" w:rsidRDefault="00847059" w:rsidP="00847059">
      <w:pPr>
        <w:numPr>
          <w:ilvl w:val="0"/>
          <w:numId w:val="1"/>
        </w:numPr>
        <w:shd w:val="clear" w:color="auto" w:fill="FFFFFF"/>
        <w:tabs>
          <w:tab w:val="left" w:pos="542"/>
        </w:tabs>
        <w:spacing w:line="360" w:lineRule="auto"/>
        <w:ind w:right="5"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переважна орієнтація на підприємницький стиль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стратегічного управління фінансовою діяльністю;</w:t>
      </w:r>
    </w:p>
    <w:p w:rsidR="00847059" w:rsidRPr="00847059" w:rsidRDefault="00847059" w:rsidP="00847059">
      <w:pPr>
        <w:numPr>
          <w:ilvl w:val="0"/>
          <w:numId w:val="1"/>
        </w:numPr>
        <w:shd w:val="clear" w:color="auto" w:fill="FFFFFF"/>
        <w:tabs>
          <w:tab w:val="left" w:pos="542"/>
        </w:tabs>
        <w:spacing w:line="360" w:lineRule="auto"/>
        <w:ind w:right="5"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виділення домінантних сфер стратегічного фінан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сового розвитку;</w:t>
      </w:r>
    </w:p>
    <w:p w:rsidR="00847059" w:rsidRPr="00847059" w:rsidRDefault="00847059" w:rsidP="00847059">
      <w:pPr>
        <w:numPr>
          <w:ilvl w:val="0"/>
          <w:numId w:val="1"/>
        </w:numPr>
        <w:shd w:val="clear" w:color="auto" w:fill="FFFFFF"/>
        <w:tabs>
          <w:tab w:val="left" w:pos="542"/>
        </w:tabs>
        <w:spacing w:line="360" w:lineRule="auto"/>
        <w:ind w:right="5"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забезпечення гнучкості фінансової стратегії, аль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тернативності стратегічного фінансового вибору, по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стійного використання результатів технологічного про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цесу в фінансовій діяльності;</w:t>
      </w:r>
    </w:p>
    <w:p w:rsidR="00847059" w:rsidRPr="00847059" w:rsidRDefault="00847059" w:rsidP="00847059">
      <w:pPr>
        <w:numPr>
          <w:ilvl w:val="0"/>
          <w:numId w:val="1"/>
        </w:numPr>
        <w:shd w:val="clear" w:color="auto" w:fill="FFFFFF"/>
        <w:tabs>
          <w:tab w:val="left" w:pos="542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>облік фінансового ризику в процесі прийняття стратегічних фінансових рішень;</w:t>
      </w:r>
    </w:p>
    <w:p w:rsidR="00847059" w:rsidRPr="00847059" w:rsidRDefault="00847059" w:rsidP="00847059">
      <w:pPr>
        <w:numPr>
          <w:ilvl w:val="0"/>
          <w:numId w:val="1"/>
        </w:numPr>
        <w:shd w:val="clear" w:color="auto" w:fill="FFFFFF"/>
        <w:tabs>
          <w:tab w:val="left" w:pos="542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3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орієнтація на професійний апарат фінансових менеджерів у процесі реалізації фінансової стратегії,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забезпечення розробленої фінансової стратегії підприє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мства відповідною організаційною структурою управ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ління фінансовою діяльністю [1,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с. </w:t>
      </w:r>
      <w:proofErr w:type="gramStart"/>
      <w:r w:rsidRPr="0084705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97—105].</w:t>
      </w:r>
      <w:proofErr w:type="gramEnd"/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Таким чином, фінансова стратегія повинна забезпе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  <w:t>чувати формування та ефективне використання фінан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сових ресурсів; визначення оптимальних напрямків їх інвестування; відповідність фінансових дій можливос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тям та стану підприємства.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>Сукупність різноманітних видів стратегій підприє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мства являє собою його "стратегічний набір". З ураху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ванням місця фінансової стратегії стійкого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lastRenderedPageBreak/>
        <w:t>розвитку у стратегічному наборі підприємства визначають її ос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новні характеристики у світлі парадигми стратегічного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управління: фінансова стратегія стійкого розвитку 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>підприємства є одним з видів його функціональних стра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  <w:t xml:space="preserve">тегій. Функціональний статус визначається тим, що вона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охоплює лише один із видів діяльності підприємства, а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її розробка є однією з найважливіших функцій фінан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сового менеджменту; забезпечує охоплення всіх основ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них напрямів розвитку фінансової діяльності та фінан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7"/>
          <w:sz w:val="28"/>
          <w:szCs w:val="28"/>
        </w:rPr>
        <w:t>сових відносин підприємства; формує специфічну фінан</w:t>
      </w:r>
      <w:r w:rsidRPr="00847059">
        <w:rPr>
          <w:rFonts w:ascii="Times New Roman" w:eastAsia="Times New Roman" w:hAnsi="Times New Roman" w:cs="Times New Roman"/>
          <w:spacing w:val="-7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сову мету довгострокового розвитку підприємства; за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7"/>
          <w:sz w:val="28"/>
          <w:szCs w:val="28"/>
        </w:rPr>
        <w:t>безпечує вибір найбільш ефективних напрямів досягнен</w:t>
      </w:r>
      <w:r w:rsidRPr="00847059">
        <w:rPr>
          <w:rFonts w:ascii="Times New Roman" w:eastAsia="Times New Roman" w:hAnsi="Times New Roman" w:cs="Times New Roman"/>
          <w:spacing w:val="-7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ня фінансової мети підприємства; фінансова стратегія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має враховувати змінні умови зовнішнього середовища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у процесі фінансового розвитку підприємства та адек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ватно реагувати на ці зміни; забезпечує адаптацію до 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змін зовнішнього середовища шляхом корегування на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прямів формування та використання фінансових ре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>сурсів підприємства.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Формування фінансової стратегії пов'язане з поста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>новкою цілей і завдань підприємства, підтримкою фінан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сових взаємозв'язків між підприємством і суб'єктами 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навколишнього середовища (фінансовим ринком, дер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жавними регулюючими органами, спеціалізованими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фінансовими інститутами, діловими партнерами і т.д.).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Підприємство досягає своїх стратегічних фінансових цілей, коли зазначені взаємозв'язки відповідають її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внутрішнім фінансовим можливостям, а також дозво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ляють їй залишатися сприйнятливою до зовнішніх соці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ально-економічних вимог [14, с. 186].</w:t>
      </w:r>
    </w:p>
    <w:p w:rsidR="00847059" w:rsidRPr="00847059" w:rsidRDefault="00847059" w:rsidP="00AA700B">
      <w:pPr>
        <w:framePr w:h="5602" w:hSpace="10080" w:wrap="notBeside" w:vAnchor="text" w:hAnchor="margin" w:x="222" w:y="1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FA55D41" wp14:editId="35F7811F">
            <wp:extent cx="6162675" cy="35528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2675" cy="3552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7059" w:rsidRPr="00847059" w:rsidRDefault="00847059" w:rsidP="00847059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Особливу увагу необхідно зосереджувати при фор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муванні фінансової стратегії на виокремлення її зав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>дань, зокрема:</w:t>
      </w:r>
    </w:p>
    <w:p w:rsidR="00847059" w:rsidRPr="00847059" w:rsidRDefault="00847059" w:rsidP="00847059">
      <w:pPr>
        <w:numPr>
          <w:ilvl w:val="0"/>
          <w:numId w:val="2"/>
        </w:num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дослідження характеру та закономірностей фор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  <w:t>мування фінансів у ринкових умовах господарювання;</w:t>
      </w:r>
    </w:p>
    <w:p w:rsidR="00847059" w:rsidRPr="00847059" w:rsidRDefault="00847059" w:rsidP="00847059">
      <w:pPr>
        <w:numPr>
          <w:ilvl w:val="0"/>
          <w:numId w:val="2"/>
        </w:num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розробка й підготовка можливих варіантів фор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>мування фінансових ресурсів підприємства та дій фінан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сового керівництва в разі нестійкого або кризового фінансового стану підприємства;</w:t>
      </w:r>
    </w:p>
    <w:p w:rsidR="00847059" w:rsidRPr="00847059" w:rsidRDefault="00847059" w:rsidP="00847059">
      <w:pPr>
        <w:numPr>
          <w:ilvl w:val="0"/>
          <w:numId w:val="2"/>
        </w:num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визначення фінансових відносин з постачальни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ками та покупцями, бюджетами всіх рівнів, банками та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іншими фінансовими інститутами;</w:t>
      </w:r>
    </w:p>
    <w:p w:rsidR="00847059" w:rsidRPr="00847059" w:rsidRDefault="00847059" w:rsidP="00847059">
      <w:pPr>
        <w:numPr>
          <w:ilvl w:val="0"/>
          <w:numId w:val="2"/>
        </w:num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>виявлення резервів і мобілізація ресурсів підприє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  <w:t>мства для найбільш раціонального використання вироб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ничих потужностей, основних фондів та обігових кош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тів;</w:t>
      </w:r>
    </w:p>
    <w:p w:rsidR="00847059" w:rsidRPr="00847059" w:rsidRDefault="00847059" w:rsidP="00847059">
      <w:pPr>
        <w:numPr>
          <w:ilvl w:val="0"/>
          <w:numId w:val="2"/>
        </w:num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забезпечення підприємства фінансовими ресур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  <w:t>сами, необхідними для виробничо-господарської діяль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ності;</w:t>
      </w:r>
    </w:p>
    <w:p w:rsidR="00847059" w:rsidRPr="00847059" w:rsidRDefault="00847059" w:rsidP="00847059">
      <w:pPr>
        <w:numPr>
          <w:ilvl w:val="0"/>
          <w:numId w:val="2"/>
        </w:num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забезпечення ефективного вкладення тимчасово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вільних грошових коштів підприємства з метою отри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мання максимального прибутку;</w:t>
      </w:r>
    </w:p>
    <w:p w:rsidR="00847059" w:rsidRPr="00847059" w:rsidRDefault="00847059" w:rsidP="00847059">
      <w:pPr>
        <w:numPr>
          <w:ilvl w:val="0"/>
          <w:numId w:val="2"/>
        </w:num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визначення засобів проведення успішної фінан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  <w:t>сової стратегії та стратегічного використання фінансо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вих можливостей, нових видів продукції та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підготовки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кадрів підприємства до роботи в ринкових умовах гос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подарювання, їх організаційної структури й технічного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оснащення;</w:t>
      </w:r>
    </w:p>
    <w:p w:rsidR="00847059" w:rsidRPr="00847059" w:rsidRDefault="00847059" w:rsidP="00847059">
      <w:pPr>
        <w:numPr>
          <w:ilvl w:val="0"/>
          <w:numId w:val="2"/>
        </w:num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>визначення фінансових стратегічних поглядів імо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вірних конкурентів, їх економічних і фінансових здібно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стей, розробка та здійснення заходів щодо забезпечен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ня фінансової стійкості;</w:t>
      </w:r>
    </w:p>
    <w:p w:rsidR="00847059" w:rsidRPr="00847059" w:rsidRDefault="00847059" w:rsidP="00847059">
      <w:pPr>
        <w:numPr>
          <w:ilvl w:val="0"/>
          <w:numId w:val="2"/>
        </w:num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>розробка способів підготовки виходу з кризово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>го стану;</w:t>
      </w:r>
    </w:p>
    <w:p w:rsidR="00847059" w:rsidRPr="00847059" w:rsidRDefault="00847059" w:rsidP="00847059">
      <w:pPr>
        <w:numPr>
          <w:ilvl w:val="0"/>
          <w:numId w:val="2"/>
        </w:num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розробка методів управління кадрами підприєм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ства в умовах нестійкого або кризового фінансового стану;</w:t>
      </w:r>
    </w:p>
    <w:p w:rsidR="00847059" w:rsidRPr="00847059" w:rsidRDefault="00847059" w:rsidP="00847059">
      <w:pPr>
        <w:numPr>
          <w:ilvl w:val="0"/>
          <w:numId w:val="2"/>
        </w:num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координація зусиль усього колективу на його по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долання [8, </w:t>
      </w:r>
      <w:r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с. </w:t>
      </w:r>
      <w:proofErr w:type="gramStart"/>
      <w:r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>240].</w:t>
      </w:r>
      <w:proofErr w:type="gramEnd"/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На сьогодні не достатнього досліджені такі важливі питання, як організаційно-методичне забезпечення фі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нансової стратегії; діагностика потенціалу фінансово-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економічної стійкості; вибір альтернатив фінансовій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стратегії стійкого розвитку підприємства; інформацій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  <w:t xml:space="preserve">не забезпечення її реалізації. Крім того, як правило, у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вказаних вище роботах не приділяється достатньої ува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ги розробці методів оцінки керованих параметрів вар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тості підприємства таких, як структура фінансових ре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сурсів, капіталу, стратегічна вартість, фінансова рівно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вага, потенціал фінансово-економічної стійкості. В той 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>же час така методична база, безумовно, потрібна в умо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вах динамічних змін ринкового середовища, в першу чергу, для </w:t>
      </w:r>
      <w:proofErr w:type="spellStart"/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обгрунтування</w:t>
      </w:r>
      <w:proofErr w:type="spellEnd"/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вибору фінансової стратегії 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стійкого розвитку підприємства. Це пов'язано з тим, що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в нових економічних умовах постійно змінюються пріо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>ритети. Тому вирішення питань по забезпеченню стійко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го розвитку підприємства вимагає постійного коригу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вання методів управління на основі розробки і реалізації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цілісної концепції механізму фінансової стратегії для 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>регулювання відтворювальних процесів і зростання вар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тості підприємства.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Теоретичною і методологічною основою формуван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  <w:t>ня фінансової стратегії є класичні теорії бізнесу і фінан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сового менеджменту у взаємозв'язку з окремими поло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женнями теорій фінансової рівноваги, фінансово-еко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номічної стійкості і економічного зростання [1; 9; 13].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Застосування положень цих теорій для побудови кон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цепції фінансової стратегії стійкого розвитку підприє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мства ускладнене незавершеністю і недосконалістю організаційних механізмів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регулювання фінансових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відносин і структурними змінами умов господарюван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ня. Враховуючи це і керуючись концепцією фінансово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  <w:t xml:space="preserve">го менеджменту і системним підходом, </w:t>
      </w:r>
      <w:proofErr w:type="spellStart"/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обгрунтовують</w:t>
      </w:r>
      <w:proofErr w:type="spellEnd"/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принципову характеристику пріоритетних аспектів фінансової стратегії стійкого розвитку підприємства (табл. 1).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З методологічної точки зору основний зміст фінан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сової стратегії включає набір правив для прийняття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рішень, серед яких ключовими є: правила діагностуван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ня, </w:t>
      </w:r>
      <w:proofErr w:type="spellStart"/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обгрунтовані</w:t>
      </w:r>
      <w:proofErr w:type="spellEnd"/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на реалізації системного і ситуаційно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го підходу при дослідженні різних чинників, що впли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вають на процес вибору фінансової стратегії підприєм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ства (інструменти, моделі, методики); правила, за яки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ми встановлюють інструменти фінансового планування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і прогнозування діяльності центрів фінансової відпові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  <w:t>дальності і підприємства в цілому; правила структури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47059">
        <w:rPr>
          <w:rFonts w:ascii="Times New Roman" w:eastAsia="Times New Roman" w:hAnsi="Times New Roman" w:cs="Times New Roman"/>
          <w:sz w:val="28"/>
          <w:szCs w:val="28"/>
        </w:rPr>
        <w:t>зації</w:t>
      </w:r>
      <w:proofErr w:type="spellEnd"/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 і інтегральної оцінки потенціалу фінансової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стійкості підприємства; правила перетворення якісної і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кількісної інформації для </w:t>
      </w:r>
      <w:proofErr w:type="spellStart"/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обгрунтування</w:t>
      </w:r>
      <w:proofErr w:type="spellEnd"/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вибору альтер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натив фінансової стратегії стійкого розвитку підприє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>мства.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У такій постановці фінансова стратегія є науково </w:t>
      </w:r>
      <w:proofErr w:type="spellStart"/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обгрунтованою</w:t>
      </w:r>
      <w:proofErr w:type="spellEnd"/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моделлю дій, спрямованою на реаліза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цію регулюючої функції рішень у сфері управління ство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ренням і відтворенням вартості підприємства.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>Успіх фінансової стратегії підприємства гаран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тується, коли стратегічні цілі відповідають реальним фінансовим можливостям підприємства, коли чітко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централізоване фінансове управління, а методи його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втілення є гнучкими й адекватними змінам фінансово-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економічних параметрів стійкого розвитку підприєм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ства. Формування фінансової стратегії підприємства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визначається змінами зовнішнього середовища. А це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визначає необхідність постійного вивчення проблеми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фінансової стратегії, взаємозв'язку її з тактичними рішеннями.</w:t>
      </w:r>
    </w:p>
    <w:p w:rsidR="00847059" w:rsidRPr="00847059" w:rsidRDefault="00847059" w:rsidP="00AA700B">
      <w:pPr>
        <w:shd w:val="clear" w:color="auto" w:fill="FFFFFF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b/>
          <w:bCs/>
          <w:sz w:val="28"/>
          <w:szCs w:val="28"/>
        </w:rPr>
        <w:t>ВИСНОВКИ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З методологічної точки зору формування механіз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му фінансової стратегії стійкого розвитку підприємства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будується на основі таких концептуальних положень.</w:t>
      </w:r>
    </w:p>
    <w:p w:rsidR="00847059" w:rsidRPr="00847059" w:rsidRDefault="00847059" w:rsidP="00847059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Фінансова стратегія повинна мати управлінську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орієнтацію, тобто, спрямована на досягнення загальних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стратегічних і тактичних цілей підприємства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lastRenderedPageBreak/>
        <w:t>по забез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печенню стійкого зростання його вартості. Враховую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чи це, її розглядають як центральний елемент загаль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ної стратегії управління, який має тісний взаємозв'язок з іншими функціональними стратегіями: конкурентною,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виробничою, інвестиційною, інноваційною. Тобто фі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нансову стратегію формують ті ж умови і чинники, се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ред яких окремі займають визначальну роль у забезпе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ченні ефективності реалізації загальної економічної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стратегії. До таких чинників слід віднести, в першу чер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гу, динамічні зміни характеристик зовнішнього (коли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вання валютних курсів, процентних ставок, інфляція,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податкова політика) і внутрішнього середовища (ефек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тивність операційної і фінансової діяльності, фінансо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softHyphen/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ва рівновага, потенціал фінансово-економічної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стійкості). По суті, фінансова стратегія є стержневою в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загальній концепції стратегії управління і має бути їй </w:t>
      </w:r>
      <w:r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>адекватною як за цілями, так і за пріоритетами.</w:t>
      </w:r>
    </w:p>
    <w:p w:rsidR="00847059" w:rsidRPr="00847059" w:rsidRDefault="00847059" w:rsidP="00AA700B">
      <w:pPr>
        <w:shd w:val="clear" w:color="auto" w:fill="FFFFFF"/>
        <w:spacing w:line="360" w:lineRule="auto"/>
        <w:ind w:left="336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eastAsia="Times New Roman" w:hAnsi="Times New Roman" w:cs="Times New Roman"/>
          <w:sz w:val="28"/>
          <w:szCs w:val="28"/>
        </w:rPr>
        <w:t>Література:</w:t>
      </w:r>
    </w:p>
    <w:p w:rsidR="00847059" w:rsidRPr="00847059" w:rsidRDefault="006A1C1E" w:rsidP="006A1C1E">
      <w:p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1. </w:t>
      </w:r>
      <w:r w:rsidR="00847059" w:rsidRPr="00847059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Бланк И.А. </w:t>
      </w:r>
      <w:r w:rsidR="00847059" w:rsidRPr="0084705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Основы финансового менеджмента. —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>К.: Ника-Центр, 2008. — 512 с.</w:t>
      </w:r>
    </w:p>
    <w:p w:rsidR="00847059" w:rsidRPr="00847059" w:rsidRDefault="006A1C1E" w:rsidP="006A1C1E">
      <w:p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2. </w:t>
      </w:r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Бланк И.А. </w:t>
      </w:r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Финансовая стратегия предприятия /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И.А. Бланк. —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К.: Ника-Центр: </w:t>
      </w:r>
      <w:proofErr w:type="spellStart"/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Эльга</w:t>
      </w:r>
      <w:proofErr w:type="spellEnd"/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, 2004. — 720 с.</w:t>
      </w:r>
    </w:p>
    <w:p w:rsidR="00847059" w:rsidRPr="00847059" w:rsidRDefault="006A1C1E" w:rsidP="006A1C1E">
      <w:p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>Гончаренко</w:t>
      </w:r>
      <w:proofErr w:type="spellEnd"/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 О.М. Прогнозування стійкого роз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витку підприємства [Електронний ресурс]. — Режим доступу: </w:t>
      </w:r>
      <w:hyperlink r:id="rId7" w:history="1">
        <w:r w:rsidR="00847059" w:rsidRPr="00847059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http://archive.nbuv.gov.ua/</w:t>
        </w:r>
      </w:hyperlink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en-US"/>
        </w:rPr>
        <w:t>portal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en-US"/>
        </w:rPr>
        <w:t>natural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proofErr w:type="spellStart"/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en-US"/>
        </w:rPr>
        <w:t>Vnulp</w:t>
      </w:r>
      <w:proofErr w:type="spellEnd"/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proofErr w:type="spellStart"/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en-US"/>
        </w:rPr>
        <w:t>Menegment</w:t>
      </w:r>
      <w:proofErr w:type="spellEnd"/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>/2010_691/21.</w:t>
      </w:r>
      <w:proofErr w:type="spellStart"/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en-US"/>
        </w:rPr>
        <w:t>pdf</w:t>
      </w:r>
      <w:proofErr w:type="spellEnd"/>
    </w:p>
    <w:p w:rsidR="00847059" w:rsidRPr="00847059" w:rsidRDefault="006A1C1E" w:rsidP="006A1C1E">
      <w:p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4.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Гусєва О.Ю. Розвиток підприємства і стратегічні зміни: сутність, принципи, взаємозв'язок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/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О.Ю. Гусєва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//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Сталий розвиток економіки. — 2012. — № 6 (16). —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>С. 85—89.</w:t>
      </w:r>
    </w:p>
    <w:p w:rsidR="00847059" w:rsidRPr="00847059" w:rsidRDefault="006A1C1E" w:rsidP="006A1C1E">
      <w:p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5. </w:t>
      </w:r>
      <w:proofErr w:type="spellStart"/>
      <w:r w:rsidR="00847059" w:rsidRPr="00847059">
        <w:rPr>
          <w:rFonts w:ascii="Times New Roman" w:eastAsia="Times New Roman" w:hAnsi="Times New Roman" w:cs="Times New Roman"/>
          <w:spacing w:val="-8"/>
          <w:sz w:val="28"/>
          <w:szCs w:val="28"/>
        </w:rPr>
        <w:t>Коласс</w:t>
      </w:r>
      <w:proofErr w:type="spellEnd"/>
      <w:r w:rsidR="00847059" w:rsidRPr="00847059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Б. </w:t>
      </w:r>
      <w:r w:rsidR="00847059" w:rsidRPr="00847059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Управление финансовой деятельностью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предприятия. Проблемы, концепции и методы: учеб. </w:t>
      </w:r>
      <w:r w:rsidR="00847059" w:rsidRPr="0084705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пособие</w:t>
      </w:r>
      <w:proofErr w:type="gramStart"/>
      <w:r w:rsidR="00847059" w:rsidRPr="0084705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/ </w:t>
      </w:r>
      <w:r w:rsidR="00847059"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>П</w:t>
      </w:r>
      <w:proofErr w:type="gramEnd"/>
      <w:r w:rsidR="00847059"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ер. </w:t>
      </w:r>
      <w:r w:rsidR="00847059" w:rsidRPr="0084705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с франц.; Под ред. проф. </w:t>
      </w:r>
      <w:r w:rsidR="00847059"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Я.В. Соколова.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—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М.: Финансы,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ЮНИТИ, 2005. — 576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</w:t>
      </w:r>
    </w:p>
    <w:p w:rsidR="00847059" w:rsidRPr="00847059" w:rsidRDefault="006A1C1E" w:rsidP="006A1C1E">
      <w:p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6. </w:t>
      </w:r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Колесніков А.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П. Засади механізму забезпечення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стійкого розвитку підприємств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А.П. Колесніков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//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Інноваційна економіка. — 2013. — № 3 (41). —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С. 97—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>100.</w:t>
      </w:r>
    </w:p>
    <w:p w:rsidR="00847059" w:rsidRPr="00847059" w:rsidRDefault="006A1C1E" w:rsidP="006A1C1E">
      <w:pPr>
        <w:shd w:val="clear" w:color="auto" w:fill="FFFFFF"/>
        <w:tabs>
          <w:tab w:val="left" w:pos="566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8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7.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Макаренко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П.М., </w:t>
      </w:r>
      <w:proofErr w:type="spellStart"/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>Аранчій</w:t>
      </w:r>
      <w:proofErr w:type="spellEnd"/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 В.І., Зоря О.П., </w:t>
      </w:r>
      <w:proofErr w:type="spellStart"/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>Лаш</w:t>
      </w:r>
      <w:proofErr w:type="spellEnd"/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Ю.П.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Формування фінансової стратегії </w:t>
      </w:r>
      <w:proofErr w:type="gramStart"/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>ідприєм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ства та її значення у конкурентному ринковому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lastRenderedPageBreak/>
        <w:t>сере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довищі [Електронний ресурс]. — Режим доступу: </w:t>
      </w:r>
      <w:hyperlink r:id="rId8" w:history="1">
        <w:r w:rsidR="00847059" w:rsidRPr="00847059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www.pdaa.edu.ua/sites/default/files/nppdaa</w:t>
        </w:r>
      </w:hyperlink>
    </w:p>
    <w:p w:rsidR="00847059" w:rsidRPr="00847059" w:rsidRDefault="00AA700B" w:rsidP="006A1C1E">
      <w:pPr>
        <w:shd w:val="clear" w:color="auto" w:fill="FFFFFF"/>
        <w:spacing w:line="360" w:lineRule="auto"/>
        <w:ind w:right="1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8. </w:t>
      </w:r>
      <w:proofErr w:type="spellStart"/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>Мица</w:t>
      </w:r>
      <w:proofErr w:type="spellEnd"/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 Н.В. Економічна сутність та роль фінан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softHyphen/>
        <w:t xml:space="preserve">сової стратегії в системі управління підприємством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Н.В. </w:t>
      </w:r>
      <w:proofErr w:type="spellStart"/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Мица</w:t>
      </w:r>
      <w:proofErr w:type="spellEnd"/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, В.В. </w:t>
      </w:r>
      <w:proofErr w:type="spellStart"/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Мица</w:t>
      </w:r>
      <w:proofErr w:type="spellEnd"/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// </w:t>
      </w:r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>Вісник Запорізького національ</w:t>
      </w:r>
      <w:r w:rsidR="00847059"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softHyphen/>
      </w:r>
      <w:r w:rsidR="00847059"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ного університету. — 2010. — № 3 (7). — </w:t>
      </w:r>
      <w:r w:rsidR="00847059" w:rsidRPr="0084705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С. 239—247.</w:t>
      </w:r>
    </w:p>
    <w:p w:rsidR="00847059" w:rsidRPr="00847059" w:rsidRDefault="00847059" w:rsidP="006A1C1E">
      <w:pPr>
        <w:shd w:val="clear" w:color="auto" w:fill="FFFFFF"/>
        <w:tabs>
          <w:tab w:val="left" w:pos="571"/>
        </w:tabs>
        <w:spacing w:line="360" w:lineRule="auto"/>
        <w:ind w:right="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hAnsi="Times New Roman" w:cs="Times New Roman"/>
          <w:spacing w:val="-8"/>
          <w:sz w:val="28"/>
          <w:szCs w:val="28"/>
          <w:lang w:val="ru-RU"/>
        </w:rPr>
        <w:t>9.</w:t>
      </w:r>
      <w:r w:rsidR="006A1C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47059">
        <w:rPr>
          <w:rFonts w:ascii="Times New Roman" w:eastAsia="Times New Roman" w:hAnsi="Times New Roman" w:cs="Times New Roman"/>
          <w:sz w:val="28"/>
          <w:szCs w:val="28"/>
        </w:rPr>
        <w:t>Мескон</w:t>
      </w:r>
      <w:proofErr w:type="spellEnd"/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 М.Х., Альберт </w:t>
      </w:r>
      <w:r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М., </w:t>
      </w:r>
      <w:proofErr w:type="spellStart"/>
      <w:r w:rsidRPr="00847059">
        <w:rPr>
          <w:rFonts w:ascii="Times New Roman" w:eastAsia="Times New Roman" w:hAnsi="Times New Roman" w:cs="Times New Roman"/>
          <w:sz w:val="28"/>
          <w:szCs w:val="28"/>
        </w:rPr>
        <w:t>Хедоури</w:t>
      </w:r>
      <w:proofErr w:type="spellEnd"/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 Ф. </w:t>
      </w:r>
      <w:r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Основы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менеджмента: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Пер.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 англ. — М.: Дело, 2007. — 704 с.</w:t>
      </w:r>
    </w:p>
    <w:p w:rsidR="00847059" w:rsidRPr="00847059" w:rsidRDefault="006A1C1E" w:rsidP="006A1C1E">
      <w:pPr>
        <w:shd w:val="clear" w:color="auto" w:fill="FFFFFF"/>
        <w:tabs>
          <w:tab w:val="left" w:pos="619"/>
        </w:tabs>
        <w:spacing w:line="360" w:lineRule="auto"/>
        <w:ind w:right="5" w:firstLine="709"/>
        <w:jc w:val="both"/>
        <w:rPr>
          <w:rFonts w:ascii="Times New Roman" w:hAnsi="Times New Roman" w:cs="Times New Roman"/>
          <w:spacing w:val="-9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10.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Панков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В.А.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Управление стоимостью наукоем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softHyphen/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кого машиностроительного предприятия: теория и </w:t>
      </w:r>
      <w:r w:rsidR="00847059"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практика. — </w:t>
      </w:r>
      <w:proofErr w:type="spellStart"/>
      <w:r w:rsidR="00847059" w:rsidRPr="0084705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Спб</w:t>
      </w:r>
      <w:proofErr w:type="spellEnd"/>
      <w:r w:rsidR="00847059" w:rsidRPr="00847059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.: Науч. мысль, 2003. — 424 с.</w:t>
      </w:r>
    </w:p>
    <w:p w:rsidR="00847059" w:rsidRPr="00847059" w:rsidRDefault="006A1C1E" w:rsidP="006A1C1E">
      <w:pPr>
        <w:shd w:val="clear" w:color="auto" w:fill="FFFFFF"/>
        <w:tabs>
          <w:tab w:val="left" w:pos="0"/>
        </w:tabs>
        <w:spacing w:line="360" w:lineRule="auto"/>
        <w:ind w:right="5" w:firstLine="709"/>
        <w:jc w:val="both"/>
        <w:rPr>
          <w:rFonts w:ascii="Times New Roman" w:hAnsi="Times New Roman" w:cs="Times New Roman"/>
          <w:spacing w:val="-7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11. </w:t>
      </w:r>
      <w:proofErr w:type="spellStart"/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Тренев</w:t>
      </w:r>
      <w:proofErr w:type="spellEnd"/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H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H</w:t>
      </w:r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 Стратегическое управление: учеб</w:t>
      </w:r>
      <w:proofErr w:type="gramStart"/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proofErr w:type="gramEnd"/>
      <w:r w:rsidR="00847059" w:rsidRPr="00847059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gramStart"/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особие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вузов. — М.: </w:t>
      </w:r>
      <w:proofErr w:type="spellStart"/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>Изд-во</w:t>
      </w:r>
      <w:proofErr w:type="spellEnd"/>
      <w:r w:rsidR="00847059" w:rsidRPr="008470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47059"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>"ПРИОР", 2008. — 288 с.</w:t>
      </w:r>
    </w:p>
    <w:p w:rsidR="00847059" w:rsidRPr="00AA700B" w:rsidRDefault="006A1C1E" w:rsidP="006A1C1E">
      <w:pPr>
        <w:shd w:val="clear" w:color="auto" w:fill="FFFFFF"/>
        <w:tabs>
          <w:tab w:val="left" w:pos="619"/>
        </w:tabs>
        <w:spacing w:line="360" w:lineRule="auto"/>
        <w:ind w:right="1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12. </w:t>
      </w:r>
      <w:proofErr w:type="spellStart"/>
      <w:r w:rsidR="00847059" w:rsidRPr="00AA700B">
        <w:rPr>
          <w:rFonts w:ascii="Times New Roman" w:eastAsia="Times New Roman" w:hAnsi="Times New Roman" w:cs="Times New Roman"/>
          <w:sz w:val="28"/>
          <w:szCs w:val="28"/>
        </w:rPr>
        <w:t>Хоминич</w:t>
      </w:r>
      <w:proofErr w:type="spellEnd"/>
      <w:r w:rsidR="00847059" w:rsidRPr="00AA700B">
        <w:rPr>
          <w:rFonts w:ascii="Times New Roman" w:eastAsia="Times New Roman" w:hAnsi="Times New Roman" w:cs="Times New Roman"/>
          <w:sz w:val="28"/>
          <w:szCs w:val="28"/>
        </w:rPr>
        <w:t xml:space="preserve"> И.П. </w:t>
      </w:r>
      <w:r w:rsidR="00847059" w:rsidRPr="00AA700B">
        <w:rPr>
          <w:rFonts w:ascii="Times New Roman" w:eastAsia="Times New Roman" w:hAnsi="Times New Roman" w:cs="Times New Roman"/>
          <w:sz w:val="28"/>
          <w:szCs w:val="28"/>
          <w:lang w:val="ru-RU"/>
        </w:rPr>
        <w:t>Финансовая стратегия компа</w:t>
      </w:r>
      <w:r w:rsidR="00847059" w:rsidRPr="00AA700B">
        <w:rPr>
          <w:rFonts w:ascii="Times New Roman" w:eastAsia="Times New Roman" w:hAnsi="Times New Roman" w:cs="Times New Roman"/>
          <w:sz w:val="28"/>
          <w:szCs w:val="28"/>
          <w:lang w:val="ru-RU"/>
        </w:rPr>
        <w:softHyphen/>
        <w:t>ний: Науч. изд. — М.: Изд-</w:t>
      </w:r>
      <w:r w:rsidR="00AA700B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="00847059" w:rsidRPr="00AA700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 </w:t>
      </w:r>
      <w:r w:rsidR="00847059" w:rsidRPr="00AA700B">
        <w:rPr>
          <w:rFonts w:ascii="Times New Roman" w:eastAsia="Times New Roman" w:hAnsi="Times New Roman" w:cs="Times New Roman"/>
          <w:sz w:val="28"/>
          <w:szCs w:val="28"/>
        </w:rPr>
        <w:t>Рос</w:t>
      </w:r>
      <w:proofErr w:type="gramStart"/>
      <w:r w:rsidR="00847059" w:rsidRPr="00AA700B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="00847059" w:rsidRPr="00AA700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847059" w:rsidRPr="00AA700B">
        <w:rPr>
          <w:rFonts w:ascii="Times New Roman" w:eastAsia="Times New Roman" w:hAnsi="Times New Roman" w:cs="Times New Roman"/>
          <w:sz w:val="28"/>
          <w:szCs w:val="28"/>
          <w:lang w:val="ru-RU"/>
        </w:rPr>
        <w:t>э</w:t>
      </w:r>
      <w:proofErr w:type="gramEnd"/>
      <w:r w:rsidR="00847059" w:rsidRPr="00AA700B">
        <w:rPr>
          <w:rFonts w:ascii="Times New Roman" w:eastAsia="Times New Roman" w:hAnsi="Times New Roman" w:cs="Times New Roman"/>
          <w:sz w:val="28"/>
          <w:szCs w:val="28"/>
          <w:lang w:val="ru-RU"/>
        </w:rPr>
        <w:t>кон</w:t>
      </w:r>
      <w:proofErr w:type="spellEnd"/>
      <w:r w:rsidR="00847059" w:rsidRPr="00AA700B">
        <w:rPr>
          <w:rFonts w:ascii="Times New Roman" w:eastAsia="Times New Roman" w:hAnsi="Times New Roman" w:cs="Times New Roman"/>
          <w:sz w:val="28"/>
          <w:szCs w:val="28"/>
          <w:lang w:val="ru-RU"/>
        </w:rPr>
        <w:t>. акад., 2007.</w:t>
      </w:r>
      <w:r w:rsidR="00AA700B" w:rsidRPr="00AA700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847059" w:rsidRPr="00AA700B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="00AA700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847059" w:rsidRPr="00AA700B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156 с.</w:t>
      </w:r>
    </w:p>
    <w:p w:rsidR="00847059" w:rsidRPr="00847059" w:rsidRDefault="00847059" w:rsidP="006A1C1E">
      <w:pPr>
        <w:shd w:val="clear" w:color="auto" w:fill="FFFFFF"/>
        <w:tabs>
          <w:tab w:val="left" w:pos="619"/>
        </w:tabs>
        <w:spacing w:line="360" w:lineRule="auto"/>
        <w:ind w:right="1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hAnsi="Times New Roman" w:cs="Times New Roman"/>
          <w:spacing w:val="-9"/>
          <w:sz w:val="28"/>
          <w:szCs w:val="28"/>
          <w:lang w:val="ru-RU"/>
        </w:rPr>
        <w:t>13.</w:t>
      </w:r>
      <w:r w:rsidR="006A1C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Шевченко И.В. </w:t>
      </w:r>
      <w:r w:rsidRPr="00847059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Организационно-экономические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аспекты формирования конкурентной стратегии эконо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мического роста России // Финансы и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>кредит. — 2009.</w:t>
      </w:r>
      <w:r w:rsidR="00AA700B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—</w:t>
      </w:r>
      <w:r w:rsidR="00AA700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№ 9. — </w:t>
      </w:r>
      <w:r w:rsidRPr="00847059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С. 67—75.</w:t>
      </w:r>
    </w:p>
    <w:p w:rsidR="00847059" w:rsidRPr="00847059" w:rsidRDefault="00847059" w:rsidP="006A1C1E">
      <w:pPr>
        <w:shd w:val="clear" w:color="auto" w:fill="FFFFFF"/>
        <w:tabs>
          <w:tab w:val="left" w:pos="619"/>
        </w:tabs>
        <w:spacing w:line="360" w:lineRule="auto"/>
        <w:ind w:right="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7059">
        <w:rPr>
          <w:rFonts w:ascii="Times New Roman" w:hAnsi="Times New Roman" w:cs="Times New Roman"/>
          <w:spacing w:val="-9"/>
          <w:sz w:val="28"/>
          <w:szCs w:val="28"/>
          <w:lang w:val="ru-RU"/>
        </w:rPr>
        <w:t>14.</w:t>
      </w:r>
      <w:r w:rsidR="006A1C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Янковська В.А. Фінансова стратегія та її роль у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 xml:space="preserve">розвитку підприємства </w:t>
      </w:r>
      <w:r w:rsidRPr="0084705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//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Вісник НТУ "ХПІ". Серія: Актуальні проблеми управління та фінансово-госпо</w:t>
      </w:r>
      <w:r w:rsidRPr="00847059">
        <w:rPr>
          <w:rFonts w:ascii="Times New Roman" w:eastAsia="Times New Roman" w:hAnsi="Times New Roman" w:cs="Times New Roman"/>
          <w:spacing w:val="-4"/>
          <w:sz w:val="28"/>
          <w:szCs w:val="28"/>
        </w:rPr>
        <w:t>дарської діяльності підприємства. — Харків: НТУ "ХПІ".</w:t>
      </w:r>
      <w:r w:rsidR="00AA700B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847059">
        <w:rPr>
          <w:rFonts w:ascii="Times New Roman" w:eastAsia="Times New Roman" w:hAnsi="Times New Roman" w:cs="Times New Roman"/>
          <w:sz w:val="28"/>
          <w:szCs w:val="28"/>
        </w:rPr>
        <w:t>—</w:t>
      </w:r>
      <w:r w:rsidR="00AA700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47059"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2013. — № 50 (1023). — </w:t>
      </w:r>
      <w:r w:rsidRPr="00AA700B">
        <w:rPr>
          <w:rFonts w:ascii="Times New Roman" w:eastAsia="Times New Roman" w:hAnsi="Times New Roman" w:cs="Times New Roman"/>
          <w:spacing w:val="-6"/>
          <w:sz w:val="28"/>
          <w:szCs w:val="28"/>
        </w:rPr>
        <w:t>С. 182—187.</w:t>
      </w:r>
    </w:p>
    <w:p w:rsidR="00847059" w:rsidRPr="00847059" w:rsidRDefault="00847059" w:rsidP="006A1C1E">
      <w:pPr>
        <w:shd w:val="clear" w:color="auto" w:fill="FFFFFF"/>
        <w:tabs>
          <w:tab w:val="left" w:pos="619"/>
        </w:tabs>
        <w:spacing w:line="360" w:lineRule="auto"/>
        <w:ind w:firstLine="709"/>
        <w:rPr>
          <w:rFonts w:ascii="Times New Roman" w:hAnsi="Times New Roman" w:cs="Times New Roman"/>
          <w:spacing w:val="-8"/>
          <w:sz w:val="28"/>
          <w:szCs w:val="28"/>
        </w:rPr>
      </w:pPr>
      <w:r w:rsidRPr="00847059">
        <w:rPr>
          <w:rFonts w:ascii="Times New Roman" w:hAnsi="Times New Roman" w:cs="Times New Roman"/>
          <w:spacing w:val="-10"/>
          <w:sz w:val="28"/>
          <w:szCs w:val="28"/>
          <w:lang w:val="en-US"/>
        </w:rPr>
        <w:t>15.</w:t>
      </w:r>
      <w:r w:rsidR="006A1C1E">
        <w:rPr>
          <w:rFonts w:ascii="Times New Roman" w:hAnsi="Times New Roman" w:cs="Times New Roman"/>
          <w:sz w:val="28"/>
          <w:szCs w:val="28"/>
        </w:rPr>
        <w:t xml:space="preserve"> </w:t>
      </w:r>
      <w:r w:rsidRPr="00847059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Henry </w:t>
      </w:r>
      <w:proofErr w:type="spellStart"/>
      <w:r w:rsidRPr="00847059">
        <w:rPr>
          <w:rFonts w:ascii="Times New Roman" w:hAnsi="Times New Roman" w:cs="Times New Roman"/>
          <w:spacing w:val="-4"/>
          <w:sz w:val="28"/>
          <w:szCs w:val="28"/>
          <w:lang w:val="en-US"/>
        </w:rPr>
        <w:t>Fayol</w:t>
      </w:r>
      <w:proofErr w:type="spellEnd"/>
      <w:r w:rsidRPr="00847059">
        <w:rPr>
          <w:rFonts w:ascii="Times New Roman" w:hAnsi="Times New Roman" w:cs="Times New Roman"/>
          <w:spacing w:val="-4"/>
          <w:sz w:val="28"/>
          <w:szCs w:val="28"/>
          <w:lang w:val="en-US"/>
        </w:rPr>
        <w:t>. Industrial and General Administration.</w:t>
      </w:r>
      <w:r w:rsidRPr="00847059"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New York: Harper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&amp; </w:t>
      </w:r>
      <w:r w:rsidRPr="00847059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Row, 1943.</w:t>
      </w:r>
    </w:p>
    <w:p w:rsidR="00847059" w:rsidRPr="00847059" w:rsidRDefault="00847059" w:rsidP="00847059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sectPr w:rsidR="00847059" w:rsidRPr="008470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2884B9EC"/>
    <w:lvl w:ilvl="0">
      <w:numFmt w:val="bullet"/>
      <w:lvlText w:val="*"/>
      <w:lvlJc w:val="left"/>
    </w:lvl>
  </w:abstractNum>
  <w:abstractNum w:abstractNumId="1">
    <w:nsid w:val="01695A1B"/>
    <w:multiLevelType w:val="singleLevel"/>
    <w:tmpl w:val="73921EB0"/>
    <w:lvl w:ilvl="0">
      <w:start w:val="10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2">
    <w:nsid w:val="19A053D5"/>
    <w:multiLevelType w:val="singleLevel"/>
    <w:tmpl w:val="5D444F96"/>
    <w:lvl w:ilvl="0">
      <w:start w:val="1"/>
      <w:numFmt w:val="decimal"/>
      <w:lvlText w:val="%1."/>
      <w:legacy w:legacy="1" w:legacySpace="0" w:legacyIndent="230"/>
      <w:lvlJc w:val="left"/>
      <w:rPr>
        <w:rFonts w:ascii="Times New Roman" w:hAnsi="Times New Roman" w:cs="Times New Roman" w:hint="default"/>
      </w:rPr>
    </w:lvl>
  </w:abstractNum>
  <w:abstractNum w:abstractNumId="3">
    <w:nsid w:val="1B292C02"/>
    <w:multiLevelType w:val="singleLevel"/>
    <w:tmpl w:val="07A4A29E"/>
    <w:lvl w:ilvl="0">
      <w:start w:val="1"/>
      <w:numFmt w:val="decimal"/>
      <w:lvlText w:val="%1)"/>
      <w:legacy w:legacy="1" w:legacySpace="0" w:legacyIndent="201"/>
      <w:lvlJc w:val="left"/>
      <w:rPr>
        <w:rFonts w:ascii="Arial" w:hAnsi="Arial" w:cs="Arial" w:hint="default"/>
      </w:rPr>
    </w:lvl>
  </w:abstractNum>
  <w:num w:numId="1">
    <w:abstractNumId w:val="3"/>
  </w:num>
  <w:num w:numId="2">
    <w:abstractNumId w:val="0"/>
    <w:lvlOverride w:ilvl="0">
      <w:lvl w:ilvl="0">
        <w:start w:val="65535"/>
        <w:numFmt w:val="bullet"/>
        <w:lvlText w:val="—"/>
        <w:legacy w:legacy="1" w:legacySpace="0" w:legacyIndent="225"/>
        <w:lvlJc w:val="left"/>
        <w:rPr>
          <w:rFonts w:ascii="Arial" w:hAnsi="Arial" w:cs="Arial" w:hint="default"/>
        </w:rPr>
      </w:lvl>
    </w:lvlOverride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B84"/>
    <w:rsid w:val="00030272"/>
    <w:rsid w:val="00102E04"/>
    <w:rsid w:val="001165C7"/>
    <w:rsid w:val="001E6739"/>
    <w:rsid w:val="001F3E8A"/>
    <w:rsid w:val="00370D85"/>
    <w:rsid w:val="005716CD"/>
    <w:rsid w:val="006A1C1E"/>
    <w:rsid w:val="00772B84"/>
    <w:rsid w:val="00847059"/>
    <w:rsid w:val="00AA7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05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47059"/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47059"/>
    <w:rPr>
      <w:rFonts w:ascii="Tahoma" w:eastAsiaTheme="minorEastAsia" w:hAnsi="Tahoma" w:cs="Tahoma"/>
      <w:sz w:val="16"/>
      <w:szCs w:val="16"/>
      <w:lang w:eastAsia="uk-UA"/>
    </w:rPr>
  </w:style>
  <w:style w:type="paragraph" w:styleId="a5">
    <w:name w:val="List Paragraph"/>
    <w:basedOn w:val="a"/>
    <w:uiPriority w:val="34"/>
    <w:qFormat/>
    <w:rsid w:val="006A1C1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05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47059"/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47059"/>
    <w:rPr>
      <w:rFonts w:ascii="Tahoma" w:eastAsiaTheme="minorEastAsia" w:hAnsi="Tahoma" w:cs="Tahoma"/>
      <w:sz w:val="16"/>
      <w:szCs w:val="16"/>
      <w:lang w:eastAsia="uk-UA"/>
    </w:rPr>
  </w:style>
  <w:style w:type="paragraph" w:styleId="a5">
    <w:name w:val="List Paragraph"/>
    <w:basedOn w:val="a"/>
    <w:uiPriority w:val="34"/>
    <w:qFormat/>
    <w:rsid w:val="006A1C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daa.edu.ua/sites/default/files/nppda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archive.nbuv.gov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11</Pages>
  <Words>12703</Words>
  <Characters>7241</Characters>
  <Application>Microsoft Office Word</Application>
  <DocSecurity>0</DocSecurity>
  <Lines>60</Lines>
  <Paragraphs>39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Андрій</dc:creator>
  <cp:lastModifiedBy>Андрій</cp:lastModifiedBy>
  <cp:revision>3</cp:revision>
  <cp:lastPrinted>2017-05-06T08:48:00Z</cp:lastPrinted>
  <dcterms:created xsi:type="dcterms:W3CDTF">2017-05-06T08:32:00Z</dcterms:created>
  <dcterms:modified xsi:type="dcterms:W3CDTF">2017-05-06T09:09:00Z</dcterms:modified>
</cp:coreProperties>
</file>