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D50" w:rsidRPr="0078296B" w:rsidRDefault="00C56C17" w:rsidP="00645D70">
      <w:pPr>
        <w:spacing w:line="240" w:lineRule="auto"/>
        <w:ind w:firstLine="709"/>
        <w:jc w:val="both"/>
        <w:rPr>
          <w:rFonts w:ascii="Times New Roman" w:hAnsi="Times New Roman" w:cs="Times New Roman"/>
          <w:b/>
          <w:sz w:val="28"/>
          <w:szCs w:val="28"/>
          <w:lang w:val="uk-UA"/>
        </w:rPr>
      </w:pPr>
      <w:bookmarkStart w:id="0" w:name="_Toc471405627"/>
      <w:r w:rsidRPr="0078296B">
        <w:rPr>
          <w:rFonts w:ascii="Times New Roman" w:hAnsi="Times New Roman" w:cs="Times New Roman"/>
          <w:sz w:val="28"/>
          <w:szCs w:val="28"/>
          <w:lang w:val="uk-UA"/>
        </w:rPr>
        <w:t xml:space="preserve">Яровенко С.М. Формування та розвиток ринку фінансових послуг в Україні. </w:t>
      </w:r>
      <w:r w:rsidR="00305D50" w:rsidRPr="0078296B">
        <w:rPr>
          <w:rFonts w:ascii="Times New Roman" w:hAnsi="Times New Roman" w:cs="Times New Roman"/>
          <w:sz w:val="28"/>
          <w:szCs w:val="28"/>
          <w:lang w:val="uk-UA"/>
        </w:rPr>
        <w:t xml:space="preserve">  </w:t>
      </w:r>
    </w:p>
    <w:p w:rsidR="00B95CDF" w:rsidRPr="0078296B" w:rsidRDefault="00B95CDF" w:rsidP="00662081">
      <w:pPr>
        <w:spacing w:after="0" w:line="360" w:lineRule="auto"/>
        <w:jc w:val="center"/>
        <w:rPr>
          <w:rFonts w:ascii="Times New Roman" w:hAnsi="Times New Roman" w:cs="Times New Roman"/>
          <w:b/>
          <w:sz w:val="28"/>
          <w:szCs w:val="28"/>
          <w:lang w:val="uk-UA"/>
        </w:rPr>
      </w:pPr>
      <w:r w:rsidRPr="0078296B">
        <w:rPr>
          <w:rFonts w:ascii="Times New Roman" w:hAnsi="Times New Roman" w:cs="Times New Roman"/>
          <w:b/>
          <w:sz w:val="28"/>
          <w:szCs w:val="28"/>
          <w:lang w:val="uk-UA"/>
        </w:rPr>
        <w:t>ЗМІСТ</w:t>
      </w:r>
    </w:p>
    <w:p w:rsidR="00B95CDF" w:rsidRPr="0078296B" w:rsidRDefault="00B95CDF" w:rsidP="00662081">
      <w:pPr>
        <w:spacing w:after="0" w:line="360" w:lineRule="auto"/>
        <w:rPr>
          <w:rFonts w:ascii="Times New Roman" w:hAnsi="Times New Roman" w:cs="Times New Roman"/>
          <w:b/>
          <w:sz w:val="28"/>
          <w:szCs w:val="28"/>
          <w:lang w:val="uk-UA"/>
        </w:rPr>
      </w:pPr>
      <w:r w:rsidRPr="0078296B">
        <w:rPr>
          <w:rFonts w:ascii="Times New Roman" w:hAnsi="Times New Roman" w:cs="Times New Roman"/>
          <w:b/>
          <w:sz w:val="28"/>
          <w:szCs w:val="28"/>
          <w:lang w:val="uk-UA"/>
        </w:rPr>
        <w:t>ВСТУП………………………………………………………………</w:t>
      </w:r>
      <w:r w:rsidR="001B05AB" w:rsidRPr="0078296B">
        <w:rPr>
          <w:rFonts w:ascii="Times New Roman" w:hAnsi="Times New Roman" w:cs="Times New Roman"/>
          <w:b/>
          <w:sz w:val="28"/>
          <w:szCs w:val="28"/>
          <w:lang w:val="uk-UA"/>
        </w:rPr>
        <w:t>.</w:t>
      </w:r>
      <w:r w:rsidRPr="0078296B">
        <w:rPr>
          <w:rFonts w:ascii="Times New Roman" w:hAnsi="Times New Roman" w:cs="Times New Roman"/>
          <w:b/>
          <w:sz w:val="28"/>
          <w:szCs w:val="28"/>
          <w:lang w:val="uk-UA"/>
        </w:rPr>
        <w:t>…………...3</w:t>
      </w:r>
    </w:p>
    <w:p w:rsidR="00B95CDF" w:rsidRPr="0078296B" w:rsidRDefault="00B95CDF" w:rsidP="00662081">
      <w:pPr>
        <w:spacing w:after="0" w:line="360" w:lineRule="auto"/>
        <w:rPr>
          <w:rFonts w:ascii="Times New Roman" w:hAnsi="Times New Roman" w:cs="Times New Roman"/>
          <w:b/>
          <w:sz w:val="28"/>
          <w:szCs w:val="28"/>
          <w:lang w:val="uk-UA"/>
        </w:rPr>
      </w:pPr>
      <w:r w:rsidRPr="0078296B">
        <w:rPr>
          <w:rFonts w:ascii="Times New Roman" w:hAnsi="Times New Roman" w:cs="Times New Roman"/>
          <w:b/>
          <w:sz w:val="28"/>
          <w:szCs w:val="28"/>
          <w:lang w:val="uk-UA"/>
        </w:rPr>
        <w:t>РОЗДІЛ 1. ТЕОРЕТИЧНІ ОСНОВИ ФОРМУВАННЯ ТА РОЗВИТКУ РИНКУ ФІНАНСОВИХ ПОСЛУГ ……………………</w:t>
      </w:r>
      <w:r w:rsidR="001B05AB" w:rsidRPr="0078296B">
        <w:rPr>
          <w:rFonts w:ascii="Times New Roman" w:hAnsi="Times New Roman" w:cs="Times New Roman"/>
          <w:b/>
          <w:sz w:val="28"/>
          <w:szCs w:val="28"/>
          <w:lang w:val="uk-UA"/>
        </w:rPr>
        <w:t>…..</w:t>
      </w:r>
      <w:r w:rsidRPr="0078296B">
        <w:rPr>
          <w:rFonts w:ascii="Times New Roman" w:hAnsi="Times New Roman" w:cs="Times New Roman"/>
          <w:b/>
          <w:sz w:val="28"/>
          <w:szCs w:val="28"/>
          <w:lang w:val="uk-UA"/>
        </w:rPr>
        <w:t>………</w:t>
      </w:r>
      <w:r w:rsidR="001B05AB" w:rsidRPr="0078296B">
        <w:rPr>
          <w:rFonts w:ascii="Times New Roman" w:hAnsi="Times New Roman" w:cs="Times New Roman"/>
          <w:b/>
          <w:sz w:val="28"/>
          <w:szCs w:val="28"/>
          <w:lang w:val="uk-UA"/>
        </w:rPr>
        <w:t>.</w:t>
      </w:r>
      <w:r w:rsidRPr="0078296B">
        <w:rPr>
          <w:rFonts w:ascii="Times New Roman" w:hAnsi="Times New Roman" w:cs="Times New Roman"/>
          <w:b/>
          <w:sz w:val="28"/>
          <w:szCs w:val="28"/>
          <w:lang w:val="uk-UA"/>
        </w:rPr>
        <w:t>…………6</w:t>
      </w:r>
    </w:p>
    <w:p w:rsidR="00B95CDF" w:rsidRPr="0078296B" w:rsidRDefault="00B95CDF" w:rsidP="00662081">
      <w:pPr>
        <w:spacing w:after="0" w:line="360" w:lineRule="auto"/>
        <w:rPr>
          <w:rFonts w:ascii="Times New Roman" w:hAnsi="Times New Roman" w:cs="Times New Roman"/>
          <w:sz w:val="28"/>
          <w:szCs w:val="28"/>
          <w:lang w:val="uk-UA"/>
        </w:rPr>
      </w:pPr>
      <w:r w:rsidRPr="0078296B">
        <w:rPr>
          <w:rFonts w:ascii="Times New Roman" w:hAnsi="Times New Roman" w:cs="Times New Roman"/>
          <w:sz w:val="28"/>
          <w:szCs w:val="28"/>
          <w:lang w:val="uk-UA"/>
        </w:rPr>
        <w:t>1.1.</w:t>
      </w:r>
      <w:r w:rsidRPr="0078296B">
        <w:rPr>
          <w:rFonts w:ascii="Times New Roman" w:hAnsi="Times New Roman" w:cs="Times New Roman"/>
          <w:sz w:val="28"/>
          <w:szCs w:val="28"/>
          <w:lang w:val="uk-UA"/>
        </w:rPr>
        <w:tab/>
        <w:t>Сутність ринку фінансових послуг та передумови його виникнення</w:t>
      </w:r>
    </w:p>
    <w:p w:rsidR="00B95CDF" w:rsidRPr="0078296B" w:rsidRDefault="00EB12F8" w:rsidP="00662081">
      <w:pPr>
        <w:spacing w:after="0" w:line="360" w:lineRule="auto"/>
        <w:rPr>
          <w:rFonts w:ascii="Times New Roman" w:hAnsi="Times New Roman" w:cs="Times New Roman"/>
          <w:sz w:val="28"/>
          <w:szCs w:val="28"/>
          <w:lang w:val="uk-UA"/>
        </w:rPr>
      </w:pPr>
      <w:r w:rsidRPr="0078296B">
        <w:rPr>
          <w:rFonts w:ascii="Times New Roman" w:hAnsi="Times New Roman" w:cs="Times New Roman"/>
          <w:sz w:val="28"/>
          <w:szCs w:val="28"/>
          <w:lang w:val="uk-UA"/>
        </w:rPr>
        <w:t>і</w:t>
      </w:r>
      <w:r w:rsidR="00B95CDF" w:rsidRPr="0078296B">
        <w:rPr>
          <w:rFonts w:ascii="Times New Roman" w:hAnsi="Times New Roman" w:cs="Times New Roman"/>
          <w:sz w:val="28"/>
          <w:szCs w:val="28"/>
          <w:lang w:val="uk-UA"/>
        </w:rPr>
        <w:t xml:space="preserve"> розвитку………………</w:t>
      </w:r>
      <w:r w:rsidRPr="0078296B">
        <w:rPr>
          <w:rFonts w:ascii="Times New Roman" w:hAnsi="Times New Roman" w:cs="Times New Roman"/>
          <w:sz w:val="28"/>
          <w:szCs w:val="28"/>
          <w:lang w:val="uk-UA"/>
        </w:rPr>
        <w:t>…..</w:t>
      </w:r>
      <w:r w:rsidR="00B95CDF" w:rsidRPr="0078296B">
        <w:rPr>
          <w:rFonts w:ascii="Times New Roman" w:hAnsi="Times New Roman" w:cs="Times New Roman"/>
          <w:sz w:val="28"/>
          <w:szCs w:val="28"/>
          <w:lang w:val="uk-UA"/>
        </w:rPr>
        <w:t>…………………………………………</w:t>
      </w:r>
      <w:r w:rsidR="001B05AB" w:rsidRPr="0078296B">
        <w:rPr>
          <w:rFonts w:ascii="Times New Roman" w:hAnsi="Times New Roman" w:cs="Times New Roman"/>
          <w:sz w:val="28"/>
          <w:szCs w:val="28"/>
          <w:lang w:val="uk-UA"/>
        </w:rPr>
        <w:t>…</w:t>
      </w:r>
      <w:r w:rsidR="00B95CDF" w:rsidRPr="0078296B">
        <w:rPr>
          <w:rFonts w:ascii="Times New Roman" w:hAnsi="Times New Roman" w:cs="Times New Roman"/>
          <w:sz w:val="28"/>
          <w:szCs w:val="28"/>
          <w:lang w:val="uk-UA"/>
        </w:rPr>
        <w:t>………...6</w:t>
      </w:r>
    </w:p>
    <w:p w:rsidR="00B95CDF" w:rsidRPr="0078296B" w:rsidRDefault="00B95CDF" w:rsidP="00662081">
      <w:pPr>
        <w:spacing w:after="0" w:line="360" w:lineRule="auto"/>
        <w:rPr>
          <w:rFonts w:ascii="Times New Roman" w:hAnsi="Times New Roman" w:cs="Times New Roman"/>
          <w:sz w:val="28"/>
          <w:szCs w:val="28"/>
          <w:lang w:val="uk-UA"/>
        </w:rPr>
      </w:pPr>
      <w:r w:rsidRPr="0078296B">
        <w:rPr>
          <w:rFonts w:ascii="Times New Roman" w:hAnsi="Times New Roman" w:cs="Times New Roman"/>
          <w:sz w:val="28"/>
          <w:szCs w:val="28"/>
          <w:lang w:val="uk-UA"/>
        </w:rPr>
        <w:t>1.2.</w:t>
      </w:r>
      <w:r w:rsidRPr="0078296B">
        <w:rPr>
          <w:rFonts w:ascii="Times New Roman" w:hAnsi="Times New Roman" w:cs="Times New Roman"/>
          <w:sz w:val="28"/>
          <w:szCs w:val="28"/>
          <w:lang w:val="uk-UA"/>
        </w:rPr>
        <w:tab/>
        <w:t>Поняття, класифікація та функції фінансових посередників на ринку фінансових послуг……………………………………………………...</w:t>
      </w:r>
      <w:r w:rsidR="001B05AB" w:rsidRPr="0078296B">
        <w:rPr>
          <w:rFonts w:ascii="Times New Roman" w:hAnsi="Times New Roman" w:cs="Times New Roman"/>
          <w:sz w:val="28"/>
          <w:szCs w:val="28"/>
          <w:lang w:val="uk-UA"/>
        </w:rPr>
        <w:t>..............</w:t>
      </w:r>
      <w:r w:rsidR="00662081" w:rsidRPr="0078296B">
        <w:rPr>
          <w:rFonts w:ascii="Times New Roman" w:hAnsi="Times New Roman" w:cs="Times New Roman"/>
          <w:sz w:val="28"/>
          <w:szCs w:val="28"/>
          <w:lang w:val="uk-UA"/>
        </w:rPr>
        <w:t>15</w:t>
      </w:r>
    </w:p>
    <w:p w:rsidR="00B95CDF" w:rsidRPr="0078296B" w:rsidRDefault="00B95CDF" w:rsidP="00662081">
      <w:pPr>
        <w:spacing w:after="0" w:line="360" w:lineRule="auto"/>
        <w:rPr>
          <w:rFonts w:ascii="Times New Roman" w:hAnsi="Times New Roman" w:cs="Times New Roman"/>
          <w:sz w:val="28"/>
          <w:szCs w:val="28"/>
          <w:lang w:val="uk-UA"/>
        </w:rPr>
      </w:pPr>
      <w:r w:rsidRPr="0078296B">
        <w:rPr>
          <w:rFonts w:ascii="Times New Roman" w:hAnsi="Times New Roman" w:cs="Times New Roman"/>
          <w:sz w:val="28"/>
          <w:szCs w:val="28"/>
          <w:lang w:val="uk-UA"/>
        </w:rPr>
        <w:t>Висновки до розділу 1………………………………………………</w:t>
      </w:r>
      <w:r w:rsidR="001B05AB"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w:t>
      </w:r>
      <w:r w:rsidR="001B05AB" w:rsidRPr="0078296B">
        <w:rPr>
          <w:rFonts w:ascii="Times New Roman" w:hAnsi="Times New Roman" w:cs="Times New Roman"/>
          <w:sz w:val="28"/>
          <w:szCs w:val="28"/>
          <w:lang w:val="uk-UA"/>
        </w:rPr>
        <w:t>.</w:t>
      </w:r>
      <w:r w:rsidR="00662081" w:rsidRPr="0078296B">
        <w:rPr>
          <w:rFonts w:ascii="Times New Roman" w:hAnsi="Times New Roman" w:cs="Times New Roman"/>
          <w:sz w:val="28"/>
          <w:szCs w:val="28"/>
          <w:lang w:val="uk-UA"/>
        </w:rPr>
        <w:t>22</w:t>
      </w:r>
    </w:p>
    <w:p w:rsidR="00B95CDF" w:rsidRPr="0078296B" w:rsidRDefault="00B95CDF" w:rsidP="00662081">
      <w:pPr>
        <w:spacing w:after="0" w:line="360" w:lineRule="auto"/>
        <w:rPr>
          <w:rFonts w:ascii="Times New Roman" w:hAnsi="Times New Roman" w:cs="Times New Roman"/>
          <w:b/>
          <w:sz w:val="28"/>
          <w:szCs w:val="28"/>
          <w:lang w:val="uk-UA"/>
        </w:rPr>
      </w:pPr>
      <w:r w:rsidRPr="0078296B">
        <w:rPr>
          <w:rFonts w:ascii="Times New Roman" w:hAnsi="Times New Roman" w:cs="Times New Roman"/>
          <w:b/>
          <w:sz w:val="28"/>
          <w:szCs w:val="28"/>
          <w:lang w:val="uk-UA"/>
        </w:rPr>
        <w:t>РОЗДІЛ 2. АНАЛІЗ СУЧАСНОГО СТАНУ РИНКУ ФІНАНСОВИХ ПОСЛУГ ……………………………………………</w:t>
      </w:r>
      <w:r w:rsidR="001B05AB" w:rsidRPr="0078296B">
        <w:rPr>
          <w:rFonts w:ascii="Times New Roman" w:hAnsi="Times New Roman" w:cs="Times New Roman"/>
          <w:b/>
          <w:sz w:val="28"/>
          <w:szCs w:val="28"/>
          <w:lang w:val="uk-UA"/>
        </w:rPr>
        <w:t>.</w:t>
      </w:r>
      <w:r w:rsidRPr="0078296B">
        <w:rPr>
          <w:rFonts w:ascii="Times New Roman" w:hAnsi="Times New Roman" w:cs="Times New Roman"/>
          <w:b/>
          <w:sz w:val="28"/>
          <w:szCs w:val="28"/>
          <w:lang w:val="uk-UA"/>
        </w:rPr>
        <w:t>………………………</w:t>
      </w:r>
      <w:r w:rsidR="001B05AB" w:rsidRPr="0078296B">
        <w:rPr>
          <w:rFonts w:ascii="Times New Roman" w:hAnsi="Times New Roman" w:cs="Times New Roman"/>
          <w:b/>
          <w:sz w:val="28"/>
          <w:szCs w:val="28"/>
          <w:lang w:val="uk-UA"/>
        </w:rPr>
        <w:t>.</w:t>
      </w:r>
      <w:r w:rsidRPr="0078296B">
        <w:rPr>
          <w:rFonts w:ascii="Times New Roman" w:hAnsi="Times New Roman" w:cs="Times New Roman"/>
          <w:b/>
          <w:sz w:val="28"/>
          <w:szCs w:val="28"/>
          <w:lang w:val="uk-UA"/>
        </w:rPr>
        <w:t>….</w:t>
      </w:r>
      <w:r w:rsidR="00EB12F8" w:rsidRPr="0078296B">
        <w:rPr>
          <w:rFonts w:ascii="Times New Roman" w:hAnsi="Times New Roman" w:cs="Times New Roman"/>
          <w:b/>
          <w:sz w:val="28"/>
          <w:szCs w:val="28"/>
          <w:lang w:val="uk-UA"/>
        </w:rPr>
        <w:t>2</w:t>
      </w:r>
      <w:r w:rsidR="00662081" w:rsidRPr="0078296B">
        <w:rPr>
          <w:rFonts w:ascii="Times New Roman" w:hAnsi="Times New Roman" w:cs="Times New Roman"/>
          <w:b/>
          <w:sz w:val="28"/>
          <w:szCs w:val="28"/>
          <w:lang w:val="uk-UA"/>
        </w:rPr>
        <w:t>3</w:t>
      </w:r>
    </w:p>
    <w:p w:rsidR="00B95CDF" w:rsidRPr="0078296B" w:rsidRDefault="00B95CDF" w:rsidP="00662081">
      <w:pPr>
        <w:spacing w:after="0" w:line="360" w:lineRule="auto"/>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2.1. Дослідження формування  та  розвитку ринку банківських послуг </w:t>
      </w:r>
      <w:r w:rsidR="001B05AB" w:rsidRPr="0078296B">
        <w:rPr>
          <w:rFonts w:ascii="Times New Roman" w:hAnsi="Times New Roman" w:cs="Times New Roman"/>
          <w:sz w:val="28"/>
          <w:szCs w:val="28"/>
          <w:lang w:val="uk-UA"/>
        </w:rPr>
        <w:t>……</w:t>
      </w:r>
      <w:r w:rsidR="00EB12F8" w:rsidRPr="0078296B">
        <w:rPr>
          <w:rFonts w:ascii="Times New Roman" w:hAnsi="Times New Roman" w:cs="Times New Roman"/>
          <w:sz w:val="28"/>
          <w:szCs w:val="28"/>
          <w:lang w:val="uk-UA"/>
        </w:rPr>
        <w:t>.2</w:t>
      </w:r>
      <w:r w:rsidR="00662081" w:rsidRPr="0078296B">
        <w:rPr>
          <w:rFonts w:ascii="Times New Roman" w:hAnsi="Times New Roman" w:cs="Times New Roman"/>
          <w:sz w:val="28"/>
          <w:szCs w:val="28"/>
          <w:lang w:val="uk-UA"/>
        </w:rPr>
        <w:t>3</w:t>
      </w:r>
    </w:p>
    <w:p w:rsidR="000A05D0" w:rsidRPr="0078296B" w:rsidRDefault="000A05D0" w:rsidP="00662081">
      <w:pPr>
        <w:spacing w:after="0" w:line="360" w:lineRule="auto"/>
        <w:rPr>
          <w:rFonts w:ascii="Times New Roman" w:hAnsi="Times New Roman" w:cs="Times New Roman"/>
          <w:sz w:val="28"/>
          <w:szCs w:val="28"/>
          <w:lang w:val="uk-UA"/>
        </w:rPr>
      </w:pPr>
      <w:r w:rsidRPr="0078296B">
        <w:rPr>
          <w:rFonts w:ascii="Times New Roman" w:hAnsi="Times New Roman" w:cs="Times New Roman"/>
          <w:sz w:val="28"/>
          <w:szCs w:val="28"/>
          <w:lang w:val="uk-UA"/>
        </w:rPr>
        <w:t>2.2</w:t>
      </w:r>
      <w:r w:rsidR="00B95CDF" w:rsidRPr="0078296B">
        <w:rPr>
          <w:rFonts w:ascii="Times New Roman" w:hAnsi="Times New Roman" w:cs="Times New Roman"/>
          <w:sz w:val="28"/>
          <w:szCs w:val="28"/>
          <w:lang w:val="uk-UA"/>
        </w:rPr>
        <w:t xml:space="preserve">. Оцінка </w:t>
      </w:r>
      <w:r w:rsidRPr="0078296B">
        <w:rPr>
          <w:rFonts w:ascii="Times New Roman" w:hAnsi="Times New Roman" w:cs="Times New Roman"/>
          <w:sz w:val="28"/>
          <w:szCs w:val="28"/>
          <w:lang w:val="uk-UA"/>
        </w:rPr>
        <w:t>ефективності функціонування</w:t>
      </w:r>
      <w:r w:rsidR="00B95CDF" w:rsidRPr="0078296B">
        <w:rPr>
          <w:rFonts w:ascii="Times New Roman" w:hAnsi="Times New Roman" w:cs="Times New Roman"/>
          <w:sz w:val="28"/>
          <w:szCs w:val="28"/>
          <w:lang w:val="uk-UA"/>
        </w:rPr>
        <w:t xml:space="preserve"> ринку фінансових послуг</w:t>
      </w:r>
    </w:p>
    <w:p w:rsidR="00B95CDF" w:rsidRPr="0078296B" w:rsidRDefault="000A05D0" w:rsidP="00662081">
      <w:pPr>
        <w:spacing w:after="0" w:line="360" w:lineRule="auto"/>
        <w:rPr>
          <w:rFonts w:ascii="Times New Roman" w:hAnsi="Times New Roman" w:cs="Times New Roman"/>
          <w:sz w:val="28"/>
          <w:szCs w:val="28"/>
          <w:lang w:val="uk-UA"/>
        </w:rPr>
      </w:pPr>
      <w:r w:rsidRPr="0078296B">
        <w:rPr>
          <w:rFonts w:ascii="Times New Roman" w:hAnsi="Times New Roman" w:cs="Times New Roman"/>
          <w:sz w:val="28"/>
          <w:szCs w:val="28"/>
          <w:lang w:val="uk-UA"/>
        </w:rPr>
        <w:t>України ……………………………………………………………………</w:t>
      </w:r>
      <w:r w:rsidR="00B95CDF" w:rsidRPr="0078296B">
        <w:rPr>
          <w:rFonts w:ascii="Times New Roman" w:hAnsi="Times New Roman" w:cs="Times New Roman"/>
          <w:sz w:val="28"/>
          <w:szCs w:val="28"/>
          <w:lang w:val="uk-UA"/>
        </w:rPr>
        <w:t>…</w:t>
      </w:r>
      <w:r w:rsidR="001B05AB" w:rsidRPr="0078296B">
        <w:rPr>
          <w:rFonts w:ascii="Times New Roman" w:hAnsi="Times New Roman" w:cs="Times New Roman"/>
          <w:sz w:val="28"/>
          <w:szCs w:val="28"/>
          <w:lang w:val="uk-UA"/>
        </w:rPr>
        <w:t>..</w:t>
      </w:r>
      <w:r w:rsidR="00B95CDF" w:rsidRPr="0078296B">
        <w:rPr>
          <w:rFonts w:ascii="Times New Roman" w:hAnsi="Times New Roman" w:cs="Times New Roman"/>
          <w:sz w:val="28"/>
          <w:szCs w:val="28"/>
          <w:lang w:val="uk-UA"/>
        </w:rPr>
        <w:t>…</w:t>
      </w:r>
      <w:r w:rsidR="00662081" w:rsidRPr="0078296B">
        <w:rPr>
          <w:rFonts w:ascii="Times New Roman" w:hAnsi="Times New Roman" w:cs="Times New Roman"/>
          <w:sz w:val="28"/>
          <w:szCs w:val="28"/>
          <w:lang w:val="uk-UA"/>
        </w:rPr>
        <w:t>33</w:t>
      </w:r>
    </w:p>
    <w:p w:rsidR="00B95CDF" w:rsidRPr="0078296B" w:rsidRDefault="00B95CDF" w:rsidP="00662081">
      <w:pPr>
        <w:spacing w:after="0" w:line="360" w:lineRule="auto"/>
        <w:rPr>
          <w:rFonts w:ascii="Times New Roman" w:hAnsi="Times New Roman" w:cs="Times New Roman"/>
          <w:sz w:val="28"/>
          <w:szCs w:val="28"/>
          <w:lang w:val="uk-UA"/>
        </w:rPr>
      </w:pPr>
      <w:r w:rsidRPr="0078296B">
        <w:rPr>
          <w:rFonts w:ascii="Times New Roman" w:hAnsi="Times New Roman" w:cs="Times New Roman"/>
          <w:sz w:val="28"/>
          <w:szCs w:val="28"/>
          <w:lang w:val="uk-UA"/>
        </w:rPr>
        <w:t>Висновки до розділу 2 …………………………………………</w:t>
      </w:r>
      <w:r w:rsidR="001B05AB" w:rsidRPr="0078296B">
        <w:rPr>
          <w:rFonts w:ascii="Times New Roman" w:hAnsi="Times New Roman" w:cs="Times New Roman"/>
          <w:sz w:val="28"/>
          <w:szCs w:val="28"/>
          <w:lang w:val="uk-UA"/>
        </w:rPr>
        <w:t>..</w:t>
      </w:r>
      <w:r w:rsidR="00662081" w:rsidRPr="0078296B">
        <w:rPr>
          <w:rFonts w:ascii="Times New Roman" w:hAnsi="Times New Roman" w:cs="Times New Roman"/>
          <w:sz w:val="28"/>
          <w:szCs w:val="28"/>
          <w:lang w:val="uk-UA"/>
        </w:rPr>
        <w:t>………………40</w:t>
      </w:r>
    </w:p>
    <w:p w:rsidR="00B95CDF" w:rsidRPr="0078296B" w:rsidRDefault="00B95CDF" w:rsidP="00662081">
      <w:pPr>
        <w:spacing w:after="0" w:line="360" w:lineRule="auto"/>
        <w:rPr>
          <w:rFonts w:ascii="Times New Roman" w:hAnsi="Times New Roman" w:cs="Times New Roman"/>
          <w:b/>
          <w:sz w:val="28"/>
          <w:szCs w:val="28"/>
          <w:lang w:val="uk-UA"/>
        </w:rPr>
      </w:pPr>
      <w:r w:rsidRPr="0078296B">
        <w:rPr>
          <w:rFonts w:ascii="Times New Roman" w:hAnsi="Times New Roman" w:cs="Times New Roman"/>
          <w:b/>
          <w:sz w:val="28"/>
          <w:szCs w:val="28"/>
          <w:lang w:val="uk-UA"/>
        </w:rPr>
        <w:t>РОЗДІЛ 3. НАПРЯМИ ВДОСКОНАЛЕННЯ ФОРМУВАННЯ ТА РОЗВИТКУ РИНКУ ФІНАНСОВИХ ПОСЛУГ .........……</w:t>
      </w:r>
      <w:r w:rsidR="001B05AB" w:rsidRPr="0078296B">
        <w:rPr>
          <w:rFonts w:ascii="Times New Roman" w:hAnsi="Times New Roman" w:cs="Times New Roman"/>
          <w:b/>
          <w:sz w:val="28"/>
          <w:szCs w:val="28"/>
          <w:lang w:val="uk-UA"/>
        </w:rPr>
        <w:t>..</w:t>
      </w:r>
      <w:r w:rsidR="00EB12F8" w:rsidRPr="0078296B">
        <w:rPr>
          <w:rFonts w:ascii="Times New Roman" w:hAnsi="Times New Roman" w:cs="Times New Roman"/>
          <w:b/>
          <w:sz w:val="28"/>
          <w:szCs w:val="28"/>
          <w:lang w:val="uk-UA"/>
        </w:rPr>
        <w:t xml:space="preserve">…………….. </w:t>
      </w:r>
      <w:r w:rsidR="000A05D0" w:rsidRPr="0078296B">
        <w:rPr>
          <w:rFonts w:ascii="Times New Roman" w:hAnsi="Times New Roman" w:cs="Times New Roman"/>
          <w:b/>
          <w:sz w:val="28"/>
          <w:szCs w:val="28"/>
          <w:lang w:val="uk-UA"/>
        </w:rPr>
        <w:t>42</w:t>
      </w:r>
    </w:p>
    <w:p w:rsidR="00B95CDF" w:rsidRPr="0078296B" w:rsidRDefault="000A05D0" w:rsidP="00662081">
      <w:pPr>
        <w:spacing w:after="0" w:line="360" w:lineRule="auto"/>
        <w:rPr>
          <w:rFonts w:ascii="Times New Roman" w:hAnsi="Times New Roman" w:cs="Times New Roman"/>
          <w:sz w:val="28"/>
          <w:szCs w:val="28"/>
          <w:lang w:val="uk-UA"/>
        </w:rPr>
      </w:pPr>
      <w:r w:rsidRPr="0078296B">
        <w:rPr>
          <w:rFonts w:ascii="Times New Roman" w:hAnsi="Times New Roman" w:cs="Times New Roman"/>
          <w:sz w:val="28"/>
          <w:szCs w:val="28"/>
          <w:lang w:val="uk-UA"/>
        </w:rPr>
        <w:t>3.1. Шляхи забезпечення ефективного функціонування ринку фінансових послуг України</w:t>
      </w:r>
      <w:r w:rsidR="00B95CDF" w:rsidRPr="0078296B">
        <w:rPr>
          <w:rFonts w:ascii="Times New Roman" w:hAnsi="Times New Roman" w:cs="Times New Roman"/>
          <w:sz w:val="28"/>
          <w:szCs w:val="28"/>
          <w:lang w:val="uk-UA"/>
        </w:rPr>
        <w:t>Побудова ефективної системи надання фінансових послуг</w:t>
      </w:r>
      <w:r w:rsidRPr="0078296B">
        <w:rPr>
          <w:rFonts w:ascii="Times New Roman" w:hAnsi="Times New Roman" w:cs="Times New Roman"/>
          <w:sz w:val="28"/>
          <w:szCs w:val="28"/>
          <w:lang w:val="uk-UA"/>
        </w:rPr>
        <w:t>. .42</w:t>
      </w:r>
    </w:p>
    <w:p w:rsidR="00B95CDF" w:rsidRPr="0078296B" w:rsidRDefault="00B95CDF" w:rsidP="00662081">
      <w:pPr>
        <w:spacing w:after="0" w:line="360" w:lineRule="auto"/>
        <w:rPr>
          <w:rFonts w:ascii="Times New Roman" w:hAnsi="Times New Roman" w:cs="Times New Roman"/>
          <w:sz w:val="28"/>
          <w:szCs w:val="28"/>
          <w:lang w:val="uk-UA"/>
        </w:rPr>
      </w:pPr>
      <w:r w:rsidRPr="0078296B">
        <w:rPr>
          <w:rFonts w:ascii="Times New Roman" w:hAnsi="Times New Roman" w:cs="Times New Roman"/>
          <w:sz w:val="28"/>
          <w:szCs w:val="28"/>
          <w:lang w:val="uk-UA"/>
        </w:rPr>
        <w:t>3.2. Зарубіжний досвід формування та розвитку ринку фінансових послуг</w:t>
      </w:r>
    </w:p>
    <w:p w:rsidR="00B95CDF" w:rsidRPr="0078296B" w:rsidRDefault="00B95CDF" w:rsidP="00662081">
      <w:pPr>
        <w:spacing w:after="0" w:line="360" w:lineRule="auto"/>
        <w:rPr>
          <w:rFonts w:ascii="Times New Roman" w:hAnsi="Times New Roman" w:cs="Times New Roman"/>
          <w:sz w:val="28"/>
          <w:szCs w:val="28"/>
          <w:lang w:val="uk-UA"/>
        </w:rPr>
      </w:pPr>
      <w:r w:rsidRPr="0078296B">
        <w:rPr>
          <w:rFonts w:ascii="Times New Roman" w:hAnsi="Times New Roman" w:cs="Times New Roman"/>
          <w:sz w:val="28"/>
          <w:szCs w:val="28"/>
          <w:lang w:val="uk-UA"/>
        </w:rPr>
        <w:t>та його імплементація у вітчизняну практику ……………………</w:t>
      </w:r>
      <w:r w:rsidR="001B05AB"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w:t>
      </w:r>
      <w:r w:rsidR="001B05AB" w:rsidRPr="0078296B">
        <w:rPr>
          <w:rFonts w:ascii="Times New Roman" w:hAnsi="Times New Roman" w:cs="Times New Roman"/>
          <w:sz w:val="28"/>
          <w:szCs w:val="28"/>
          <w:lang w:val="uk-UA"/>
        </w:rPr>
        <w:t>.</w:t>
      </w:r>
      <w:r w:rsidR="00D410A2" w:rsidRPr="0078296B">
        <w:rPr>
          <w:rFonts w:ascii="Times New Roman" w:hAnsi="Times New Roman" w:cs="Times New Roman"/>
          <w:sz w:val="28"/>
          <w:szCs w:val="28"/>
          <w:lang w:val="uk-UA"/>
        </w:rPr>
        <w:t>.........51</w:t>
      </w:r>
    </w:p>
    <w:p w:rsidR="00B95CDF" w:rsidRPr="0078296B" w:rsidRDefault="00B95CDF" w:rsidP="00662081">
      <w:pPr>
        <w:spacing w:after="0" w:line="360" w:lineRule="auto"/>
        <w:rPr>
          <w:rFonts w:ascii="Times New Roman" w:hAnsi="Times New Roman" w:cs="Times New Roman"/>
          <w:sz w:val="28"/>
          <w:szCs w:val="28"/>
          <w:lang w:val="uk-UA"/>
        </w:rPr>
      </w:pPr>
      <w:r w:rsidRPr="0078296B">
        <w:rPr>
          <w:rFonts w:ascii="Times New Roman" w:hAnsi="Times New Roman" w:cs="Times New Roman"/>
          <w:sz w:val="28"/>
          <w:szCs w:val="28"/>
          <w:lang w:val="uk-UA"/>
        </w:rPr>
        <w:t>Висновки до розділу 3. …………………………</w:t>
      </w:r>
      <w:r w:rsidR="00EB12F8"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w:t>
      </w:r>
      <w:r w:rsidR="001B05AB" w:rsidRPr="0078296B">
        <w:rPr>
          <w:rFonts w:ascii="Times New Roman" w:hAnsi="Times New Roman" w:cs="Times New Roman"/>
          <w:sz w:val="28"/>
          <w:szCs w:val="28"/>
          <w:lang w:val="uk-UA"/>
        </w:rPr>
        <w:t>..</w:t>
      </w:r>
      <w:r w:rsidR="00D410A2" w:rsidRPr="0078296B">
        <w:rPr>
          <w:rFonts w:ascii="Times New Roman" w:hAnsi="Times New Roman" w:cs="Times New Roman"/>
          <w:sz w:val="28"/>
          <w:szCs w:val="28"/>
          <w:lang w:val="uk-UA"/>
        </w:rPr>
        <w:t>……..63</w:t>
      </w:r>
    </w:p>
    <w:p w:rsidR="00B95CDF" w:rsidRPr="0078296B" w:rsidRDefault="00B95CDF" w:rsidP="00662081">
      <w:pPr>
        <w:spacing w:after="0" w:line="360" w:lineRule="auto"/>
        <w:rPr>
          <w:rFonts w:ascii="Times New Roman" w:hAnsi="Times New Roman" w:cs="Times New Roman"/>
          <w:b/>
          <w:sz w:val="28"/>
          <w:szCs w:val="28"/>
          <w:lang w:val="uk-UA"/>
        </w:rPr>
      </w:pPr>
      <w:r w:rsidRPr="0078296B">
        <w:rPr>
          <w:rFonts w:ascii="Times New Roman" w:hAnsi="Times New Roman" w:cs="Times New Roman"/>
          <w:b/>
          <w:sz w:val="28"/>
          <w:szCs w:val="28"/>
          <w:lang w:val="uk-UA"/>
        </w:rPr>
        <w:t>ВИСНОВКИ……………………………………</w:t>
      </w:r>
      <w:r w:rsidR="00EB12F8" w:rsidRPr="0078296B">
        <w:rPr>
          <w:rFonts w:ascii="Times New Roman" w:hAnsi="Times New Roman" w:cs="Times New Roman"/>
          <w:b/>
          <w:sz w:val="28"/>
          <w:szCs w:val="28"/>
          <w:lang w:val="uk-UA"/>
        </w:rPr>
        <w:t>.</w:t>
      </w:r>
      <w:r w:rsidRPr="0078296B">
        <w:rPr>
          <w:rFonts w:ascii="Times New Roman" w:hAnsi="Times New Roman" w:cs="Times New Roman"/>
          <w:b/>
          <w:sz w:val="28"/>
          <w:szCs w:val="28"/>
          <w:lang w:val="uk-UA"/>
        </w:rPr>
        <w:t>…………………</w:t>
      </w:r>
      <w:r w:rsidR="001B05AB" w:rsidRPr="0078296B">
        <w:rPr>
          <w:rFonts w:ascii="Times New Roman" w:hAnsi="Times New Roman" w:cs="Times New Roman"/>
          <w:b/>
          <w:sz w:val="28"/>
          <w:szCs w:val="28"/>
          <w:lang w:val="uk-UA"/>
        </w:rPr>
        <w:t>.</w:t>
      </w:r>
      <w:r w:rsidRPr="0078296B">
        <w:rPr>
          <w:rFonts w:ascii="Times New Roman" w:hAnsi="Times New Roman" w:cs="Times New Roman"/>
          <w:b/>
          <w:sz w:val="28"/>
          <w:szCs w:val="28"/>
          <w:lang w:val="uk-UA"/>
        </w:rPr>
        <w:t>…</w:t>
      </w:r>
      <w:r w:rsidR="001B05AB" w:rsidRPr="0078296B">
        <w:rPr>
          <w:rFonts w:ascii="Times New Roman" w:hAnsi="Times New Roman" w:cs="Times New Roman"/>
          <w:b/>
          <w:sz w:val="28"/>
          <w:szCs w:val="28"/>
          <w:lang w:val="uk-UA"/>
        </w:rPr>
        <w:t>.</w:t>
      </w:r>
      <w:r w:rsidR="00D410A2" w:rsidRPr="0078296B">
        <w:rPr>
          <w:rFonts w:ascii="Times New Roman" w:hAnsi="Times New Roman" w:cs="Times New Roman"/>
          <w:b/>
          <w:sz w:val="28"/>
          <w:szCs w:val="28"/>
          <w:lang w:val="uk-UA"/>
        </w:rPr>
        <w:t>……… ..64</w:t>
      </w:r>
    </w:p>
    <w:p w:rsidR="00B95CDF" w:rsidRPr="0078296B" w:rsidRDefault="00B95CDF" w:rsidP="00662081">
      <w:pPr>
        <w:spacing w:after="0" w:line="360" w:lineRule="auto"/>
        <w:rPr>
          <w:rFonts w:ascii="Times New Roman" w:hAnsi="Times New Roman" w:cs="Times New Roman"/>
          <w:b/>
          <w:sz w:val="28"/>
          <w:szCs w:val="28"/>
          <w:lang w:val="uk-UA"/>
        </w:rPr>
      </w:pPr>
      <w:r w:rsidRPr="0078296B">
        <w:rPr>
          <w:rFonts w:ascii="Times New Roman" w:hAnsi="Times New Roman" w:cs="Times New Roman"/>
          <w:b/>
          <w:sz w:val="28"/>
          <w:szCs w:val="28"/>
          <w:lang w:val="uk-UA"/>
        </w:rPr>
        <w:t>СПИСОК ВИКОРИСТАНИХ ДЖЕРЕЛ ………………………</w:t>
      </w:r>
      <w:r w:rsidR="001B05AB" w:rsidRPr="0078296B">
        <w:rPr>
          <w:rFonts w:ascii="Times New Roman" w:hAnsi="Times New Roman" w:cs="Times New Roman"/>
          <w:b/>
          <w:sz w:val="28"/>
          <w:szCs w:val="28"/>
          <w:lang w:val="uk-UA"/>
        </w:rPr>
        <w:t>..</w:t>
      </w:r>
      <w:r w:rsidR="00D410A2" w:rsidRPr="0078296B">
        <w:rPr>
          <w:rFonts w:ascii="Times New Roman" w:hAnsi="Times New Roman" w:cs="Times New Roman"/>
          <w:b/>
          <w:sz w:val="28"/>
          <w:szCs w:val="28"/>
          <w:lang w:val="uk-UA"/>
        </w:rPr>
        <w:t>……... . …67</w:t>
      </w:r>
    </w:p>
    <w:p w:rsidR="00BC1DD3" w:rsidRPr="0078296B" w:rsidRDefault="00B95CDF" w:rsidP="00662081">
      <w:pPr>
        <w:spacing w:after="0" w:line="360" w:lineRule="auto"/>
        <w:rPr>
          <w:rFonts w:ascii="Times New Roman" w:hAnsi="Times New Roman" w:cs="Times New Roman"/>
          <w:b/>
          <w:sz w:val="28"/>
          <w:szCs w:val="28"/>
          <w:lang w:val="uk-UA"/>
        </w:rPr>
      </w:pPr>
      <w:r w:rsidRPr="0078296B">
        <w:rPr>
          <w:rFonts w:ascii="Times New Roman" w:hAnsi="Times New Roman" w:cs="Times New Roman"/>
          <w:b/>
          <w:sz w:val="28"/>
          <w:szCs w:val="28"/>
          <w:lang w:val="uk-UA"/>
        </w:rPr>
        <w:t xml:space="preserve">                                                                                                                                                                       </w:t>
      </w:r>
    </w:p>
    <w:p w:rsidR="00B95CDF" w:rsidRPr="0078296B" w:rsidRDefault="00B95CDF" w:rsidP="008525BA">
      <w:pPr>
        <w:pStyle w:val="Default"/>
        <w:spacing w:line="360" w:lineRule="auto"/>
        <w:jc w:val="center"/>
        <w:rPr>
          <w:rFonts w:ascii="Times New Roman" w:hAnsi="Times New Roman" w:cs="Times New Roman"/>
          <w:b/>
          <w:color w:val="auto"/>
          <w:sz w:val="28"/>
          <w:szCs w:val="28"/>
          <w:lang w:val="uk-UA"/>
        </w:rPr>
      </w:pPr>
    </w:p>
    <w:p w:rsidR="00662081" w:rsidRPr="0078296B" w:rsidRDefault="00662081">
      <w:pPr>
        <w:rPr>
          <w:rFonts w:ascii="Times New Roman" w:hAnsi="Times New Roman" w:cs="Times New Roman"/>
          <w:b/>
          <w:sz w:val="28"/>
          <w:szCs w:val="28"/>
          <w:lang w:val="uk-UA"/>
        </w:rPr>
      </w:pPr>
      <w:r w:rsidRPr="0078296B">
        <w:rPr>
          <w:rFonts w:ascii="Times New Roman" w:hAnsi="Times New Roman" w:cs="Times New Roman"/>
          <w:b/>
          <w:sz w:val="28"/>
          <w:szCs w:val="28"/>
          <w:lang w:val="uk-UA"/>
        </w:rPr>
        <w:br w:type="page"/>
      </w:r>
    </w:p>
    <w:p w:rsidR="00B954DE" w:rsidRPr="0078296B" w:rsidRDefault="00B954DE" w:rsidP="008525BA">
      <w:pPr>
        <w:pStyle w:val="Default"/>
        <w:spacing w:line="360" w:lineRule="auto"/>
        <w:jc w:val="center"/>
        <w:rPr>
          <w:rFonts w:ascii="Times New Roman" w:hAnsi="Times New Roman" w:cs="Times New Roman"/>
          <w:b/>
          <w:color w:val="auto"/>
          <w:sz w:val="28"/>
          <w:szCs w:val="28"/>
          <w:lang w:val="uk-UA"/>
        </w:rPr>
      </w:pPr>
      <w:r w:rsidRPr="0078296B">
        <w:rPr>
          <w:rFonts w:ascii="Times New Roman" w:hAnsi="Times New Roman" w:cs="Times New Roman"/>
          <w:b/>
          <w:color w:val="auto"/>
          <w:sz w:val="28"/>
          <w:szCs w:val="28"/>
          <w:lang w:val="uk-UA"/>
        </w:rPr>
        <w:lastRenderedPageBreak/>
        <w:t>ВСТУП</w:t>
      </w:r>
    </w:p>
    <w:p w:rsidR="00B954DE" w:rsidRPr="0078296B" w:rsidRDefault="00B954DE" w:rsidP="00645D70">
      <w:pPr>
        <w:pStyle w:val="Default"/>
        <w:spacing w:line="360" w:lineRule="auto"/>
        <w:ind w:firstLine="709"/>
        <w:jc w:val="both"/>
        <w:rPr>
          <w:rFonts w:ascii="Times New Roman" w:hAnsi="Times New Roman" w:cs="Times New Roman"/>
          <w:color w:val="auto"/>
          <w:sz w:val="28"/>
          <w:szCs w:val="28"/>
          <w:lang w:val="uk-UA"/>
        </w:rPr>
      </w:pPr>
      <w:r w:rsidRPr="0078296B">
        <w:rPr>
          <w:rFonts w:ascii="Times New Roman" w:hAnsi="Times New Roman" w:cs="Times New Roman"/>
          <w:b/>
          <w:color w:val="auto"/>
          <w:sz w:val="28"/>
          <w:szCs w:val="28"/>
          <w:lang w:val="uk-UA"/>
        </w:rPr>
        <w:t>Актуальність</w:t>
      </w:r>
      <w:r w:rsidR="003B3E28" w:rsidRPr="0078296B">
        <w:rPr>
          <w:rFonts w:ascii="Times New Roman" w:hAnsi="Times New Roman" w:cs="Times New Roman"/>
          <w:b/>
          <w:color w:val="auto"/>
          <w:sz w:val="28"/>
          <w:szCs w:val="28"/>
          <w:lang w:val="uk-UA"/>
        </w:rPr>
        <w:t xml:space="preserve"> дослід</w:t>
      </w:r>
      <w:r w:rsidRPr="0078296B">
        <w:rPr>
          <w:rFonts w:ascii="Times New Roman" w:hAnsi="Times New Roman" w:cs="Times New Roman"/>
          <w:b/>
          <w:color w:val="auto"/>
          <w:sz w:val="28"/>
          <w:szCs w:val="28"/>
          <w:lang w:val="uk-UA"/>
        </w:rPr>
        <w:t>ження</w:t>
      </w:r>
      <w:r w:rsidRPr="0078296B">
        <w:rPr>
          <w:rFonts w:ascii="Times New Roman" w:hAnsi="Times New Roman" w:cs="Times New Roman"/>
          <w:color w:val="auto"/>
          <w:sz w:val="28"/>
          <w:szCs w:val="28"/>
          <w:lang w:val="uk-UA"/>
        </w:rPr>
        <w:t xml:space="preserve">. Ринок фінансових послуг займає важливе місце в структурі національного господарства, оскільки він охоплює всі сфери суспільного розвитку та впливає на функціонування економічних суб’єктів. Особливо важливою функцією такого ринку </w:t>
      </w:r>
      <w:r w:rsidR="003B3E28" w:rsidRPr="0078296B">
        <w:rPr>
          <w:rFonts w:ascii="Times New Roman" w:hAnsi="Times New Roman" w:cs="Times New Roman"/>
          <w:color w:val="auto"/>
          <w:sz w:val="28"/>
          <w:szCs w:val="28"/>
          <w:lang w:val="uk-UA"/>
        </w:rPr>
        <w:t>в</w:t>
      </w:r>
      <w:r w:rsidRPr="0078296B">
        <w:rPr>
          <w:rFonts w:ascii="Times New Roman" w:hAnsi="Times New Roman" w:cs="Times New Roman"/>
          <w:color w:val="auto"/>
          <w:sz w:val="28"/>
          <w:szCs w:val="28"/>
          <w:lang w:val="uk-UA"/>
        </w:rPr>
        <w:t xml:space="preserve"> сучасних умовах стає його можливість трансформувати вільні фінансові ресурси в кредитні та інвестиційні джерела фінансування економіки держави. </w:t>
      </w:r>
    </w:p>
    <w:p w:rsidR="00B954DE" w:rsidRPr="0078296B" w:rsidRDefault="00B954DE" w:rsidP="00645D70">
      <w:pPr>
        <w:pStyle w:val="Default"/>
        <w:spacing w:line="360" w:lineRule="auto"/>
        <w:ind w:firstLine="709"/>
        <w:jc w:val="both"/>
        <w:rPr>
          <w:rFonts w:ascii="Times New Roman" w:hAnsi="Times New Roman" w:cs="Times New Roman"/>
          <w:color w:val="auto"/>
          <w:sz w:val="28"/>
          <w:szCs w:val="28"/>
          <w:lang w:val="uk-UA"/>
        </w:rPr>
      </w:pPr>
      <w:r w:rsidRPr="0078296B">
        <w:rPr>
          <w:rFonts w:ascii="Times New Roman" w:hAnsi="Times New Roman" w:cs="Times New Roman"/>
          <w:color w:val="auto"/>
          <w:sz w:val="28"/>
          <w:szCs w:val="28"/>
          <w:lang w:val="uk-UA"/>
        </w:rPr>
        <w:t xml:space="preserve">Через це розвиток ринку фінансових послуг стає актуальним завданням, а його ефективність функціонування є запорукою проведення успішних економічних реформ. В умовах значного дефіциту інвестиційних ресурсів, який ми спостерігаємо сьогодні у системі національної економіки, розвиток ринку фінансових послуг стає надактуальним завданням. </w:t>
      </w:r>
    </w:p>
    <w:p w:rsidR="00B954DE" w:rsidRPr="0078296B" w:rsidRDefault="00B954DE" w:rsidP="00645D70">
      <w:pPr>
        <w:pStyle w:val="Default"/>
        <w:spacing w:line="360" w:lineRule="auto"/>
        <w:ind w:firstLine="709"/>
        <w:jc w:val="both"/>
        <w:rPr>
          <w:rFonts w:ascii="Times New Roman" w:hAnsi="Times New Roman" w:cs="Times New Roman"/>
          <w:color w:val="auto"/>
          <w:sz w:val="28"/>
          <w:szCs w:val="28"/>
          <w:lang w:val="uk-UA"/>
        </w:rPr>
      </w:pPr>
      <w:r w:rsidRPr="0078296B">
        <w:rPr>
          <w:rFonts w:ascii="Times New Roman" w:hAnsi="Times New Roman" w:cs="Times New Roman"/>
          <w:color w:val="auto"/>
          <w:sz w:val="28"/>
          <w:szCs w:val="28"/>
          <w:lang w:val="uk-UA"/>
        </w:rPr>
        <w:t>Така ситуація обумовлює необхідність поглиблення теоретичних та методичних засад функціонування окресленого ринку, визначення особливостей його розвитку та сутності з метою доведення отриманих наукових результатів дослідження до розробки приклад</w:t>
      </w:r>
      <w:r w:rsidRPr="0078296B">
        <w:rPr>
          <w:rFonts w:ascii="Times New Roman" w:hAnsi="Times New Roman" w:cs="Times New Roman"/>
          <w:color w:val="auto"/>
          <w:sz w:val="28"/>
          <w:szCs w:val="28"/>
          <w:lang w:val="uk-UA"/>
        </w:rPr>
        <w:softHyphen/>
        <w:t xml:space="preserve">них засад активізації роботи </w:t>
      </w:r>
      <w:r w:rsidR="003B3E28" w:rsidRPr="0078296B">
        <w:rPr>
          <w:rFonts w:ascii="Times New Roman" w:hAnsi="Times New Roman" w:cs="Times New Roman"/>
          <w:color w:val="auto"/>
          <w:sz w:val="28"/>
          <w:szCs w:val="28"/>
          <w:lang w:val="uk-UA"/>
        </w:rPr>
        <w:t xml:space="preserve">по </w:t>
      </w:r>
      <w:r w:rsidRPr="0078296B">
        <w:rPr>
          <w:rFonts w:ascii="Times New Roman" w:hAnsi="Times New Roman" w:cs="Times New Roman"/>
          <w:color w:val="auto"/>
          <w:sz w:val="28"/>
          <w:szCs w:val="28"/>
          <w:lang w:val="uk-UA"/>
        </w:rPr>
        <w:t>формуванн</w:t>
      </w:r>
      <w:r w:rsidR="003B3E28" w:rsidRPr="0078296B">
        <w:rPr>
          <w:rFonts w:ascii="Times New Roman" w:hAnsi="Times New Roman" w:cs="Times New Roman"/>
          <w:color w:val="auto"/>
          <w:sz w:val="28"/>
          <w:szCs w:val="28"/>
          <w:lang w:val="uk-UA"/>
        </w:rPr>
        <w:t>ю</w:t>
      </w:r>
      <w:r w:rsidRPr="0078296B">
        <w:rPr>
          <w:rFonts w:ascii="Times New Roman" w:hAnsi="Times New Roman" w:cs="Times New Roman"/>
          <w:color w:val="auto"/>
          <w:sz w:val="28"/>
          <w:szCs w:val="28"/>
          <w:lang w:val="uk-UA"/>
        </w:rPr>
        <w:t xml:space="preserve"> та розвитку ринку фінансових послуг. </w:t>
      </w:r>
    </w:p>
    <w:p w:rsidR="00B954DE" w:rsidRPr="0078296B" w:rsidRDefault="00B954DE" w:rsidP="00645D70">
      <w:pPr>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b/>
          <w:bCs/>
          <w:sz w:val="28"/>
          <w:szCs w:val="28"/>
          <w:lang w:val="uk-UA"/>
        </w:rPr>
        <w:t xml:space="preserve">Аналіз останніх досліджень і публікацій. </w:t>
      </w:r>
      <w:r w:rsidRPr="0078296B">
        <w:rPr>
          <w:rFonts w:ascii="Times New Roman" w:hAnsi="Times New Roman" w:cs="Times New Roman"/>
          <w:sz w:val="28"/>
          <w:szCs w:val="28"/>
          <w:lang w:val="uk-UA"/>
        </w:rPr>
        <w:t>У науковому просторі на сучасному етапі вже накопи</w:t>
      </w:r>
      <w:r w:rsidRPr="0078296B">
        <w:rPr>
          <w:rFonts w:ascii="Times New Roman" w:hAnsi="Times New Roman" w:cs="Times New Roman"/>
          <w:sz w:val="28"/>
          <w:szCs w:val="28"/>
          <w:lang w:val="uk-UA"/>
        </w:rPr>
        <w:softHyphen/>
        <w:t>чений значний масив напрацювань у сфері формування та розвитку ринку фінансових послуг. Теоретичними дослідженнями формування та розвитку ринку фінансових послуг займалися такі науковці: Є. П. Бондаренко,</w:t>
      </w:r>
      <w:r w:rsidRPr="0078296B">
        <w:rPr>
          <w:rFonts w:ascii="Times New Roman" w:hAnsi="Times New Roman" w:cs="Times New Roman"/>
          <w:bCs/>
          <w:i/>
          <w:sz w:val="28"/>
          <w:szCs w:val="28"/>
          <w:shd w:val="clear" w:color="auto" w:fill="FFFFFF"/>
          <w:lang w:val="uk-UA"/>
        </w:rPr>
        <w:t xml:space="preserve"> </w:t>
      </w:r>
      <w:r w:rsidR="007069E9" w:rsidRPr="0078296B">
        <w:rPr>
          <w:rFonts w:ascii="Times New Roman" w:hAnsi="Times New Roman" w:cs="Times New Roman"/>
          <w:bCs/>
          <w:i/>
          <w:sz w:val="28"/>
          <w:szCs w:val="28"/>
          <w:shd w:val="clear" w:color="auto" w:fill="FFFFFF"/>
          <w:lang w:val="uk-UA"/>
        </w:rPr>
        <w:t xml:space="preserve"> </w:t>
      </w:r>
      <w:r w:rsidRPr="0078296B">
        <w:rPr>
          <w:rStyle w:val="ac"/>
          <w:rFonts w:ascii="Times New Roman" w:hAnsi="Times New Roman" w:cs="Times New Roman"/>
          <w:bCs/>
          <w:i w:val="0"/>
          <w:sz w:val="28"/>
          <w:szCs w:val="28"/>
          <w:shd w:val="clear" w:color="auto" w:fill="FFFFFF"/>
          <w:lang w:val="uk-UA"/>
        </w:rPr>
        <w:t>Ю</w:t>
      </w:r>
      <w:r w:rsidRPr="0078296B">
        <w:rPr>
          <w:rFonts w:ascii="Times New Roman" w:hAnsi="Times New Roman" w:cs="Times New Roman"/>
          <w:i/>
          <w:sz w:val="28"/>
          <w:szCs w:val="28"/>
          <w:shd w:val="clear" w:color="auto" w:fill="FFFFFF"/>
          <w:lang w:val="uk-UA"/>
        </w:rPr>
        <w:t>. </w:t>
      </w:r>
      <w:r w:rsidRPr="0078296B">
        <w:rPr>
          <w:rStyle w:val="ac"/>
          <w:rFonts w:ascii="Times New Roman" w:hAnsi="Times New Roman" w:cs="Times New Roman"/>
          <w:bCs/>
          <w:i w:val="0"/>
          <w:sz w:val="28"/>
          <w:szCs w:val="28"/>
          <w:shd w:val="clear" w:color="auto" w:fill="FFFFFF"/>
          <w:lang w:val="uk-UA"/>
        </w:rPr>
        <w:t>О</w:t>
      </w:r>
      <w:r w:rsidRPr="0078296B">
        <w:rPr>
          <w:rFonts w:ascii="Times New Roman" w:hAnsi="Times New Roman" w:cs="Times New Roman"/>
          <w:i/>
          <w:sz w:val="28"/>
          <w:szCs w:val="28"/>
          <w:shd w:val="clear" w:color="auto" w:fill="FFFFFF"/>
          <w:lang w:val="uk-UA"/>
        </w:rPr>
        <w:t>. </w:t>
      </w:r>
      <w:r w:rsidRPr="0078296B">
        <w:rPr>
          <w:rStyle w:val="ac"/>
          <w:rFonts w:ascii="Times New Roman" w:hAnsi="Times New Roman" w:cs="Times New Roman"/>
          <w:bCs/>
          <w:i w:val="0"/>
          <w:sz w:val="28"/>
          <w:szCs w:val="28"/>
          <w:shd w:val="clear" w:color="auto" w:fill="FFFFFF"/>
          <w:lang w:val="uk-UA"/>
        </w:rPr>
        <w:t>Гармашова</w:t>
      </w:r>
      <w:r w:rsidRPr="0078296B">
        <w:rPr>
          <w:rFonts w:ascii="Times New Roman" w:hAnsi="Times New Roman" w:cs="Times New Roman"/>
          <w:i/>
          <w:sz w:val="28"/>
          <w:szCs w:val="28"/>
          <w:shd w:val="clear" w:color="auto" w:fill="FFFFFF"/>
          <w:lang w:val="uk-UA"/>
        </w:rPr>
        <w:t> ,</w:t>
      </w:r>
      <w:r w:rsidRPr="0078296B">
        <w:rPr>
          <w:rFonts w:ascii="Times New Roman" w:hAnsi="Times New Roman" w:cs="Times New Roman"/>
          <w:sz w:val="28"/>
          <w:szCs w:val="28"/>
          <w:lang w:val="uk-UA"/>
        </w:rPr>
        <w:t xml:space="preserve"> С. М. Еш, В. В</w:t>
      </w:r>
      <w:r w:rsidR="007069E9"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 xml:space="preserve"> Корнєєв,</w:t>
      </w:r>
      <w:r w:rsidRPr="0078296B">
        <w:rPr>
          <w:rFonts w:ascii="Times New Roman" w:hAnsi="Times New Roman" w:cs="Times New Roman"/>
          <w:sz w:val="28"/>
          <w:szCs w:val="28"/>
          <w:lang w:val="uk-UA" w:eastAsia="ru-RU"/>
        </w:rPr>
        <w:t xml:space="preserve"> О. В. Кнейслер,</w:t>
      </w:r>
      <w:r w:rsidRPr="0078296B">
        <w:rPr>
          <w:rFonts w:ascii="Times New Roman" w:hAnsi="Times New Roman" w:cs="Times New Roman"/>
          <w:sz w:val="28"/>
          <w:szCs w:val="28"/>
          <w:lang w:val="uk-UA"/>
        </w:rPr>
        <w:t xml:space="preserve"> </w:t>
      </w:r>
      <w:r w:rsidRPr="0078296B">
        <w:rPr>
          <w:rFonts w:ascii="Times New Roman" w:eastAsia="TimesNewRomanPSMT" w:hAnsi="Times New Roman" w:cs="Times New Roman"/>
          <w:sz w:val="28"/>
          <w:szCs w:val="28"/>
          <w:lang w:val="uk-UA"/>
        </w:rPr>
        <w:t>І. О. Лютий,</w:t>
      </w:r>
      <w:r w:rsidRPr="0078296B">
        <w:rPr>
          <w:rFonts w:ascii="Times New Roman" w:hAnsi="Times New Roman" w:cs="Times New Roman"/>
          <w:sz w:val="28"/>
          <w:szCs w:val="28"/>
          <w:lang w:val="uk-UA"/>
        </w:rPr>
        <w:t xml:space="preserve"> Н.І. Налукова, Я. М. Фаріон </w:t>
      </w:r>
      <w:r w:rsidRPr="0078296B">
        <w:rPr>
          <w:rFonts w:ascii="Times New Roman" w:eastAsia="TimesNewRomanPSMT" w:hAnsi="Times New Roman" w:cs="Times New Roman"/>
          <w:sz w:val="28"/>
          <w:szCs w:val="28"/>
          <w:lang w:val="uk-UA"/>
        </w:rPr>
        <w:t>та інші.</w:t>
      </w:r>
    </w:p>
    <w:p w:rsidR="00B954DE" w:rsidRPr="0078296B" w:rsidRDefault="00B954DE" w:rsidP="00645D70">
      <w:pPr>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Однак, незважаючи на наявність окреслених наукових праць, актуальними залишаються питання застосуван</w:t>
      </w:r>
      <w:r w:rsidRPr="0078296B">
        <w:rPr>
          <w:rFonts w:ascii="Times New Roman" w:hAnsi="Times New Roman" w:cs="Times New Roman"/>
          <w:sz w:val="28"/>
          <w:szCs w:val="28"/>
          <w:lang w:val="uk-UA"/>
        </w:rPr>
        <w:softHyphen/>
        <w:t>ня когнітивних підходів до ідентифікації сутності ринку фінансових послуг.</w:t>
      </w:r>
    </w:p>
    <w:p w:rsidR="00B954DE" w:rsidRPr="0078296B" w:rsidRDefault="00425870" w:rsidP="00645D70">
      <w:pPr>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Актуальність </w:t>
      </w:r>
      <w:r w:rsidR="00B954DE" w:rsidRPr="0078296B">
        <w:rPr>
          <w:rFonts w:ascii="Times New Roman" w:hAnsi="Times New Roman" w:cs="Times New Roman"/>
          <w:sz w:val="28"/>
          <w:szCs w:val="28"/>
          <w:lang w:val="uk-UA"/>
        </w:rPr>
        <w:t>з</w:t>
      </w:r>
      <w:r w:rsidRPr="0078296B">
        <w:rPr>
          <w:rFonts w:ascii="Times New Roman" w:hAnsi="Times New Roman" w:cs="Times New Roman"/>
          <w:sz w:val="28"/>
          <w:szCs w:val="28"/>
          <w:lang w:val="uk-UA"/>
        </w:rPr>
        <w:t>а</w:t>
      </w:r>
      <w:r w:rsidR="00B954DE" w:rsidRPr="0078296B">
        <w:rPr>
          <w:rFonts w:ascii="Times New Roman" w:hAnsi="Times New Roman" w:cs="Times New Roman"/>
          <w:sz w:val="28"/>
          <w:szCs w:val="28"/>
          <w:lang w:val="uk-UA"/>
        </w:rPr>
        <w:t>начених</w:t>
      </w:r>
      <w:r w:rsidR="007069E9" w:rsidRPr="0078296B">
        <w:rPr>
          <w:rFonts w:ascii="Times New Roman" w:hAnsi="Times New Roman" w:cs="Times New Roman"/>
          <w:sz w:val="28"/>
          <w:szCs w:val="28"/>
          <w:lang w:val="uk-UA"/>
        </w:rPr>
        <w:t xml:space="preserve"> вище </w:t>
      </w:r>
    </w:p>
    <w:p w:rsidR="00B954DE" w:rsidRPr="0078296B" w:rsidRDefault="00B954DE" w:rsidP="00645D70">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b/>
          <w:bCs/>
          <w:sz w:val="28"/>
          <w:szCs w:val="28"/>
          <w:lang w:val="uk-UA"/>
        </w:rPr>
        <w:t>Мета і завдання дослідження</w:t>
      </w:r>
      <w:r w:rsidRPr="0078296B">
        <w:rPr>
          <w:rFonts w:ascii="Times New Roman" w:hAnsi="Times New Roman" w:cs="Times New Roman"/>
          <w:sz w:val="28"/>
          <w:szCs w:val="28"/>
          <w:lang w:val="uk-UA"/>
        </w:rPr>
        <w:t xml:space="preserve">. Метою дослідження є теоретичне обґрунтування та розроблення методичних засад формування та розвитку  </w:t>
      </w:r>
      <w:r w:rsidRPr="0078296B">
        <w:rPr>
          <w:rFonts w:ascii="Times New Roman" w:hAnsi="Times New Roman" w:cs="Times New Roman"/>
          <w:sz w:val="28"/>
          <w:szCs w:val="28"/>
          <w:lang w:val="uk-UA"/>
        </w:rPr>
        <w:lastRenderedPageBreak/>
        <w:t>ринків фінансових</w:t>
      </w:r>
      <w:r w:rsidR="007069E9" w:rsidRPr="0078296B">
        <w:rPr>
          <w:rFonts w:ascii="Times New Roman" w:hAnsi="Times New Roman" w:cs="Times New Roman"/>
          <w:sz w:val="28"/>
          <w:szCs w:val="28"/>
          <w:lang w:val="uk-UA"/>
        </w:rPr>
        <w:t xml:space="preserve"> послуг</w:t>
      </w:r>
      <w:r w:rsidRPr="0078296B">
        <w:rPr>
          <w:rFonts w:ascii="Times New Roman" w:hAnsi="Times New Roman" w:cs="Times New Roman"/>
          <w:sz w:val="28"/>
          <w:szCs w:val="28"/>
          <w:lang w:val="uk-UA"/>
        </w:rPr>
        <w:t xml:space="preserve"> в умовах інтеграції</w:t>
      </w:r>
      <w:r w:rsidR="00B50816" w:rsidRPr="0078296B">
        <w:rPr>
          <w:rFonts w:ascii="Times New Roman" w:hAnsi="Times New Roman" w:cs="Times New Roman"/>
          <w:sz w:val="28"/>
          <w:szCs w:val="28"/>
          <w:lang w:val="uk-UA"/>
        </w:rPr>
        <w:t xml:space="preserve"> Європи</w:t>
      </w:r>
      <w:r w:rsidRPr="0078296B">
        <w:rPr>
          <w:rFonts w:ascii="Times New Roman" w:hAnsi="Times New Roman" w:cs="Times New Roman"/>
          <w:sz w:val="28"/>
          <w:szCs w:val="28"/>
          <w:lang w:val="uk-UA"/>
        </w:rPr>
        <w:t xml:space="preserve">. Для досягнення мети було поставлено такі </w:t>
      </w:r>
      <w:r w:rsidRPr="0078296B">
        <w:rPr>
          <w:rFonts w:ascii="Times New Roman" w:hAnsi="Times New Roman" w:cs="Times New Roman"/>
          <w:iCs/>
          <w:sz w:val="28"/>
          <w:szCs w:val="28"/>
          <w:lang w:val="uk-UA"/>
        </w:rPr>
        <w:t>завдання</w:t>
      </w:r>
      <w:r w:rsidRPr="0078296B">
        <w:rPr>
          <w:rFonts w:ascii="Times New Roman" w:hAnsi="Times New Roman" w:cs="Times New Roman"/>
          <w:sz w:val="28"/>
          <w:szCs w:val="28"/>
          <w:lang w:val="uk-UA"/>
        </w:rPr>
        <w:t xml:space="preserve">: </w:t>
      </w:r>
    </w:p>
    <w:p w:rsidR="00B954DE" w:rsidRPr="0078296B" w:rsidRDefault="00341C17" w:rsidP="00645D70">
      <w:pPr>
        <w:pStyle w:val="aa"/>
        <w:widowControl/>
        <w:numPr>
          <w:ilvl w:val="0"/>
          <w:numId w:val="39"/>
        </w:numPr>
        <w:adjustRightInd w:val="0"/>
        <w:spacing w:line="360" w:lineRule="auto"/>
        <w:ind w:left="0" w:firstLine="357"/>
        <w:contextualSpacing/>
        <w:jc w:val="both"/>
        <w:rPr>
          <w:sz w:val="28"/>
          <w:szCs w:val="28"/>
          <w:lang w:val="uk-UA" w:eastAsia="ru-RU"/>
        </w:rPr>
      </w:pPr>
      <w:r w:rsidRPr="0078296B">
        <w:rPr>
          <w:sz w:val="28"/>
          <w:szCs w:val="28"/>
          <w:lang w:val="uk-UA" w:eastAsia="ru-RU"/>
        </w:rPr>
        <w:t>відкрито</w:t>
      </w:r>
      <w:r w:rsidR="00B954DE" w:rsidRPr="0078296B">
        <w:rPr>
          <w:sz w:val="28"/>
          <w:szCs w:val="28"/>
          <w:lang w:val="uk-UA" w:eastAsia="ru-RU"/>
        </w:rPr>
        <w:t xml:space="preserve"> сутність ринку </w:t>
      </w:r>
      <w:r w:rsidR="00B954DE" w:rsidRPr="0078296B">
        <w:rPr>
          <w:sz w:val="28"/>
          <w:szCs w:val="28"/>
          <w:lang w:val="uk-UA"/>
        </w:rPr>
        <w:t>фінансових послуг</w:t>
      </w:r>
      <w:r w:rsidR="00B954DE" w:rsidRPr="0078296B">
        <w:rPr>
          <w:sz w:val="28"/>
          <w:szCs w:val="28"/>
          <w:lang w:val="uk-UA" w:eastAsia="ru-RU"/>
        </w:rPr>
        <w:t xml:space="preserve"> та передумови його виникнення і розвитку;</w:t>
      </w:r>
    </w:p>
    <w:p w:rsidR="00B954DE" w:rsidRPr="0078296B" w:rsidRDefault="00B954DE" w:rsidP="00645D70">
      <w:pPr>
        <w:pStyle w:val="aa"/>
        <w:widowControl/>
        <w:numPr>
          <w:ilvl w:val="0"/>
          <w:numId w:val="39"/>
        </w:numPr>
        <w:adjustRightInd w:val="0"/>
        <w:spacing w:line="360" w:lineRule="auto"/>
        <w:ind w:left="0" w:firstLine="357"/>
        <w:contextualSpacing/>
        <w:jc w:val="both"/>
        <w:rPr>
          <w:sz w:val="28"/>
          <w:szCs w:val="28"/>
          <w:lang w:val="uk-UA"/>
        </w:rPr>
      </w:pPr>
      <w:r w:rsidRPr="0078296B">
        <w:rPr>
          <w:sz w:val="28"/>
          <w:szCs w:val="28"/>
          <w:lang w:val="uk-UA"/>
        </w:rPr>
        <w:t>обґрунтувати роль посередників</w:t>
      </w:r>
      <w:r w:rsidR="00341C17" w:rsidRPr="0078296B">
        <w:rPr>
          <w:sz w:val="28"/>
          <w:szCs w:val="28"/>
          <w:lang w:val="uk-UA"/>
        </w:rPr>
        <w:t xml:space="preserve"> фінансових</w:t>
      </w:r>
      <w:r w:rsidRPr="0078296B">
        <w:rPr>
          <w:sz w:val="28"/>
          <w:szCs w:val="28"/>
          <w:lang w:val="uk-UA"/>
        </w:rPr>
        <w:t xml:space="preserve"> на ринку фінансових послуг;</w:t>
      </w:r>
    </w:p>
    <w:p w:rsidR="00B954DE" w:rsidRPr="0078296B" w:rsidRDefault="00FA3665" w:rsidP="00645D70">
      <w:pPr>
        <w:spacing w:after="0" w:line="360" w:lineRule="auto"/>
        <w:ind w:firstLine="709"/>
        <w:jc w:val="both"/>
        <w:rPr>
          <w:rFonts w:ascii="Times New Roman" w:eastAsia="TimesNewRomanPSMT" w:hAnsi="Times New Roman" w:cs="Times New Roman"/>
          <w:sz w:val="28"/>
          <w:szCs w:val="28"/>
          <w:lang w:val="uk-UA"/>
        </w:rPr>
      </w:pPr>
      <w:r w:rsidRPr="0078296B">
        <w:rPr>
          <w:rFonts w:ascii="Times New Roman" w:hAnsi="Times New Roman" w:cs="Times New Roman"/>
          <w:sz w:val="28"/>
          <w:szCs w:val="28"/>
          <w:lang w:val="uk-UA"/>
        </w:rPr>
        <w:t>дослідити формування та розвиток</w:t>
      </w:r>
      <w:r w:rsidR="00B954DE" w:rsidRPr="0078296B">
        <w:rPr>
          <w:rFonts w:ascii="Times New Roman" w:hAnsi="Times New Roman" w:cs="Times New Roman"/>
          <w:sz w:val="28"/>
          <w:szCs w:val="28"/>
          <w:lang w:val="uk-UA"/>
        </w:rPr>
        <w:t xml:space="preserve"> ринку </w:t>
      </w:r>
      <w:r w:rsidR="000A48D7" w:rsidRPr="0078296B">
        <w:rPr>
          <w:rFonts w:ascii="Times New Roman" w:hAnsi="Times New Roman" w:cs="Times New Roman"/>
          <w:b/>
          <w:sz w:val="28"/>
          <w:szCs w:val="28"/>
          <w:lang w:val="uk-UA"/>
        </w:rPr>
        <w:t xml:space="preserve"> </w:t>
      </w:r>
      <w:r w:rsidR="000A48D7" w:rsidRPr="0078296B">
        <w:rPr>
          <w:rFonts w:ascii="Times New Roman" w:hAnsi="Times New Roman" w:cs="Times New Roman"/>
          <w:sz w:val="28"/>
          <w:szCs w:val="28"/>
          <w:lang w:val="uk-UA"/>
        </w:rPr>
        <w:t>банківських послуг</w:t>
      </w:r>
      <w:r w:rsidR="00B954DE" w:rsidRPr="0078296B">
        <w:rPr>
          <w:rFonts w:ascii="Times New Roman" w:hAnsi="Times New Roman" w:cs="Times New Roman"/>
          <w:sz w:val="28"/>
          <w:szCs w:val="28"/>
          <w:lang w:val="uk-UA"/>
        </w:rPr>
        <w:t>;</w:t>
      </w:r>
    </w:p>
    <w:p w:rsidR="00B954DE" w:rsidRPr="0078296B" w:rsidRDefault="000A48D7" w:rsidP="00645D70">
      <w:pPr>
        <w:pStyle w:val="Default"/>
        <w:numPr>
          <w:ilvl w:val="0"/>
          <w:numId w:val="39"/>
        </w:numPr>
        <w:spacing w:line="360" w:lineRule="auto"/>
        <w:ind w:left="0" w:firstLine="357"/>
        <w:jc w:val="both"/>
        <w:rPr>
          <w:rStyle w:val="A40"/>
          <w:rFonts w:ascii="Times New Roman" w:hAnsi="Times New Roman" w:cs="Times New Roman"/>
          <w:color w:val="auto"/>
          <w:sz w:val="28"/>
          <w:szCs w:val="28"/>
          <w:lang w:val="uk-UA"/>
        </w:rPr>
      </w:pPr>
      <w:r w:rsidRPr="0078296B">
        <w:rPr>
          <w:rFonts w:ascii="Times New Roman" w:hAnsi="Times New Roman" w:cs="Times New Roman"/>
          <w:sz w:val="28"/>
          <w:szCs w:val="28"/>
          <w:lang w:val="uk-UA"/>
        </w:rPr>
        <w:t xml:space="preserve">здійснити </w:t>
      </w:r>
      <w:r w:rsidR="0050559C" w:rsidRPr="0078296B">
        <w:rPr>
          <w:rFonts w:ascii="Times New Roman" w:hAnsi="Times New Roman" w:cs="Times New Roman"/>
          <w:sz w:val="28"/>
          <w:szCs w:val="28"/>
          <w:lang w:val="uk-UA"/>
        </w:rPr>
        <w:t>оцін</w:t>
      </w:r>
      <w:r w:rsidRPr="0078296B">
        <w:rPr>
          <w:rFonts w:ascii="Times New Roman" w:hAnsi="Times New Roman" w:cs="Times New Roman"/>
          <w:sz w:val="28"/>
          <w:szCs w:val="28"/>
          <w:lang w:val="uk-UA"/>
        </w:rPr>
        <w:t>ку</w:t>
      </w:r>
      <w:r w:rsidR="0050559C" w:rsidRPr="0078296B">
        <w:rPr>
          <w:rFonts w:ascii="Times New Roman" w:hAnsi="Times New Roman" w:cs="Times New Roman"/>
          <w:sz w:val="28"/>
          <w:szCs w:val="28"/>
          <w:lang w:val="uk-UA"/>
        </w:rPr>
        <w:t xml:space="preserve"> ефективн</w:t>
      </w:r>
      <w:r w:rsidRPr="0078296B">
        <w:rPr>
          <w:rFonts w:ascii="Times New Roman" w:hAnsi="Times New Roman" w:cs="Times New Roman"/>
          <w:sz w:val="28"/>
          <w:szCs w:val="28"/>
          <w:lang w:val="uk-UA"/>
        </w:rPr>
        <w:t>о</w:t>
      </w:r>
      <w:r w:rsidR="0050559C" w:rsidRPr="0078296B">
        <w:rPr>
          <w:rFonts w:ascii="Times New Roman" w:hAnsi="Times New Roman" w:cs="Times New Roman"/>
          <w:sz w:val="28"/>
          <w:szCs w:val="28"/>
          <w:lang w:val="uk-UA"/>
        </w:rPr>
        <w:t xml:space="preserve">сті функціонування ринку фінансових послуг України </w:t>
      </w:r>
    </w:p>
    <w:p w:rsidR="00B954DE" w:rsidRPr="0078296B" w:rsidRDefault="000A48D7" w:rsidP="00645D70">
      <w:pPr>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обгрунтувати</w:t>
      </w:r>
      <w:r w:rsidR="00B954DE" w:rsidRPr="0078296B">
        <w:rPr>
          <w:rFonts w:ascii="Times New Roman" w:hAnsi="Times New Roman" w:cs="Times New Roman"/>
          <w:sz w:val="28"/>
          <w:szCs w:val="28"/>
          <w:lang w:val="uk-UA"/>
        </w:rPr>
        <w:t xml:space="preserve"> </w:t>
      </w:r>
      <w:r w:rsidRPr="0078296B">
        <w:rPr>
          <w:rFonts w:ascii="Times New Roman" w:hAnsi="Times New Roman" w:cs="Times New Roman"/>
          <w:sz w:val="28"/>
          <w:szCs w:val="28"/>
          <w:lang w:val="uk-UA"/>
        </w:rPr>
        <w:t>шляхи забезпечення ефективного функціонування ринку фінансових послуг України</w:t>
      </w:r>
      <w:r w:rsidR="00B954DE" w:rsidRPr="0078296B">
        <w:rPr>
          <w:rFonts w:ascii="Times New Roman" w:hAnsi="Times New Roman" w:cs="Times New Roman"/>
          <w:sz w:val="28"/>
          <w:szCs w:val="28"/>
          <w:lang w:val="uk-UA"/>
        </w:rPr>
        <w:t>;</w:t>
      </w:r>
    </w:p>
    <w:p w:rsidR="00B954DE" w:rsidRPr="0078296B" w:rsidRDefault="00B954DE" w:rsidP="00645D70">
      <w:pPr>
        <w:pStyle w:val="aa"/>
        <w:widowControl/>
        <w:numPr>
          <w:ilvl w:val="0"/>
          <w:numId w:val="39"/>
        </w:numPr>
        <w:adjustRightInd w:val="0"/>
        <w:spacing w:line="360" w:lineRule="auto"/>
        <w:ind w:left="0" w:firstLine="357"/>
        <w:contextualSpacing/>
        <w:jc w:val="both"/>
        <w:rPr>
          <w:sz w:val="28"/>
          <w:szCs w:val="28"/>
          <w:lang w:val="uk-UA"/>
        </w:rPr>
      </w:pPr>
      <w:r w:rsidRPr="0078296B">
        <w:rPr>
          <w:sz w:val="28"/>
          <w:szCs w:val="28"/>
          <w:lang w:val="uk-UA"/>
        </w:rPr>
        <w:t>розкрити зарубіжний досвід формування та розвитку ринку фінансових послуг та його імплементація у вітчизняну практику.</w:t>
      </w:r>
    </w:p>
    <w:p w:rsidR="00B954DE" w:rsidRPr="0078296B" w:rsidRDefault="00B954DE" w:rsidP="00645D70">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b/>
          <w:sz w:val="28"/>
          <w:szCs w:val="28"/>
          <w:lang w:val="uk-UA"/>
        </w:rPr>
        <w:t>Об'єктом</w:t>
      </w:r>
      <w:r w:rsidRPr="0078296B">
        <w:rPr>
          <w:rFonts w:ascii="Times New Roman" w:hAnsi="Times New Roman" w:cs="Times New Roman"/>
          <w:sz w:val="28"/>
          <w:szCs w:val="28"/>
          <w:lang w:val="uk-UA"/>
        </w:rPr>
        <w:t xml:space="preserve"> дослідження є процес формування та розвитку ринку фінансових послуг. </w:t>
      </w:r>
    </w:p>
    <w:p w:rsidR="00B954DE" w:rsidRPr="0078296B" w:rsidRDefault="00B954DE" w:rsidP="00645D70">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b/>
          <w:sz w:val="28"/>
          <w:szCs w:val="28"/>
          <w:lang w:val="uk-UA"/>
        </w:rPr>
        <w:t>Предмет</w:t>
      </w:r>
      <w:r w:rsidRPr="0078296B">
        <w:rPr>
          <w:rFonts w:ascii="Times New Roman" w:hAnsi="Times New Roman" w:cs="Times New Roman"/>
          <w:sz w:val="28"/>
          <w:szCs w:val="28"/>
          <w:lang w:val="uk-UA"/>
        </w:rPr>
        <w:t xml:space="preserve"> дослідження – розбудова теоретико-методичних засад формування та розвитку ринків фінансових послуг </w:t>
      </w:r>
      <w:r w:rsidR="000D6B4E" w:rsidRPr="0078296B">
        <w:rPr>
          <w:rFonts w:ascii="Times New Roman" w:hAnsi="Times New Roman" w:cs="Times New Roman"/>
          <w:sz w:val="28"/>
          <w:szCs w:val="28"/>
          <w:lang w:val="uk-UA"/>
        </w:rPr>
        <w:t>у</w:t>
      </w:r>
      <w:r w:rsidRPr="0078296B">
        <w:rPr>
          <w:rFonts w:ascii="Times New Roman" w:hAnsi="Times New Roman" w:cs="Times New Roman"/>
          <w:sz w:val="28"/>
          <w:szCs w:val="28"/>
          <w:lang w:val="uk-UA"/>
        </w:rPr>
        <w:t xml:space="preserve"> сучасних умовах. </w:t>
      </w:r>
    </w:p>
    <w:p w:rsidR="00B954DE" w:rsidRPr="0078296B" w:rsidRDefault="00B954DE" w:rsidP="00645D70">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b/>
          <w:iCs/>
          <w:sz w:val="28"/>
          <w:szCs w:val="28"/>
          <w:lang w:val="uk-UA"/>
        </w:rPr>
        <w:t>Методи дослідження</w:t>
      </w:r>
      <w:r w:rsidRPr="0078296B">
        <w:rPr>
          <w:rFonts w:ascii="Times New Roman" w:hAnsi="Times New Roman" w:cs="Times New Roman"/>
          <w:b/>
          <w:sz w:val="28"/>
          <w:szCs w:val="28"/>
          <w:lang w:val="uk-UA"/>
        </w:rPr>
        <w:t>.</w:t>
      </w:r>
      <w:r w:rsidRPr="0078296B">
        <w:rPr>
          <w:rFonts w:ascii="Times New Roman" w:hAnsi="Times New Roman" w:cs="Times New Roman"/>
          <w:sz w:val="28"/>
          <w:szCs w:val="28"/>
          <w:lang w:val="uk-UA"/>
        </w:rPr>
        <w:t xml:space="preserve"> Методологічну основу дослідження склали концепції і погляди вітчизняних і закордонних економістів, пов’язані з питаннями формування та розвитку ринку фінансових послуг. </w:t>
      </w:r>
    </w:p>
    <w:p w:rsidR="00B954DE" w:rsidRPr="0078296B" w:rsidRDefault="000254B5" w:rsidP="00645D70">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Для вирішення поставлених в</w:t>
      </w:r>
      <w:r w:rsidR="00B954DE" w:rsidRPr="0078296B">
        <w:rPr>
          <w:rFonts w:ascii="Times New Roman" w:hAnsi="Times New Roman" w:cs="Times New Roman"/>
          <w:sz w:val="28"/>
          <w:szCs w:val="28"/>
          <w:lang w:val="uk-UA"/>
        </w:rPr>
        <w:t xml:space="preserve"> роботі завдань </w:t>
      </w:r>
      <w:r w:rsidR="00284FFB" w:rsidRPr="0078296B">
        <w:rPr>
          <w:rFonts w:ascii="Times New Roman" w:hAnsi="Times New Roman" w:cs="Times New Roman"/>
          <w:sz w:val="28"/>
          <w:szCs w:val="28"/>
          <w:lang w:val="uk-UA"/>
        </w:rPr>
        <w:t xml:space="preserve">напевно </w:t>
      </w:r>
      <w:r w:rsidR="00B954DE" w:rsidRPr="0078296B">
        <w:rPr>
          <w:rFonts w:ascii="Times New Roman" w:hAnsi="Times New Roman" w:cs="Times New Roman"/>
          <w:sz w:val="28"/>
          <w:szCs w:val="28"/>
          <w:lang w:val="uk-UA"/>
        </w:rPr>
        <w:t xml:space="preserve">було використано такі </w:t>
      </w:r>
      <w:r w:rsidR="00284FFB" w:rsidRPr="0078296B">
        <w:rPr>
          <w:rFonts w:ascii="Times New Roman" w:hAnsi="Times New Roman" w:cs="Times New Roman"/>
          <w:sz w:val="28"/>
          <w:szCs w:val="28"/>
          <w:lang w:val="uk-UA"/>
        </w:rPr>
        <w:t xml:space="preserve">напевно </w:t>
      </w:r>
      <w:r w:rsidR="00B954DE" w:rsidRPr="0078296B">
        <w:rPr>
          <w:rFonts w:ascii="Times New Roman" w:hAnsi="Times New Roman" w:cs="Times New Roman"/>
          <w:sz w:val="28"/>
          <w:szCs w:val="28"/>
          <w:lang w:val="uk-UA"/>
        </w:rPr>
        <w:t>методи наукових досліджень:</w:t>
      </w:r>
      <w:r w:rsidR="00284FFB" w:rsidRPr="0078296B">
        <w:rPr>
          <w:rFonts w:ascii="Times New Roman" w:hAnsi="Times New Roman" w:cs="Times New Roman"/>
          <w:sz w:val="28"/>
          <w:szCs w:val="28"/>
          <w:lang w:val="uk-UA"/>
        </w:rPr>
        <w:t xml:space="preserve">напевно </w:t>
      </w:r>
      <w:r w:rsidR="00B954DE" w:rsidRPr="0078296B">
        <w:rPr>
          <w:rFonts w:ascii="Times New Roman" w:hAnsi="Times New Roman" w:cs="Times New Roman"/>
          <w:sz w:val="28"/>
          <w:szCs w:val="28"/>
          <w:lang w:val="uk-UA"/>
        </w:rPr>
        <w:t xml:space="preserve"> загальнонаукові методи – аналіз і </w:t>
      </w:r>
      <w:r w:rsidR="00284FFB" w:rsidRPr="0078296B">
        <w:rPr>
          <w:rFonts w:ascii="Times New Roman" w:hAnsi="Times New Roman" w:cs="Times New Roman"/>
          <w:sz w:val="28"/>
          <w:szCs w:val="28"/>
          <w:lang w:val="uk-UA"/>
        </w:rPr>
        <w:t xml:space="preserve">напевно </w:t>
      </w:r>
      <w:r w:rsidR="00B954DE" w:rsidRPr="0078296B">
        <w:rPr>
          <w:rFonts w:ascii="Times New Roman" w:hAnsi="Times New Roman" w:cs="Times New Roman"/>
          <w:sz w:val="28"/>
          <w:szCs w:val="28"/>
          <w:lang w:val="uk-UA"/>
        </w:rPr>
        <w:t xml:space="preserve">синтез, індукція й дедукція, </w:t>
      </w:r>
      <w:r w:rsidR="00284FFB" w:rsidRPr="0078296B">
        <w:rPr>
          <w:rFonts w:ascii="Times New Roman" w:hAnsi="Times New Roman" w:cs="Times New Roman"/>
          <w:sz w:val="28"/>
          <w:szCs w:val="28"/>
          <w:lang w:val="uk-UA"/>
        </w:rPr>
        <w:t xml:space="preserve">напевно </w:t>
      </w:r>
      <w:r w:rsidR="00B954DE" w:rsidRPr="0078296B">
        <w:rPr>
          <w:rFonts w:ascii="Times New Roman" w:hAnsi="Times New Roman" w:cs="Times New Roman"/>
          <w:sz w:val="28"/>
          <w:szCs w:val="28"/>
          <w:lang w:val="uk-UA"/>
        </w:rPr>
        <w:t xml:space="preserve">спостереження й зіставлення, </w:t>
      </w:r>
      <w:r w:rsidR="00284FFB" w:rsidRPr="0078296B">
        <w:rPr>
          <w:rFonts w:ascii="Times New Roman" w:hAnsi="Times New Roman" w:cs="Times New Roman"/>
          <w:sz w:val="28"/>
          <w:szCs w:val="28"/>
          <w:lang w:val="uk-UA"/>
        </w:rPr>
        <w:t xml:space="preserve">напевно </w:t>
      </w:r>
      <w:r w:rsidR="00B954DE" w:rsidRPr="0078296B">
        <w:rPr>
          <w:rFonts w:ascii="Times New Roman" w:hAnsi="Times New Roman" w:cs="Times New Roman"/>
          <w:sz w:val="28"/>
          <w:szCs w:val="28"/>
          <w:lang w:val="uk-UA"/>
        </w:rPr>
        <w:t xml:space="preserve">логічного узагальнення, системний </w:t>
      </w:r>
      <w:r w:rsidR="00284FFB" w:rsidRPr="0078296B">
        <w:rPr>
          <w:rFonts w:ascii="Times New Roman" w:hAnsi="Times New Roman" w:cs="Times New Roman"/>
          <w:sz w:val="28"/>
          <w:szCs w:val="28"/>
          <w:lang w:val="uk-UA"/>
        </w:rPr>
        <w:t xml:space="preserve">напевно </w:t>
      </w:r>
      <w:r w:rsidR="00B954DE" w:rsidRPr="0078296B">
        <w:rPr>
          <w:rFonts w:ascii="Times New Roman" w:hAnsi="Times New Roman" w:cs="Times New Roman"/>
          <w:sz w:val="28"/>
          <w:szCs w:val="28"/>
          <w:lang w:val="uk-UA"/>
        </w:rPr>
        <w:t xml:space="preserve">аналіз; метод структурно-функціонального </w:t>
      </w:r>
      <w:r w:rsidR="00284FFB" w:rsidRPr="0078296B">
        <w:rPr>
          <w:rFonts w:ascii="Times New Roman" w:hAnsi="Times New Roman" w:cs="Times New Roman"/>
          <w:sz w:val="28"/>
          <w:szCs w:val="28"/>
          <w:lang w:val="uk-UA"/>
        </w:rPr>
        <w:t xml:space="preserve">напевно </w:t>
      </w:r>
      <w:r w:rsidR="00B954DE" w:rsidRPr="0078296B">
        <w:rPr>
          <w:rFonts w:ascii="Times New Roman" w:hAnsi="Times New Roman" w:cs="Times New Roman"/>
          <w:sz w:val="28"/>
          <w:szCs w:val="28"/>
          <w:lang w:val="uk-UA"/>
        </w:rPr>
        <w:t xml:space="preserve">моделювання – для моделювання бізнес </w:t>
      </w:r>
      <w:r w:rsidR="00284FFB" w:rsidRPr="0078296B">
        <w:rPr>
          <w:rFonts w:ascii="Times New Roman" w:hAnsi="Times New Roman" w:cs="Times New Roman"/>
          <w:sz w:val="28"/>
          <w:szCs w:val="28"/>
          <w:lang w:val="uk-UA"/>
        </w:rPr>
        <w:t xml:space="preserve">напевно </w:t>
      </w:r>
      <w:r w:rsidR="00B954DE" w:rsidRPr="0078296B">
        <w:rPr>
          <w:rFonts w:ascii="Times New Roman" w:hAnsi="Times New Roman" w:cs="Times New Roman"/>
          <w:sz w:val="28"/>
          <w:szCs w:val="28"/>
          <w:lang w:val="uk-UA"/>
        </w:rPr>
        <w:t>процесу вибору диверсифікації фінансових послуг; методу структурування елементів системи – для формування ефективного регулювання ринку фінансових послуг.</w:t>
      </w:r>
    </w:p>
    <w:p w:rsidR="00B954DE" w:rsidRPr="0078296B" w:rsidRDefault="00B954DE" w:rsidP="00645D70">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b/>
          <w:bCs/>
          <w:sz w:val="28"/>
          <w:szCs w:val="28"/>
          <w:lang w:val="uk-UA"/>
        </w:rPr>
        <w:t xml:space="preserve">Інформаційну базу дослідження </w:t>
      </w:r>
      <w:r w:rsidRPr="0078296B">
        <w:rPr>
          <w:rFonts w:ascii="Times New Roman" w:hAnsi="Times New Roman" w:cs="Times New Roman"/>
          <w:sz w:val="28"/>
          <w:szCs w:val="28"/>
          <w:lang w:val="uk-UA"/>
        </w:rPr>
        <w:t xml:space="preserve">становлять </w:t>
      </w:r>
      <w:r w:rsidR="00F572CF" w:rsidRPr="0078296B">
        <w:rPr>
          <w:rFonts w:ascii="Times New Roman" w:hAnsi="Times New Roman" w:cs="Times New Roman"/>
          <w:sz w:val="28"/>
          <w:szCs w:val="28"/>
          <w:lang w:val="uk-UA"/>
        </w:rPr>
        <w:t xml:space="preserve">напевно </w:t>
      </w:r>
      <w:r w:rsidRPr="0078296B">
        <w:rPr>
          <w:rFonts w:ascii="Times New Roman" w:hAnsi="Times New Roman" w:cs="Times New Roman"/>
          <w:sz w:val="28"/>
          <w:szCs w:val="28"/>
          <w:lang w:val="uk-UA"/>
        </w:rPr>
        <w:t xml:space="preserve">законодавчі та нормативно </w:t>
      </w:r>
      <w:r w:rsidR="00F572CF"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 xml:space="preserve"> </w:t>
      </w:r>
      <w:r w:rsidR="00F572CF" w:rsidRPr="0078296B">
        <w:rPr>
          <w:rFonts w:ascii="Times New Roman" w:hAnsi="Times New Roman" w:cs="Times New Roman"/>
          <w:sz w:val="28"/>
          <w:szCs w:val="28"/>
          <w:lang w:val="uk-UA"/>
        </w:rPr>
        <w:t xml:space="preserve">напевно </w:t>
      </w:r>
      <w:r w:rsidRPr="0078296B">
        <w:rPr>
          <w:rFonts w:ascii="Times New Roman" w:hAnsi="Times New Roman" w:cs="Times New Roman"/>
          <w:sz w:val="28"/>
          <w:szCs w:val="28"/>
          <w:lang w:val="uk-UA"/>
        </w:rPr>
        <w:t xml:space="preserve">правові акти з питань </w:t>
      </w:r>
      <w:r w:rsidR="00F572CF" w:rsidRPr="0078296B">
        <w:rPr>
          <w:rFonts w:ascii="Times New Roman" w:hAnsi="Times New Roman" w:cs="Times New Roman"/>
          <w:sz w:val="28"/>
          <w:szCs w:val="28"/>
          <w:lang w:val="uk-UA"/>
        </w:rPr>
        <w:t xml:space="preserve">напевно </w:t>
      </w:r>
      <w:r w:rsidRPr="0078296B">
        <w:rPr>
          <w:rFonts w:ascii="Times New Roman" w:hAnsi="Times New Roman" w:cs="Times New Roman"/>
          <w:sz w:val="28"/>
          <w:szCs w:val="28"/>
          <w:lang w:val="uk-UA"/>
        </w:rPr>
        <w:t xml:space="preserve">формування та розвитку </w:t>
      </w:r>
      <w:r w:rsidR="00F572CF" w:rsidRPr="0078296B">
        <w:rPr>
          <w:rFonts w:ascii="Times New Roman" w:hAnsi="Times New Roman" w:cs="Times New Roman"/>
          <w:sz w:val="28"/>
          <w:szCs w:val="28"/>
          <w:lang w:val="uk-UA"/>
        </w:rPr>
        <w:lastRenderedPageBreak/>
        <w:t xml:space="preserve">напевно </w:t>
      </w:r>
      <w:r w:rsidRPr="0078296B">
        <w:rPr>
          <w:rFonts w:ascii="Times New Roman" w:hAnsi="Times New Roman" w:cs="Times New Roman"/>
          <w:sz w:val="28"/>
          <w:szCs w:val="28"/>
          <w:lang w:val="uk-UA"/>
        </w:rPr>
        <w:t xml:space="preserve">ринку фінансових послуг, </w:t>
      </w:r>
      <w:r w:rsidR="00F572CF" w:rsidRPr="0078296B">
        <w:rPr>
          <w:rFonts w:ascii="Times New Roman" w:hAnsi="Times New Roman" w:cs="Times New Roman"/>
          <w:sz w:val="28"/>
          <w:szCs w:val="28"/>
          <w:lang w:val="uk-UA"/>
        </w:rPr>
        <w:t xml:space="preserve">напевно </w:t>
      </w:r>
      <w:r w:rsidRPr="0078296B">
        <w:rPr>
          <w:rFonts w:ascii="Times New Roman" w:hAnsi="Times New Roman" w:cs="Times New Roman"/>
          <w:sz w:val="28"/>
          <w:szCs w:val="28"/>
          <w:lang w:val="uk-UA"/>
        </w:rPr>
        <w:t>статистичні матеріали Національного банку, Державної служби статистики України, наукові публікації вітчизняних вчених з досліджуваної проблеми, ресурси світової інформаційної мережі Internet.</w:t>
      </w:r>
    </w:p>
    <w:p w:rsidR="00B954DE" w:rsidRPr="0078296B" w:rsidRDefault="00B954DE" w:rsidP="00645D70">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b/>
          <w:bCs/>
          <w:sz w:val="28"/>
          <w:szCs w:val="28"/>
          <w:lang w:val="uk-UA"/>
        </w:rPr>
        <w:t xml:space="preserve">Наукова новизна одержаних результатів полягає </w:t>
      </w:r>
      <w:r w:rsidR="00F572CF" w:rsidRPr="0078296B">
        <w:rPr>
          <w:rFonts w:ascii="Times New Roman" w:hAnsi="Times New Roman" w:cs="Times New Roman"/>
          <w:b/>
          <w:bCs/>
          <w:sz w:val="28"/>
          <w:szCs w:val="28"/>
          <w:lang w:val="uk-UA"/>
        </w:rPr>
        <w:t xml:space="preserve">в </w:t>
      </w:r>
      <w:r w:rsidR="00F572CF" w:rsidRPr="0078296B">
        <w:rPr>
          <w:rFonts w:ascii="Times New Roman" w:hAnsi="Times New Roman" w:cs="Times New Roman"/>
          <w:sz w:val="28"/>
          <w:szCs w:val="28"/>
          <w:lang w:val="uk-UA"/>
        </w:rPr>
        <w:t>удосконаленняі</w:t>
      </w:r>
      <w:r w:rsidRPr="0078296B">
        <w:rPr>
          <w:rFonts w:ascii="Times New Roman" w:hAnsi="Times New Roman" w:cs="Times New Roman"/>
          <w:sz w:val="28"/>
          <w:szCs w:val="28"/>
          <w:lang w:val="uk-UA"/>
        </w:rPr>
        <w:t xml:space="preserve"> практичних рекомендацій, які </w:t>
      </w:r>
      <w:r w:rsidR="00F572CF" w:rsidRPr="0078296B">
        <w:rPr>
          <w:rFonts w:ascii="Times New Roman" w:hAnsi="Times New Roman" w:cs="Times New Roman"/>
          <w:sz w:val="28"/>
          <w:szCs w:val="28"/>
          <w:lang w:val="uk-UA"/>
        </w:rPr>
        <w:t xml:space="preserve">напевно </w:t>
      </w:r>
      <w:r w:rsidR="001C2C05" w:rsidRPr="0078296B">
        <w:rPr>
          <w:rFonts w:ascii="Times New Roman" w:hAnsi="Times New Roman" w:cs="Times New Roman"/>
          <w:sz w:val="28"/>
          <w:szCs w:val="28"/>
          <w:lang w:val="uk-UA"/>
        </w:rPr>
        <w:t xml:space="preserve">можуть </w:t>
      </w:r>
      <w:r w:rsidRPr="0078296B">
        <w:rPr>
          <w:rFonts w:ascii="Times New Roman" w:hAnsi="Times New Roman" w:cs="Times New Roman"/>
          <w:sz w:val="28"/>
          <w:szCs w:val="28"/>
          <w:lang w:val="uk-UA"/>
        </w:rPr>
        <w:t xml:space="preserve">бути використані </w:t>
      </w:r>
      <w:r w:rsidR="00F572CF" w:rsidRPr="0078296B">
        <w:rPr>
          <w:rFonts w:ascii="Times New Roman" w:hAnsi="Times New Roman" w:cs="Times New Roman"/>
          <w:sz w:val="28"/>
          <w:szCs w:val="28"/>
          <w:lang w:val="uk-UA"/>
        </w:rPr>
        <w:t xml:space="preserve">напевно </w:t>
      </w:r>
      <w:r w:rsidRPr="0078296B">
        <w:rPr>
          <w:rFonts w:ascii="Times New Roman" w:hAnsi="Times New Roman" w:cs="Times New Roman"/>
          <w:sz w:val="28"/>
          <w:szCs w:val="28"/>
          <w:lang w:val="uk-UA"/>
        </w:rPr>
        <w:t xml:space="preserve">для вдосконалення системи </w:t>
      </w:r>
      <w:r w:rsidR="00F572CF" w:rsidRPr="0078296B">
        <w:rPr>
          <w:rFonts w:ascii="Times New Roman" w:hAnsi="Times New Roman" w:cs="Times New Roman"/>
          <w:sz w:val="28"/>
          <w:szCs w:val="28"/>
          <w:lang w:val="uk-UA"/>
        </w:rPr>
        <w:t xml:space="preserve">напевно </w:t>
      </w:r>
      <w:r w:rsidRPr="0078296B">
        <w:rPr>
          <w:rFonts w:ascii="Times New Roman" w:hAnsi="Times New Roman" w:cs="Times New Roman"/>
          <w:sz w:val="28"/>
          <w:szCs w:val="28"/>
          <w:lang w:val="uk-UA"/>
        </w:rPr>
        <w:t xml:space="preserve">формування та розвитку ринку </w:t>
      </w:r>
      <w:r w:rsidR="00F572CF" w:rsidRPr="0078296B">
        <w:rPr>
          <w:rFonts w:ascii="Times New Roman" w:hAnsi="Times New Roman" w:cs="Times New Roman"/>
          <w:sz w:val="28"/>
          <w:szCs w:val="28"/>
          <w:lang w:val="uk-UA"/>
        </w:rPr>
        <w:t xml:space="preserve">напевно </w:t>
      </w:r>
      <w:r w:rsidRPr="0078296B">
        <w:rPr>
          <w:rFonts w:ascii="Times New Roman" w:hAnsi="Times New Roman" w:cs="Times New Roman"/>
          <w:sz w:val="28"/>
          <w:szCs w:val="28"/>
          <w:lang w:val="uk-UA"/>
        </w:rPr>
        <w:t>фінансових послуг в Україні.</w:t>
      </w:r>
    </w:p>
    <w:p w:rsidR="00B954DE" w:rsidRPr="0078296B" w:rsidRDefault="00B954DE" w:rsidP="00645D70">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Результати дослідження, що </w:t>
      </w:r>
      <w:r w:rsidR="00F572CF" w:rsidRPr="0078296B">
        <w:rPr>
          <w:rFonts w:ascii="Times New Roman" w:hAnsi="Times New Roman" w:cs="Times New Roman"/>
          <w:sz w:val="28"/>
          <w:szCs w:val="28"/>
          <w:lang w:val="uk-UA"/>
        </w:rPr>
        <w:t xml:space="preserve">напевно </w:t>
      </w:r>
      <w:r w:rsidRPr="0078296B">
        <w:rPr>
          <w:rFonts w:ascii="Times New Roman" w:hAnsi="Times New Roman" w:cs="Times New Roman"/>
          <w:sz w:val="28"/>
          <w:szCs w:val="28"/>
          <w:lang w:val="uk-UA"/>
        </w:rPr>
        <w:t xml:space="preserve">містять наукову </w:t>
      </w:r>
      <w:r w:rsidR="00F572CF" w:rsidRPr="0078296B">
        <w:rPr>
          <w:rFonts w:ascii="Times New Roman" w:hAnsi="Times New Roman" w:cs="Times New Roman"/>
          <w:sz w:val="28"/>
          <w:szCs w:val="28"/>
          <w:lang w:val="uk-UA"/>
        </w:rPr>
        <w:t>інновацію</w:t>
      </w:r>
      <w:r w:rsidRPr="0078296B">
        <w:rPr>
          <w:rFonts w:ascii="Times New Roman" w:hAnsi="Times New Roman" w:cs="Times New Roman"/>
          <w:sz w:val="28"/>
          <w:szCs w:val="28"/>
          <w:lang w:val="uk-UA"/>
        </w:rPr>
        <w:t>, полягають у наступному:</w:t>
      </w:r>
    </w:p>
    <w:p w:rsidR="00B954DE" w:rsidRPr="0078296B" w:rsidRDefault="00B954DE" w:rsidP="00645D70">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запропоновано підходи до вдосконаленню організаційних засад ринку фінансових послуг враховуючи зарубіжнй досвід;</w:t>
      </w:r>
    </w:p>
    <w:p w:rsidR="00B954DE" w:rsidRPr="0078296B" w:rsidRDefault="00B954DE" w:rsidP="00645D70">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обґрунтовано роль фінансових посередників на ринку фінансових послуг.</w:t>
      </w:r>
    </w:p>
    <w:p w:rsidR="00B954DE" w:rsidRPr="0078296B" w:rsidRDefault="00B954DE" w:rsidP="00645D70">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b/>
          <w:bCs/>
          <w:sz w:val="28"/>
          <w:szCs w:val="28"/>
          <w:lang w:val="uk-UA"/>
        </w:rPr>
        <w:t>Практичне значення одержаних результатів</w:t>
      </w:r>
      <w:r w:rsidRPr="0078296B">
        <w:rPr>
          <w:rFonts w:ascii="Times New Roman" w:hAnsi="Times New Roman" w:cs="Times New Roman"/>
          <w:i/>
          <w:iCs/>
          <w:sz w:val="28"/>
          <w:szCs w:val="28"/>
          <w:lang w:val="uk-UA"/>
        </w:rPr>
        <w:t xml:space="preserve">. </w:t>
      </w:r>
      <w:r w:rsidRPr="0078296B">
        <w:rPr>
          <w:rFonts w:ascii="Times New Roman" w:hAnsi="Times New Roman" w:cs="Times New Roman"/>
          <w:sz w:val="28"/>
          <w:szCs w:val="28"/>
          <w:lang w:val="uk-UA"/>
        </w:rPr>
        <w:t>Запропоновані обґрунтовані теоретичні положення та практичні рекомендації по вдосконаленню розвитку ринку фінансових послуг в Україні можуть бути використані учасниками ринку фінансових послуг.</w:t>
      </w:r>
    </w:p>
    <w:p w:rsidR="00B954DE" w:rsidRPr="0078296B" w:rsidRDefault="00B954DE" w:rsidP="00645D70">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b/>
          <w:bCs/>
          <w:sz w:val="28"/>
          <w:szCs w:val="28"/>
          <w:lang w:val="uk-UA"/>
        </w:rPr>
        <w:t>Структура роботи.</w:t>
      </w:r>
      <w:r w:rsidRPr="0078296B">
        <w:rPr>
          <w:rFonts w:ascii="Times New Roman" w:hAnsi="Times New Roman" w:cs="Times New Roman"/>
          <w:bCs/>
          <w:sz w:val="28"/>
          <w:szCs w:val="28"/>
          <w:lang w:val="uk-UA"/>
        </w:rPr>
        <w:t xml:space="preserve"> </w:t>
      </w:r>
      <w:r w:rsidR="00DD2358" w:rsidRPr="0078296B">
        <w:rPr>
          <w:rFonts w:ascii="Times New Roman" w:hAnsi="Times New Roman" w:cs="Times New Roman"/>
          <w:bCs/>
          <w:sz w:val="28"/>
          <w:szCs w:val="28"/>
          <w:lang w:val="uk-UA"/>
        </w:rPr>
        <w:t>Кваліфікаційна</w:t>
      </w:r>
      <w:r w:rsidRPr="0078296B">
        <w:rPr>
          <w:rFonts w:ascii="Times New Roman" w:hAnsi="Times New Roman" w:cs="Times New Roman"/>
          <w:sz w:val="28"/>
          <w:szCs w:val="28"/>
          <w:lang w:val="uk-UA"/>
        </w:rPr>
        <w:t xml:space="preserve"> робота складається із вступу, трьох розділів, висновків, переліку використаних джерел. Загальний обсяг роботи становить </w:t>
      </w:r>
      <w:r w:rsidR="00D410A2" w:rsidRPr="0078296B">
        <w:rPr>
          <w:rFonts w:ascii="Times New Roman" w:hAnsi="Times New Roman" w:cs="Times New Roman"/>
          <w:sz w:val="28"/>
          <w:szCs w:val="28"/>
          <w:lang w:val="uk-UA"/>
        </w:rPr>
        <w:t>74</w:t>
      </w:r>
      <w:r w:rsidRPr="0078296B">
        <w:rPr>
          <w:rFonts w:ascii="Times New Roman" w:hAnsi="Times New Roman" w:cs="Times New Roman"/>
          <w:sz w:val="28"/>
          <w:szCs w:val="28"/>
          <w:lang w:val="uk-UA"/>
        </w:rPr>
        <w:t xml:space="preserve"> сторінк</w:t>
      </w:r>
      <w:r w:rsidR="00D410A2" w:rsidRPr="0078296B">
        <w:rPr>
          <w:rFonts w:ascii="Times New Roman" w:hAnsi="Times New Roman" w:cs="Times New Roman"/>
          <w:sz w:val="28"/>
          <w:szCs w:val="28"/>
          <w:lang w:val="uk-UA"/>
        </w:rPr>
        <w:t>и</w:t>
      </w:r>
      <w:r w:rsidRPr="0078296B">
        <w:rPr>
          <w:rFonts w:ascii="Times New Roman" w:hAnsi="Times New Roman" w:cs="Times New Roman"/>
          <w:sz w:val="28"/>
          <w:szCs w:val="28"/>
          <w:lang w:val="uk-UA"/>
        </w:rPr>
        <w:t xml:space="preserve">, що включає </w:t>
      </w:r>
      <w:r w:rsidR="0057402D" w:rsidRPr="0078296B">
        <w:rPr>
          <w:rFonts w:ascii="Times New Roman" w:hAnsi="Times New Roman" w:cs="Times New Roman"/>
          <w:sz w:val="28"/>
          <w:szCs w:val="28"/>
          <w:lang w:val="uk-UA"/>
        </w:rPr>
        <w:t>1</w:t>
      </w:r>
      <w:r w:rsidR="00D410A2" w:rsidRPr="0078296B">
        <w:rPr>
          <w:rFonts w:ascii="Times New Roman" w:hAnsi="Times New Roman" w:cs="Times New Roman"/>
          <w:sz w:val="28"/>
          <w:szCs w:val="28"/>
          <w:lang w:val="uk-UA"/>
        </w:rPr>
        <w:t>3</w:t>
      </w:r>
      <w:r w:rsidRPr="0078296B">
        <w:rPr>
          <w:rFonts w:ascii="Times New Roman" w:hAnsi="Times New Roman" w:cs="Times New Roman"/>
          <w:sz w:val="28"/>
          <w:szCs w:val="28"/>
          <w:lang w:val="uk-UA"/>
        </w:rPr>
        <w:t xml:space="preserve"> </w:t>
      </w:r>
      <w:r w:rsidR="0057402D" w:rsidRPr="0078296B">
        <w:rPr>
          <w:rFonts w:ascii="Times New Roman" w:hAnsi="Times New Roman" w:cs="Times New Roman"/>
          <w:sz w:val="28"/>
          <w:szCs w:val="28"/>
          <w:lang w:val="uk-UA"/>
        </w:rPr>
        <w:t xml:space="preserve">таблиць та </w:t>
      </w:r>
      <w:r w:rsidR="00D410A2" w:rsidRPr="0078296B">
        <w:rPr>
          <w:rFonts w:ascii="Times New Roman" w:hAnsi="Times New Roman" w:cs="Times New Roman"/>
          <w:sz w:val="28"/>
          <w:szCs w:val="28"/>
          <w:lang w:val="uk-UA"/>
        </w:rPr>
        <w:t>14</w:t>
      </w:r>
      <w:r w:rsidRPr="0078296B">
        <w:rPr>
          <w:rFonts w:ascii="Times New Roman" w:hAnsi="Times New Roman" w:cs="Times New Roman"/>
          <w:sz w:val="28"/>
          <w:szCs w:val="28"/>
          <w:lang w:val="uk-UA"/>
        </w:rPr>
        <w:t xml:space="preserve"> рисунків. Спис</w:t>
      </w:r>
      <w:r w:rsidR="0057402D" w:rsidRPr="0078296B">
        <w:rPr>
          <w:rFonts w:ascii="Times New Roman" w:hAnsi="Times New Roman" w:cs="Times New Roman"/>
          <w:sz w:val="28"/>
          <w:szCs w:val="28"/>
          <w:lang w:val="uk-UA"/>
        </w:rPr>
        <w:t>ок використаних джерел налічує 87</w:t>
      </w:r>
      <w:r w:rsidRPr="0078296B">
        <w:rPr>
          <w:rFonts w:ascii="Times New Roman" w:hAnsi="Times New Roman" w:cs="Times New Roman"/>
          <w:sz w:val="28"/>
          <w:szCs w:val="28"/>
          <w:lang w:val="uk-UA"/>
        </w:rPr>
        <w:t xml:space="preserve"> </w:t>
      </w:r>
      <w:r w:rsidR="00854FB6" w:rsidRPr="0078296B">
        <w:rPr>
          <w:rFonts w:ascii="Times New Roman" w:hAnsi="Times New Roman" w:cs="Times New Roman"/>
          <w:sz w:val="28"/>
          <w:szCs w:val="28"/>
          <w:lang w:val="uk-UA"/>
        </w:rPr>
        <w:t>позиці</w:t>
      </w:r>
      <w:r w:rsidR="0057402D" w:rsidRPr="0078296B">
        <w:rPr>
          <w:rFonts w:ascii="Times New Roman" w:hAnsi="Times New Roman" w:cs="Times New Roman"/>
          <w:sz w:val="28"/>
          <w:szCs w:val="28"/>
          <w:lang w:val="uk-UA"/>
        </w:rPr>
        <w:t>й</w:t>
      </w:r>
      <w:r w:rsidRPr="0078296B">
        <w:rPr>
          <w:rFonts w:ascii="Times New Roman" w:hAnsi="Times New Roman" w:cs="Times New Roman"/>
          <w:sz w:val="28"/>
          <w:szCs w:val="28"/>
          <w:lang w:val="uk-UA"/>
        </w:rPr>
        <w:t>.</w:t>
      </w:r>
    </w:p>
    <w:p w:rsidR="00B954DE" w:rsidRPr="0078296B" w:rsidRDefault="00B954DE" w:rsidP="00645D70">
      <w:pPr>
        <w:pStyle w:val="1"/>
        <w:ind w:firstLine="0"/>
      </w:pPr>
    </w:p>
    <w:p w:rsidR="008A6910" w:rsidRPr="0078296B" w:rsidRDefault="008A6910" w:rsidP="00645D70">
      <w:pPr>
        <w:pStyle w:val="1"/>
        <w:ind w:firstLine="0"/>
      </w:pPr>
    </w:p>
    <w:p w:rsidR="008A6910" w:rsidRPr="0078296B" w:rsidRDefault="008A6910" w:rsidP="00645D70">
      <w:pPr>
        <w:pStyle w:val="1"/>
        <w:ind w:firstLine="0"/>
      </w:pPr>
    </w:p>
    <w:p w:rsidR="008A6910" w:rsidRPr="0078296B" w:rsidRDefault="008A6910" w:rsidP="00B954DE">
      <w:pPr>
        <w:pStyle w:val="1"/>
        <w:ind w:firstLine="0"/>
      </w:pPr>
    </w:p>
    <w:p w:rsidR="008A6910" w:rsidRPr="0078296B" w:rsidRDefault="008A6910" w:rsidP="00B954DE">
      <w:pPr>
        <w:pStyle w:val="1"/>
        <w:ind w:firstLine="0"/>
      </w:pPr>
    </w:p>
    <w:p w:rsidR="008A6910" w:rsidRPr="0078296B" w:rsidRDefault="008A6910" w:rsidP="00B954DE">
      <w:pPr>
        <w:pStyle w:val="1"/>
        <w:ind w:firstLine="0"/>
      </w:pPr>
    </w:p>
    <w:p w:rsidR="008A6910" w:rsidRPr="0078296B" w:rsidRDefault="008A6910" w:rsidP="00B954DE">
      <w:pPr>
        <w:pStyle w:val="1"/>
        <w:ind w:firstLine="0"/>
      </w:pPr>
    </w:p>
    <w:p w:rsidR="008A6910" w:rsidRPr="0078296B" w:rsidRDefault="008A6910" w:rsidP="00B954DE">
      <w:pPr>
        <w:pStyle w:val="1"/>
        <w:ind w:firstLine="0"/>
      </w:pPr>
    </w:p>
    <w:p w:rsidR="00B954DE" w:rsidRPr="0078296B" w:rsidRDefault="00BC1DD3" w:rsidP="00973094">
      <w:pPr>
        <w:rPr>
          <w:lang w:val="uk-UA"/>
        </w:rPr>
      </w:pPr>
      <w:r w:rsidRPr="0078296B">
        <w:rPr>
          <w:lang w:val="uk-UA"/>
        </w:rPr>
        <w:lastRenderedPageBreak/>
        <w:br w:type="page"/>
      </w:r>
      <w:r w:rsidR="00B954DE" w:rsidRPr="0078296B">
        <w:rPr>
          <w:lang w:val="uk-UA"/>
        </w:rPr>
        <w:lastRenderedPageBreak/>
        <w:t>РОЗДІЛ 1</w:t>
      </w:r>
      <w:bookmarkEnd w:id="0"/>
    </w:p>
    <w:p w:rsidR="00B954DE" w:rsidRPr="0078296B" w:rsidRDefault="00B954DE" w:rsidP="00B954DE">
      <w:pPr>
        <w:pStyle w:val="1"/>
        <w:ind w:firstLine="0"/>
        <w:jc w:val="center"/>
        <w:rPr>
          <w:caps/>
        </w:rPr>
      </w:pPr>
      <w:bookmarkStart w:id="1" w:name="_Toc471405628"/>
      <w:r w:rsidRPr="0078296B">
        <w:rPr>
          <w:caps/>
        </w:rPr>
        <w:t>ТеоретиЧНІ ОСНОВИ формування та</w:t>
      </w:r>
      <w:bookmarkStart w:id="2" w:name="_Toc471405629"/>
      <w:bookmarkEnd w:id="1"/>
      <w:r w:rsidRPr="0078296B">
        <w:rPr>
          <w:caps/>
        </w:rPr>
        <w:t xml:space="preserve"> розвитку ринку ФІНАНСОВИХ  послуг</w:t>
      </w:r>
      <w:bookmarkEnd w:id="2"/>
    </w:p>
    <w:p w:rsidR="00B954DE" w:rsidRPr="0078296B" w:rsidRDefault="00B954DE" w:rsidP="00B954DE">
      <w:pPr>
        <w:pStyle w:val="1"/>
        <w:ind w:firstLine="0"/>
        <w:jc w:val="left"/>
        <w:rPr>
          <w:rFonts w:asciiTheme="minorHAnsi" w:eastAsiaTheme="minorHAnsi" w:hAnsiTheme="minorHAnsi" w:cstheme="minorBidi"/>
          <w:caps/>
          <w:kern w:val="0"/>
          <w:szCs w:val="28"/>
          <w:lang w:eastAsia="en-US"/>
        </w:rPr>
      </w:pPr>
    </w:p>
    <w:p w:rsidR="00B954DE" w:rsidRPr="0078296B" w:rsidRDefault="00B954DE" w:rsidP="00B954DE">
      <w:pPr>
        <w:pStyle w:val="1"/>
        <w:rPr>
          <w:szCs w:val="28"/>
          <w:lang w:eastAsia="ru-RU"/>
        </w:rPr>
      </w:pPr>
      <w:r w:rsidRPr="0078296B">
        <w:rPr>
          <w:rFonts w:eastAsiaTheme="minorHAnsi"/>
          <w:caps/>
          <w:kern w:val="0"/>
          <w:szCs w:val="28"/>
          <w:lang w:eastAsia="en-US"/>
        </w:rPr>
        <w:t>1.1.</w:t>
      </w:r>
      <w:r w:rsidR="007E7EB2" w:rsidRPr="0078296B">
        <w:rPr>
          <w:rFonts w:eastAsiaTheme="minorHAnsi"/>
          <w:caps/>
          <w:kern w:val="0"/>
          <w:szCs w:val="28"/>
          <w:lang w:eastAsia="en-US"/>
        </w:rPr>
        <w:t xml:space="preserve"> </w:t>
      </w:r>
      <w:r w:rsidRPr="0078296B">
        <w:rPr>
          <w:szCs w:val="28"/>
          <w:lang w:eastAsia="ru-RU"/>
        </w:rPr>
        <w:t xml:space="preserve">Сутність ринку </w:t>
      </w:r>
      <w:r w:rsidRPr="0078296B">
        <w:rPr>
          <w:szCs w:val="28"/>
        </w:rPr>
        <w:t>фінансових послуг</w:t>
      </w:r>
      <w:r w:rsidRPr="0078296B">
        <w:rPr>
          <w:szCs w:val="28"/>
          <w:lang w:eastAsia="ru-RU"/>
        </w:rPr>
        <w:t xml:space="preserve"> та передумови його виникнення </w:t>
      </w:r>
      <w:r w:rsidR="000D6B4E" w:rsidRPr="0078296B">
        <w:rPr>
          <w:szCs w:val="28"/>
          <w:lang w:eastAsia="ru-RU"/>
        </w:rPr>
        <w:t>і</w:t>
      </w:r>
      <w:r w:rsidRPr="0078296B">
        <w:rPr>
          <w:szCs w:val="28"/>
          <w:lang w:eastAsia="ru-RU"/>
        </w:rPr>
        <w:t xml:space="preserve"> розвитку</w:t>
      </w:r>
    </w:p>
    <w:p w:rsidR="00B954DE" w:rsidRPr="0078296B" w:rsidRDefault="00B954DE" w:rsidP="00B954DE">
      <w:pPr>
        <w:spacing w:after="0" w:line="360" w:lineRule="auto"/>
        <w:ind w:firstLine="709"/>
        <w:jc w:val="both"/>
        <w:rPr>
          <w:rFonts w:ascii="Times New Roman" w:eastAsia="Times New Roman" w:hAnsi="Times New Roman" w:cs="Times New Roman"/>
          <w:sz w:val="28"/>
          <w:szCs w:val="28"/>
          <w:lang w:val="uk-UA"/>
        </w:rPr>
      </w:pPr>
      <w:r w:rsidRPr="0078296B">
        <w:rPr>
          <w:rFonts w:ascii="Times New Roman" w:eastAsia="Times New Roman" w:hAnsi="Times New Roman" w:cs="Times New Roman"/>
          <w:sz w:val="28"/>
          <w:szCs w:val="28"/>
          <w:lang w:val="uk-UA"/>
        </w:rPr>
        <w:t>Фор</w:t>
      </w:r>
      <w:r w:rsidRPr="0078296B">
        <w:rPr>
          <w:rFonts w:ascii="Times New Roman" w:eastAsia="Times New Roman" w:hAnsi="Times New Roman" w:cs="Times New Roman"/>
          <w:spacing w:val="2"/>
          <w:sz w:val="28"/>
          <w:szCs w:val="28"/>
          <w:lang w:val="uk-UA"/>
        </w:rPr>
        <w:t>м</w:t>
      </w:r>
      <w:r w:rsidRPr="0078296B">
        <w:rPr>
          <w:rFonts w:ascii="Times New Roman" w:eastAsia="Times New Roman" w:hAnsi="Times New Roman" w:cs="Times New Roman"/>
          <w:spacing w:val="-4"/>
          <w:sz w:val="28"/>
          <w:szCs w:val="28"/>
          <w:lang w:val="uk-UA"/>
        </w:rPr>
        <w:t>у</w:t>
      </w:r>
      <w:r w:rsidRPr="0078296B">
        <w:rPr>
          <w:rFonts w:ascii="Times New Roman" w:eastAsia="Times New Roman" w:hAnsi="Times New Roman" w:cs="Times New Roman"/>
          <w:sz w:val="28"/>
          <w:szCs w:val="28"/>
          <w:lang w:val="uk-UA"/>
        </w:rPr>
        <w:t>ван</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я</w:t>
      </w:r>
      <w:r w:rsidRPr="0078296B">
        <w:rPr>
          <w:rFonts w:ascii="Times New Roman" w:eastAsia="Times New Roman" w:hAnsi="Times New Roman" w:cs="Times New Roman"/>
          <w:spacing w:val="154"/>
          <w:sz w:val="28"/>
          <w:szCs w:val="28"/>
          <w:lang w:val="uk-UA"/>
        </w:rPr>
        <w:t xml:space="preserve"> </w:t>
      </w:r>
      <w:r w:rsidRPr="0078296B">
        <w:rPr>
          <w:rFonts w:ascii="Times New Roman" w:eastAsia="Times New Roman" w:hAnsi="Times New Roman" w:cs="Times New Roman"/>
          <w:spacing w:val="1"/>
          <w:sz w:val="28"/>
          <w:szCs w:val="28"/>
          <w:lang w:val="uk-UA"/>
        </w:rPr>
        <w:t>к</w:t>
      </w:r>
      <w:r w:rsidRPr="0078296B">
        <w:rPr>
          <w:rFonts w:ascii="Times New Roman" w:eastAsia="Times New Roman" w:hAnsi="Times New Roman" w:cs="Times New Roman"/>
          <w:sz w:val="28"/>
          <w:szCs w:val="28"/>
          <w:lang w:val="uk-UA"/>
        </w:rPr>
        <w:t>онк</w:t>
      </w:r>
      <w:r w:rsidRPr="0078296B">
        <w:rPr>
          <w:rFonts w:ascii="Times New Roman" w:eastAsia="Times New Roman" w:hAnsi="Times New Roman" w:cs="Times New Roman"/>
          <w:spacing w:val="-5"/>
          <w:sz w:val="28"/>
          <w:szCs w:val="28"/>
          <w:lang w:val="uk-UA"/>
        </w:rPr>
        <w:t>у</w:t>
      </w:r>
      <w:r w:rsidRPr="0078296B">
        <w:rPr>
          <w:rFonts w:ascii="Times New Roman" w:eastAsia="Times New Roman" w:hAnsi="Times New Roman" w:cs="Times New Roman"/>
          <w:spacing w:val="1"/>
          <w:sz w:val="28"/>
          <w:szCs w:val="28"/>
          <w:lang w:val="uk-UA"/>
        </w:rPr>
        <w:t>р</w:t>
      </w:r>
      <w:r w:rsidRPr="0078296B">
        <w:rPr>
          <w:rFonts w:ascii="Times New Roman" w:eastAsia="Times New Roman" w:hAnsi="Times New Roman" w:cs="Times New Roman"/>
          <w:sz w:val="28"/>
          <w:szCs w:val="28"/>
          <w:lang w:val="uk-UA"/>
        </w:rPr>
        <w:t>ен</w:t>
      </w:r>
      <w:r w:rsidRPr="0078296B">
        <w:rPr>
          <w:rFonts w:ascii="Times New Roman" w:eastAsia="Times New Roman" w:hAnsi="Times New Roman" w:cs="Times New Roman"/>
          <w:spacing w:val="1"/>
          <w:sz w:val="28"/>
          <w:szCs w:val="28"/>
          <w:lang w:val="uk-UA"/>
        </w:rPr>
        <w:t>т</w:t>
      </w:r>
      <w:r w:rsidRPr="0078296B">
        <w:rPr>
          <w:rFonts w:ascii="Times New Roman" w:eastAsia="Times New Roman" w:hAnsi="Times New Roman" w:cs="Times New Roman"/>
          <w:sz w:val="28"/>
          <w:szCs w:val="28"/>
          <w:lang w:val="uk-UA"/>
        </w:rPr>
        <w:t>оспром</w:t>
      </w:r>
      <w:r w:rsidRPr="0078296B">
        <w:rPr>
          <w:rFonts w:ascii="Times New Roman" w:eastAsia="Times New Roman" w:hAnsi="Times New Roman" w:cs="Times New Roman"/>
          <w:spacing w:val="2"/>
          <w:sz w:val="28"/>
          <w:szCs w:val="28"/>
          <w:lang w:val="uk-UA"/>
        </w:rPr>
        <w:t>о</w:t>
      </w:r>
      <w:r w:rsidRPr="0078296B">
        <w:rPr>
          <w:rFonts w:ascii="Times New Roman" w:eastAsia="Times New Roman" w:hAnsi="Times New Roman" w:cs="Times New Roman"/>
          <w:sz w:val="28"/>
          <w:szCs w:val="28"/>
          <w:lang w:val="uk-UA"/>
        </w:rPr>
        <w:t>ж</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ої економі</w:t>
      </w:r>
      <w:r w:rsidRPr="0078296B">
        <w:rPr>
          <w:rFonts w:ascii="Times New Roman" w:eastAsia="Times New Roman" w:hAnsi="Times New Roman" w:cs="Times New Roman"/>
          <w:spacing w:val="1"/>
          <w:sz w:val="28"/>
          <w:szCs w:val="28"/>
          <w:lang w:val="uk-UA"/>
        </w:rPr>
        <w:t>к</w:t>
      </w:r>
      <w:r w:rsidRPr="0078296B">
        <w:rPr>
          <w:rFonts w:ascii="Times New Roman" w:eastAsia="Times New Roman" w:hAnsi="Times New Roman" w:cs="Times New Roman"/>
          <w:sz w:val="28"/>
          <w:szCs w:val="28"/>
          <w:lang w:val="uk-UA"/>
        </w:rPr>
        <w:t>и</w:t>
      </w:r>
      <w:r w:rsidRPr="0078296B">
        <w:rPr>
          <w:rFonts w:ascii="Times New Roman" w:eastAsia="Times New Roman" w:hAnsi="Times New Roman" w:cs="Times New Roman"/>
          <w:spacing w:val="32"/>
          <w:sz w:val="28"/>
          <w:szCs w:val="28"/>
          <w:lang w:val="uk-UA"/>
        </w:rPr>
        <w:t xml:space="preserve"> </w:t>
      </w:r>
      <w:r w:rsidRPr="0078296B">
        <w:rPr>
          <w:rFonts w:ascii="Times New Roman" w:eastAsia="Times New Roman" w:hAnsi="Times New Roman" w:cs="Times New Roman"/>
          <w:sz w:val="28"/>
          <w:szCs w:val="28"/>
          <w:lang w:val="uk-UA"/>
        </w:rPr>
        <w:t>та</w:t>
      </w:r>
      <w:r w:rsidRPr="0078296B">
        <w:rPr>
          <w:rFonts w:ascii="Times New Roman" w:eastAsia="Times New Roman" w:hAnsi="Times New Roman" w:cs="Times New Roman"/>
          <w:spacing w:val="33"/>
          <w:sz w:val="28"/>
          <w:szCs w:val="28"/>
          <w:lang w:val="uk-UA"/>
        </w:rPr>
        <w:t xml:space="preserve"> </w:t>
      </w:r>
      <w:r w:rsidRPr="0078296B">
        <w:rPr>
          <w:rFonts w:ascii="Times New Roman" w:eastAsia="Times New Roman" w:hAnsi="Times New Roman" w:cs="Times New Roman"/>
          <w:sz w:val="28"/>
          <w:szCs w:val="28"/>
          <w:lang w:val="uk-UA"/>
        </w:rPr>
        <w:t>соціал</w:t>
      </w:r>
      <w:r w:rsidRPr="0078296B">
        <w:rPr>
          <w:rFonts w:ascii="Times New Roman" w:eastAsia="Times New Roman" w:hAnsi="Times New Roman" w:cs="Times New Roman"/>
          <w:spacing w:val="-1"/>
          <w:sz w:val="28"/>
          <w:szCs w:val="28"/>
          <w:lang w:val="uk-UA"/>
        </w:rPr>
        <w:t>ьн</w:t>
      </w:r>
      <w:r w:rsidRPr="0078296B">
        <w:rPr>
          <w:rFonts w:ascii="Times New Roman" w:eastAsia="Times New Roman" w:hAnsi="Times New Roman" w:cs="Times New Roman"/>
          <w:spacing w:val="1"/>
          <w:sz w:val="28"/>
          <w:szCs w:val="28"/>
          <w:lang w:val="uk-UA"/>
        </w:rPr>
        <w:t>о</w:t>
      </w:r>
      <w:r w:rsidRPr="0078296B">
        <w:rPr>
          <w:rFonts w:ascii="Times New Roman" w:eastAsia="Times New Roman" w:hAnsi="Times New Roman" w:cs="Times New Roman"/>
          <w:sz w:val="28"/>
          <w:szCs w:val="28"/>
          <w:lang w:val="uk-UA"/>
        </w:rPr>
        <w:t>-</w:t>
      </w:r>
      <w:r w:rsidRPr="0078296B">
        <w:rPr>
          <w:rFonts w:ascii="Times New Roman" w:eastAsia="Times New Roman" w:hAnsi="Times New Roman" w:cs="Times New Roman"/>
          <w:spacing w:val="-1"/>
          <w:sz w:val="28"/>
          <w:szCs w:val="28"/>
          <w:lang w:val="uk-UA"/>
        </w:rPr>
        <w:t>е</w:t>
      </w:r>
      <w:r w:rsidRPr="0078296B">
        <w:rPr>
          <w:rFonts w:ascii="Times New Roman" w:eastAsia="Times New Roman" w:hAnsi="Times New Roman" w:cs="Times New Roman"/>
          <w:sz w:val="28"/>
          <w:szCs w:val="28"/>
          <w:lang w:val="uk-UA"/>
        </w:rPr>
        <w:t>ко</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омічн</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z w:val="28"/>
          <w:szCs w:val="28"/>
          <w:lang w:val="uk-UA"/>
        </w:rPr>
        <w:t>й</w:t>
      </w:r>
      <w:r w:rsidRPr="0078296B">
        <w:rPr>
          <w:rFonts w:ascii="Times New Roman" w:eastAsia="Times New Roman" w:hAnsi="Times New Roman" w:cs="Times New Roman"/>
          <w:spacing w:val="32"/>
          <w:sz w:val="28"/>
          <w:szCs w:val="28"/>
          <w:lang w:val="uk-UA"/>
        </w:rPr>
        <w:t xml:space="preserve"> її </w:t>
      </w:r>
      <w:r w:rsidRPr="0078296B">
        <w:rPr>
          <w:rFonts w:ascii="Times New Roman" w:eastAsia="Times New Roman" w:hAnsi="Times New Roman" w:cs="Times New Roman"/>
          <w:sz w:val="28"/>
          <w:szCs w:val="28"/>
          <w:lang w:val="uk-UA"/>
        </w:rPr>
        <w:t>ро</w:t>
      </w:r>
      <w:r w:rsidRPr="0078296B">
        <w:rPr>
          <w:rFonts w:ascii="Times New Roman" w:eastAsia="Times New Roman" w:hAnsi="Times New Roman" w:cs="Times New Roman"/>
          <w:spacing w:val="1"/>
          <w:sz w:val="28"/>
          <w:szCs w:val="28"/>
          <w:lang w:val="uk-UA"/>
        </w:rPr>
        <w:t>з</w:t>
      </w:r>
      <w:r w:rsidRPr="0078296B">
        <w:rPr>
          <w:rFonts w:ascii="Times New Roman" w:eastAsia="Times New Roman" w:hAnsi="Times New Roman" w:cs="Times New Roman"/>
          <w:sz w:val="28"/>
          <w:szCs w:val="28"/>
          <w:lang w:val="uk-UA"/>
        </w:rPr>
        <w:t>в</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z w:val="28"/>
          <w:szCs w:val="28"/>
          <w:lang w:val="uk-UA"/>
        </w:rPr>
        <w:t>т</w:t>
      </w:r>
      <w:r w:rsidR="008C2B5B" w:rsidRPr="0078296B">
        <w:rPr>
          <w:rFonts w:ascii="Times New Roman" w:eastAsia="Times New Roman" w:hAnsi="Times New Roman" w:cs="Times New Roman"/>
          <w:spacing w:val="-1"/>
          <w:sz w:val="28"/>
          <w:szCs w:val="28"/>
          <w:lang w:val="uk-UA"/>
        </w:rPr>
        <w:t>ок</w:t>
      </w:r>
      <w:r w:rsidRPr="0078296B">
        <w:rPr>
          <w:rFonts w:ascii="Times New Roman" w:eastAsia="Times New Roman" w:hAnsi="Times New Roman" w:cs="Times New Roman"/>
          <w:spacing w:val="-1"/>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z w:val="28"/>
          <w:szCs w:val="28"/>
          <w:lang w:val="uk-UA"/>
        </w:rPr>
        <w:t>рямо</w:t>
      </w:r>
      <w:r w:rsidRPr="0078296B">
        <w:rPr>
          <w:rFonts w:ascii="Times New Roman" w:eastAsia="Times New Roman" w:hAnsi="Times New Roman" w:cs="Times New Roman"/>
          <w:spacing w:val="30"/>
          <w:sz w:val="28"/>
          <w:szCs w:val="28"/>
          <w:lang w:val="uk-UA"/>
        </w:rPr>
        <w:t xml:space="preserve"> </w:t>
      </w:r>
      <w:r w:rsidRPr="0078296B">
        <w:rPr>
          <w:rFonts w:ascii="Times New Roman" w:eastAsia="Times New Roman" w:hAnsi="Times New Roman" w:cs="Times New Roman"/>
          <w:spacing w:val="1"/>
          <w:sz w:val="28"/>
          <w:szCs w:val="28"/>
          <w:lang w:val="uk-UA"/>
        </w:rPr>
        <w:t>з</w:t>
      </w:r>
      <w:r w:rsidRPr="0078296B">
        <w:rPr>
          <w:rFonts w:ascii="Times New Roman" w:eastAsia="Times New Roman" w:hAnsi="Times New Roman" w:cs="Times New Roman"/>
          <w:sz w:val="28"/>
          <w:szCs w:val="28"/>
          <w:lang w:val="uk-UA"/>
        </w:rPr>
        <w:t>алеж</w:t>
      </w:r>
      <w:r w:rsidRPr="0078296B">
        <w:rPr>
          <w:rFonts w:ascii="Times New Roman" w:eastAsia="Times New Roman" w:hAnsi="Times New Roman" w:cs="Times New Roman"/>
          <w:spacing w:val="-2"/>
          <w:sz w:val="28"/>
          <w:szCs w:val="28"/>
          <w:lang w:val="uk-UA"/>
        </w:rPr>
        <w:t>а</w:t>
      </w:r>
      <w:r w:rsidRPr="0078296B">
        <w:rPr>
          <w:rFonts w:ascii="Times New Roman" w:eastAsia="Times New Roman" w:hAnsi="Times New Roman" w:cs="Times New Roman"/>
          <w:sz w:val="28"/>
          <w:szCs w:val="28"/>
          <w:lang w:val="uk-UA"/>
        </w:rPr>
        <w:t>ть</w:t>
      </w:r>
      <w:r w:rsidRPr="0078296B">
        <w:rPr>
          <w:rFonts w:ascii="Times New Roman" w:eastAsia="Times New Roman" w:hAnsi="Times New Roman" w:cs="Times New Roman"/>
          <w:spacing w:val="34"/>
          <w:sz w:val="28"/>
          <w:szCs w:val="28"/>
          <w:lang w:val="uk-UA"/>
        </w:rPr>
        <w:t xml:space="preserve"> </w:t>
      </w:r>
      <w:r w:rsidRPr="0078296B">
        <w:rPr>
          <w:rFonts w:ascii="Times New Roman" w:eastAsia="Times New Roman" w:hAnsi="Times New Roman" w:cs="Times New Roman"/>
          <w:sz w:val="28"/>
          <w:szCs w:val="28"/>
          <w:lang w:val="uk-UA"/>
        </w:rPr>
        <w:t>від</w:t>
      </w:r>
      <w:r w:rsidRPr="0078296B">
        <w:rPr>
          <w:rFonts w:ascii="Times New Roman" w:eastAsia="Times New Roman" w:hAnsi="Times New Roman" w:cs="Times New Roman"/>
          <w:spacing w:val="31"/>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z w:val="28"/>
          <w:szCs w:val="28"/>
          <w:lang w:val="uk-UA"/>
        </w:rPr>
        <w:t>оєд</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pacing w:val="-2"/>
          <w:sz w:val="28"/>
          <w:szCs w:val="28"/>
          <w:lang w:val="uk-UA"/>
        </w:rPr>
        <w:t>а</w:t>
      </w:r>
      <w:r w:rsidRPr="0078296B">
        <w:rPr>
          <w:rFonts w:ascii="Times New Roman" w:eastAsia="Times New Roman" w:hAnsi="Times New Roman" w:cs="Times New Roman"/>
          <w:sz w:val="28"/>
          <w:szCs w:val="28"/>
          <w:lang w:val="uk-UA"/>
        </w:rPr>
        <w:t>н</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я та</w:t>
      </w:r>
      <w:r w:rsidRPr="0078296B">
        <w:rPr>
          <w:rFonts w:ascii="Times New Roman" w:eastAsia="Times New Roman" w:hAnsi="Times New Roman" w:cs="Times New Roman"/>
          <w:spacing w:val="44"/>
          <w:sz w:val="28"/>
          <w:szCs w:val="28"/>
          <w:lang w:val="uk-UA"/>
        </w:rPr>
        <w:t xml:space="preserve"> </w:t>
      </w:r>
      <w:r w:rsidRPr="0078296B">
        <w:rPr>
          <w:rFonts w:ascii="Times New Roman" w:eastAsia="Times New Roman" w:hAnsi="Times New Roman" w:cs="Times New Roman"/>
          <w:sz w:val="28"/>
          <w:szCs w:val="28"/>
          <w:lang w:val="uk-UA"/>
        </w:rPr>
        <w:t>в</w:t>
      </w:r>
      <w:r w:rsidRPr="0078296B">
        <w:rPr>
          <w:rFonts w:ascii="Times New Roman" w:eastAsia="Times New Roman" w:hAnsi="Times New Roman" w:cs="Times New Roman"/>
          <w:spacing w:val="1"/>
          <w:sz w:val="28"/>
          <w:szCs w:val="28"/>
          <w:lang w:val="uk-UA"/>
        </w:rPr>
        <w:t>ик</w:t>
      </w:r>
      <w:r w:rsidRPr="0078296B">
        <w:rPr>
          <w:rFonts w:ascii="Times New Roman" w:eastAsia="Times New Roman" w:hAnsi="Times New Roman" w:cs="Times New Roman"/>
          <w:sz w:val="28"/>
          <w:szCs w:val="28"/>
          <w:lang w:val="uk-UA"/>
        </w:rPr>
        <w:t>ор</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z w:val="28"/>
          <w:szCs w:val="28"/>
          <w:lang w:val="uk-UA"/>
        </w:rPr>
        <w:t>ст</w:t>
      </w:r>
      <w:r w:rsidRPr="0078296B">
        <w:rPr>
          <w:rFonts w:ascii="Times New Roman" w:eastAsia="Times New Roman" w:hAnsi="Times New Roman" w:cs="Times New Roman"/>
          <w:spacing w:val="-1"/>
          <w:sz w:val="28"/>
          <w:szCs w:val="28"/>
          <w:lang w:val="uk-UA"/>
        </w:rPr>
        <w:t>ан</w:t>
      </w:r>
      <w:r w:rsidRPr="0078296B">
        <w:rPr>
          <w:rFonts w:ascii="Times New Roman" w:eastAsia="Times New Roman" w:hAnsi="Times New Roman" w:cs="Times New Roman"/>
          <w:sz w:val="28"/>
          <w:szCs w:val="28"/>
          <w:lang w:val="uk-UA"/>
        </w:rPr>
        <w:t>ня</w:t>
      </w:r>
      <w:r w:rsidRPr="0078296B">
        <w:rPr>
          <w:rFonts w:ascii="Times New Roman" w:eastAsia="Times New Roman" w:hAnsi="Times New Roman" w:cs="Times New Roman"/>
          <w:spacing w:val="45"/>
          <w:sz w:val="28"/>
          <w:szCs w:val="28"/>
          <w:lang w:val="uk-UA"/>
        </w:rPr>
        <w:t xml:space="preserve"> </w:t>
      </w:r>
      <w:r w:rsidRPr="0078296B">
        <w:rPr>
          <w:rFonts w:ascii="Times New Roman" w:eastAsia="Times New Roman" w:hAnsi="Times New Roman" w:cs="Times New Roman"/>
          <w:spacing w:val="-1"/>
          <w:sz w:val="28"/>
          <w:szCs w:val="28"/>
          <w:lang w:val="uk-UA"/>
        </w:rPr>
        <w:t>р</w:t>
      </w:r>
      <w:r w:rsidRPr="0078296B">
        <w:rPr>
          <w:rFonts w:ascii="Times New Roman" w:eastAsia="Times New Roman" w:hAnsi="Times New Roman" w:cs="Times New Roman"/>
          <w:sz w:val="28"/>
          <w:szCs w:val="28"/>
          <w:lang w:val="uk-UA"/>
        </w:rPr>
        <w:t>і</w:t>
      </w:r>
      <w:r w:rsidRPr="0078296B">
        <w:rPr>
          <w:rFonts w:ascii="Times New Roman" w:eastAsia="Times New Roman" w:hAnsi="Times New Roman" w:cs="Times New Roman"/>
          <w:spacing w:val="-1"/>
          <w:sz w:val="28"/>
          <w:szCs w:val="28"/>
          <w:lang w:val="uk-UA"/>
        </w:rPr>
        <w:t>з</w:t>
      </w:r>
      <w:r w:rsidRPr="0078296B">
        <w:rPr>
          <w:rFonts w:ascii="Times New Roman" w:eastAsia="Times New Roman" w:hAnsi="Times New Roman" w:cs="Times New Roman"/>
          <w:sz w:val="28"/>
          <w:szCs w:val="28"/>
          <w:lang w:val="uk-UA"/>
        </w:rPr>
        <w:t>н</w:t>
      </w:r>
      <w:r w:rsidRPr="0078296B">
        <w:rPr>
          <w:rFonts w:ascii="Times New Roman" w:eastAsia="Times New Roman" w:hAnsi="Times New Roman" w:cs="Times New Roman"/>
          <w:spacing w:val="-1"/>
          <w:sz w:val="28"/>
          <w:szCs w:val="28"/>
          <w:lang w:val="uk-UA"/>
        </w:rPr>
        <w:t>ома</w:t>
      </w:r>
      <w:r w:rsidRPr="0078296B">
        <w:rPr>
          <w:rFonts w:ascii="Times New Roman" w:eastAsia="Times New Roman" w:hAnsi="Times New Roman" w:cs="Times New Roman"/>
          <w:sz w:val="28"/>
          <w:szCs w:val="28"/>
          <w:lang w:val="uk-UA"/>
        </w:rPr>
        <w:t>ні</w:t>
      </w:r>
      <w:r w:rsidRPr="0078296B">
        <w:rPr>
          <w:rFonts w:ascii="Times New Roman" w:eastAsia="Times New Roman" w:hAnsi="Times New Roman" w:cs="Times New Roman"/>
          <w:spacing w:val="1"/>
          <w:sz w:val="28"/>
          <w:szCs w:val="28"/>
          <w:lang w:val="uk-UA"/>
        </w:rPr>
        <w:t>тн</w:t>
      </w:r>
      <w:r w:rsidRPr="0078296B">
        <w:rPr>
          <w:rFonts w:ascii="Times New Roman" w:eastAsia="Times New Roman" w:hAnsi="Times New Roman" w:cs="Times New Roman"/>
          <w:sz w:val="28"/>
          <w:szCs w:val="28"/>
          <w:lang w:val="uk-UA"/>
        </w:rPr>
        <w:t>их</w:t>
      </w:r>
      <w:r w:rsidRPr="0078296B">
        <w:rPr>
          <w:rFonts w:ascii="Times New Roman" w:eastAsia="Times New Roman" w:hAnsi="Times New Roman" w:cs="Times New Roman"/>
          <w:spacing w:val="44"/>
          <w:sz w:val="28"/>
          <w:szCs w:val="28"/>
          <w:lang w:val="uk-UA"/>
        </w:rPr>
        <w:t xml:space="preserve"> </w:t>
      </w:r>
      <w:r w:rsidRPr="0078296B">
        <w:rPr>
          <w:rFonts w:ascii="Times New Roman" w:eastAsia="Times New Roman" w:hAnsi="Times New Roman" w:cs="Times New Roman"/>
          <w:sz w:val="28"/>
          <w:szCs w:val="28"/>
          <w:lang w:val="uk-UA"/>
        </w:rPr>
        <w:t>м</w:t>
      </w:r>
      <w:r w:rsidRPr="0078296B">
        <w:rPr>
          <w:rFonts w:ascii="Times New Roman" w:eastAsia="Times New Roman" w:hAnsi="Times New Roman" w:cs="Times New Roman"/>
          <w:spacing w:val="-1"/>
          <w:sz w:val="28"/>
          <w:szCs w:val="28"/>
          <w:lang w:val="uk-UA"/>
        </w:rPr>
        <w:t>е</w:t>
      </w:r>
      <w:r w:rsidRPr="0078296B">
        <w:rPr>
          <w:rFonts w:ascii="Times New Roman" w:eastAsia="Times New Roman" w:hAnsi="Times New Roman" w:cs="Times New Roman"/>
          <w:spacing w:val="2"/>
          <w:sz w:val="28"/>
          <w:szCs w:val="28"/>
          <w:lang w:val="uk-UA"/>
        </w:rPr>
        <w:t>х</w:t>
      </w:r>
      <w:r w:rsidRPr="0078296B">
        <w:rPr>
          <w:rFonts w:ascii="Times New Roman" w:eastAsia="Times New Roman" w:hAnsi="Times New Roman" w:cs="Times New Roman"/>
          <w:sz w:val="28"/>
          <w:szCs w:val="28"/>
          <w:lang w:val="uk-UA"/>
        </w:rPr>
        <w:t>ан</w:t>
      </w:r>
      <w:r w:rsidRPr="0078296B">
        <w:rPr>
          <w:rFonts w:ascii="Times New Roman" w:eastAsia="Times New Roman" w:hAnsi="Times New Roman" w:cs="Times New Roman"/>
          <w:spacing w:val="-1"/>
          <w:sz w:val="28"/>
          <w:szCs w:val="28"/>
          <w:lang w:val="uk-UA"/>
        </w:rPr>
        <w:t>і</w:t>
      </w:r>
      <w:r w:rsidRPr="0078296B">
        <w:rPr>
          <w:rFonts w:ascii="Times New Roman" w:eastAsia="Times New Roman" w:hAnsi="Times New Roman" w:cs="Times New Roman"/>
          <w:sz w:val="28"/>
          <w:szCs w:val="28"/>
          <w:lang w:val="uk-UA"/>
        </w:rPr>
        <w:t>змів</w:t>
      </w:r>
      <w:r w:rsidRPr="0078296B">
        <w:rPr>
          <w:rFonts w:ascii="Times New Roman" w:eastAsia="Times New Roman" w:hAnsi="Times New Roman" w:cs="Times New Roman"/>
          <w:spacing w:val="44"/>
          <w:sz w:val="28"/>
          <w:szCs w:val="28"/>
          <w:lang w:val="uk-UA"/>
        </w:rPr>
        <w:t xml:space="preserve"> </w:t>
      </w:r>
      <w:r w:rsidRPr="0078296B">
        <w:rPr>
          <w:rFonts w:ascii="Times New Roman" w:eastAsia="Times New Roman" w:hAnsi="Times New Roman" w:cs="Times New Roman"/>
          <w:sz w:val="28"/>
          <w:szCs w:val="28"/>
          <w:lang w:val="uk-UA"/>
        </w:rPr>
        <w:t>кр</w:t>
      </w:r>
      <w:r w:rsidRPr="0078296B">
        <w:rPr>
          <w:rFonts w:ascii="Times New Roman" w:eastAsia="Times New Roman" w:hAnsi="Times New Roman" w:cs="Times New Roman"/>
          <w:spacing w:val="-1"/>
          <w:sz w:val="28"/>
          <w:szCs w:val="28"/>
          <w:lang w:val="uk-UA"/>
        </w:rPr>
        <w:t>е</w:t>
      </w:r>
      <w:r w:rsidRPr="0078296B">
        <w:rPr>
          <w:rFonts w:ascii="Times New Roman" w:eastAsia="Times New Roman" w:hAnsi="Times New Roman" w:cs="Times New Roman"/>
          <w:sz w:val="28"/>
          <w:szCs w:val="28"/>
          <w:lang w:val="uk-UA"/>
        </w:rPr>
        <w:t>ди</w:t>
      </w:r>
      <w:r w:rsidRPr="0078296B">
        <w:rPr>
          <w:rFonts w:ascii="Times New Roman" w:eastAsia="Times New Roman" w:hAnsi="Times New Roman" w:cs="Times New Roman"/>
          <w:spacing w:val="3"/>
          <w:sz w:val="28"/>
          <w:szCs w:val="28"/>
          <w:lang w:val="uk-UA"/>
        </w:rPr>
        <w:t>т</w:t>
      </w:r>
      <w:r w:rsidRPr="0078296B">
        <w:rPr>
          <w:rFonts w:ascii="Times New Roman" w:eastAsia="Times New Roman" w:hAnsi="Times New Roman" w:cs="Times New Roman"/>
          <w:spacing w:val="-4"/>
          <w:sz w:val="28"/>
          <w:szCs w:val="28"/>
          <w:lang w:val="uk-UA"/>
        </w:rPr>
        <w:t>у</w:t>
      </w:r>
      <w:r w:rsidRPr="0078296B">
        <w:rPr>
          <w:rFonts w:ascii="Times New Roman" w:eastAsia="Times New Roman" w:hAnsi="Times New Roman" w:cs="Times New Roman"/>
          <w:sz w:val="28"/>
          <w:szCs w:val="28"/>
          <w:lang w:val="uk-UA"/>
        </w:rPr>
        <w:t>в</w:t>
      </w:r>
      <w:r w:rsidRPr="0078296B">
        <w:rPr>
          <w:rFonts w:ascii="Times New Roman" w:eastAsia="Times New Roman" w:hAnsi="Times New Roman" w:cs="Times New Roman"/>
          <w:spacing w:val="-1"/>
          <w:sz w:val="28"/>
          <w:szCs w:val="28"/>
          <w:lang w:val="uk-UA"/>
        </w:rPr>
        <w:t>а</w:t>
      </w:r>
      <w:r w:rsidRPr="0078296B">
        <w:rPr>
          <w:rFonts w:ascii="Times New Roman" w:eastAsia="Times New Roman" w:hAnsi="Times New Roman" w:cs="Times New Roman"/>
          <w:sz w:val="28"/>
          <w:szCs w:val="28"/>
          <w:lang w:val="uk-UA"/>
        </w:rPr>
        <w:t>н</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я</w:t>
      </w:r>
      <w:r w:rsidRPr="0078296B">
        <w:rPr>
          <w:rFonts w:ascii="Times New Roman" w:eastAsia="Times New Roman" w:hAnsi="Times New Roman" w:cs="Times New Roman"/>
          <w:spacing w:val="45"/>
          <w:sz w:val="28"/>
          <w:szCs w:val="28"/>
          <w:lang w:val="uk-UA"/>
        </w:rPr>
        <w:t xml:space="preserve"> </w:t>
      </w:r>
      <w:r w:rsidRPr="0078296B">
        <w:rPr>
          <w:rFonts w:ascii="Times New Roman" w:eastAsia="Times New Roman" w:hAnsi="Times New Roman" w:cs="Times New Roman"/>
          <w:sz w:val="28"/>
          <w:szCs w:val="28"/>
          <w:lang w:val="uk-UA"/>
        </w:rPr>
        <w:t xml:space="preserve">та </w:t>
      </w:r>
      <w:r w:rsidRPr="0078296B">
        <w:rPr>
          <w:rFonts w:ascii="Times New Roman" w:eastAsia="Times New Roman" w:hAnsi="Times New Roman" w:cs="Times New Roman"/>
          <w:spacing w:val="-1"/>
          <w:sz w:val="28"/>
          <w:szCs w:val="28"/>
          <w:lang w:val="uk-UA"/>
        </w:rPr>
        <w:t>і</w:t>
      </w:r>
      <w:r w:rsidRPr="0078296B">
        <w:rPr>
          <w:rFonts w:ascii="Times New Roman" w:eastAsia="Times New Roman" w:hAnsi="Times New Roman" w:cs="Times New Roman"/>
          <w:sz w:val="28"/>
          <w:szCs w:val="28"/>
          <w:lang w:val="uk-UA"/>
        </w:rPr>
        <w:t>нве</w:t>
      </w:r>
      <w:r w:rsidRPr="0078296B">
        <w:rPr>
          <w:rFonts w:ascii="Times New Roman" w:eastAsia="Times New Roman" w:hAnsi="Times New Roman" w:cs="Times New Roman"/>
          <w:spacing w:val="-1"/>
          <w:sz w:val="28"/>
          <w:szCs w:val="28"/>
          <w:lang w:val="uk-UA"/>
        </w:rPr>
        <w:t>с</w:t>
      </w:r>
      <w:r w:rsidRPr="0078296B">
        <w:rPr>
          <w:rFonts w:ascii="Times New Roman" w:eastAsia="Times New Roman" w:hAnsi="Times New Roman" w:cs="Times New Roman"/>
          <w:spacing w:val="2"/>
          <w:sz w:val="28"/>
          <w:szCs w:val="28"/>
          <w:lang w:val="uk-UA"/>
        </w:rPr>
        <w:t>т</w:t>
      </w:r>
      <w:r w:rsidRPr="0078296B">
        <w:rPr>
          <w:rFonts w:ascii="Times New Roman" w:eastAsia="Times New Roman" w:hAnsi="Times New Roman" w:cs="Times New Roman"/>
          <w:spacing w:val="-2"/>
          <w:sz w:val="28"/>
          <w:szCs w:val="28"/>
          <w:lang w:val="uk-UA"/>
        </w:rPr>
        <w:t>у</w:t>
      </w:r>
      <w:r w:rsidRPr="0078296B">
        <w:rPr>
          <w:rFonts w:ascii="Times New Roman" w:eastAsia="Times New Roman" w:hAnsi="Times New Roman" w:cs="Times New Roman"/>
          <w:sz w:val="28"/>
          <w:szCs w:val="28"/>
          <w:lang w:val="uk-UA"/>
        </w:rPr>
        <w:t>в</w:t>
      </w:r>
      <w:r w:rsidRPr="0078296B">
        <w:rPr>
          <w:rFonts w:ascii="Times New Roman" w:eastAsia="Times New Roman" w:hAnsi="Times New Roman" w:cs="Times New Roman"/>
          <w:spacing w:val="-1"/>
          <w:sz w:val="28"/>
          <w:szCs w:val="28"/>
          <w:lang w:val="uk-UA"/>
        </w:rPr>
        <w:t>а</w:t>
      </w:r>
      <w:r w:rsidRPr="0078296B">
        <w:rPr>
          <w:rFonts w:ascii="Times New Roman" w:eastAsia="Times New Roman" w:hAnsi="Times New Roman" w:cs="Times New Roman"/>
          <w:sz w:val="28"/>
          <w:szCs w:val="28"/>
          <w:lang w:val="uk-UA"/>
        </w:rPr>
        <w:t>н</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я.</w:t>
      </w:r>
      <w:r w:rsidRPr="0078296B">
        <w:rPr>
          <w:rFonts w:ascii="Times New Roman" w:eastAsia="Times New Roman" w:hAnsi="Times New Roman" w:cs="Times New Roman"/>
          <w:spacing w:val="45"/>
          <w:sz w:val="28"/>
          <w:szCs w:val="28"/>
          <w:lang w:val="uk-UA"/>
        </w:rPr>
        <w:t xml:space="preserve"> </w:t>
      </w:r>
      <w:r w:rsidRPr="0078296B">
        <w:rPr>
          <w:rFonts w:ascii="Times New Roman" w:eastAsia="Times New Roman" w:hAnsi="Times New Roman" w:cs="Times New Roman"/>
          <w:sz w:val="28"/>
          <w:szCs w:val="28"/>
          <w:lang w:val="uk-UA"/>
        </w:rPr>
        <w:t>Моб</w:t>
      </w:r>
      <w:r w:rsidRPr="0078296B">
        <w:rPr>
          <w:rFonts w:ascii="Times New Roman" w:eastAsia="Times New Roman" w:hAnsi="Times New Roman" w:cs="Times New Roman"/>
          <w:spacing w:val="1"/>
          <w:sz w:val="28"/>
          <w:szCs w:val="28"/>
          <w:lang w:val="uk-UA"/>
        </w:rPr>
        <w:t>і</w:t>
      </w:r>
      <w:r w:rsidRPr="0078296B">
        <w:rPr>
          <w:rFonts w:ascii="Times New Roman" w:eastAsia="Times New Roman" w:hAnsi="Times New Roman" w:cs="Times New Roman"/>
          <w:spacing w:val="-1"/>
          <w:sz w:val="28"/>
          <w:szCs w:val="28"/>
          <w:lang w:val="uk-UA"/>
        </w:rPr>
        <w:t>л</w:t>
      </w:r>
      <w:r w:rsidRPr="0078296B">
        <w:rPr>
          <w:rFonts w:ascii="Times New Roman" w:eastAsia="Times New Roman" w:hAnsi="Times New Roman" w:cs="Times New Roman"/>
          <w:sz w:val="28"/>
          <w:szCs w:val="28"/>
          <w:lang w:val="uk-UA"/>
        </w:rPr>
        <w:t>ізац</w:t>
      </w:r>
      <w:r w:rsidRPr="0078296B">
        <w:rPr>
          <w:rFonts w:ascii="Times New Roman" w:eastAsia="Times New Roman" w:hAnsi="Times New Roman" w:cs="Times New Roman"/>
          <w:spacing w:val="-1"/>
          <w:sz w:val="28"/>
          <w:szCs w:val="28"/>
          <w:lang w:val="uk-UA"/>
        </w:rPr>
        <w:t>і</w:t>
      </w:r>
      <w:r w:rsidRPr="0078296B">
        <w:rPr>
          <w:rFonts w:ascii="Times New Roman" w:eastAsia="Times New Roman" w:hAnsi="Times New Roman" w:cs="Times New Roman"/>
          <w:sz w:val="28"/>
          <w:szCs w:val="28"/>
          <w:lang w:val="uk-UA"/>
        </w:rPr>
        <w:t>я фі</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ансов</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123"/>
          <w:sz w:val="28"/>
          <w:szCs w:val="28"/>
          <w:lang w:val="uk-UA"/>
        </w:rPr>
        <w:t xml:space="preserve"> </w:t>
      </w:r>
      <w:r w:rsidRPr="0078296B">
        <w:rPr>
          <w:rFonts w:ascii="Times New Roman" w:eastAsia="Times New Roman" w:hAnsi="Times New Roman" w:cs="Times New Roman"/>
          <w:sz w:val="28"/>
          <w:szCs w:val="28"/>
          <w:lang w:val="uk-UA"/>
        </w:rPr>
        <w:t>рес</w:t>
      </w:r>
      <w:r w:rsidRPr="0078296B">
        <w:rPr>
          <w:rFonts w:ascii="Times New Roman" w:eastAsia="Times New Roman" w:hAnsi="Times New Roman" w:cs="Times New Roman"/>
          <w:spacing w:val="-4"/>
          <w:sz w:val="28"/>
          <w:szCs w:val="28"/>
          <w:lang w:val="uk-UA"/>
        </w:rPr>
        <w:t>у</w:t>
      </w:r>
      <w:r w:rsidRPr="0078296B">
        <w:rPr>
          <w:rFonts w:ascii="Times New Roman" w:eastAsia="Times New Roman" w:hAnsi="Times New Roman" w:cs="Times New Roman"/>
          <w:sz w:val="28"/>
          <w:szCs w:val="28"/>
          <w:lang w:val="uk-UA"/>
        </w:rPr>
        <w:t>р</w:t>
      </w:r>
      <w:r w:rsidRPr="0078296B">
        <w:rPr>
          <w:rFonts w:ascii="Times New Roman" w:eastAsia="Times New Roman" w:hAnsi="Times New Roman" w:cs="Times New Roman"/>
          <w:spacing w:val="-1"/>
          <w:sz w:val="28"/>
          <w:szCs w:val="28"/>
          <w:lang w:val="uk-UA"/>
        </w:rPr>
        <w:t>с</w:t>
      </w:r>
      <w:r w:rsidRPr="0078296B">
        <w:rPr>
          <w:rFonts w:ascii="Times New Roman" w:eastAsia="Times New Roman" w:hAnsi="Times New Roman" w:cs="Times New Roman"/>
          <w:sz w:val="28"/>
          <w:szCs w:val="28"/>
          <w:lang w:val="uk-UA"/>
        </w:rPr>
        <w:t>ів,</w:t>
      </w:r>
      <w:r w:rsidRPr="0078296B">
        <w:rPr>
          <w:rFonts w:ascii="Times New Roman" w:eastAsia="Times New Roman" w:hAnsi="Times New Roman" w:cs="Times New Roman"/>
          <w:spacing w:val="124"/>
          <w:sz w:val="28"/>
          <w:szCs w:val="28"/>
          <w:lang w:val="uk-UA"/>
        </w:rPr>
        <w:t xml:space="preserve"> </w:t>
      </w:r>
      <w:r w:rsidRPr="0078296B">
        <w:rPr>
          <w:rFonts w:ascii="Times New Roman" w:eastAsia="Times New Roman" w:hAnsi="Times New Roman" w:cs="Times New Roman"/>
          <w:sz w:val="28"/>
          <w:szCs w:val="28"/>
          <w:lang w:val="uk-UA"/>
        </w:rPr>
        <w:t>трансформ</w:t>
      </w:r>
      <w:r w:rsidRPr="0078296B">
        <w:rPr>
          <w:rFonts w:ascii="Times New Roman" w:eastAsia="Times New Roman" w:hAnsi="Times New Roman" w:cs="Times New Roman"/>
          <w:spacing w:val="-1"/>
          <w:sz w:val="28"/>
          <w:szCs w:val="28"/>
          <w:lang w:val="uk-UA"/>
        </w:rPr>
        <w:t>а</w:t>
      </w:r>
      <w:r w:rsidRPr="0078296B">
        <w:rPr>
          <w:rFonts w:ascii="Times New Roman" w:eastAsia="Times New Roman" w:hAnsi="Times New Roman" w:cs="Times New Roman"/>
          <w:sz w:val="28"/>
          <w:szCs w:val="28"/>
          <w:lang w:val="uk-UA"/>
        </w:rPr>
        <w:t>ція</w:t>
      </w:r>
      <w:r w:rsidRPr="0078296B">
        <w:rPr>
          <w:rFonts w:ascii="Times New Roman" w:eastAsia="Times New Roman" w:hAnsi="Times New Roman" w:cs="Times New Roman"/>
          <w:spacing w:val="123"/>
          <w:sz w:val="28"/>
          <w:szCs w:val="28"/>
          <w:lang w:val="uk-UA"/>
        </w:rPr>
        <w:t xml:space="preserve"> </w:t>
      </w:r>
      <w:r w:rsidRPr="0078296B">
        <w:rPr>
          <w:rFonts w:ascii="Times New Roman" w:eastAsia="Times New Roman" w:hAnsi="Times New Roman" w:cs="Times New Roman"/>
          <w:spacing w:val="-1"/>
          <w:sz w:val="28"/>
          <w:szCs w:val="28"/>
          <w:lang w:val="uk-UA"/>
        </w:rPr>
        <w:t>ї</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123"/>
          <w:sz w:val="28"/>
          <w:szCs w:val="28"/>
          <w:lang w:val="uk-UA"/>
        </w:rPr>
        <w:t xml:space="preserve"> </w:t>
      </w:r>
      <w:r w:rsidRPr="0078296B">
        <w:rPr>
          <w:rFonts w:ascii="Times New Roman" w:eastAsia="Times New Roman" w:hAnsi="Times New Roman" w:cs="Times New Roman"/>
          <w:sz w:val="28"/>
          <w:szCs w:val="28"/>
          <w:lang w:val="uk-UA"/>
        </w:rPr>
        <w:t>в</w:t>
      </w:r>
      <w:r w:rsidRPr="0078296B">
        <w:rPr>
          <w:rFonts w:ascii="Times New Roman" w:eastAsia="Times New Roman" w:hAnsi="Times New Roman" w:cs="Times New Roman"/>
          <w:spacing w:val="119"/>
          <w:sz w:val="28"/>
          <w:szCs w:val="28"/>
          <w:lang w:val="uk-UA"/>
        </w:rPr>
        <w:t xml:space="preserve"> </w:t>
      </w:r>
      <w:r w:rsidRPr="0078296B">
        <w:rPr>
          <w:rFonts w:ascii="Times New Roman" w:eastAsia="Times New Roman" w:hAnsi="Times New Roman" w:cs="Times New Roman"/>
          <w:sz w:val="28"/>
          <w:szCs w:val="28"/>
          <w:lang w:val="uk-UA"/>
        </w:rPr>
        <w:t>і</w:t>
      </w:r>
      <w:r w:rsidRPr="0078296B">
        <w:rPr>
          <w:rFonts w:ascii="Times New Roman" w:eastAsia="Times New Roman" w:hAnsi="Times New Roman" w:cs="Times New Roman"/>
          <w:spacing w:val="2"/>
          <w:sz w:val="28"/>
          <w:szCs w:val="28"/>
          <w:lang w:val="uk-UA"/>
        </w:rPr>
        <w:t>н</w:t>
      </w:r>
      <w:r w:rsidRPr="0078296B">
        <w:rPr>
          <w:rFonts w:ascii="Times New Roman" w:eastAsia="Times New Roman" w:hAnsi="Times New Roman" w:cs="Times New Roman"/>
          <w:sz w:val="28"/>
          <w:szCs w:val="28"/>
          <w:lang w:val="uk-UA"/>
        </w:rPr>
        <w:t>в</w:t>
      </w:r>
      <w:r w:rsidRPr="0078296B">
        <w:rPr>
          <w:rFonts w:ascii="Times New Roman" w:eastAsia="Times New Roman" w:hAnsi="Times New Roman" w:cs="Times New Roman"/>
          <w:spacing w:val="-1"/>
          <w:sz w:val="28"/>
          <w:szCs w:val="28"/>
          <w:lang w:val="uk-UA"/>
        </w:rPr>
        <w:t>ес</w:t>
      </w:r>
      <w:r w:rsidRPr="0078296B">
        <w:rPr>
          <w:rFonts w:ascii="Times New Roman" w:eastAsia="Times New Roman" w:hAnsi="Times New Roman" w:cs="Times New Roman"/>
          <w:sz w:val="28"/>
          <w:szCs w:val="28"/>
          <w:lang w:val="uk-UA"/>
        </w:rPr>
        <w:t>т</w:t>
      </w:r>
      <w:r w:rsidRPr="0078296B">
        <w:rPr>
          <w:rFonts w:ascii="Times New Roman" w:eastAsia="Times New Roman" w:hAnsi="Times New Roman" w:cs="Times New Roman"/>
          <w:spacing w:val="1"/>
          <w:sz w:val="28"/>
          <w:szCs w:val="28"/>
          <w:lang w:val="uk-UA"/>
        </w:rPr>
        <w:t>иц</w:t>
      </w:r>
      <w:r w:rsidRPr="0078296B">
        <w:rPr>
          <w:rFonts w:ascii="Times New Roman" w:eastAsia="Times New Roman" w:hAnsi="Times New Roman" w:cs="Times New Roman"/>
          <w:spacing w:val="-1"/>
          <w:sz w:val="28"/>
          <w:szCs w:val="28"/>
          <w:lang w:val="uk-UA"/>
        </w:rPr>
        <w:t>і</w:t>
      </w:r>
      <w:r w:rsidRPr="0078296B">
        <w:rPr>
          <w:rFonts w:ascii="Times New Roman" w:eastAsia="Times New Roman" w:hAnsi="Times New Roman" w:cs="Times New Roman"/>
          <w:sz w:val="28"/>
          <w:szCs w:val="28"/>
          <w:lang w:val="uk-UA"/>
        </w:rPr>
        <w:t>ї,</w:t>
      </w:r>
      <w:r w:rsidRPr="0078296B">
        <w:rPr>
          <w:rFonts w:ascii="Times New Roman" w:eastAsia="Times New Roman" w:hAnsi="Times New Roman" w:cs="Times New Roman"/>
          <w:spacing w:val="121"/>
          <w:sz w:val="28"/>
          <w:szCs w:val="28"/>
          <w:lang w:val="uk-UA"/>
        </w:rPr>
        <w:t xml:space="preserve"> </w:t>
      </w:r>
      <w:r w:rsidRPr="0078296B">
        <w:rPr>
          <w:rFonts w:ascii="Times New Roman" w:eastAsia="Times New Roman" w:hAnsi="Times New Roman" w:cs="Times New Roman"/>
          <w:sz w:val="28"/>
          <w:szCs w:val="28"/>
          <w:lang w:val="uk-UA"/>
        </w:rPr>
        <w:t>я</w:t>
      </w:r>
      <w:r w:rsidRPr="0078296B">
        <w:rPr>
          <w:rFonts w:ascii="Times New Roman" w:eastAsia="Times New Roman" w:hAnsi="Times New Roman" w:cs="Times New Roman"/>
          <w:spacing w:val="1"/>
          <w:sz w:val="28"/>
          <w:szCs w:val="28"/>
          <w:lang w:val="uk-UA"/>
        </w:rPr>
        <w:t>к</w:t>
      </w:r>
      <w:r w:rsidRPr="0078296B">
        <w:rPr>
          <w:rFonts w:ascii="Times New Roman" w:eastAsia="Times New Roman" w:hAnsi="Times New Roman" w:cs="Times New Roman"/>
          <w:sz w:val="28"/>
          <w:szCs w:val="28"/>
          <w:lang w:val="uk-UA"/>
        </w:rPr>
        <w:t>і</w:t>
      </w:r>
      <w:r w:rsidRPr="0078296B">
        <w:rPr>
          <w:rFonts w:ascii="Times New Roman" w:eastAsia="Times New Roman" w:hAnsi="Times New Roman" w:cs="Times New Roman"/>
          <w:spacing w:val="120"/>
          <w:sz w:val="28"/>
          <w:szCs w:val="28"/>
          <w:lang w:val="uk-UA"/>
        </w:rPr>
        <w:t xml:space="preserve"> </w:t>
      </w:r>
      <w:r w:rsidRPr="0078296B">
        <w:rPr>
          <w:rFonts w:ascii="Times New Roman" w:eastAsia="Times New Roman" w:hAnsi="Times New Roman" w:cs="Times New Roman"/>
          <w:spacing w:val="1"/>
          <w:sz w:val="28"/>
          <w:szCs w:val="28"/>
          <w:lang w:val="uk-UA"/>
        </w:rPr>
        <w:t>т</w:t>
      </w:r>
      <w:r w:rsidRPr="0078296B">
        <w:rPr>
          <w:rFonts w:ascii="Times New Roman" w:eastAsia="Times New Roman" w:hAnsi="Times New Roman" w:cs="Times New Roman"/>
          <w:sz w:val="28"/>
          <w:szCs w:val="28"/>
          <w:lang w:val="uk-UA"/>
        </w:rPr>
        <w:t>ак</w:t>
      </w:r>
      <w:r w:rsidRPr="0078296B">
        <w:rPr>
          <w:rFonts w:ascii="Times New Roman" w:eastAsia="Times New Roman" w:hAnsi="Times New Roman" w:cs="Times New Roman"/>
          <w:spacing w:val="119"/>
          <w:sz w:val="28"/>
          <w:szCs w:val="28"/>
          <w:lang w:val="uk-UA"/>
        </w:rPr>
        <w:t xml:space="preserve"> </w:t>
      </w:r>
      <w:r w:rsidRPr="0078296B">
        <w:rPr>
          <w:rFonts w:ascii="Times New Roman" w:eastAsia="Times New Roman" w:hAnsi="Times New Roman" w:cs="Times New Roman"/>
          <w:spacing w:val="1"/>
          <w:sz w:val="28"/>
          <w:szCs w:val="28"/>
          <w:lang w:val="uk-UA"/>
        </w:rPr>
        <w:t>потрібні вітчизняній</w:t>
      </w:r>
      <w:r w:rsidRPr="0078296B">
        <w:rPr>
          <w:rFonts w:ascii="Times New Roman" w:eastAsia="Times New Roman" w:hAnsi="Times New Roman" w:cs="Times New Roman"/>
          <w:sz w:val="28"/>
          <w:szCs w:val="28"/>
          <w:lang w:val="uk-UA"/>
        </w:rPr>
        <w:t xml:space="preserve"> економіці, від</w:t>
      </w:r>
      <w:r w:rsidRPr="0078296B">
        <w:rPr>
          <w:rFonts w:ascii="Times New Roman" w:eastAsia="Times New Roman" w:hAnsi="Times New Roman" w:cs="Times New Roman"/>
          <w:spacing w:val="2"/>
          <w:sz w:val="28"/>
          <w:szCs w:val="28"/>
          <w:lang w:val="uk-UA"/>
        </w:rPr>
        <w:t>б</w:t>
      </w:r>
      <w:r w:rsidRPr="0078296B">
        <w:rPr>
          <w:rFonts w:ascii="Times New Roman" w:eastAsia="Times New Roman" w:hAnsi="Times New Roman" w:cs="Times New Roman"/>
          <w:spacing w:val="-4"/>
          <w:sz w:val="28"/>
          <w:szCs w:val="28"/>
          <w:lang w:val="uk-UA"/>
        </w:rPr>
        <w:t>у</w:t>
      </w:r>
      <w:r w:rsidRPr="0078296B">
        <w:rPr>
          <w:rFonts w:ascii="Times New Roman" w:eastAsia="Times New Roman" w:hAnsi="Times New Roman" w:cs="Times New Roman"/>
          <w:sz w:val="28"/>
          <w:szCs w:val="28"/>
          <w:lang w:val="uk-UA"/>
        </w:rPr>
        <w:t>в</w:t>
      </w:r>
      <w:r w:rsidRPr="0078296B">
        <w:rPr>
          <w:rFonts w:ascii="Times New Roman" w:eastAsia="Times New Roman" w:hAnsi="Times New Roman" w:cs="Times New Roman"/>
          <w:spacing w:val="-1"/>
          <w:sz w:val="28"/>
          <w:szCs w:val="28"/>
          <w:lang w:val="uk-UA"/>
        </w:rPr>
        <w:t>а</w:t>
      </w:r>
      <w:r w:rsidRPr="0078296B">
        <w:rPr>
          <w:rFonts w:ascii="Times New Roman" w:eastAsia="Times New Roman" w:hAnsi="Times New Roman" w:cs="Times New Roman"/>
          <w:sz w:val="28"/>
          <w:szCs w:val="28"/>
          <w:lang w:val="uk-UA"/>
        </w:rPr>
        <w:t>ється</w:t>
      </w:r>
      <w:r w:rsidRPr="0078296B">
        <w:rPr>
          <w:rFonts w:ascii="Times New Roman" w:eastAsia="Times New Roman" w:hAnsi="Times New Roman" w:cs="Times New Roman"/>
          <w:spacing w:val="45"/>
          <w:sz w:val="28"/>
          <w:szCs w:val="28"/>
          <w:lang w:val="uk-UA"/>
        </w:rPr>
        <w:t xml:space="preserve"> </w:t>
      </w:r>
      <w:r w:rsidRPr="0078296B">
        <w:rPr>
          <w:rFonts w:ascii="Times New Roman" w:eastAsia="Times New Roman" w:hAnsi="Times New Roman" w:cs="Times New Roman"/>
          <w:spacing w:val="1"/>
          <w:sz w:val="28"/>
          <w:szCs w:val="28"/>
          <w:lang w:val="uk-UA"/>
        </w:rPr>
        <w:t>з</w:t>
      </w:r>
      <w:r w:rsidRPr="0078296B">
        <w:rPr>
          <w:rFonts w:ascii="Times New Roman" w:eastAsia="Times New Roman" w:hAnsi="Times New Roman" w:cs="Times New Roman"/>
          <w:sz w:val="28"/>
          <w:szCs w:val="28"/>
          <w:lang w:val="uk-UA"/>
        </w:rPr>
        <w:t>а</w:t>
      </w:r>
      <w:r w:rsidRPr="0078296B">
        <w:rPr>
          <w:rFonts w:ascii="Times New Roman" w:eastAsia="Times New Roman" w:hAnsi="Times New Roman" w:cs="Times New Roman"/>
          <w:spacing w:val="44"/>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z w:val="28"/>
          <w:szCs w:val="28"/>
          <w:lang w:val="uk-UA"/>
        </w:rPr>
        <w:t>ос</w:t>
      </w:r>
      <w:r w:rsidRPr="0078296B">
        <w:rPr>
          <w:rFonts w:ascii="Times New Roman" w:eastAsia="Times New Roman" w:hAnsi="Times New Roman" w:cs="Times New Roman"/>
          <w:spacing w:val="-1"/>
          <w:sz w:val="28"/>
          <w:szCs w:val="28"/>
          <w:lang w:val="uk-UA"/>
        </w:rPr>
        <w:t>е</w:t>
      </w:r>
      <w:r w:rsidRPr="0078296B">
        <w:rPr>
          <w:rFonts w:ascii="Times New Roman" w:eastAsia="Times New Roman" w:hAnsi="Times New Roman" w:cs="Times New Roman"/>
          <w:sz w:val="28"/>
          <w:szCs w:val="28"/>
          <w:lang w:val="uk-UA"/>
        </w:rPr>
        <w:t>ред</w:t>
      </w:r>
      <w:r w:rsidRPr="0078296B">
        <w:rPr>
          <w:rFonts w:ascii="Times New Roman" w:eastAsia="Times New Roman" w:hAnsi="Times New Roman" w:cs="Times New Roman"/>
          <w:spacing w:val="2"/>
          <w:sz w:val="28"/>
          <w:szCs w:val="28"/>
          <w:lang w:val="uk-UA"/>
        </w:rPr>
        <w:t>н</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z w:val="28"/>
          <w:szCs w:val="28"/>
          <w:lang w:val="uk-UA"/>
        </w:rPr>
        <w:t>ц</w:t>
      </w:r>
      <w:r w:rsidRPr="0078296B">
        <w:rPr>
          <w:rFonts w:ascii="Times New Roman" w:eastAsia="Times New Roman" w:hAnsi="Times New Roman" w:cs="Times New Roman"/>
          <w:spacing w:val="1"/>
          <w:sz w:val="28"/>
          <w:szCs w:val="28"/>
          <w:lang w:val="uk-UA"/>
        </w:rPr>
        <w:t>т</w:t>
      </w:r>
      <w:r w:rsidRPr="0078296B">
        <w:rPr>
          <w:rFonts w:ascii="Times New Roman" w:eastAsia="Times New Roman" w:hAnsi="Times New Roman" w:cs="Times New Roman"/>
          <w:sz w:val="28"/>
          <w:szCs w:val="28"/>
          <w:lang w:val="uk-UA"/>
        </w:rPr>
        <w:t>вом</w:t>
      </w:r>
      <w:r w:rsidRPr="0078296B">
        <w:rPr>
          <w:rFonts w:ascii="Times New Roman" w:eastAsia="Times New Roman" w:hAnsi="Times New Roman" w:cs="Times New Roman"/>
          <w:spacing w:val="44"/>
          <w:sz w:val="28"/>
          <w:szCs w:val="28"/>
          <w:lang w:val="uk-UA"/>
        </w:rPr>
        <w:t xml:space="preserve"> </w:t>
      </w:r>
      <w:r w:rsidRPr="0078296B">
        <w:rPr>
          <w:rFonts w:ascii="Times New Roman" w:eastAsia="Times New Roman" w:hAnsi="Times New Roman" w:cs="Times New Roman"/>
          <w:sz w:val="28"/>
          <w:szCs w:val="28"/>
          <w:lang w:val="uk-UA"/>
        </w:rPr>
        <w:t>ф</w:t>
      </w:r>
      <w:r w:rsidRPr="0078296B">
        <w:rPr>
          <w:rFonts w:ascii="Times New Roman" w:eastAsia="Times New Roman" w:hAnsi="Times New Roman" w:cs="Times New Roman"/>
          <w:spacing w:val="1"/>
          <w:sz w:val="28"/>
          <w:szCs w:val="28"/>
          <w:lang w:val="uk-UA"/>
        </w:rPr>
        <w:t>ін</w:t>
      </w:r>
      <w:r w:rsidRPr="0078296B">
        <w:rPr>
          <w:rFonts w:ascii="Times New Roman" w:eastAsia="Times New Roman" w:hAnsi="Times New Roman" w:cs="Times New Roman"/>
          <w:sz w:val="28"/>
          <w:szCs w:val="28"/>
          <w:lang w:val="uk-UA"/>
        </w:rPr>
        <w:t>ансов</w:t>
      </w:r>
      <w:r w:rsidRPr="0078296B">
        <w:rPr>
          <w:rFonts w:ascii="Times New Roman" w:eastAsia="Times New Roman" w:hAnsi="Times New Roman" w:cs="Times New Roman"/>
          <w:spacing w:val="-2"/>
          <w:sz w:val="28"/>
          <w:szCs w:val="28"/>
          <w:lang w:val="uk-UA"/>
        </w:rPr>
        <w:t>и</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44"/>
          <w:sz w:val="28"/>
          <w:szCs w:val="28"/>
          <w:lang w:val="uk-UA"/>
        </w:rPr>
        <w:t xml:space="preserve"> </w:t>
      </w:r>
      <w:r w:rsidRPr="0078296B">
        <w:rPr>
          <w:rFonts w:ascii="Times New Roman" w:eastAsia="Times New Roman" w:hAnsi="Times New Roman" w:cs="Times New Roman"/>
          <w:spacing w:val="-1"/>
          <w:sz w:val="28"/>
          <w:szCs w:val="28"/>
          <w:lang w:val="uk-UA"/>
        </w:rPr>
        <w:t>і</w:t>
      </w:r>
      <w:r w:rsidRPr="0078296B">
        <w:rPr>
          <w:rFonts w:ascii="Times New Roman" w:eastAsia="Times New Roman" w:hAnsi="Times New Roman" w:cs="Times New Roman"/>
          <w:sz w:val="28"/>
          <w:szCs w:val="28"/>
          <w:lang w:val="uk-UA"/>
        </w:rPr>
        <w:t>нст</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pacing w:val="3"/>
          <w:sz w:val="28"/>
          <w:szCs w:val="28"/>
          <w:lang w:val="uk-UA"/>
        </w:rPr>
        <w:t>т</w:t>
      </w:r>
      <w:r w:rsidRPr="0078296B">
        <w:rPr>
          <w:rFonts w:ascii="Times New Roman" w:eastAsia="Times New Roman" w:hAnsi="Times New Roman" w:cs="Times New Roman"/>
          <w:spacing w:val="-7"/>
          <w:sz w:val="28"/>
          <w:szCs w:val="28"/>
          <w:lang w:val="uk-UA"/>
        </w:rPr>
        <w:t>у</w:t>
      </w:r>
      <w:r w:rsidRPr="0078296B">
        <w:rPr>
          <w:rFonts w:ascii="Times New Roman" w:eastAsia="Times New Roman" w:hAnsi="Times New Roman" w:cs="Times New Roman"/>
          <w:sz w:val="28"/>
          <w:szCs w:val="28"/>
          <w:lang w:val="uk-UA"/>
        </w:rPr>
        <w:t>тів</w:t>
      </w:r>
      <w:r w:rsidRPr="0078296B">
        <w:rPr>
          <w:rFonts w:ascii="Times New Roman" w:eastAsia="Times New Roman" w:hAnsi="Times New Roman" w:cs="Times New Roman"/>
          <w:spacing w:val="45"/>
          <w:sz w:val="28"/>
          <w:szCs w:val="28"/>
          <w:lang w:val="uk-UA"/>
        </w:rPr>
        <w:t xml:space="preserve"> </w:t>
      </w:r>
      <w:r w:rsidRPr="0078296B">
        <w:rPr>
          <w:rFonts w:ascii="Times New Roman" w:eastAsia="Times New Roman" w:hAnsi="Times New Roman" w:cs="Times New Roman"/>
          <w:sz w:val="28"/>
          <w:szCs w:val="28"/>
          <w:lang w:val="uk-UA"/>
        </w:rPr>
        <w:t>р</w:t>
      </w:r>
      <w:r w:rsidRPr="0078296B">
        <w:rPr>
          <w:rFonts w:ascii="Times New Roman" w:eastAsia="Times New Roman" w:hAnsi="Times New Roman" w:cs="Times New Roman"/>
          <w:spacing w:val="1"/>
          <w:sz w:val="28"/>
          <w:szCs w:val="28"/>
          <w:lang w:val="uk-UA"/>
        </w:rPr>
        <w:t>ин</w:t>
      </w:r>
      <w:r w:rsidRPr="0078296B">
        <w:rPr>
          <w:rFonts w:ascii="Times New Roman" w:eastAsia="Times New Roman" w:hAnsi="Times New Roman" w:cs="Times New Roman"/>
          <w:spacing w:val="3"/>
          <w:sz w:val="28"/>
          <w:szCs w:val="28"/>
          <w:lang w:val="uk-UA"/>
        </w:rPr>
        <w:t>к</w:t>
      </w:r>
      <w:r w:rsidRPr="0078296B">
        <w:rPr>
          <w:rFonts w:ascii="Times New Roman" w:eastAsia="Times New Roman" w:hAnsi="Times New Roman" w:cs="Times New Roman"/>
          <w:sz w:val="28"/>
          <w:szCs w:val="28"/>
          <w:lang w:val="uk-UA"/>
        </w:rPr>
        <w:t>у</w:t>
      </w:r>
      <w:r w:rsidRPr="0078296B">
        <w:rPr>
          <w:rFonts w:ascii="Times New Roman" w:eastAsia="Times New Roman" w:hAnsi="Times New Roman" w:cs="Times New Roman"/>
          <w:spacing w:val="39"/>
          <w:sz w:val="28"/>
          <w:szCs w:val="28"/>
          <w:lang w:val="uk-UA"/>
        </w:rPr>
        <w:t xml:space="preserve"> </w:t>
      </w:r>
      <w:r w:rsidRPr="0078296B">
        <w:rPr>
          <w:rFonts w:ascii="Times New Roman" w:eastAsia="Times New Roman" w:hAnsi="Times New Roman" w:cs="Times New Roman"/>
          <w:sz w:val="28"/>
          <w:szCs w:val="28"/>
          <w:lang w:val="uk-UA"/>
        </w:rPr>
        <w:t>фі</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ансових</w:t>
      </w:r>
      <w:r w:rsidRPr="0078296B">
        <w:rPr>
          <w:rFonts w:ascii="Times New Roman" w:eastAsia="Times New Roman" w:hAnsi="Times New Roman" w:cs="Times New Roman"/>
          <w:spacing w:val="47"/>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z w:val="28"/>
          <w:szCs w:val="28"/>
          <w:lang w:val="uk-UA"/>
        </w:rPr>
        <w:t>ос</w:t>
      </w:r>
      <w:r w:rsidRPr="0078296B">
        <w:rPr>
          <w:rFonts w:ascii="Times New Roman" w:eastAsia="Times New Roman" w:hAnsi="Times New Roman" w:cs="Times New Roman"/>
          <w:spacing w:val="2"/>
          <w:sz w:val="28"/>
          <w:szCs w:val="28"/>
          <w:lang w:val="uk-UA"/>
        </w:rPr>
        <w:t>л</w:t>
      </w:r>
      <w:r w:rsidRPr="0078296B">
        <w:rPr>
          <w:rFonts w:ascii="Times New Roman" w:eastAsia="Times New Roman" w:hAnsi="Times New Roman" w:cs="Times New Roman"/>
          <w:spacing w:val="-7"/>
          <w:sz w:val="28"/>
          <w:szCs w:val="28"/>
          <w:lang w:val="uk-UA"/>
        </w:rPr>
        <w:t>у</w:t>
      </w:r>
      <w:r w:rsidRPr="0078296B">
        <w:rPr>
          <w:rFonts w:ascii="Times New Roman" w:eastAsia="Times New Roman" w:hAnsi="Times New Roman" w:cs="Times New Roman"/>
          <w:sz w:val="28"/>
          <w:szCs w:val="28"/>
          <w:lang w:val="uk-UA"/>
        </w:rPr>
        <w:t>г.</w:t>
      </w:r>
      <w:r w:rsidRPr="0078296B">
        <w:rPr>
          <w:rFonts w:ascii="Times New Roman" w:eastAsia="Times New Roman" w:hAnsi="Times New Roman" w:cs="Times New Roman"/>
          <w:spacing w:val="45"/>
          <w:sz w:val="28"/>
          <w:szCs w:val="28"/>
          <w:lang w:val="uk-UA"/>
        </w:rPr>
        <w:t xml:space="preserve"> </w:t>
      </w:r>
      <w:r w:rsidRPr="0078296B">
        <w:rPr>
          <w:rFonts w:ascii="Times New Roman" w:eastAsia="Times New Roman" w:hAnsi="Times New Roman" w:cs="Times New Roman"/>
          <w:sz w:val="28"/>
          <w:szCs w:val="28"/>
          <w:lang w:val="uk-UA"/>
        </w:rPr>
        <w:t>Ця складова</w:t>
      </w:r>
      <w:r w:rsidRPr="0078296B">
        <w:rPr>
          <w:rFonts w:ascii="Times New Roman" w:eastAsia="Times New Roman" w:hAnsi="Times New Roman" w:cs="Times New Roman"/>
          <w:spacing w:val="91"/>
          <w:sz w:val="28"/>
          <w:szCs w:val="28"/>
          <w:lang w:val="uk-UA"/>
        </w:rPr>
        <w:t xml:space="preserve"> </w:t>
      </w:r>
      <w:r w:rsidRPr="0078296B">
        <w:rPr>
          <w:rFonts w:ascii="Times New Roman" w:eastAsia="Times New Roman" w:hAnsi="Times New Roman" w:cs="Times New Roman"/>
          <w:sz w:val="28"/>
          <w:szCs w:val="28"/>
          <w:lang w:val="uk-UA"/>
        </w:rPr>
        <w:t>фі</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ансової</w:t>
      </w:r>
      <w:r w:rsidRPr="0078296B">
        <w:rPr>
          <w:rFonts w:ascii="Times New Roman" w:eastAsia="Times New Roman" w:hAnsi="Times New Roman" w:cs="Times New Roman"/>
          <w:spacing w:val="93"/>
          <w:sz w:val="28"/>
          <w:szCs w:val="28"/>
          <w:lang w:val="uk-UA"/>
        </w:rPr>
        <w:t xml:space="preserve"> </w:t>
      </w:r>
      <w:r w:rsidRPr="0078296B">
        <w:rPr>
          <w:rFonts w:ascii="Times New Roman" w:eastAsia="Times New Roman" w:hAnsi="Times New Roman" w:cs="Times New Roman"/>
          <w:sz w:val="28"/>
          <w:szCs w:val="28"/>
          <w:lang w:val="uk-UA"/>
        </w:rPr>
        <w:t>сист</w:t>
      </w:r>
      <w:r w:rsidRPr="0078296B">
        <w:rPr>
          <w:rFonts w:ascii="Times New Roman" w:eastAsia="Times New Roman" w:hAnsi="Times New Roman" w:cs="Times New Roman"/>
          <w:spacing w:val="-1"/>
          <w:sz w:val="28"/>
          <w:szCs w:val="28"/>
          <w:lang w:val="uk-UA"/>
        </w:rPr>
        <w:t>е</w:t>
      </w:r>
      <w:r w:rsidRPr="0078296B">
        <w:rPr>
          <w:rFonts w:ascii="Times New Roman" w:eastAsia="Times New Roman" w:hAnsi="Times New Roman" w:cs="Times New Roman"/>
          <w:sz w:val="28"/>
          <w:szCs w:val="28"/>
          <w:lang w:val="uk-UA"/>
        </w:rPr>
        <w:t>ми</w:t>
      </w:r>
      <w:r w:rsidRPr="0078296B">
        <w:rPr>
          <w:rFonts w:ascii="Times New Roman" w:eastAsia="Times New Roman" w:hAnsi="Times New Roman" w:cs="Times New Roman"/>
          <w:spacing w:val="93"/>
          <w:sz w:val="28"/>
          <w:szCs w:val="28"/>
          <w:lang w:val="uk-UA"/>
        </w:rPr>
        <w:t xml:space="preserve"> </w:t>
      </w:r>
      <w:r w:rsidRPr="0078296B">
        <w:rPr>
          <w:rFonts w:ascii="Times New Roman" w:eastAsia="Times New Roman" w:hAnsi="Times New Roman" w:cs="Times New Roman"/>
          <w:spacing w:val="1"/>
          <w:sz w:val="28"/>
          <w:szCs w:val="28"/>
          <w:lang w:val="uk-UA"/>
        </w:rPr>
        <w:t>з</w:t>
      </w:r>
      <w:r w:rsidRPr="0078296B">
        <w:rPr>
          <w:rFonts w:ascii="Times New Roman" w:eastAsia="Times New Roman" w:hAnsi="Times New Roman" w:cs="Times New Roman"/>
          <w:sz w:val="28"/>
          <w:szCs w:val="28"/>
          <w:lang w:val="uk-UA"/>
        </w:rPr>
        <w:t>аб</w:t>
      </w:r>
      <w:r w:rsidRPr="0078296B">
        <w:rPr>
          <w:rFonts w:ascii="Times New Roman" w:eastAsia="Times New Roman" w:hAnsi="Times New Roman" w:cs="Times New Roman"/>
          <w:spacing w:val="-1"/>
          <w:sz w:val="28"/>
          <w:szCs w:val="28"/>
          <w:lang w:val="uk-UA"/>
        </w:rPr>
        <w:t>е</w:t>
      </w:r>
      <w:r w:rsidRPr="0078296B">
        <w:rPr>
          <w:rFonts w:ascii="Times New Roman" w:eastAsia="Times New Roman" w:hAnsi="Times New Roman" w:cs="Times New Roman"/>
          <w:sz w:val="28"/>
          <w:szCs w:val="28"/>
          <w:lang w:val="uk-UA"/>
        </w:rPr>
        <w:t>з</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z w:val="28"/>
          <w:szCs w:val="28"/>
          <w:lang w:val="uk-UA"/>
        </w:rPr>
        <w:t>е</w:t>
      </w:r>
      <w:r w:rsidRPr="0078296B">
        <w:rPr>
          <w:rFonts w:ascii="Times New Roman" w:eastAsia="Times New Roman" w:hAnsi="Times New Roman" w:cs="Times New Roman"/>
          <w:spacing w:val="1"/>
          <w:sz w:val="28"/>
          <w:szCs w:val="28"/>
          <w:lang w:val="uk-UA"/>
        </w:rPr>
        <w:t>ч</w:t>
      </w:r>
      <w:r w:rsidRPr="0078296B">
        <w:rPr>
          <w:rFonts w:ascii="Times New Roman" w:eastAsia="Times New Roman" w:hAnsi="Times New Roman" w:cs="Times New Roman"/>
          <w:spacing w:val="-4"/>
          <w:sz w:val="28"/>
          <w:szCs w:val="28"/>
          <w:lang w:val="uk-UA"/>
        </w:rPr>
        <w:t>у</w:t>
      </w:r>
      <w:r w:rsidRPr="0078296B">
        <w:rPr>
          <w:rFonts w:ascii="Times New Roman" w:eastAsia="Times New Roman" w:hAnsi="Times New Roman" w:cs="Times New Roman"/>
          <w:sz w:val="28"/>
          <w:szCs w:val="28"/>
          <w:lang w:val="uk-UA"/>
        </w:rPr>
        <w:t>є</w:t>
      </w:r>
      <w:r w:rsidRPr="0078296B">
        <w:rPr>
          <w:rFonts w:ascii="Times New Roman" w:eastAsia="Times New Roman" w:hAnsi="Times New Roman" w:cs="Times New Roman"/>
          <w:spacing w:val="92"/>
          <w:sz w:val="28"/>
          <w:szCs w:val="28"/>
          <w:lang w:val="uk-UA"/>
        </w:rPr>
        <w:t xml:space="preserve"> </w:t>
      </w:r>
      <w:r w:rsidRPr="0078296B">
        <w:rPr>
          <w:rFonts w:ascii="Times New Roman" w:eastAsia="Times New Roman" w:hAnsi="Times New Roman" w:cs="Times New Roman"/>
          <w:sz w:val="28"/>
          <w:szCs w:val="28"/>
          <w:lang w:val="uk-UA"/>
        </w:rPr>
        <w:t>в</w:t>
      </w:r>
      <w:r w:rsidRPr="0078296B">
        <w:rPr>
          <w:rFonts w:ascii="Times New Roman" w:eastAsia="Times New Roman" w:hAnsi="Times New Roman" w:cs="Times New Roman"/>
          <w:spacing w:val="1"/>
          <w:sz w:val="28"/>
          <w:szCs w:val="28"/>
          <w:lang w:val="uk-UA"/>
        </w:rPr>
        <w:t>ик</w:t>
      </w:r>
      <w:r w:rsidRPr="0078296B">
        <w:rPr>
          <w:rFonts w:ascii="Times New Roman" w:eastAsia="Times New Roman" w:hAnsi="Times New Roman" w:cs="Times New Roman"/>
          <w:sz w:val="28"/>
          <w:szCs w:val="28"/>
          <w:lang w:val="uk-UA"/>
        </w:rPr>
        <w:t>о</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ан</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я</w:t>
      </w:r>
      <w:r w:rsidRPr="0078296B">
        <w:rPr>
          <w:rFonts w:ascii="Times New Roman" w:eastAsia="Times New Roman" w:hAnsi="Times New Roman" w:cs="Times New Roman"/>
          <w:spacing w:val="90"/>
          <w:sz w:val="28"/>
          <w:szCs w:val="28"/>
          <w:lang w:val="uk-UA"/>
        </w:rPr>
        <w:t xml:space="preserve"> </w:t>
      </w:r>
      <w:r w:rsidRPr="0078296B">
        <w:rPr>
          <w:rFonts w:ascii="Times New Roman" w:eastAsia="Times New Roman" w:hAnsi="Times New Roman" w:cs="Times New Roman"/>
          <w:sz w:val="28"/>
          <w:szCs w:val="28"/>
          <w:lang w:val="uk-UA"/>
        </w:rPr>
        <w:t>важлив</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95"/>
          <w:sz w:val="28"/>
          <w:szCs w:val="28"/>
          <w:lang w:val="uk-UA"/>
        </w:rPr>
        <w:t xml:space="preserve"> </w:t>
      </w:r>
      <w:r w:rsidRPr="0078296B">
        <w:rPr>
          <w:rFonts w:ascii="Times New Roman" w:eastAsia="Times New Roman" w:hAnsi="Times New Roman" w:cs="Times New Roman"/>
          <w:spacing w:val="2"/>
          <w:sz w:val="28"/>
          <w:szCs w:val="28"/>
          <w:lang w:val="uk-UA"/>
        </w:rPr>
        <w:t>ф</w:t>
      </w:r>
      <w:r w:rsidRPr="0078296B">
        <w:rPr>
          <w:rFonts w:ascii="Times New Roman" w:eastAsia="Times New Roman" w:hAnsi="Times New Roman" w:cs="Times New Roman"/>
          <w:spacing w:val="-3"/>
          <w:sz w:val="28"/>
          <w:szCs w:val="28"/>
          <w:lang w:val="uk-UA"/>
        </w:rPr>
        <w:t>у</w:t>
      </w:r>
      <w:r w:rsidRPr="0078296B">
        <w:rPr>
          <w:rFonts w:ascii="Times New Roman" w:eastAsia="Times New Roman" w:hAnsi="Times New Roman" w:cs="Times New Roman"/>
          <w:sz w:val="28"/>
          <w:szCs w:val="28"/>
          <w:lang w:val="uk-UA"/>
        </w:rPr>
        <w:t>нкцій</w:t>
      </w:r>
      <w:r w:rsidRPr="0078296B">
        <w:rPr>
          <w:rFonts w:ascii="Times New Roman" w:eastAsia="Times New Roman" w:hAnsi="Times New Roman" w:cs="Times New Roman"/>
          <w:spacing w:val="94"/>
          <w:sz w:val="28"/>
          <w:szCs w:val="28"/>
          <w:lang w:val="uk-UA"/>
        </w:rPr>
        <w:t xml:space="preserve"> </w:t>
      </w:r>
      <w:r w:rsidRPr="0078296B">
        <w:rPr>
          <w:rFonts w:ascii="Times New Roman" w:eastAsia="Times New Roman" w:hAnsi="Times New Roman" w:cs="Times New Roman"/>
          <w:sz w:val="28"/>
          <w:szCs w:val="28"/>
          <w:lang w:val="uk-UA"/>
        </w:rPr>
        <w:t>ек</w:t>
      </w:r>
      <w:r w:rsidRPr="0078296B">
        <w:rPr>
          <w:rFonts w:ascii="Times New Roman" w:eastAsia="Times New Roman" w:hAnsi="Times New Roman" w:cs="Times New Roman"/>
          <w:spacing w:val="-2"/>
          <w:sz w:val="28"/>
          <w:szCs w:val="28"/>
          <w:lang w:val="uk-UA"/>
        </w:rPr>
        <w:t>о</w:t>
      </w:r>
      <w:r w:rsidRPr="0078296B">
        <w:rPr>
          <w:rFonts w:ascii="Times New Roman" w:eastAsia="Times New Roman" w:hAnsi="Times New Roman" w:cs="Times New Roman"/>
          <w:sz w:val="28"/>
          <w:szCs w:val="28"/>
          <w:lang w:val="uk-UA"/>
        </w:rPr>
        <w:t>номі</w:t>
      </w:r>
      <w:r w:rsidRPr="0078296B">
        <w:rPr>
          <w:rFonts w:ascii="Times New Roman" w:eastAsia="Times New Roman" w:hAnsi="Times New Roman" w:cs="Times New Roman"/>
          <w:spacing w:val="1"/>
          <w:sz w:val="28"/>
          <w:szCs w:val="28"/>
          <w:lang w:val="uk-UA"/>
        </w:rPr>
        <w:t>ки</w:t>
      </w:r>
      <w:r w:rsidRPr="0078296B">
        <w:rPr>
          <w:rFonts w:ascii="Times New Roman" w:eastAsia="Times New Roman" w:hAnsi="Times New Roman" w:cs="Times New Roman"/>
          <w:sz w:val="28"/>
          <w:szCs w:val="28"/>
          <w:lang w:val="uk-UA"/>
        </w:rPr>
        <w:t>, зо</w:t>
      </w:r>
      <w:r w:rsidRPr="0078296B">
        <w:rPr>
          <w:rFonts w:ascii="Times New Roman" w:eastAsia="Times New Roman" w:hAnsi="Times New Roman" w:cs="Times New Roman"/>
          <w:spacing w:val="1"/>
          <w:sz w:val="28"/>
          <w:szCs w:val="28"/>
          <w:lang w:val="uk-UA"/>
        </w:rPr>
        <w:t>к</w:t>
      </w:r>
      <w:r w:rsidRPr="0078296B">
        <w:rPr>
          <w:rFonts w:ascii="Times New Roman" w:eastAsia="Times New Roman" w:hAnsi="Times New Roman" w:cs="Times New Roman"/>
          <w:sz w:val="28"/>
          <w:szCs w:val="28"/>
          <w:lang w:val="uk-UA"/>
        </w:rPr>
        <w:t>ре</w:t>
      </w:r>
      <w:r w:rsidRPr="0078296B">
        <w:rPr>
          <w:rFonts w:ascii="Times New Roman" w:eastAsia="Times New Roman" w:hAnsi="Times New Roman" w:cs="Times New Roman"/>
          <w:spacing w:val="-1"/>
          <w:sz w:val="28"/>
          <w:szCs w:val="28"/>
          <w:lang w:val="uk-UA"/>
        </w:rPr>
        <w:t>м</w:t>
      </w:r>
      <w:r w:rsidRPr="0078296B">
        <w:rPr>
          <w:rFonts w:ascii="Times New Roman" w:eastAsia="Times New Roman" w:hAnsi="Times New Roman" w:cs="Times New Roman"/>
          <w:sz w:val="28"/>
          <w:szCs w:val="28"/>
          <w:lang w:val="uk-UA"/>
        </w:rPr>
        <w:t>а,</w:t>
      </w:r>
      <w:r w:rsidRPr="0078296B">
        <w:rPr>
          <w:rFonts w:ascii="Times New Roman" w:eastAsia="Times New Roman" w:hAnsi="Times New Roman" w:cs="Times New Roman"/>
          <w:spacing w:val="147"/>
          <w:sz w:val="28"/>
          <w:szCs w:val="28"/>
          <w:lang w:val="uk-UA"/>
        </w:rPr>
        <w:t xml:space="preserve"> </w:t>
      </w:r>
      <w:r w:rsidRPr="0078296B">
        <w:rPr>
          <w:rFonts w:ascii="Times New Roman" w:eastAsia="Times New Roman" w:hAnsi="Times New Roman" w:cs="Times New Roman"/>
          <w:spacing w:val="1"/>
          <w:sz w:val="28"/>
          <w:szCs w:val="28"/>
          <w:lang w:val="uk-UA"/>
        </w:rPr>
        <w:t>з</w:t>
      </w:r>
      <w:r w:rsidRPr="0078296B">
        <w:rPr>
          <w:rFonts w:ascii="Times New Roman" w:eastAsia="Times New Roman" w:hAnsi="Times New Roman" w:cs="Times New Roman"/>
          <w:sz w:val="28"/>
          <w:szCs w:val="28"/>
          <w:lang w:val="uk-UA"/>
        </w:rPr>
        <w:t>аб</w:t>
      </w:r>
      <w:r w:rsidRPr="0078296B">
        <w:rPr>
          <w:rFonts w:ascii="Times New Roman" w:eastAsia="Times New Roman" w:hAnsi="Times New Roman" w:cs="Times New Roman"/>
          <w:spacing w:val="-1"/>
          <w:sz w:val="28"/>
          <w:szCs w:val="28"/>
          <w:lang w:val="uk-UA"/>
        </w:rPr>
        <w:t>е</w:t>
      </w:r>
      <w:r w:rsidRPr="0078296B">
        <w:rPr>
          <w:rFonts w:ascii="Times New Roman" w:eastAsia="Times New Roman" w:hAnsi="Times New Roman" w:cs="Times New Roman"/>
          <w:sz w:val="28"/>
          <w:szCs w:val="28"/>
          <w:lang w:val="uk-UA"/>
        </w:rPr>
        <w:t>з</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z w:val="28"/>
          <w:szCs w:val="28"/>
          <w:lang w:val="uk-UA"/>
        </w:rPr>
        <w:t>е</w:t>
      </w:r>
      <w:r w:rsidRPr="0078296B">
        <w:rPr>
          <w:rFonts w:ascii="Times New Roman" w:eastAsia="Times New Roman" w:hAnsi="Times New Roman" w:cs="Times New Roman"/>
          <w:spacing w:val="1"/>
          <w:sz w:val="28"/>
          <w:szCs w:val="28"/>
          <w:lang w:val="uk-UA"/>
        </w:rPr>
        <w:t>ч</w:t>
      </w:r>
      <w:r w:rsidRPr="0078296B">
        <w:rPr>
          <w:rFonts w:ascii="Times New Roman" w:eastAsia="Times New Roman" w:hAnsi="Times New Roman" w:cs="Times New Roman"/>
          <w:spacing w:val="-4"/>
          <w:sz w:val="28"/>
          <w:szCs w:val="28"/>
          <w:lang w:val="uk-UA"/>
        </w:rPr>
        <w:t>у</w:t>
      </w:r>
      <w:r w:rsidRPr="0078296B">
        <w:rPr>
          <w:rFonts w:ascii="Times New Roman" w:eastAsia="Times New Roman" w:hAnsi="Times New Roman" w:cs="Times New Roman"/>
          <w:sz w:val="28"/>
          <w:szCs w:val="28"/>
          <w:lang w:val="uk-UA"/>
        </w:rPr>
        <w:t>є</w:t>
      </w:r>
      <w:r w:rsidRPr="0078296B">
        <w:rPr>
          <w:rFonts w:ascii="Times New Roman" w:eastAsia="Times New Roman" w:hAnsi="Times New Roman" w:cs="Times New Roman"/>
          <w:spacing w:val="150"/>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z w:val="28"/>
          <w:szCs w:val="28"/>
          <w:lang w:val="uk-UA"/>
        </w:rPr>
        <w:t>ро</w:t>
      </w:r>
      <w:r w:rsidRPr="0078296B">
        <w:rPr>
          <w:rFonts w:ascii="Times New Roman" w:eastAsia="Times New Roman" w:hAnsi="Times New Roman" w:cs="Times New Roman"/>
          <w:spacing w:val="1"/>
          <w:sz w:val="28"/>
          <w:szCs w:val="28"/>
          <w:lang w:val="uk-UA"/>
        </w:rPr>
        <w:t>ц</w:t>
      </w:r>
      <w:r w:rsidRPr="0078296B">
        <w:rPr>
          <w:rFonts w:ascii="Times New Roman" w:eastAsia="Times New Roman" w:hAnsi="Times New Roman" w:cs="Times New Roman"/>
          <w:sz w:val="28"/>
          <w:szCs w:val="28"/>
          <w:lang w:val="uk-UA"/>
        </w:rPr>
        <w:t>ес</w:t>
      </w:r>
      <w:r w:rsidRPr="0078296B">
        <w:rPr>
          <w:rFonts w:ascii="Times New Roman" w:eastAsia="Times New Roman" w:hAnsi="Times New Roman" w:cs="Times New Roman"/>
          <w:spacing w:val="147"/>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z w:val="28"/>
          <w:szCs w:val="28"/>
          <w:lang w:val="uk-UA"/>
        </w:rPr>
        <w:t>ер</w:t>
      </w:r>
      <w:r w:rsidRPr="0078296B">
        <w:rPr>
          <w:rFonts w:ascii="Times New Roman" w:eastAsia="Times New Roman" w:hAnsi="Times New Roman" w:cs="Times New Roman"/>
          <w:spacing w:val="-1"/>
          <w:sz w:val="28"/>
          <w:szCs w:val="28"/>
          <w:lang w:val="uk-UA"/>
        </w:rPr>
        <w:t>ем</w:t>
      </w:r>
      <w:r w:rsidRPr="0078296B">
        <w:rPr>
          <w:rFonts w:ascii="Times New Roman" w:eastAsia="Times New Roman" w:hAnsi="Times New Roman" w:cs="Times New Roman"/>
          <w:sz w:val="28"/>
          <w:szCs w:val="28"/>
          <w:lang w:val="uk-UA"/>
        </w:rPr>
        <w:t>іщення</w:t>
      </w:r>
      <w:r w:rsidRPr="0078296B">
        <w:rPr>
          <w:rFonts w:ascii="Times New Roman" w:eastAsia="Times New Roman" w:hAnsi="Times New Roman" w:cs="Times New Roman"/>
          <w:spacing w:val="149"/>
          <w:sz w:val="28"/>
          <w:szCs w:val="28"/>
          <w:lang w:val="uk-UA"/>
        </w:rPr>
        <w:t xml:space="preserve"> </w:t>
      </w:r>
      <w:r w:rsidRPr="0078296B">
        <w:rPr>
          <w:rFonts w:ascii="Times New Roman" w:eastAsia="Times New Roman" w:hAnsi="Times New Roman" w:cs="Times New Roman"/>
          <w:sz w:val="28"/>
          <w:szCs w:val="28"/>
          <w:lang w:val="uk-UA"/>
        </w:rPr>
        <w:t>ф</w:t>
      </w:r>
      <w:r w:rsidRPr="0078296B">
        <w:rPr>
          <w:rFonts w:ascii="Times New Roman" w:eastAsia="Times New Roman" w:hAnsi="Times New Roman" w:cs="Times New Roman"/>
          <w:spacing w:val="1"/>
          <w:sz w:val="28"/>
          <w:szCs w:val="28"/>
          <w:lang w:val="uk-UA"/>
        </w:rPr>
        <w:t>ін</w:t>
      </w:r>
      <w:r w:rsidRPr="0078296B">
        <w:rPr>
          <w:rFonts w:ascii="Times New Roman" w:eastAsia="Times New Roman" w:hAnsi="Times New Roman" w:cs="Times New Roman"/>
          <w:sz w:val="28"/>
          <w:szCs w:val="28"/>
          <w:lang w:val="uk-UA"/>
        </w:rPr>
        <w:t>ансового</w:t>
      </w:r>
      <w:r w:rsidRPr="0078296B">
        <w:rPr>
          <w:rFonts w:ascii="Times New Roman" w:eastAsia="Times New Roman" w:hAnsi="Times New Roman" w:cs="Times New Roman"/>
          <w:spacing w:val="147"/>
          <w:sz w:val="28"/>
          <w:szCs w:val="28"/>
          <w:lang w:val="uk-UA"/>
        </w:rPr>
        <w:t xml:space="preserve"> </w:t>
      </w:r>
      <w:r w:rsidRPr="0078296B">
        <w:rPr>
          <w:rFonts w:ascii="Times New Roman" w:eastAsia="Times New Roman" w:hAnsi="Times New Roman" w:cs="Times New Roman"/>
          <w:spacing w:val="1"/>
          <w:sz w:val="28"/>
          <w:szCs w:val="28"/>
          <w:lang w:val="uk-UA"/>
        </w:rPr>
        <w:t>к</w:t>
      </w:r>
      <w:r w:rsidRPr="0078296B">
        <w:rPr>
          <w:rFonts w:ascii="Times New Roman" w:eastAsia="Times New Roman" w:hAnsi="Times New Roman" w:cs="Times New Roman"/>
          <w:sz w:val="28"/>
          <w:szCs w:val="28"/>
          <w:lang w:val="uk-UA"/>
        </w:rPr>
        <w:t>апі</w:t>
      </w:r>
      <w:r w:rsidRPr="0078296B">
        <w:rPr>
          <w:rFonts w:ascii="Times New Roman" w:eastAsia="Times New Roman" w:hAnsi="Times New Roman" w:cs="Times New Roman"/>
          <w:spacing w:val="1"/>
          <w:sz w:val="28"/>
          <w:szCs w:val="28"/>
          <w:lang w:val="uk-UA"/>
        </w:rPr>
        <w:t>т</w:t>
      </w:r>
      <w:r w:rsidRPr="0078296B">
        <w:rPr>
          <w:rFonts w:ascii="Times New Roman" w:eastAsia="Times New Roman" w:hAnsi="Times New Roman" w:cs="Times New Roman"/>
          <w:sz w:val="28"/>
          <w:szCs w:val="28"/>
          <w:lang w:val="uk-UA"/>
        </w:rPr>
        <w:t>а</w:t>
      </w:r>
      <w:r w:rsidRPr="0078296B">
        <w:rPr>
          <w:rFonts w:ascii="Times New Roman" w:eastAsia="Times New Roman" w:hAnsi="Times New Roman" w:cs="Times New Roman"/>
          <w:spacing w:val="-3"/>
          <w:sz w:val="28"/>
          <w:szCs w:val="28"/>
          <w:lang w:val="uk-UA"/>
        </w:rPr>
        <w:t>л</w:t>
      </w:r>
      <w:r w:rsidRPr="0078296B">
        <w:rPr>
          <w:rFonts w:ascii="Times New Roman" w:eastAsia="Times New Roman" w:hAnsi="Times New Roman" w:cs="Times New Roman"/>
          <w:sz w:val="28"/>
          <w:szCs w:val="28"/>
          <w:lang w:val="uk-UA"/>
        </w:rPr>
        <w:t>у</w:t>
      </w:r>
      <w:r w:rsidRPr="0078296B">
        <w:rPr>
          <w:rFonts w:ascii="Times New Roman" w:eastAsia="Times New Roman" w:hAnsi="Times New Roman" w:cs="Times New Roman"/>
          <w:spacing w:val="146"/>
          <w:sz w:val="28"/>
          <w:szCs w:val="28"/>
          <w:lang w:val="uk-UA"/>
        </w:rPr>
        <w:t xml:space="preserve"> </w:t>
      </w:r>
      <w:r w:rsidRPr="0078296B">
        <w:rPr>
          <w:rFonts w:ascii="Times New Roman" w:eastAsia="Times New Roman" w:hAnsi="Times New Roman" w:cs="Times New Roman"/>
          <w:sz w:val="28"/>
          <w:szCs w:val="28"/>
          <w:lang w:val="uk-UA"/>
        </w:rPr>
        <w:t>між</w:t>
      </w:r>
      <w:r w:rsidRPr="0078296B">
        <w:rPr>
          <w:rFonts w:ascii="Times New Roman" w:eastAsia="Times New Roman" w:hAnsi="Times New Roman" w:cs="Times New Roman"/>
          <w:spacing w:val="150"/>
          <w:sz w:val="28"/>
          <w:szCs w:val="28"/>
          <w:lang w:val="uk-UA"/>
        </w:rPr>
        <w:t xml:space="preserve"> </w:t>
      </w:r>
      <w:r w:rsidRPr="0078296B">
        <w:rPr>
          <w:rFonts w:ascii="Times New Roman" w:eastAsia="Times New Roman" w:hAnsi="Times New Roman" w:cs="Times New Roman"/>
          <w:sz w:val="28"/>
          <w:szCs w:val="28"/>
          <w:lang w:val="uk-UA"/>
        </w:rPr>
        <w:t>с</w:t>
      </w:r>
      <w:r w:rsidRPr="0078296B">
        <w:rPr>
          <w:rFonts w:ascii="Times New Roman" w:eastAsia="Times New Roman" w:hAnsi="Times New Roman" w:cs="Times New Roman"/>
          <w:spacing w:val="-1"/>
          <w:sz w:val="28"/>
          <w:szCs w:val="28"/>
          <w:lang w:val="uk-UA"/>
        </w:rPr>
        <w:t>е</w:t>
      </w:r>
      <w:r w:rsidRPr="0078296B">
        <w:rPr>
          <w:rFonts w:ascii="Times New Roman" w:eastAsia="Times New Roman" w:hAnsi="Times New Roman" w:cs="Times New Roman"/>
          <w:sz w:val="28"/>
          <w:szCs w:val="28"/>
          <w:lang w:val="uk-UA"/>
        </w:rPr>
        <w:t>кторами економі</w:t>
      </w:r>
      <w:r w:rsidRPr="0078296B">
        <w:rPr>
          <w:rFonts w:ascii="Times New Roman" w:eastAsia="Times New Roman" w:hAnsi="Times New Roman" w:cs="Times New Roman"/>
          <w:spacing w:val="1"/>
          <w:sz w:val="28"/>
          <w:szCs w:val="28"/>
          <w:lang w:val="uk-UA"/>
        </w:rPr>
        <w:t>к</w:t>
      </w:r>
      <w:r w:rsidRPr="0078296B">
        <w:rPr>
          <w:rFonts w:ascii="Times New Roman" w:eastAsia="Times New Roman" w:hAnsi="Times New Roman" w:cs="Times New Roman"/>
          <w:sz w:val="28"/>
          <w:szCs w:val="28"/>
          <w:lang w:val="uk-UA"/>
        </w:rPr>
        <w:t>и</w:t>
      </w:r>
      <w:r w:rsidRPr="0078296B">
        <w:rPr>
          <w:rFonts w:ascii="Times New Roman" w:eastAsia="Times New Roman" w:hAnsi="Times New Roman" w:cs="Times New Roman"/>
          <w:spacing w:val="44"/>
          <w:sz w:val="28"/>
          <w:szCs w:val="28"/>
          <w:lang w:val="uk-UA"/>
        </w:rPr>
        <w:t xml:space="preserve"> </w:t>
      </w:r>
      <w:r w:rsidRPr="0078296B">
        <w:rPr>
          <w:rFonts w:ascii="Times New Roman" w:eastAsia="Times New Roman" w:hAnsi="Times New Roman" w:cs="Times New Roman"/>
          <w:sz w:val="28"/>
          <w:szCs w:val="28"/>
          <w:lang w:val="uk-UA"/>
        </w:rPr>
        <w:t>та</w:t>
      </w:r>
      <w:r w:rsidRPr="0078296B">
        <w:rPr>
          <w:rFonts w:ascii="Times New Roman" w:eastAsia="Times New Roman" w:hAnsi="Times New Roman" w:cs="Times New Roman"/>
          <w:spacing w:val="45"/>
          <w:sz w:val="28"/>
          <w:szCs w:val="28"/>
          <w:lang w:val="uk-UA"/>
        </w:rPr>
        <w:t xml:space="preserve"> </w:t>
      </w:r>
      <w:r w:rsidRPr="0078296B">
        <w:rPr>
          <w:rFonts w:ascii="Times New Roman" w:eastAsia="Times New Roman" w:hAnsi="Times New Roman" w:cs="Times New Roman"/>
          <w:sz w:val="28"/>
          <w:szCs w:val="28"/>
          <w:lang w:val="uk-UA"/>
        </w:rPr>
        <w:t>регіонами</w:t>
      </w:r>
      <w:r w:rsidRPr="0078296B">
        <w:rPr>
          <w:rFonts w:ascii="Times New Roman" w:eastAsia="Times New Roman" w:hAnsi="Times New Roman" w:cs="Times New Roman"/>
          <w:spacing w:val="45"/>
          <w:sz w:val="28"/>
          <w:szCs w:val="28"/>
          <w:lang w:val="uk-UA"/>
        </w:rPr>
        <w:t xml:space="preserve"> </w:t>
      </w:r>
      <w:r w:rsidRPr="0078296B">
        <w:rPr>
          <w:rFonts w:ascii="Times New Roman" w:eastAsia="Times New Roman" w:hAnsi="Times New Roman" w:cs="Times New Roman"/>
          <w:spacing w:val="1"/>
          <w:sz w:val="28"/>
          <w:szCs w:val="28"/>
          <w:lang w:val="uk-UA"/>
        </w:rPr>
        <w:t>к</w:t>
      </w:r>
      <w:r w:rsidRPr="0078296B">
        <w:rPr>
          <w:rFonts w:ascii="Times New Roman" w:eastAsia="Times New Roman" w:hAnsi="Times New Roman" w:cs="Times New Roman"/>
          <w:sz w:val="28"/>
          <w:szCs w:val="28"/>
          <w:lang w:val="uk-UA"/>
        </w:rPr>
        <w:t>раї</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и,</w:t>
      </w:r>
      <w:r w:rsidRPr="0078296B">
        <w:rPr>
          <w:rFonts w:ascii="Times New Roman" w:eastAsia="Times New Roman" w:hAnsi="Times New Roman" w:cs="Times New Roman"/>
          <w:spacing w:val="43"/>
          <w:sz w:val="28"/>
          <w:szCs w:val="28"/>
          <w:lang w:val="uk-UA"/>
        </w:rPr>
        <w:t xml:space="preserve"> </w:t>
      </w:r>
      <w:r w:rsidRPr="0078296B">
        <w:rPr>
          <w:rFonts w:ascii="Times New Roman" w:eastAsia="Times New Roman" w:hAnsi="Times New Roman" w:cs="Times New Roman"/>
          <w:spacing w:val="4"/>
          <w:sz w:val="28"/>
          <w:szCs w:val="28"/>
          <w:lang w:val="uk-UA"/>
        </w:rPr>
        <w:t>п</w:t>
      </w:r>
      <w:r w:rsidRPr="0078296B">
        <w:rPr>
          <w:rFonts w:ascii="Times New Roman" w:eastAsia="Times New Roman" w:hAnsi="Times New Roman" w:cs="Times New Roman"/>
          <w:sz w:val="28"/>
          <w:szCs w:val="28"/>
          <w:lang w:val="uk-UA"/>
        </w:rPr>
        <w:t>ро</w:t>
      </w:r>
      <w:r w:rsidRPr="0078296B">
        <w:rPr>
          <w:rFonts w:ascii="Times New Roman" w:eastAsia="Times New Roman" w:hAnsi="Times New Roman" w:cs="Times New Roman"/>
          <w:spacing w:val="1"/>
          <w:sz w:val="28"/>
          <w:szCs w:val="28"/>
          <w:lang w:val="uk-UA"/>
        </w:rPr>
        <w:t>ц</w:t>
      </w:r>
      <w:r w:rsidRPr="0078296B">
        <w:rPr>
          <w:rFonts w:ascii="Times New Roman" w:eastAsia="Times New Roman" w:hAnsi="Times New Roman" w:cs="Times New Roman"/>
          <w:sz w:val="28"/>
          <w:szCs w:val="28"/>
          <w:lang w:val="uk-UA"/>
        </w:rPr>
        <w:t>ес</w:t>
      </w:r>
      <w:r w:rsidRPr="0078296B">
        <w:rPr>
          <w:rFonts w:ascii="Times New Roman" w:eastAsia="Times New Roman" w:hAnsi="Times New Roman" w:cs="Times New Roman"/>
          <w:spacing w:val="44"/>
          <w:sz w:val="28"/>
          <w:szCs w:val="28"/>
          <w:lang w:val="uk-UA"/>
        </w:rPr>
        <w:t xml:space="preserve"> </w:t>
      </w:r>
      <w:r w:rsidRPr="0078296B">
        <w:rPr>
          <w:rFonts w:ascii="Times New Roman" w:eastAsia="Times New Roman" w:hAnsi="Times New Roman" w:cs="Times New Roman"/>
          <w:sz w:val="28"/>
          <w:szCs w:val="28"/>
          <w:lang w:val="uk-UA"/>
        </w:rPr>
        <w:t>ро</w:t>
      </w:r>
      <w:r w:rsidRPr="0078296B">
        <w:rPr>
          <w:rFonts w:ascii="Times New Roman" w:eastAsia="Times New Roman" w:hAnsi="Times New Roman" w:cs="Times New Roman"/>
          <w:spacing w:val="1"/>
          <w:sz w:val="28"/>
          <w:szCs w:val="28"/>
          <w:lang w:val="uk-UA"/>
        </w:rPr>
        <w:t>з</w:t>
      </w:r>
      <w:r w:rsidRPr="0078296B">
        <w:rPr>
          <w:rFonts w:ascii="Times New Roman" w:eastAsia="Times New Roman" w:hAnsi="Times New Roman" w:cs="Times New Roman"/>
          <w:sz w:val="28"/>
          <w:szCs w:val="28"/>
          <w:lang w:val="uk-UA"/>
        </w:rPr>
        <w:t>р</w:t>
      </w:r>
      <w:r w:rsidRPr="0078296B">
        <w:rPr>
          <w:rFonts w:ascii="Times New Roman" w:eastAsia="Times New Roman" w:hAnsi="Times New Roman" w:cs="Times New Roman"/>
          <w:spacing w:val="-3"/>
          <w:sz w:val="28"/>
          <w:szCs w:val="28"/>
          <w:lang w:val="uk-UA"/>
        </w:rPr>
        <w:t>а</w:t>
      </w:r>
      <w:r w:rsidRPr="0078296B">
        <w:rPr>
          <w:rFonts w:ascii="Times New Roman" w:eastAsia="Times New Roman" w:hAnsi="Times New Roman" w:cs="Times New Roman"/>
          <w:spacing w:val="4"/>
          <w:sz w:val="28"/>
          <w:szCs w:val="28"/>
          <w:lang w:val="uk-UA"/>
        </w:rPr>
        <w:t>х</w:t>
      </w:r>
      <w:r w:rsidRPr="0078296B">
        <w:rPr>
          <w:rFonts w:ascii="Times New Roman" w:eastAsia="Times New Roman" w:hAnsi="Times New Roman" w:cs="Times New Roman"/>
          <w:spacing w:val="-6"/>
          <w:sz w:val="28"/>
          <w:szCs w:val="28"/>
          <w:lang w:val="uk-UA"/>
        </w:rPr>
        <w:t>у</w:t>
      </w:r>
      <w:r w:rsidRPr="0078296B">
        <w:rPr>
          <w:rFonts w:ascii="Times New Roman" w:eastAsia="Times New Roman" w:hAnsi="Times New Roman" w:cs="Times New Roman"/>
          <w:sz w:val="28"/>
          <w:szCs w:val="28"/>
          <w:lang w:val="uk-UA"/>
        </w:rPr>
        <w:t>нків</w:t>
      </w:r>
      <w:r w:rsidRPr="0078296B">
        <w:rPr>
          <w:rFonts w:ascii="Times New Roman" w:eastAsia="Times New Roman" w:hAnsi="Times New Roman" w:cs="Times New Roman"/>
          <w:spacing w:val="46"/>
          <w:sz w:val="28"/>
          <w:szCs w:val="28"/>
          <w:lang w:val="uk-UA"/>
        </w:rPr>
        <w:t xml:space="preserve"> </w:t>
      </w:r>
      <w:r w:rsidRPr="0078296B">
        <w:rPr>
          <w:rFonts w:ascii="Times New Roman" w:eastAsia="Times New Roman" w:hAnsi="Times New Roman" w:cs="Times New Roman"/>
          <w:sz w:val="28"/>
          <w:szCs w:val="28"/>
          <w:lang w:val="uk-UA"/>
        </w:rPr>
        <w:t>між</w:t>
      </w:r>
      <w:r w:rsidRPr="0078296B">
        <w:rPr>
          <w:rFonts w:ascii="Times New Roman" w:eastAsia="Times New Roman" w:hAnsi="Times New Roman" w:cs="Times New Roman"/>
          <w:spacing w:val="45"/>
          <w:sz w:val="28"/>
          <w:szCs w:val="28"/>
          <w:lang w:val="uk-UA"/>
        </w:rPr>
        <w:t xml:space="preserve"> </w:t>
      </w:r>
      <w:r w:rsidRPr="0078296B">
        <w:rPr>
          <w:rFonts w:ascii="Times New Roman" w:eastAsia="Times New Roman" w:hAnsi="Times New Roman" w:cs="Times New Roman"/>
          <w:spacing w:val="1"/>
          <w:sz w:val="28"/>
          <w:szCs w:val="28"/>
          <w:lang w:val="uk-UA"/>
        </w:rPr>
        <w:t>с</w:t>
      </w:r>
      <w:r w:rsidRPr="0078296B">
        <w:rPr>
          <w:rFonts w:ascii="Times New Roman" w:eastAsia="Times New Roman" w:hAnsi="Times New Roman" w:cs="Times New Roman"/>
          <w:spacing w:val="-4"/>
          <w:sz w:val="28"/>
          <w:szCs w:val="28"/>
          <w:lang w:val="uk-UA"/>
        </w:rPr>
        <w:t>у</w:t>
      </w:r>
      <w:r w:rsidRPr="0078296B">
        <w:rPr>
          <w:rFonts w:ascii="Times New Roman" w:eastAsia="Times New Roman" w:hAnsi="Times New Roman" w:cs="Times New Roman"/>
          <w:sz w:val="28"/>
          <w:szCs w:val="28"/>
          <w:lang w:val="uk-UA"/>
        </w:rPr>
        <w:t>б’єкта</w:t>
      </w:r>
      <w:r w:rsidRPr="0078296B">
        <w:rPr>
          <w:rFonts w:ascii="Times New Roman" w:eastAsia="Times New Roman" w:hAnsi="Times New Roman" w:cs="Times New Roman"/>
          <w:spacing w:val="-1"/>
          <w:sz w:val="28"/>
          <w:szCs w:val="28"/>
          <w:lang w:val="uk-UA"/>
        </w:rPr>
        <w:t>м</w:t>
      </w:r>
      <w:r w:rsidRPr="0078296B">
        <w:rPr>
          <w:rFonts w:ascii="Times New Roman" w:eastAsia="Times New Roman" w:hAnsi="Times New Roman" w:cs="Times New Roman"/>
          <w:sz w:val="28"/>
          <w:szCs w:val="28"/>
          <w:lang w:val="uk-UA"/>
        </w:rPr>
        <w:t>и</w:t>
      </w:r>
      <w:r w:rsidRPr="0078296B">
        <w:rPr>
          <w:rFonts w:ascii="Times New Roman" w:eastAsia="Times New Roman" w:hAnsi="Times New Roman" w:cs="Times New Roman"/>
          <w:spacing w:val="48"/>
          <w:sz w:val="28"/>
          <w:szCs w:val="28"/>
          <w:lang w:val="uk-UA"/>
        </w:rPr>
        <w:t xml:space="preserve"> </w:t>
      </w:r>
      <w:r w:rsidRPr="0078296B">
        <w:rPr>
          <w:rFonts w:ascii="Times New Roman" w:eastAsia="Times New Roman" w:hAnsi="Times New Roman" w:cs="Times New Roman"/>
          <w:sz w:val="28"/>
          <w:szCs w:val="28"/>
          <w:lang w:val="uk-UA"/>
        </w:rPr>
        <w:t>господарюв</w:t>
      </w:r>
      <w:r w:rsidRPr="0078296B">
        <w:rPr>
          <w:rFonts w:ascii="Times New Roman" w:eastAsia="Times New Roman" w:hAnsi="Times New Roman" w:cs="Times New Roman"/>
          <w:spacing w:val="-1"/>
          <w:sz w:val="28"/>
          <w:szCs w:val="28"/>
          <w:lang w:val="uk-UA"/>
        </w:rPr>
        <w:t>а</w:t>
      </w:r>
      <w:r w:rsidRPr="0078296B">
        <w:rPr>
          <w:rFonts w:ascii="Times New Roman" w:eastAsia="Times New Roman" w:hAnsi="Times New Roman" w:cs="Times New Roman"/>
          <w:sz w:val="28"/>
          <w:szCs w:val="28"/>
          <w:lang w:val="uk-UA"/>
        </w:rPr>
        <w:t>н</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я, дає</w:t>
      </w:r>
      <w:r w:rsidRPr="0078296B">
        <w:rPr>
          <w:rFonts w:ascii="Times New Roman" w:eastAsia="Times New Roman" w:hAnsi="Times New Roman" w:cs="Times New Roman"/>
          <w:spacing w:val="121"/>
          <w:sz w:val="28"/>
          <w:szCs w:val="28"/>
          <w:lang w:val="uk-UA"/>
        </w:rPr>
        <w:t xml:space="preserve"> </w:t>
      </w:r>
      <w:r w:rsidRPr="0078296B">
        <w:rPr>
          <w:rFonts w:ascii="Times New Roman" w:eastAsia="Times New Roman" w:hAnsi="Times New Roman" w:cs="Times New Roman"/>
          <w:sz w:val="28"/>
          <w:szCs w:val="28"/>
          <w:lang w:val="uk-UA"/>
        </w:rPr>
        <w:t>можливість</w:t>
      </w:r>
      <w:r w:rsidRPr="0078296B">
        <w:rPr>
          <w:rFonts w:ascii="Times New Roman" w:eastAsia="Times New Roman" w:hAnsi="Times New Roman" w:cs="Times New Roman"/>
          <w:spacing w:val="123"/>
          <w:sz w:val="28"/>
          <w:szCs w:val="28"/>
          <w:lang w:val="uk-UA"/>
        </w:rPr>
        <w:t xml:space="preserve"> </w:t>
      </w:r>
      <w:r w:rsidRPr="0078296B">
        <w:rPr>
          <w:rFonts w:ascii="Times New Roman" w:eastAsia="Times New Roman" w:hAnsi="Times New Roman" w:cs="Times New Roman"/>
          <w:spacing w:val="1"/>
          <w:sz w:val="28"/>
          <w:szCs w:val="28"/>
          <w:lang w:val="uk-UA"/>
        </w:rPr>
        <w:t>з</w:t>
      </w:r>
      <w:r w:rsidRPr="0078296B">
        <w:rPr>
          <w:rFonts w:ascii="Times New Roman" w:eastAsia="Times New Roman" w:hAnsi="Times New Roman" w:cs="Times New Roman"/>
          <w:sz w:val="28"/>
          <w:szCs w:val="28"/>
          <w:lang w:val="uk-UA"/>
        </w:rPr>
        <w:t>бер</w:t>
      </w:r>
      <w:r w:rsidRPr="0078296B">
        <w:rPr>
          <w:rFonts w:ascii="Times New Roman" w:eastAsia="Times New Roman" w:hAnsi="Times New Roman" w:cs="Times New Roman"/>
          <w:spacing w:val="-1"/>
          <w:sz w:val="28"/>
          <w:szCs w:val="28"/>
          <w:lang w:val="uk-UA"/>
        </w:rPr>
        <w:t>е</w:t>
      </w:r>
      <w:r w:rsidRPr="0078296B">
        <w:rPr>
          <w:rFonts w:ascii="Times New Roman" w:eastAsia="Times New Roman" w:hAnsi="Times New Roman" w:cs="Times New Roman"/>
          <w:sz w:val="28"/>
          <w:szCs w:val="28"/>
          <w:lang w:val="uk-UA"/>
        </w:rPr>
        <w:t>гти</w:t>
      </w:r>
      <w:r w:rsidRPr="0078296B">
        <w:rPr>
          <w:rFonts w:ascii="Times New Roman" w:eastAsia="Times New Roman" w:hAnsi="Times New Roman" w:cs="Times New Roman"/>
          <w:spacing w:val="123"/>
          <w:sz w:val="28"/>
          <w:szCs w:val="28"/>
          <w:lang w:val="uk-UA"/>
        </w:rPr>
        <w:t xml:space="preserve"> </w:t>
      </w:r>
      <w:r w:rsidRPr="0078296B">
        <w:rPr>
          <w:rFonts w:ascii="Times New Roman" w:eastAsia="Times New Roman" w:hAnsi="Times New Roman" w:cs="Times New Roman"/>
          <w:sz w:val="28"/>
          <w:szCs w:val="28"/>
          <w:lang w:val="uk-UA"/>
        </w:rPr>
        <w:t>та</w:t>
      </w:r>
      <w:r w:rsidRPr="0078296B">
        <w:rPr>
          <w:rFonts w:ascii="Times New Roman" w:eastAsia="Times New Roman" w:hAnsi="Times New Roman" w:cs="Times New Roman"/>
          <w:spacing w:val="121"/>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pacing w:val="-1"/>
          <w:sz w:val="28"/>
          <w:szCs w:val="28"/>
          <w:lang w:val="uk-UA"/>
        </w:rPr>
        <w:t>р</w:t>
      </w:r>
      <w:r w:rsidRPr="0078296B">
        <w:rPr>
          <w:rFonts w:ascii="Times New Roman" w:eastAsia="Times New Roman" w:hAnsi="Times New Roman" w:cs="Times New Roman"/>
          <w:sz w:val="28"/>
          <w:szCs w:val="28"/>
          <w:lang w:val="uk-UA"/>
        </w:rPr>
        <w:t>имнож</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pacing w:val="-1"/>
          <w:sz w:val="28"/>
          <w:szCs w:val="28"/>
          <w:lang w:val="uk-UA"/>
        </w:rPr>
        <w:t>т</w:t>
      </w:r>
      <w:r w:rsidRPr="0078296B">
        <w:rPr>
          <w:rFonts w:ascii="Times New Roman" w:eastAsia="Times New Roman" w:hAnsi="Times New Roman" w:cs="Times New Roman"/>
          <w:sz w:val="28"/>
          <w:szCs w:val="28"/>
          <w:lang w:val="uk-UA"/>
        </w:rPr>
        <w:t>и</w:t>
      </w:r>
      <w:r w:rsidRPr="0078296B">
        <w:rPr>
          <w:rFonts w:ascii="Times New Roman" w:eastAsia="Times New Roman" w:hAnsi="Times New Roman" w:cs="Times New Roman"/>
          <w:spacing w:val="120"/>
          <w:sz w:val="28"/>
          <w:szCs w:val="28"/>
          <w:lang w:val="uk-UA"/>
        </w:rPr>
        <w:t xml:space="preserve"> </w:t>
      </w:r>
      <w:r w:rsidRPr="0078296B">
        <w:rPr>
          <w:rFonts w:ascii="Times New Roman" w:eastAsia="Times New Roman" w:hAnsi="Times New Roman" w:cs="Times New Roman"/>
          <w:sz w:val="28"/>
          <w:szCs w:val="28"/>
          <w:lang w:val="uk-UA"/>
        </w:rPr>
        <w:t>в</w:t>
      </w:r>
      <w:r w:rsidRPr="0078296B">
        <w:rPr>
          <w:rFonts w:ascii="Times New Roman" w:eastAsia="Times New Roman" w:hAnsi="Times New Roman" w:cs="Times New Roman"/>
          <w:spacing w:val="-1"/>
          <w:sz w:val="28"/>
          <w:szCs w:val="28"/>
          <w:lang w:val="uk-UA"/>
        </w:rPr>
        <w:t>а</w:t>
      </w:r>
      <w:r w:rsidRPr="0078296B">
        <w:rPr>
          <w:rFonts w:ascii="Times New Roman" w:eastAsia="Times New Roman" w:hAnsi="Times New Roman" w:cs="Times New Roman"/>
          <w:sz w:val="28"/>
          <w:szCs w:val="28"/>
          <w:lang w:val="uk-UA"/>
        </w:rPr>
        <w:t>ртість</w:t>
      </w:r>
      <w:r w:rsidRPr="0078296B">
        <w:rPr>
          <w:rFonts w:ascii="Times New Roman" w:eastAsia="Times New Roman" w:hAnsi="Times New Roman" w:cs="Times New Roman"/>
          <w:spacing w:val="123"/>
          <w:sz w:val="28"/>
          <w:szCs w:val="28"/>
          <w:lang w:val="uk-UA"/>
        </w:rPr>
        <w:t xml:space="preserve"> </w:t>
      </w:r>
      <w:r w:rsidRPr="0078296B">
        <w:rPr>
          <w:rFonts w:ascii="Times New Roman" w:eastAsia="Times New Roman" w:hAnsi="Times New Roman" w:cs="Times New Roman"/>
          <w:sz w:val="28"/>
          <w:szCs w:val="28"/>
          <w:lang w:val="uk-UA"/>
        </w:rPr>
        <w:t>вкладеного</w:t>
      </w:r>
      <w:r w:rsidRPr="0078296B">
        <w:rPr>
          <w:rFonts w:ascii="Times New Roman" w:eastAsia="Times New Roman" w:hAnsi="Times New Roman" w:cs="Times New Roman"/>
          <w:spacing w:val="122"/>
          <w:sz w:val="28"/>
          <w:szCs w:val="28"/>
          <w:lang w:val="uk-UA"/>
        </w:rPr>
        <w:t xml:space="preserve"> </w:t>
      </w:r>
      <w:r w:rsidRPr="0078296B">
        <w:rPr>
          <w:rFonts w:ascii="Times New Roman" w:eastAsia="Times New Roman" w:hAnsi="Times New Roman" w:cs="Times New Roman"/>
          <w:sz w:val="28"/>
          <w:szCs w:val="28"/>
          <w:lang w:val="uk-UA"/>
        </w:rPr>
        <w:t>капі</w:t>
      </w:r>
      <w:r w:rsidRPr="0078296B">
        <w:rPr>
          <w:rFonts w:ascii="Times New Roman" w:eastAsia="Times New Roman" w:hAnsi="Times New Roman" w:cs="Times New Roman"/>
          <w:spacing w:val="1"/>
          <w:sz w:val="28"/>
          <w:szCs w:val="28"/>
          <w:lang w:val="uk-UA"/>
        </w:rPr>
        <w:t>т</w:t>
      </w:r>
      <w:r w:rsidRPr="0078296B">
        <w:rPr>
          <w:rFonts w:ascii="Times New Roman" w:eastAsia="Times New Roman" w:hAnsi="Times New Roman" w:cs="Times New Roman"/>
          <w:sz w:val="28"/>
          <w:szCs w:val="28"/>
          <w:lang w:val="uk-UA"/>
        </w:rPr>
        <w:t>а</w:t>
      </w:r>
      <w:r w:rsidRPr="0078296B">
        <w:rPr>
          <w:rFonts w:ascii="Times New Roman" w:eastAsia="Times New Roman" w:hAnsi="Times New Roman" w:cs="Times New Roman"/>
          <w:spacing w:val="2"/>
          <w:sz w:val="28"/>
          <w:szCs w:val="28"/>
          <w:lang w:val="uk-UA"/>
        </w:rPr>
        <w:t>л</w:t>
      </w:r>
      <w:r w:rsidRPr="0078296B">
        <w:rPr>
          <w:rFonts w:ascii="Times New Roman" w:eastAsia="Times New Roman" w:hAnsi="Times New Roman" w:cs="Times New Roman"/>
          <w:spacing w:val="-6"/>
          <w:sz w:val="28"/>
          <w:szCs w:val="28"/>
          <w:lang w:val="uk-UA"/>
        </w:rPr>
        <w:t>у</w:t>
      </w:r>
      <w:r w:rsidRPr="0078296B">
        <w:rPr>
          <w:rFonts w:ascii="Times New Roman" w:eastAsia="Times New Roman" w:hAnsi="Times New Roman" w:cs="Times New Roman"/>
          <w:sz w:val="28"/>
          <w:szCs w:val="28"/>
          <w:lang w:val="uk-UA"/>
        </w:rPr>
        <w:t>,</w:t>
      </w:r>
      <w:r w:rsidRPr="0078296B">
        <w:rPr>
          <w:rFonts w:ascii="Times New Roman" w:eastAsia="Times New Roman" w:hAnsi="Times New Roman" w:cs="Times New Roman"/>
          <w:spacing w:val="123"/>
          <w:sz w:val="28"/>
          <w:szCs w:val="28"/>
          <w:lang w:val="uk-UA"/>
        </w:rPr>
        <w:t xml:space="preserve"> </w:t>
      </w:r>
      <w:r w:rsidRPr="0078296B">
        <w:rPr>
          <w:rFonts w:ascii="Times New Roman" w:eastAsia="Times New Roman" w:hAnsi="Times New Roman" w:cs="Times New Roman"/>
          <w:sz w:val="28"/>
          <w:szCs w:val="28"/>
          <w:lang w:val="uk-UA"/>
        </w:rPr>
        <w:t>стра</w:t>
      </w:r>
      <w:r w:rsidRPr="0078296B">
        <w:rPr>
          <w:rFonts w:ascii="Times New Roman" w:eastAsia="Times New Roman" w:hAnsi="Times New Roman" w:cs="Times New Roman"/>
          <w:spacing w:val="3"/>
          <w:sz w:val="28"/>
          <w:szCs w:val="28"/>
          <w:lang w:val="uk-UA"/>
        </w:rPr>
        <w:t>х</w:t>
      </w:r>
      <w:r w:rsidRPr="0078296B">
        <w:rPr>
          <w:rFonts w:ascii="Times New Roman" w:eastAsia="Times New Roman" w:hAnsi="Times New Roman" w:cs="Times New Roman"/>
          <w:spacing w:val="-3"/>
          <w:sz w:val="28"/>
          <w:szCs w:val="28"/>
          <w:lang w:val="uk-UA"/>
        </w:rPr>
        <w:t>у</w:t>
      </w:r>
      <w:r w:rsidRPr="0078296B">
        <w:rPr>
          <w:rFonts w:ascii="Times New Roman" w:eastAsia="Times New Roman" w:hAnsi="Times New Roman" w:cs="Times New Roman"/>
          <w:sz w:val="28"/>
          <w:szCs w:val="28"/>
          <w:lang w:val="uk-UA"/>
        </w:rPr>
        <w:t>є нас</w:t>
      </w:r>
      <w:r w:rsidRPr="0078296B">
        <w:rPr>
          <w:rFonts w:ascii="Times New Roman" w:eastAsia="Times New Roman" w:hAnsi="Times New Roman" w:cs="Times New Roman"/>
          <w:spacing w:val="-1"/>
          <w:sz w:val="28"/>
          <w:szCs w:val="28"/>
          <w:lang w:val="uk-UA"/>
        </w:rPr>
        <w:t>е</w:t>
      </w:r>
      <w:r w:rsidRPr="0078296B">
        <w:rPr>
          <w:rFonts w:ascii="Times New Roman" w:eastAsia="Times New Roman" w:hAnsi="Times New Roman" w:cs="Times New Roman"/>
          <w:sz w:val="28"/>
          <w:szCs w:val="28"/>
          <w:lang w:val="uk-UA"/>
        </w:rPr>
        <w:t>л</w:t>
      </w:r>
      <w:r w:rsidRPr="0078296B">
        <w:rPr>
          <w:rFonts w:ascii="Times New Roman" w:eastAsia="Times New Roman" w:hAnsi="Times New Roman" w:cs="Times New Roman"/>
          <w:spacing w:val="-1"/>
          <w:sz w:val="28"/>
          <w:szCs w:val="28"/>
          <w:lang w:val="uk-UA"/>
        </w:rPr>
        <w:t>е</w:t>
      </w:r>
      <w:r w:rsidRPr="0078296B">
        <w:rPr>
          <w:rFonts w:ascii="Times New Roman" w:eastAsia="Times New Roman" w:hAnsi="Times New Roman" w:cs="Times New Roman"/>
          <w:sz w:val="28"/>
          <w:szCs w:val="28"/>
          <w:lang w:val="uk-UA"/>
        </w:rPr>
        <w:t>н</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я</w:t>
      </w:r>
      <w:r w:rsidRPr="0078296B">
        <w:rPr>
          <w:rFonts w:ascii="Times New Roman" w:eastAsia="Times New Roman" w:hAnsi="Times New Roman" w:cs="Times New Roman"/>
          <w:spacing w:val="9"/>
          <w:sz w:val="28"/>
          <w:szCs w:val="28"/>
          <w:lang w:val="uk-UA"/>
        </w:rPr>
        <w:t xml:space="preserve"> </w:t>
      </w:r>
      <w:r w:rsidRPr="0078296B">
        <w:rPr>
          <w:rFonts w:ascii="Times New Roman" w:eastAsia="Times New Roman" w:hAnsi="Times New Roman" w:cs="Times New Roman"/>
          <w:sz w:val="28"/>
          <w:szCs w:val="28"/>
          <w:lang w:val="uk-UA"/>
        </w:rPr>
        <w:t>і</w:t>
      </w:r>
      <w:r w:rsidRPr="0078296B">
        <w:rPr>
          <w:rFonts w:ascii="Times New Roman" w:eastAsia="Times New Roman" w:hAnsi="Times New Roman" w:cs="Times New Roman"/>
          <w:spacing w:val="10"/>
          <w:sz w:val="28"/>
          <w:szCs w:val="28"/>
          <w:lang w:val="uk-UA"/>
        </w:rPr>
        <w:t xml:space="preserve"> </w:t>
      </w:r>
      <w:r w:rsidRPr="0078296B">
        <w:rPr>
          <w:rFonts w:ascii="Times New Roman" w:eastAsia="Times New Roman" w:hAnsi="Times New Roman" w:cs="Times New Roman"/>
          <w:sz w:val="28"/>
          <w:szCs w:val="28"/>
          <w:lang w:val="uk-UA"/>
        </w:rPr>
        <w:t>бі</w:t>
      </w:r>
      <w:r w:rsidRPr="0078296B">
        <w:rPr>
          <w:rFonts w:ascii="Times New Roman" w:eastAsia="Times New Roman" w:hAnsi="Times New Roman" w:cs="Times New Roman"/>
          <w:spacing w:val="2"/>
          <w:sz w:val="28"/>
          <w:szCs w:val="28"/>
          <w:lang w:val="uk-UA"/>
        </w:rPr>
        <w:t>з</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ес</w:t>
      </w:r>
      <w:r w:rsidRPr="0078296B">
        <w:rPr>
          <w:rFonts w:ascii="Times New Roman" w:eastAsia="Times New Roman" w:hAnsi="Times New Roman" w:cs="Times New Roman"/>
          <w:spacing w:val="7"/>
          <w:sz w:val="28"/>
          <w:szCs w:val="28"/>
          <w:lang w:val="uk-UA"/>
        </w:rPr>
        <w:t xml:space="preserve"> </w:t>
      </w:r>
      <w:r w:rsidRPr="0078296B">
        <w:rPr>
          <w:rFonts w:ascii="Times New Roman" w:eastAsia="Times New Roman" w:hAnsi="Times New Roman" w:cs="Times New Roman"/>
          <w:sz w:val="28"/>
          <w:szCs w:val="28"/>
          <w:lang w:val="uk-UA"/>
        </w:rPr>
        <w:t>від</w:t>
      </w:r>
      <w:r w:rsidRPr="0078296B">
        <w:rPr>
          <w:rFonts w:ascii="Times New Roman" w:eastAsia="Times New Roman" w:hAnsi="Times New Roman" w:cs="Times New Roman"/>
          <w:spacing w:val="10"/>
          <w:sz w:val="28"/>
          <w:szCs w:val="28"/>
          <w:lang w:val="uk-UA"/>
        </w:rPr>
        <w:t xml:space="preserve"> </w:t>
      </w:r>
      <w:r w:rsidRPr="0078296B">
        <w:rPr>
          <w:rFonts w:ascii="Times New Roman" w:eastAsia="Times New Roman" w:hAnsi="Times New Roman" w:cs="Times New Roman"/>
          <w:sz w:val="28"/>
          <w:szCs w:val="28"/>
          <w:lang w:val="uk-UA"/>
        </w:rPr>
        <w:t>рі</w:t>
      </w:r>
      <w:r w:rsidRPr="0078296B">
        <w:rPr>
          <w:rFonts w:ascii="Times New Roman" w:eastAsia="Times New Roman" w:hAnsi="Times New Roman" w:cs="Times New Roman"/>
          <w:spacing w:val="1"/>
          <w:sz w:val="28"/>
          <w:szCs w:val="28"/>
          <w:lang w:val="uk-UA"/>
        </w:rPr>
        <w:t>з</w:t>
      </w:r>
      <w:r w:rsidRPr="0078296B">
        <w:rPr>
          <w:rFonts w:ascii="Times New Roman" w:eastAsia="Times New Roman" w:hAnsi="Times New Roman" w:cs="Times New Roman"/>
          <w:sz w:val="28"/>
          <w:szCs w:val="28"/>
          <w:lang w:val="uk-UA"/>
        </w:rPr>
        <w:t>н</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10"/>
          <w:sz w:val="28"/>
          <w:szCs w:val="28"/>
          <w:lang w:val="uk-UA"/>
        </w:rPr>
        <w:t xml:space="preserve"> </w:t>
      </w:r>
      <w:r w:rsidRPr="0078296B">
        <w:rPr>
          <w:rFonts w:ascii="Times New Roman" w:eastAsia="Times New Roman" w:hAnsi="Times New Roman" w:cs="Times New Roman"/>
          <w:sz w:val="28"/>
          <w:szCs w:val="28"/>
          <w:lang w:val="uk-UA"/>
        </w:rPr>
        <w:t>р</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z w:val="28"/>
          <w:szCs w:val="28"/>
          <w:lang w:val="uk-UA"/>
        </w:rPr>
        <w:t>зиків,</w:t>
      </w:r>
      <w:r w:rsidRPr="0078296B">
        <w:rPr>
          <w:rFonts w:ascii="Times New Roman" w:eastAsia="Times New Roman" w:hAnsi="Times New Roman" w:cs="Times New Roman"/>
          <w:spacing w:val="8"/>
          <w:sz w:val="28"/>
          <w:szCs w:val="28"/>
          <w:lang w:val="uk-UA"/>
        </w:rPr>
        <w:t xml:space="preserve"> </w:t>
      </w:r>
      <w:r w:rsidRPr="0078296B">
        <w:rPr>
          <w:rFonts w:ascii="Times New Roman" w:eastAsia="Times New Roman" w:hAnsi="Times New Roman" w:cs="Times New Roman"/>
          <w:sz w:val="28"/>
          <w:szCs w:val="28"/>
          <w:lang w:val="uk-UA"/>
        </w:rPr>
        <w:t>а</w:t>
      </w:r>
      <w:r w:rsidRPr="0078296B">
        <w:rPr>
          <w:rFonts w:ascii="Times New Roman" w:eastAsia="Times New Roman" w:hAnsi="Times New Roman" w:cs="Times New Roman"/>
          <w:spacing w:val="8"/>
          <w:sz w:val="28"/>
          <w:szCs w:val="28"/>
          <w:lang w:val="uk-UA"/>
        </w:rPr>
        <w:t xml:space="preserve"> </w:t>
      </w:r>
      <w:r w:rsidRPr="0078296B">
        <w:rPr>
          <w:rFonts w:ascii="Times New Roman" w:eastAsia="Times New Roman" w:hAnsi="Times New Roman" w:cs="Times New Roman"/>
          <w:spacing w:val="1"/>
          <w:sz w:val="28"/>
          <w:szCs w:val="28"/>
          <w:lang w:val="uk-UA"/>
        </w:rPr>
        <w:t>т</w:t>
      </w:r>
      <w:r w:rsidRPr="0078296B">
        <w:rPr>
          <w:rFonts w:ascii="Times New Roman" w:eastAsia="Times New Roman" w:hAnsi="Times New Roman" w:cs="Times New Roman"/>
          <w:sz w:val="28"/>
          <w:szCs w:val="28"/>
          <w:lang w:val="uk-UA"/>
        </w:rPr>
        <w:t>акож</w:t>
      </w:r>
      <w:r w:rsidRPr="0078296B">
        <w:rPr>
          <w:rFonts w:ascii="Times New Roman" w:eastAsia="Times New Roman" w:hAnsi="Times New Roman" w:cs="Times New Roman"/>
          <w:spacing w:val="9"/>
          <w:sz w:val="28"/>
          <w:szCs w:val="28"/>
          <w:lang w:val="uk-UA"/>
        </w:rPr>
        <w:t xml:space="preserve"> </w:t>
      </w:r>
      <w:r w:rsidRPr="0078296B">
        <w:rPr>
          <w:rFonts w:ascii="Times New Roman" w:eastAsia="Times New Roman" w:hAnsi="Times New Roman" w:cs="Times New Roman"/>
          <w:sz w:val="28"/>
          <w:szCs w:val="28"/>
          <w:lang w:val="uk-UA"/>
        </w:rPr>
        <w:t>ви</w:t>
      </w:r>
      <w:r w:rsidRPr="0078296B">
        <w:rPr>
          <w:rFonts w:ascii="Times New Roman" w:eastAsia="Times New Roman" w:hAnsi="Times New Roman" w:cs="Times New Roman"/>
          <w:spacing w:val="1"/>
          <w:sz w:val="28"/>
          <w:szCs w:val="28"/>
          <w:lang w:val="uk-UA"/>
        </w:rPr>
        <w:t>к</w:t>
      </w:r>
      <w:r w:rsidRPr="0078296B">
        <w:rPr>
          <w:rFonts w:ascii="Times New Roman" w:eastAsia="Times New Roman" w:hAnsi="Times New Roman" w:cs="Times New Roman"/>
          <w:sz w:val="28"/>
          <w:szCs w:val="28"/>
          <w:lang w:val="uk-UA"/>
        </w:rPr>
        <w:t>о</w:t>
      </w:r>
      <w:r w:rsidRPr="0078296B">
        <w:rPr>
          <w:rFonts w:ascii="Times New Roman" w:eastAsia="Times New Roman" w:hAnsi="Times New Roman" w:cs="Times New Roman"/>
          <w:spacing w:val="3"/>
          <w:sz w:val="28"/>
          <w:szCs w:val="28"/>
          <w:lang w:val="uk-UA"/>
        </w:rPr>
        <w:t>н</w:t>
      </w:r>
      <w:r w:rsidRPr="0078296B">
        <w:rPr>
          <w:rFonts w:ascii="Times New Roman" w:eastAsia="Times New Roman" w:hAnsi="Times New Roman" w:cs="Times New Roman"/>
          <w:spacing w:val="-6"/>
          <w:sz w:val="28"/>
          <w:szCs w:val="28"/>
          <w:lang w:val="uk-UA"/>
        </w:rPr>
        <w:t>у</w:t>
      </w:r>
      <w:r w:rsidRPr="0078296B">
        <w:rPr>
          <w:rFonts w:ascii="Times New Roman" w:eastAsia="Times New Roman" w:hAnsi="Times New Roman" w:cs="Times New Roman"/>
          <w:sz w:val="28"/>
          <w:szCs w:val="28"/>
          <w:lang w:val="uk-UA"/>
        </w:rPr>
        <w:t>є</w:t>
      </w:r>
      <w:r w:rsidRPr="0078296B">
        <w:rPr>
          <w:rFonts w:ascii="Times New Roman" w:eastAsia="Times New Roman" w:hAnsi="Times New Roman" w:cs="Times New Roman"/>
          <w:spacing w:val="9"/>
          <w:sz w:val="28"/>
          <w:szCs w:val="28"/>
          <w:lang w:val="uk-UA"/>
        </w:rPr>
        <w:t xml:space="preserve"> </w:t>
      </w:r>
      <w:r w:rsidRPr="0078296B">
        <w:rPr>
          <w:rFonts w:ascii="Times New Roman" w:eastAsia="Times New Roman" w:hAnsi="Times New Roman" w:cs="Times New Roman"/>
          <w:sz w:val="28"/>
          <w:szCs w:val="28"/>
          <w:lang w:val="uk-UA"/>
        </w:rPr>
        <w:t>безліч</w:t>
      </w:r>
      <w:r w:rsidRPr="0078296B">
        <w:rPr>
          <w:rFonts w:ascii="Times New Roman" w:eastAsia="Times New Roman" w:hAnsi="Times New Roman" w:cs="Times New Roman"/>
          <w:spacing w:val="9"/>
          <w:sz w:val="28"/>
          <w:szCs w:val="28"/>
          <w:lang w:val="uk-UA"/>
        </w:rPr>
        <w:t xml:space="preserve"> </w:t>
      </w:r>
      <w:r w:rsidRPr="0078296B">
        <w:rPr>
          <w:rFonts w:ascii="Times New Roman" w:eastAsia="Times New Roman" w:hAnsi="Times New Roman" w:cs="Times New Roman"/>
          <w:sz w:val="28"/>
          <w:szCs w:val="28"/>
          <w:lang w:val="uk-UA"/>
        </w:rPr>
        <w:t>і</w:t>
      </w:r>
      <w:r w:rsidRPr="0078296B">
        <w:rPr>
          <w:rFonts w:ascii="Times New Roman" w:eastAsia="Times New Roman" w:hAnsi="Times New Roman" w:cs="Times New Roman"/>
          <w:spacing w:val="2"/>
          <w:sz w:val="28"/>
          <w:szCs w:val="28"/>
          <w:lang w:val="uk-UA"/>
        </w:rPr>
        <w:t>н</w:t>
      </w:r>
      <w:r w:rsidRPr="0078296B">
        <w:rPr>
          <w:rFonts w:ascii="Times New Roman" w:eastAsia="Times New Roman" w:hAnsi="Times New Roman" w:cs="Times New Roman"/>
          <w:sz w:val="28"/>
          <w:szCs w:val="28"/>
          <w:lang w:val="uk-UA"/>
        </w:rPr>
        <w:t>ш</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11"/>
          <w:sz w:val="28"/>
          <w:szCs w:val="28"/>
          <w:lang w:val="uk-UA"/>
        </w:rPr>
        <w:t xml:space="preserve"> </w:t>
      </w:r>
      <w:r w:rsidRPr="0078296B">
        <w:rPr>
          <w:rFonts w:ascii="Times New Roman" w:eastAsia="Times New Roman" w:hAnsi="Times New Roman" w:cs="Times New Roman"/>
          <w:spacing w:val="-2"/>
          <w:sz w:val="28"/>
          <w:szCs w:val="28"/>
          <w:lang w:val="uk-UA"/>
        </w:rPr>
        <w:t>в</w:t>
      </w:r>
      <w:r w:rsidRPr="0078296B">
        <w:rPr>
          <w:rFonts w:ascii="Times New Roman" w:eastAsia="Times New Roman" w:hAnsi="Times New Roman" w:cs="Times New Roman"/>
          <w:spacing w:val="-1"/>
          <w:sz w:val="28"/>
          <w:szCs w:val="28"/>
          <w:lang w:val="uk-UA"/>
        </w:rPr>
        <w:t>а</w:t>
      </w:r>
      <w:r w:rsidRPr="0078296B">
        <w:rPr>
          <w:rFonts w:ascii="Times New Roman" w:eastAsia="Times New Roman" w:hAnsi="Times New Roman" w:cs="Times New Roman"/>
          <w:sz w:val="28"/>
          <w:szCs w:val="28"/>
          <w:lang w:val="uk-UA"/>
        </w:rPr>
        <w:t>жлив</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11"/>
          <w:sz w:val="28"/>
          <w:szCs w:val="28"/>
          <w:lang w:val="uk-UA"/>
        </w:rPr>
        <w:t xml:space="preserve"> </w:t>
      </w:r>
      <w:r w:rsidRPr="0078296B">
        <w:rPr>
          <w:rFonts w:ascii="Times New Roman" w:eastAsia="Times New Roman" w:hAnsi="Times New Roman" w:cs="Times New Roman"/>
          <w:spacing w:val="3"/>
          <w:sz w:val="28"/>
          <w:szCs w:val="28"/>
          <w:lang w:val="uk-UA"/>
        </w:rPr>
        <w:t>ф</w:t>
      </w:r>
      <w:r w:rsidRPr="0078296B">
        <w:rPr>
          <w:rFonts w:ascii="Times New Roman" w:eastAsia="Times New Roman" w:hAnsi="Times New Roman" w:cs="Times New Roman"/>
          <w:spacing w:val="-6"/>
          <w:sz w:val="28"/>
          <w:szCs w:val="28"/>
          <w:lang w:val="uk-UA"/>
        </w:rPr>
        <w:t>у</w:t>
      </w:r>
      <w:r w:rsidRPr="0078296B">
        <w:rPr>
          <w:rFonts w:ascii="Times New Roman" w:eastAsia="Times New Roman" w:hAnsi="Times New Roman" w:cs="Times New Roman"/>
          <w:sz w:val="28"/>
          <w:szCs w:val="28"/>
          <w:lang w:val="uk-UA"/>
        </w:rPr>
        <w:t>нк</w:t>
      </w:r>
      <w:r w:rsidRPr="0078296B">
        <w:rPr>
          <w:rFonts w:ascii="Times New Roman" w:eastAsia="Times New Roman" w:hAnsi="Times New Roman" w:cs="Times New Roman"/>
          <w:spacing w:val="1"/>
          <w:sz w:val="28"/>
          <w:szCs w:val="28"/>
          <w:lang w:val="uk-UA"/>
        </w:rPr>
        <w:t>ц</w:t>
      </w:r>
      <w:r w:rsidRPr="0078296B">
        <w:rPr>
          <w:rFonts w:ascii="Times New Roman" w:eastAsia="Times New Roman" w:hAnsi="Times New Roman" w:cs="Times New Roman"/>
          <w:sz w:val="28"/>
          <w:szCs w:val="28"/>
          <w:lang w:val="uk-UA"/>
        </w:rPr>
        <w:t>ій, що</w:t>
      </w:r>
      <w:r w:rsidRPr="0078296B">
        <w:rPr>
          <w:rFonts w:ascii="Times New Roman" w:eastAsia="Times New Roman" w:hAnsi="Times New Roman" w:cs="Times New Roman"/>
          <w:spacing w:val="90"/>
          <w:sz w:val="28"/>
          <w:szCs w:val="28"/>
          <w:lang w:val="uk-UA"/>
        </w:rPr>
        <w:t xml:space="preserve"> </w:t>
      </w:r>
      <w:r w:rsidRPr="0078296B">
        <w:rPr>
          <w:rFonts w:ascii="Times New Roman" w:eastAsia="Times New Roman" w:hAnsi="Times New Roman" w:cs="Times New Roman"/>
          <w:sz w:val="28"/>
          <w:szCs w:val="28"/>
          <w:lang w:val="uk-UA"/>
        </w:rPr>
        <w:t>створю</w:t>
      </w:r>
      <w:r w:rsidRPr="0078296B">
        <w:rPr>
          <w:rFonts w:ascii="Times New Roman" w:eastAsia="Times New Roman" w:hAnsi="Times New Roman" w:cs="Times New Roman"/>
          <w:spacing w:val="1"/>
          <w:sz w:val="28"/>
          <w:szCs w:val="28"/>
          <w:lang w:val="uk-UA"/>
        </w:rPr>
        <w:t>ю</w:t>
      </w:r>
      <w:r w:rsidRPr="0078296B">
        <w:rPr>
          <w:rFonts w:ascii="Times New Roman" w:eastAsia="Times New Roman" w:hAnsi="Times New Roman" w:cs="Times New Roman"/>
          <w:sz w:val="28"/>
          <w:szCs w:val="28"/>
          <w:lang w:val="uk-UA"/>
        </w:rPr>
        <w:t>ть</w:t>
      </w:r>
      <w:r w:rsidRPr="0078296B">
        <w:rPr>
          <w:rFonts w:ascii="Times New Roman" w:eastAsia="Times New Roman" w:hAnsi="Times New Roman" w:cs="Times New Roman"/>
          <w:spacing w:val="90"/>
          <w:sz w:val="28"/>
          <w:szCs w:val="28"/>
          <w:lang w:val="uk-UA"/>
        </w:rPr>
        <w:t xml:space="preserve"> </w:t>
      </w:r>
      <w:r w:rsidRPr="0078296B">
        <w:rPr>
          <w:rFonts w:ascii="Times New Roman" w:eastAsia="Times New Roman" w:hAnsi="Times New Roman" w:cs="Times New Roman"/>
          <w:sz w:val="28"/>
          <w:szCs w:val="28"/>
          <w:lang w:val="uk-UA"/>
        </w:rPr>
        <w:t>для</w:t>
      </w:r>
      <w:r w:rsidRPr="0078296B">
        <w:rPr>
          <w:rFonts w:ascii="Times New Roman" w:eastAsia="Times New Roman" w:hAnsi="Times New Roman" w:cs="Times New Roman"/>
          <w:spacing w:val="91"/>
          <w:sz w:val="28"/>
          <w:szCs w:val="28"/>
          <w:lang w:val="uk-UA"/>
        </w:rPr>
        <w:t xml:space="preserve"> </w:t>
      </w:r>
      <w:r w:rsidRPr="0078296B">
        <w:rPr>
          <w:rFonts w:ascii="Times New Roman" w:eastAsia="Times New Roman" w:hAnsi="Times New Roman" w:cs="Times New Roman"/>
          <w:spacing w:val="-2"/>
          <w:sz w:val="28"/>
          <w:szCs w:val="28"/>
          <w:lang w:val="uk-UA"/>
        </w:rPr>
        <w:t>е</w:t>
      </w:r>
      <w:r w:rsidRPr="0078296B">
        <w:rPr>
          <w:rFonts w:ascii="Times New Roman" w:eastAsia="Times New Roman" w:hAnsi="Times New Roman" w:cs="Times New Roman"/>
          <w:sz w:val="28"/>
          <w:szCs w:val="28"/>
          <w:lang w:val="uk-UA"/>
        </w:rPr>
        <w:t>кономіки</w:t>
      </w:r>
      <w:r w:rsidRPr="0078296B">
        <w:rPr>
          <w:rFonts w:ascii="Times New Roman" w:eastAsia="Times New Roman" w:hAnsi="Times New Roman" w:cs="Times New Roman"/>
          <w:spacing w:val="91"/>
          <w:sz w:val="28"/>
          <w:szCs w:val="28"/>
          <w:lang w:val="uk-UA"/>
        </w:rPr>
        <w:t xml:space="preserve"> </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о</w:t>
      </w:r>
      <w:r w:rsidRPr="0078296B">
        <w:rPr>
          <w:rFonts w:ascii="Times New Roman" w:eastAsia="Times New Roman" w:hAnsi="Times New Roman" w:cs="Times New Roman"/>
          <w:spacing w:val="-2"/>
          <w:sz w:val="28"/>
          <w:szCs w:val="28"/>
          <w:lang w:val="uk-UA"/>
        </w:rPr>
        <w:t>в</w:t>
      </w:r>
      <w:r w:rsidRPr="0078296B">
        <w:rPr>
          <w:rFonts w:ascii="Times New Roman" w:eastAsia="Times New Roman" w:hAnsi="Times New Roman" w:cs="Times New Roman"/>
          <w:sz w:val="28"/>
          <w:szCs w:val="28"/>
          <w:lang w:val="uk-UA"/>
        </w:rPr>
        <w:t>і</w:t>
      </w:r>
      <w:r w:rsidRPr="0078296B">
        <w:rPr>
          <w:rFonts w:ascii="Times New Roman" w:eastAsia="Times New Roman" w:hAnsi="Times New Roman" w:cs="Times New Roman"/>
          <w:spacing w:val="90"/>
          <w:sz w:val="28"/>
          <w:szCs w:val="28"/>
          <w:lang w:val="uk-UA"/>
        </w:rPr>
        <w:t xml:space="preserve"> </w:t>
      </w:r>
      <w:r w:rsidRPr="0078296B">
        <w:rPr>
          <w:rFonts w:ascii="Times New Roman" w:eastAsia="Times New Roman" w:hAnsi="Times New Roman" w:cs="Times New Roman"/>
          <w:sz w:val="28"/>
          <w:szCs w:val="28"/>
          <w:lang w:val="uk-UA"/>
        </w:rPr>
        <w:t>мож</w:t>
      </w:r>
      <w:r w:rsidRPr="0078296B">
        <w:rPr>
          <w:rFonts w:ascii="Times New Roman" w:eastAsia="Times New Roman" w:hAnsi="Times New Roman" w:cs="Times New Roman"/>
          <w:spacing w:val="4"/>
          <w:sz w:val="28"/>
          <w:szCs w:val="28"/>
          <w:lang w:val="uk-UA"/>
        </w:rPr>
        <w:t>л</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z w:val="28"/>
          <w:szCs w:val="28"/>
          <w:lang w:val="uk-UA"/>
        </w:rPr>
        <w:t>во</w:t>
      </w:r>
      <w:r w:rsidRPr="0078296B">
        <w:rPr>
          <w:rFonts w:ascii="Times New Roman" w:eastAsia="Times New Roman" w:hAnsi="Times New Roman" w:cs="Times New Roman"/>
          <w:spacing w:val="-1"/>
          <w:sz w:val="28"/>
          <w:szCs w:val="28"/>
          <w:lang w:val="uk-UA"/>
        </w:rPr>
        <w:t>с</w:t>
      </w:r>
      <w:r w:rsidRPr="0078296B">
        <w:rPr>
          <w:rFonts w:ascii="Times New Roman" w:eastAsia="Times New Roman" w:hAnsi="Times New Roman" w:cs="Times New Roman"/>
          <w:sz w:val="28"/>
          <w:szCs w:val="28"/>
          <w:lang w:val="uk-UA"/>
        </w:rPr>
        <w:t>ті</w:t>
      </w:r>
      <w:r w:rsidRPr="0078296B">
        <w:rPr>
          <w:rFonts w:ascii="Times New Roman" w:eastAsia="Times New Roman" w:hAnsi="Times New Roman" w:cs="Times New Roman"/>
          <w:spacing w:val="91"/>
          <w:sz w:val="28"/>
          <w:szCs w:val="28"/>
          <w:lang w:val="uk-UA"/>
        </w:rPr>
        <w:t xml:space="preserve"> </w:t>
      </w:r>
      <w:r w:rsidRPr="0078296B">
        <w:rPr>
          <w:rFonts w:ascii="Times New Roman" w:eastAsia="Times New Roman" w:hAnsi="Times New Roman" w:cs="Times New Roman"/>
          <w:spacing w:val="-1"/>
          <w:sz w:val="28"/>
          <w:szCs w:val="28"/>
          <w:lang w:val="uk-UA"/>
        </w:rPr>
        <w:t>д</w:t>
      </w:r>
      <w:r w:rsidRPr="0078296B">
        <w:rPr>
          <w:rFonts w:ascii="Times New Roman" w:eastAsia="Times New Roman" w:hAnsi="Times New Roman" w:cs="Times New Roman"/>
          <w:sz w:val="28"/>
          <w:szCs w:val="28"/>
          <w:lang w:val="uk-UA"/>
        </w:rPr>
        <w:t>и</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а</w:t>
      </w:r>
      <w:r w:rsidRPr="0078296B">
        <w:rPr>
          <w:rFonts w:ascii="Times New Roman" w:eastAsia="Times New Roman" w:hAnsi="Times New Roman" w:cs="Times New Roman"/>
          <w:spacing w:val="-1"/>
          <w:sz w:val="28"/>
          <w:szCs w:val="28"/>
          <w:lang w:val="uk-UA"/>
        </w:rPr>
        <w:t>м</w:t>
      </w:r>
      <w:r w:rsidRPr="0078296B">
        <w:rPr>
          <w:rFonts w:ascii="Times New Roman" w:eastAsia="Times New Roman" w:hAnsi="Times New Roman" w:cs="Times New Roman"/>
          <w:sz w:val="28"/>
          <w:szCs w:val="28"/>
          <w:lang w:val="uk-UA"/>
        </w:rPr>
        <w:t>ічного</w:t>
      </w:r>
      <w:r w:rsidRPr="0078296B">
        <w:rPr>
          <w:rFonts w:ascii="Times New Roman" w:eastAsia="Times New Roman" w:hAnsi="Times New Roman" w:cs="Times New Roman"/>
          <w:spacing w:val="91"/>
          <w:sz w:val="28"/>
          <w:szCs w:val="28"/>
          <w:lang w:val="uk-UA"/>
        </w:rPr>
        <w:t xml:space="preserve"> </w:t>
      </w:r>
      <w:r w:rsidRPr="0078296B">
        <w:rPr>
          <w:rFonts w:ascii="Times New Roman" w:eastAsia="Times New Roman" w:hAnsi="Times New Roman" w:cs="Times New Roman"/>
          <w:sz w:val="28"/>
          <w:szCs w:val="28"/>
          <w:lang w:val="uk-UA"/>
        </w:rPr>
        <w:t>ро</w:t>
      </w:r>
      <w:r w:rsidRPr="0078296B">
        <w:rPr>
          <w:rFonts w:ascii="Times New Roman" w:eastAsia="Times New Roman" w:hAnsi="Times New Roman" w:cs="Times New Roman"/>
          <w:spacing w:val="1"/>
          <w:sz w:val="28"/>
          <w:szCs w:val="28"/>
          <w:lang w:val="uk-UA"/>
        </w:rPr>
        <w:t>з</w:t>
      </w:r>
      <w:r w:rsidRPr="0078296B">
        <w:rPr>
          <w:rFonts w:ascii="Times New Roman" w:eastAsia="Times New Roman" w:hAnsi="Times New Roman" w:cs="Times New Roman"/>
          <w:spacing w:val="-2"/>
          <w:sz w:val="28"/>
          <w:szCs w:val="28"/>
          <w:lang w:val="uk-UA"/>
        </w:rPr>
        <w:t>в</w:t>
      </w:r>
      <w:r w:rsidRPr="0078296B">
        <w:rPr>
          <w:rFonts w:ascii="Times New Roman" w:eastAsia="Times New Roman" w:hAnsi="Times New Roman" w:cs="Times New Roman"/>
          <w:sz w:val="28"/>
          <w:szCs w:val="28"/>
          <w:lang w:val="uk-UA"/>
        </w:rPr>
        <w:t>и</w:t>
      </w:r>
      <w:r w:rsidRPr="0078296B">
        <w:rPr>
          <w:rFonts w:ascii="Times New Roman" w:eastAsia="Times New Roman" w:hAnsi="Times New Roman" w:cs="Times New Roman"/>
          <w:spacing w:val="1"/>
          <w:sz w:val="28"/>
          <w:szCs w:val="28"/>
          <w:lang w:val="uk-UA"/>
        </w:rPr>
        <w:t>т</w:t>
      </w:r>
      <w:r w:rsidRPr="0078296B">
        <w:rPr>
          <w:rFonts w:ascii="Times New Roman" w:eastAsia="Times New Roman" w:hAnsi="Times New Roman" w:cs="Times New Roman"/>
          <w:spacing w:val="3"/>
          <w:sz w:val="28"/>
          <w:szCs w:val="28"/>
          <w:lang w:val="uk-UA"/>
        </w:rPr>
        <w:t>к</w:t>
      </w:r>
      <w:r w:rsidRPr="0078296B">
        <w:rPr>
          <w:rFonts w:ascii="Times New Roman" w:eastAsia="Times New Roman" w:hAnsi="Times New Roman" w:cs="Times New Roman"/>
          <w:sz w:val="28"/>
          <w:szCs w:val="28"/>
          <w:lang w:val="uk-UA"/>
        </w:rPr>
        <w:t>у</w:t>
      </w:r>
      <w:r w:rsidRPr="0078296B">
        <w:rPr>
          <w:rFonts w:ascii="Times New Roman" w:eastAsia="Times New Roman" w:hAnsi="Times New Roman" w:cs="Times New Roman"/>
          <w:spacing w:val="83"/>
          <w:sz w:val="28"/>
          <w:szCs w:val="28"/>
          <w:lang w:val="uk-UA"/>
        </w:rPr>
        <w:t xml:space="preserve"> </w:t>
      </w:r>
      <w:r w:rsidRPr="0078296B">
        <w:rPr>
          <w:rFonts w:ascii="Times New Roman" w:eastAsia="Times New Roman" w:hAnsi="Times New Roman" w:cs="Times New Roman"/>
          <w:spacing w:val="1"/>
          <w:sz w:val="28"/>
          <w:szCs w:val="28"/>
          <w:lang w:val="uk-UA"/>
        </w:rPr>
        <w:t>т</w:t>
      </w:r>
      <w:r w:rsidRPr="0078296B">
        <w:rPr>
          <w:rFonts w:ascii="Times New Roman" w:eastAsia="Times New Roman" w:hAnsi="Times New Roman" w:cs="Times New Roman"/>
          <w:sz w:val="28"/>
          <w:szCs w:val="28"/>
          <w:lang w:val="uk-UA"/>
        </w:rPr>
        <w:t>а підв</w:t>
      </w:r>
      <w:r w:rsidRPr="0078296B">
        <w:rPr>
          <w:rFonts w:ascii="Times New Roman" w:eastAsia="Times New Roman" w:hAnsi="Times New Roman" w:cs="Times New Roman"/>
          <w:spacing w:val="2"/>
          <w:sz w:val="28"/>
          <w:szCs w:val="28"/>
          <w:lang w:val="uk-UA"/>
        </w:rPr>
        <w:t>ищ</w:t>
      </w:r>
      <w:r w:rsidRPr="0078296B">
        <w:rPr>
          <w:rFonts w:ascii="Times New Roman" w:eastAsia="Times New Roman" w:hAnsi="Times New Roman" w:cs="Times New Roman"/>
          <w:spacing w:val="-6"/>
          <w:sz w:val="28"/>
          <w:szCs w:val="28"/>
          <w:lang w:val="uk-UA"/>
        </w:rPr>
        <w:t>у</w:t>
      </w:r>
      <w:r w:rsidRPr="0078296B">
        <w:rPr>
          <w:rFonts w:ascii="Times New Roman" w:eastAsia="Times New Roman" w:hAnsi="Times New Roman" w:cs="Times New Roman"/>
          <w:sz w:val="28"/>
          <w:szCs w:val="28"/>
          <w:lang w:val="uk-UA"/>
        </w:rPr>
        <w:t>ють я</w:t>
      </w:r>
      <w:r w:rsidRPr="0078296B">
        <w:rPr>
          <w:rFonts w:ascii="Times New Roman" w:eastAsia="Times New Roman" w:hAnsi="Times New Roman" w:cs="Times New Roman"/>
          <w:spacing w:val="1"/>
          <w:sz w:val="28"/>
          <w:szCs w:val="28"/>
          <w:lang w:val="uk-UA"/>
        </w:rPr>
        <w:t>к</w:t>
      </w:r>
      <w:r w:rsidRPr="0078296B">
        <w:rPr>
          <w:rFonts w:ascii="Times New Roman" w:eastAsia="Times New Roman" w:hAnsi="Times New Roman" w:cs="Times New Roman"/>
          <w:sz w:val="28"/>
          <w:szCs w:val="28"/>
          <w:lang w:val="uk-UA"/>
        </w:rPr>
        <w:t>ість</w:t>
      </w:r>
      <w:r w:rsidRPr="0078296B">
        <w:rPr>
          <w:rFonts w:ascii="Times New Roman" w:eastAsia="Times New Roman" w:hAnsi="Times New Roman" w:cs="Times New Roman"/>
          <w:spacing w:val="1"/>
          <w:sz w:val="28"/>
          <w:szCs w:val="28"/>
          <w:lang w:val="uk-UA"/>
        </w:rPr>
        <w:t xml:space="preserve"> </w:t>
      </w:r>
      <w:r w:rsidRPr="0078296B">
        <w:rPr>
          <w:rFonts w:ascii="Times New Roman" w:eastAsia="Times New Roman" w:hAnsi="Times New Roman" w:cs="Times New Roman"/>
          <w:sz w:val="28"/>
          <w:szCs w:val="28"/>
          <w:lang w:val="uk-UA"/>
        </w:rPr>
        <w:t>жи</w:t>
      </w:r>
      <w:r w:rsidRPr="0078296B">
        <w:rPr>
          <w:rFonts w:ascii="Times New Roman" w:eastAsia="Times New Roman" w:hAnsi="Times New Roman" w:cs="Times New Roman"/>
          <w:spacing w:val="-2"/>
          <w:sz w:val="28"/>
          <w:szCs w:val="28"/>
          <w:lang w:val="uk-UA"/>
        </w:rPr>
        <w:t>т</w:t>
      </w:r>
      <w:r w:rsidRPr="0078296B">
        <w:rPr>
          <w:rFonts w:ascii="Times New Roman" w:eastAsia="Times New Roman" w:hAnsi="Times New Roman" w:cs="Times New Roman"/>
          <w:sz w:val="28"/>
          <w:szCs w:val="28"/>
          <w:lang w:val="uk-UA"/>
        </w:rPr>
        <w:t>тя на</w:t>
      </w:r>
      <w:r w:rsidRPr="0078296B">
        <w:rPr>
          <w:rFonts w:ascii="Times New Roman" w:eastAsia="Times New Roman" w:hAnsi="Times New Roman" w:cs="Times New Roman"/>
          <w:spacing w:val="-1"/>
          <w:sz w:val="28"/>
          <w:szCs w:val="28"/>
          <w:lang w:val="uk-UA"/>
        </w:rPr>
        <w:t>се</w:t>
      </w:r>
      <w:r w:rsidRPr="0078296B">
        <w:rPr>
          <w:rFonts w:ascii="Times New Roman" w:eastAsia="Times New Roman" w:hAnsi="Times New Roman" w:cs="Times New Roman"/>
          <w:sz w:val="28"/>
          <w:szCs w:val="28"/>
          <w:lang w:val="uk-UA"/>
        </w:rPr>
        <w:t>лен</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я.</w:t>
      </w: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Структурні перетворення й інституціональні реформи соціально-економічної системи країни обумовлюють необхідність забезпечення перманентного розвитку ринку фінансових послуг. Виступаючи невід’ємною компонентою національної економіки, він активізує економічне зростання й стабільність функціонування суб’єктів господарювання, охоплюючи при цьому усі сфери суспільного розвитку та слугуючи джерелом фінансування економічних процесів. </w:t>
      </w:r>
    </w:p>
    <w:p w:rsidR="00B954DE" w:rsidRPr="0078296B" w:rsidRDefault="00B954DE" w:rsidP="00B954DE">
      <w:pPr>
        <w:pStyle w:val="a6"/>
        <w:spacing w:line="360" w:lineRule="auto"/>
        <w:ind w:left="0" w:firstLine="709"/>
        <w:jc w:val="both"/>
        <w:rPr>
          <w:lang w:val="uk-UA"/>
        </w:rPr>
      </w:pPr>
      <w:r w:rsidRPr="0078296B">
        <w:rPr>
          <w:lang w:val="uk-UA"/>
        </w:rPr>
        <w:t xml:space="preserve">Ринок фінансових послуг відноситься  до особливої сфери економічних взаємовідносин, </w:t>
      </w:r>
      <w:r w:rsidR="008C2B5B" w:rsidRPr="0078296B">
        <w:rPr>
          <w:lang w:val="uk-UA"/>
        </w:rPr>
        <w:t>де</w:t>
      </w:r>
      <w:r w:rsidRPr="0078296B">
        <w:rPr>
          <w:lang w:val="uk-UA"/>
        </w:rPr>
        <w:t xml:space="preserve"> проходить через систему спеціалізованих фінансових інститутів (фінансових посередників).</w:t>
      </w:r>
    </w:p>
    <w:p w:rsidR="00B954DE" w:rsidRPr="0078296B" w:rsidRDefault="00B954DE" w:rsidP="00B954DE">
      <w:pPr>
        <w:pStyle w:val="a6"/>
        <w:spacing w:line="360" w:lineRule="auto"/>
        <w:ind w:left="0" w:firstLine="709"/>
        <w:jc w:val="both"/>
        <w:rPr>
          <w:lang w:val="uk-UA"/>
        </w:rPr>
      </w:pPr>
      <w:r w:rsidRPr="0078296B">
        <w:rPr>
          <w:rFonts w:eastAsiaTheme="minorHAnsi"/>
          <w:lang w:val="uk-UA"/>
        </w:rPr>
        <w:t xml:space="preserve">Значущість ринку фінансових послуг проявляється у його здатності </w:t>
      </w:r>
      <w:r w:rsidRPr="0078296B">
        <w:rPr>
          <w:rFonts w:eastAsiaTheme="minorHAnsi"/>
          <w:lang w:val="uk-UA"/>
        </w:rPr>
        <w:lastRenderedPageBreak/>
        <w:t>трансформувати вільні фінансові ресурси дрібних індивідуальних інвесторів у активний інвестиційний капітал, потреба у якому лише зростає в умовах значного дефіциту інвестиційних ресурсів. При цьому прискорюються виробничо-</w:t>
      </w:r>
      <w:r w:rsidR="00973094" w:rsidRPr="0078296B">
        <w:rPr>
          <w:rFonts w:eastAsiaTheme="minorHAnsi"/>
          <w:lang w:val="uk-UA"/>
        </w:rPr>
        <w:t>народні</w:t>
      </w:r>
      <w:r w:rsidRPr="0078296B">
        <w:rPr>
          <w:rFonts w:eastAsiaTheme="minorHAnsi"/>
          <w:lang w:val="uk-UA"/>
        </w:rPr>
        <w:t xml:space="preserve"> процеси у реальному </w:t>
      </w:r>
      <w:r w:rsidR="00973094" w:rsidRPr="0078296B">
        <w:rPr>
          <w:rFonts w:eastAsiaTheme="minorHAnsi"/>
          <w:lang w:val="uk-UA"/>
        </w:rPr>
        <w:t xml:space="preserve">сері </w:t>
      </w:r>
      <w:r w:rsidRPr="0078296B">
        <w:rPr>
          <w:rFonts w:eastAsiaTheme="minorHAnsi"/>
          <w:lang w:val="uk-UA"/>
        </w:rPr>
        <w:t xml:space="preserve"> економіки, реалізуються </w:t>
      </w:r>
      <w:r w:rsidR="00973094" w:rsidRPr="0078296B">
        <w:rPr>
          <w:rFonts w:eastAsiaTheme="minorHAnsi"/>
          <w:lang w:val="uk-UA"/>
        </w:rPr>
        <w:t xml:space="preserve">вкладення </w:t>
      </w:r>
      <w:r w:rsidRPr="0078296B">
        <w:rPr>
          <w:rFonts w:eastAsiaTheme="minorHAnsi"/>
          <w:lang w:val="uk-UA"/>
        </w:rPr>
        <w:t xml:space="preserve"> ініціативи по розміщенню вільних коштів, активізується діяльність суб’єктів ринку щодо використання різноманітних фінансових інструментів, полегшується контроль і управління фінансовими ризиками, спрощується доступ до значних фондів кредитних ресурсів.</w:t>
      </w:r>
    </w:p>
    <w:p w:rsidR="00B954DE" w:rsidRPr="0078296B" w:rsidRDefault="00B954DE" w:rsidP="00B954DE">
      <w:pPr>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bCs/>
          <w:sz w:val="28"/>
          <w:szCs w:val="28"/>
          <w:lang w:val="uk-UA"/>
        </w:rPr>
        <w:t xml:space="preserve">Колектив авторів в своїй монографії </w:t>
      </w:r>
      <w:r w:rsidR="00973094" w:rsidRPr="0078296B">
        <w:rPr>
          <w:rFonts w:ascii="Times New Roman" w:hAnsi="Times New Roman" w:cs="Times New Roman"/>
          <w:bCs/>
          <w:sz w:val="28"/>
          <w:szCs w:val="28"/>
          <w:lang w:val="uk-UA"/>
        </w:rPr>
        <w:t xml:space="preserve">напевно </w:t>
      </w:r>
      <w:r w:rsidRPr="0078296B">
        <w:rPr>
          <w:rFonts w:ascii="Times New Roman" w:hAnsi="Times New Roman" w:cs="Times New Roman"/>
          <w:bCs/>
          <w:sz w:val="28"/>
          <w:szCs w:val="28"/>
          <w:lang w:val="uk-UA"/>
        </w:rPr>
        <w:t>«Теоретико</w:t>
      </w:r>
      <w:r w:rsidRPr="0078296B">
        <w:rPr>
          <w:rFonts w:ascii="Times New Roman" w:hAnsi="Times New Roman" w:cs="Times New Roman"/>
          <w:sz w:val="28"/>
          <w:szCs w:val="28"/>
          <w:lang w:val="uk-UA"/>
        </w:rPr>
        <w:t xml:space="preserve">-методологічні домінанти формування та пріоритети </w:t>
      </w:r>
      <w:r w:rsidR="00973094" w:rsidRPr="0078296B">
        <w:rPr>
          <w:rFonts w:ascii="Times New Roman" w:hAnsi="Times New Roman" w:cs="Times New Roman"/>
          <w:sz w:val="28"/>
          <w:szCs w:val="28"/>
          <w:lang w:val="uk-UA"/>
        </w:rPr>
        <w:t xml:space="preserve">напевно </w:t>
      </w:r>
      <w:r w:rsidRPr="0078296B">
        <w:rPr>
          <w:rFonts w:ascii="Times New Roman" w:hAnsi="Times New Roman" w:cs="Times New Roman"/>
          <w:sz w:val="28"/>
          <w:szCs w:val="28"/>
          <w:lang w:val="uk-UA"/>
        </w:rPr>
        <w:t xml:space="preserve">розвитку ринку фінансових послуг України» під редакцією О. В. Кнейслер наводять причини, які привертають особливу увагу теоретиків та практиків щодо ринку фінансових послуг. По-перше, сфера послуг (в тому числі і фінансових) останнім часом має тенденцію до більш швидкого розвитку у порівнянні зі сферою виробництва, у процесі якого виявляються нові потенційно прибуткові напрямки застосування капіталу. По-друге, фінансові активи мають високу мобільність, що забезпечує значний рівень дохідності за оборудками із ними для фінансових посередників при умові ефективної діяльності. По-третє, нові інструменти фінансового ринку, механізми й схеми ринку фінансових послуг потребують ґрунтовного вивчення з метою подальшого їх успішного застосування на практиці </w:t>
      </w:r>
      <w:r w:rsidRPr="0078296B">
        <w:rPr>
          <w:rFonts w:ascii="Times New Roman" w:eastAsia="Times New Roman" w:hAnsi="Times New Roman" w:cs="Times New Roman"/>
          <w:sz w:val="28"/>
          <w:szCs w:val="28"/>
          <w:lang w:val="uk-UA"/>
        </w:rPr>
        <w:t>[</w:t>
      </w:r>
      <w:r w:rsidR="0079241B" w:rsidRPr="0078296B">
        <w:rPr>
          <w:rFonts w:ascii="Times New Roman" w:eastAsia="Times New Roman" w:hAnsi="Times New Roman" w:cs="Times New Roman"/>
          <w:sz w:val="28"/>
          <w:szCs w:val="28"/>
          <w:lang w:val="uk-UA"/>
        </w:rPr>
        <w:t>72</w:t>
      </w:r>
      <w:r w:rsidRPr="0078296B">
        <w:rPr>
          <w:rFonts w:ascii="Times New Roman" w:eastAsia="Times New Roman" w:hAnsi="Times New Roman" w:cs="Times New Roman"/>
          <w:spacing w:val="2"/>
          <w:sz w:val="28"/>
          <w:szCs w:val="28"/>
          <w:lang w:val="uk-UA"/>
        </w:rPr>
        <w:t>]</w:t>
      </w:r>
      <w:r w:rsidRPr="0078296B">
        <w:rPr>
          <w:rFonts w:ascii="Times New Roman" w:eastAsia="Times New Roman" w:hAnsi="Times New Roman" w:cs="Times New Roman"/>
          <w:sz w:val="28"/>
          <w:szCs w:val="28"/>
          <w:lang w:val="uk-UA"/>
        </w:rPr>
        <w:t>.</w:t>
      </w:r>
      <w:r w:rsidRPr="0078296B">
        <w:rPr>
          <w:rFonts w:ascii="Times New Roman" w:hAnsi="Times New Roman" w:cs="Times New Roman"/>
          <w:bCs/>
          <w:sz w:val="28"/>
          <w:szCs w:val="28"/>
          <w:lang w:val="uk-UA"/>
        </w:rPr>
        <w:t xml:space="preserve"> </w:t>
      </w:r>
    </w:p>
    <w:p w:rsidR="00B954DE" w:rsidRPr="0078296B" w:rsidRDefault="00B954DE" w:rsidP="00B954DE">
      <w:pPr>
        <w:spacing w:after="0" w:line="360" w:lineRule="auto"/>
        <w:ind w:firstLine="709"/>
        <w:jc w:val="both"/>
        <w:rPr>
          <w:rFonts w:ascii="Times New Roman" w:eastAsia="Times New Roman" w:hAnsi="Times New Roman" w:cs="Times New Roman"/>
          <w:sz w:val="28"/>
          <w:szCs w:val="28"/>
          <w:lang w:val="uk-UA"/>
        </w:rPr>
      </w:pPr>
      <w:r w:rsidRPr="0078296B">
        <w:rPr>
          <w:rFonts w:ascii="Times New Roman" w:eastAsia="Times New Roman" w:hAnsi="Times New Roman" w:cs="Times New Roman"/>
          <w:sz w:val="28"/>
          <w:szCs w:val="28"/>
          <w:lang w:val="uk-UA"/>
        </w:rPr>
        <w:t>В нормативній та науковій літературу відсутні єдині трактування щодо сутності ринку фінансових послуг.</w:t>
      </w:r>
    </w:p>
    <w:p w:rsidR="00B954DE" w:rsidRPr="0078296B" w:rsidRDefault="00B954DE" w:rsidP="00B954DE">
      <w:pPr>
        <w:spacing w:after="0" w:line="360" w:lineRule="auto"/>
        <w:ind w:firstLine="709"/>
        <w:jc w:val="both"/>
        <w:rPr>
          <w:rFonts w:ascii="Times New Roman" w:eastAsia="Times New Roman" w:hAnsi="Times New Roman" w:cs="Times New Roman"/>
          <w:sz w:val="28"/>
          <w:szCs w:val="28"/>
          <w:lang w:val="uk-UA"/>
        </w:rPr>
      </w:pPr>
      <w:r w:rsidRPr="0078296B">
        <w:rPr>
          <w:rFonts w:ascii="Times New Roman" w:eastAsia="Times New Roman" w:hAnsi="Times New Roman" w:cs="Times New Roman"/>
          <w:sz w:val="28"/>
          <w:szCs w:val="28"/>
          <w:lang w:val="uk-UA"/>
        </w:rPr>
        <w:t>Зокрема, в Зако</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і Украї</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 xml:space="preserve">и </w:t>
      </w:r>
      <w:r w:rsidRPr="0078296B">
        <w:rPr>
          <w:rFonts w:ascii="Times New Roman" w:eastAsia="Times New Roman" w:hAnsi="Times New Roman" w:cs="Times New Roman"/>
          <w:spacing w:val="-4"/>
          <w:sz w:val="28"/>
          <w:szCs w:val="28"/>
          <w:lang w:val="uk-UA"/>
        </w:rPr>
        <w:t>«</w:t>
      </w:r>
      <w:r w:rsidRPr="0078296B">
        <w:rPr>
          <w:rFonts w:ascii="Times New Roman" w:eastAsia="Times New Roman" w:hAnsi="Times New Roman" w:cs="Times New Roman"/>
          <w:sz w:val="28"/>
          <w:szCs w:val="28"/>
          <w:lang w:val="uk-UA"/>
        </w:rPr>
        <w:t>Про</w:t>
      </w:r>
      <w:r w:rsidRPr="0078296B">
        <w:rPr>
          <w:rFonts w:ascii="Times New Roman" w:eastAsia="Times New Roman" w:hAnsi="Times New Roman" w:cs="Times New Roman"/>
          <w:spacing w:val="46"/>
          <w:sz w:val="28"/>
          <w:szCs w:val="28"/>
          <w:lang w:val="uk-UA"/>
        </w:rPr>
        <w:t xml:space="preserve"> </w:t>
      </w:r>
      <w:r w:rsidRPr="0078296B">
        <w:rPr>
          <w:rFonts w:ascii="Times New Roman" w:eastAsia="Times New Roman" w:hAnsi="Times New Roman" w:cs="Times New Roman"/>
          <w:sz w:val="28"/>
          <w:szCs w:val="28"/>
          <w:lang w:val="uk-UA"/>
        </w:rPr>
        <w:t>фі</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ансові</w:t>
      </w:r>
      <w:r w:rsidRPr="0078296B">
        <w:rPr>
          <w:rFonts w:ascii="Times New Roman" w:eastAsia="Times New Roman" w:hAnsi="Times New Roman" w:cs="Times New Roman"/>
          <w:spacing w:val="42"/>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z w:val="28"/>
          <w:szCs w:val="28"/>
          <w:lang w:val="uk-UA"/>
        </w:rPr>
        <w:t>ос</w:t>
      </w:r>
      <w:r w:rsidRPr="0078296B">
        <w:rPr>
          <w:rFonts w:ascii="Times New Roman" w:eastAsia="Times New Roman" w:hAnsi="Times New Roman" w:cs="Times New Roman"/>
          <w:spacing w:val="2"/>
          <w:sz w:val="28"/>
          <w:szCs w:val="28"/>
          <w:lang w:val="uk-UA"/>
        </w:rPr>
        <w:t>л</w:t>
      </w:r>
      <w:r w:rsidRPr="0078296B">
        <w:rPr>
          <w:rFonts w:ascii="Times New Roman" w:eastAsia="Times New Roman" w:hAnsi="Times New Roman" w:cs="Times New Roman"/>
          <w:spacing w:val="-4"/>
          <w:sz w:val="28"/>
          <w:szCs w:val="28"/>
          <w:lang w:val="uk-UA"/>
        </w:rPr>
        <w:t>у</w:t>
      </w:r>
      <w:r w:rsidRPr="0078296B">
        <w:rPr>
          <w:rFonts w:ascii="Times New Roman" w:eastAsia="Times New Roman" w:hAnsi="Times New Roman" w:cs="Times New Roman"/>
          <w:spacing w:val="1"/>
          <w:sz w:val="28"/>
          <w:szCs w:val="28"/>
          <w:lang w:val="uk-UA"/>
        </w:rPr>
        <w:t>г</w:t>
      </w:r>
      <w:r w:rsidRPr="0078296B">
        <w:rPr>
          <w:rFonts w:ascii="Times New Roman" w:eastAsia="Times New Roman" w:hAnsi="Times New Roman" w:cs="Times New Roman"/>
          <w:sz w:val="28"/>
          <w:szCs w:val="28"/>
          <w:lang w:val="uk-UA"/>
        </w:rPr>
        <w:t>и</w:t>
      </w:r>
      <w:r w:rsidRPr="0078296B">
        <w:rPr>
          <w:rFonts w:ascii="Times New Roman" w:eastAsia="Times New Roman" w:hAnsi="Times New Roman" w:cs="Times New Roman"/>
          <w:spacing w:val="44"/>
          <w:sz w:val="28"/>
          <w:szCs w:val="28"/>
          <w:lang w:val="uk-UA"/>
        </w:rPr>
        <w:t xml:space="preserve"> </w:t>
      </w:r>
      <w:r w:rsidRPr="0078296B">
        <w:rPr>
          <w:rFonts w:ascii="Times New Roman" w:eastAsia="Times New Roman" w:hAnsi="Times New Roman" w:cs="Times New Roman"/>
          <w:sz w:val="28"/>
          <w:szCs w:val="28"/>
          <w:lang w:val="uk-UA"/>
        </w:rPr>
        <w:t>та</w:t>
      </w:r>
      <w:r w:rsidRPr="0078296B">
        <w:rPr>
          <w:rFonts w:ascii="Times New Roman" w:eastAsia="Times New Roman" w:hAnsi="Times New Roman" w:cs="Times New Roman"/>
          <w:spacing w:val="42"/>
          <w:sz w:val="28"/>
          <w:szCs w:val="28"/>
          <w:lang w:val="uk-UA"/>
        </w:rPr>
        <w:t xml:space="preserve"> </w:t>
      </w:r>
      <w:r w:rsidRPr="0078296B">
        <w:rPr>
          <w:rFonts w:ascii="Times New Roman" w:eastAsia="Times New Roman" w:hAnsi="Times New Roman" w:cs="Times New Roman"/>
          <w:sz w:val="28"/>
          <w:szCs w:val="28"/>
          <w:lang w:val="uk-UA"/>
        </w:rPr>
        <w:t>держ</w:t>
      </w:r>
      <w:r w:rsidRPr="0078296B">
        <w:rPr>
          <w:rFonts w:ascii="Times New Roman" w:eastAsia="Times New Roman" w:hAnsi="Times New Roman" w:cs="Times New Roman"/>
          <w:spacing w:val="-1"/>
          <w:sz w:val="28"/>
          <w:szCs w:val="28"/>
          <w:lang w:val="uk-UA"/>
        </w:rPr>
        <w:t>а</w:t>
      </w:r>
      <w:r w:rsidRPr="0078296B">
        <w:rPr>
          <w:rFonts w:ascii="Times New Roman" w:eastAsia="Times New Roman" w:hAnsi="Times New Roman" w:cs="Times New Roman"/>
          <w:sz w:val="28"/>
          <w:szCs w:val="28"/>
          <w:lang w:val="uk-UA"/>
        </w:rPr>
        <w:t>вне</w:t>
      </w:r>
      <w:r w:rsidRPr="0078296B">
        <w:rPr>
          <w:rFonts w:ascii="Times New Roman" w:eastAsia="Times New Roman" w:hAnsi="Times New Roman" w:cs="Times New Roman"/>
          <w:spacing w:val="44"/>
          <w:sz w:val="28"/>
          <w:szCs w:val="28"/>
          <w:lang w:val="uk-UA"/>
        </w:rPr>
        <w:t xml:space="preserve"> </w:t>
      </w:r>
      <w:r w:rsidRPr="0078296B">
        <w:rPr>
          <w:rFonts w:ascii="Times New Roman" w:eastAsia="Times New Roman" w:hAnsi="Times New Roman" w:cs="Times New Roman"/>
          <w:sz w:val="28"/>
          <w:szCs w:val="28"/>
          <w:lang w:val="uk-UA"/>
        </w:rPr>
        <w:t>ре</w:t>
      </w:r>
      <w:r w:rsidRPr="0078296B">
        <w:rPr>
          <w:rFonts w:ascii="Times New Roman" w:eastAsia="Times New Roman" w:hAnsi="Times New Roman" w:cs="Times New Roman"/>
          <w:spacing w:val="4"/>
          <w:sz w:val="28"/>
          <w:szCs w:val="28"/>
          <w:lang w:val="uk-UA"/>
        </w:rPr>
        <w:t>г</w:t>
      </w:r>
      <w:r w:rsidRPr="0078296B">
        <w:rPr>
          <w:rFonts w:ascii="Times New Roman" w:eastAsia="Times New Roman" w:hAnsi="Times New Roman" w:cs="Times New Roman"/>
          <w:spacing w:val="-4"/>
          <w:sz w:val="28"/>
          <w:szCs w:val="28"/>
          <w:lang w:val="uk-UA"/>
        </w:rPr>
        <w:t>у</w:t>
      </w:r>
      <w:r w:rsidRPr="0078296B">
        <w:rPr>
          <w:rFonts w:ascii="Times New Roman" w:eastAsia="Times New Roman" w:hAnsi="Times New Roman" w:cs="Times New Roman"/>
          <w:sz w:val="28"/>
          <w:szCs w:val="28"/>
          <w:lang w:val="uk-UA"/>
        </w:rPr>
        <w:t>л</w:t>
      </w:r>
      <w:r w:rsidRPr="0078296B">
        <w:rPr>
          <w:rFonts w:ascii="Times New Roman" w:eastAsia="Times New Roman" w:hAnsi="Times New Roman" w:cs="Times New Roman"/>
          <w:spacing w:val="2"/>
          <w:sz w:val="28"/>
          <w:szCs w:val="28"/>
          <w:lang w:val="uk-UA"/>
        </w:rPr>
        <w:t>ю</w:t>
      </w:r>
      <w:r w:rsidRPr="0078296B">
        <w:rPr>
          <w:rFonts w:ascii="Times New Roman" w:eastAsia="Times New Roman" w:hAnsi="Times New Roman" w:cs="Times New Roman"/>
          <w:sz w:val="28"/>
          <w:szCs w:val="28"/>
          <w:lang w:val="uk-UA"/>
        </w:rPr>
        <w:t>вання</w:t>
      </w:r>
      <w:r w:rsidRPr="0078296B">
        <w:rPr>
          <w:rFonts w:ascii="Times New Roman" w:eastAsia="Times New Roman" w:hAnsi="Times New Roman" w:cs="Times New Roman"/>
          <w:spacing w:val="43"/>
          <w:sz w:val="28"/>
          <w:szCs w:val="28"/>
          <w:lang w:val="uk-UA"/>
        </w:rPr>
        <w:t xml:space="preserve"> </w:t>
      </w:r>
      <w:r w:rsidRPr="0078296B">
        <w:rPr>
          <w:rFonts w:ascii="Times New Roman" w:eastAsia="Times New Roman" w:hAnsi="Times New Roman" w:cs="Times New Roman"/>
          <w:sz w:val="28"/>
          <w:szCs w:val="28"/>
          <w:lang w:val="uk-UA"/>
        </w:rPr>
        <w:t>р</w:t>
      </w:r>
      <w:r w:rsidRPr="0078296B">
        <w:rPr>
          <w:rFonts w:ascii="Times New Roman" w:eastAsia="Times New Roman" w:hAnsi="Times New Roman" w:cs="Times New Roman"/>
          <w:spacing w:val="1"/>
          <w:sz w:val="28"/>
          <w:szCs w:val="28"/>
          <w:lang w:val="uk-UA"/>
        </w:rPr>
        <w:t>ин</w:t>
      </w:r>
      <w:r w:rsidRPr="0078296B">
        <w:rPr>
          <w:rFonts w:ascii="Times New Roman" w:eastAsia="Times New Roman" w:hAnsi="Times New Roman" w:cs="Times New Roman"/>
          <w:sz w:val="28"/>
          <w:szCs w:val="28"/>
          <w:lang w:val="uk-UA"/>
        </w:rPr>
        <w:t>ків</w:t>
      </w:r>
      <w:r w:rsidRPr="0078296B">
        <w:rPr>
          <w:rFonts w:ascii="Times New Roman" w:eastAsia="Times New Roman" w:hAnsi="Times New Roman" w:cs="Times New Roman"/>
          <w:spacing w:val="42"/>
          <w:sz w:val="28"/>
          <w:szCs w:val="28"/>
          <w:lang w:val="uk-UA"/>
        </w:rPr>
        <w:t xml:space="preserve"> </w:t>
      </w:r>
      <w:r w:rsidRPr="0078296B">
        <w:rPr>
          <w:rFonts w:ascii="Times New Roman" w:eastAsia="Times New Roman" w:hAnsi="Times New Roman" w:cs="Times New Roman"/>
          <w:sz w:val="28"/>
          <w:szCs w:val="28"/>
          <w:lang w:val="uk-UA"/>
        </w:rPr>
        <w:t>ф</w:t>
      </w:r>
      <w:r w:rsidRPr="0078296B">
        <w:rPr>
          <w:rFonts w:ascii="Times New Roman" w:eastAsia="Times New Roman" w:hAnsi="Times New Roman" w:cs="Times New Roman"/>
          <w:spacing w:val="1"/>
          <w:sz w:val="28"/>
          <w:szCs w:val="28"/>
          <w:lang w:val="uk-UA"/>
        </w:rPr>
        <w:t>ін</w:t>
      </w:r>
      <w:r w:rsidRPr="0078296B">
        <w:rPr>
          <w:rFonts w:ascii="Times New Roman" w:eastAsia="Times New Roman" w:hAnsi="Times New Roman" w:cs="Times New Roman"/>
          <w:sz w:val="28"/>
          <w:szCs w:val="28"/>
          <w:lang w:val="uk-UA"/>
        </w:rPr>
        <w:t>ансових</w:t>
      </w:r>
      <w:r w:rsidRPr="0078296B">
        <w:rPr>
          <w:rFonts w:ascii="Times New Roman" w:eastAsia="Times New Roman" w:hAnsi="Times New Roman" w:cs="Times New Roman"/>
          <w:spacing w:val="42"/>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z w:val="28"/>
          <w:szCs w:val="28"/>
          <w:lang w:val="uk-UA"/>
        </w:rPr>
        <w:t>ос</w:t>
      </w:r>
      <w:r w:rsidRPr="0078296B">
        <w:rPr>
          <w:rFonts w:ascii="Times New Roman" w:eastAsia="Times New Roman" w:hAnsi="Times New Roman" w:cs="Times New Roman"/>
          <w:spacing w:val="1"/>
          <w:sz w:val="28"/>
          <w:szCs w:val="28"/>
          <w:lang w:val="uk-UA"/>
        </w:rPr>
        <w:t>л</w:t>
      </w:r>
      <w:r w:rsidRPr="0078296B">
        <w:rPr>
          <w:rFonts w:ascii="Times New Roman" w:eastAsia="Times New Roman" w:hAnsi="Times New Roman" w:cs="Times New Roman"/>
          <w:spacing w:val="-4"/>
          <w:sz w:val="28"/>
          <w:szCs w:val="28"/>
          <w:lang w:val="uk-UA"/>
        </w:rPr>
        <w:t>у</w:t>
      </w:r>
      <w:r w:rsidRPr="0078296B">
        <w:rPr>
          <w:rFonts w:ascii="Times New Roman" w:eastAsia="Times New Roman" w:hAnsi="Times New Roman" w:cs="Times New Roman"/>
          <w:spacing w:val="4"/>
          <w:sz w:val="28"/>
          <w:szCs w:val="28"/>
          <w:lang w:val="uk-UA"/>
        </w:rPr>
        <w:t>г</w:t>
      </w:r>
      <w:r w:rsidRPr="0078296B">
        <w:rPr>
          <w:rFonts w:ascii="Times New Roman" w:eastAsia="Times New Roman" w:hAnsi="Times New Roman" w:cs="Times New Roman"/>
          <w:spacing w:val="38"/>
          <w:sz w:val="28"/>
          <w:szCs w:val="28"/>
          <w:lang w:val="uk-UA"/>
        </w:rPr>
        <w:t xml:space="preserve"> </w:t>
      </w:r>
      <w:r w:rsidRPr="0078296B">
        <w:rPr>
          <w:rFonts w:ascii="Times New Roman" w:eastAsia="Times New Roman" w:hAnsi="Times New Roman" w:cs="Times New Roman"/>
          <w:sz w:val="28"/>
          <w:szCs w:val="28"/>
          <w:lang w:val="uk-UA"/>
        </w:rPr>
        <w:t>р</w:t>
      </w:r>
      <w:r w:rsidRPr="0078296B">
        <w:rPr>
          <w:rFonts w:ascii="Times New Roman" w:eastAsia="Times New Roman" w:hAnsi="Times New Roman" w:cs="Times New Roman"/>
          <w:spacing w:val="1"/>
          <w:sz w:val="28"/>
          <w:szCs w:val="28"/>
          <w:lang w:val="uk-UA"/>
        </w:rPr>
        <w:t>ин</w:t>
      </w:r>
      <w:r w:rsidRPr="0078296B">
        <w:rPr>
          <w:rFonts w:ascii="Times New Roman" w:eastAsia="Times New Roman" w:hAnsi="Times New Roman" w:cs="Times New Roman"/>
          <w:sz w:val="28"/>
          <w:szCs w:val="28"/>
          <w:lang w:val="uk-UA"/>
        </w:rPr>
        <w:t>ок фі</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ансов</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116"/>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z w:val="28"/>
          <w:szCs w:val="28"/>
          <w:lang w:val="uk-UA"/>
        </w:rPr>
        <w:t>ос</w:t>
      </w:r>
      <w:r w:rsidRPr="0078296B">
        <w:rPr>
          <w:rFonts w:ascii="Times New Roman" w:eastAsia="Times New Roman" w:hAnsi="Times New Roman" w:cs="Times New Roman"/>
          <w:spacing w:val="1"/>
          <w:sz w:val="28"/>
          <w:szCs w:val="28"/>
          <w:lang w:val="uk-UA"/>
        </w:rPr>
        <w:t>л</w:t>
      </w:r>
      <w:r w:rsidRPr="0078296B">
        <w:rPr>
          <w:rFonts w:ascii="Times New Roman" w:eastAsia="Times New Roman" w:hAnsi="Times New Roman" w:cs="Times New Roman"/>
          <w:spacing w:val="-6"/>
          <w:sz w:val="28"/>
          <w:szCs w:val="28"/>
          <w:lang w:val="uk-UA"/>
        </w:rPr>
        <w:t>у</w:t>
      </w:r>
      <w:r w:rsidRPr="0078296B">
        <w:rPr>
          <w:rFonts w:ascii="Times New Roman" w:eastAsia="Times New Roman" w:hAnsi="Times New Roman" w:cs="Times New Roman"/>
          <w:sz w:val="28"/>
          <w:szCs w:val="28"/>
          <w:lang w:val="uk-UA"/>
        </w:rPr>
        <w:t>г</w:t>
      </w:r>
      <w:r w:rsidRPr="0078296B">
        <w:rPr>
          <w:rFonts w:ascii="Times New Roman" w:eastAsia="Times New Roman" w:hAnsi="Times New Roman" w:cs="Times New Roman"/>
          <w:spacing w:val="116"/>
          <w:sz w:val="28"/>
          <w:szCs w:val="28"/>
          <w:lang w:val="uk-UA"/>
        </w:rPr>
        <w:t xml:space="preserve"> </w:t>
      </w:r>
      <w:r w:rsidRPr="0078296B">
        <w:rPr>
          <w:rFonts w:ascii="Times New Roman" w:eastAsia="Times New Roman" w:hAnsi="Times New Roman" w:cs="Times New Roman"/>
          <w:sz w:val="28"/>
          <w:szCs w:val="28"/>
          <w:lang w:val="uk-UA"/>
        </w:rPr>
        <w:t>–</w:t>
      </w:r>
      <w:r w:rsidRPr="0078296B">
        <w:rPr>
          <w:rFonts w:ascii="Times New Roman" w:eastAsia="Times New Roman" w:hAnsi="Times New Roman" w:cs="Times New Roman"/>
          <w:spacing w:val="118"/>
          <w:sz w:val="28"/>
          <w:szCs w:val="28"/>
          <w:lang w:val="uk-UA"/>
        </w:rPr>
        <w:t xml:space="preserve"> </w:t>
      </w:r>
      <w:r w:rsidRPr="0078296B">
        <w:rPr>
          <w:rFonts w:ascii="Times New Roman" w:eastAsia="Times New Roman" w:hAnsi="Times New Roman" w:cs="Times New Roman"/>
          <w:spacing w:val="1"/>
          <w:sz w:val="28"/>
          <w:szCs w:val="28"/>
          <w:lang w:val="uk-UA"/>
        </w:rPr>
        <w:t>ц</w:t>
      </w:r>
      <w:r w:rsidRPr="0078296B">
        <w:rPr>
          <w:rFonts w:ascii="Times New Roman" w:eastAsia="Times New Roman" w:hAnsi="Times New Roman" w:cs="Times New Roman"/>
          <w:sz w:val="28"/>
          <w:szCs w:val="28"/>
          <w:lang w:val="uk-UA"/>
        </w:rPr>
        <w:t>е</w:t>
      </w:r>
      <w:r w:rsidRPr="0078296B">
        <w:rPr>
          <w:rFonts w:ascii="Times New Roman" w:eastAsia="Times New Roman" w:hAnsi="Times New Roman" w:cs="Times New Roman"/>
          <w:spacing w:val="114"/>
          <w:sz w:val="28"/>
          <w:szCs w:val="28"/>
          <w:lang w:val="uk-UA"/>
        </w:rPr>
        <w:t xml:space="preserve"> </w:t>
      </w:r>
      <w:r w:rsidRPr="0078296B">
        <w:rPr>
          <w:rFonts w:ascii="Times New Roman" w:eastAsia="Times New Roman" w:hAnsi="Times New Roman" w:cs="Times New Roman"/>
          <w:sz w:val="28"/>
          <w:szCs w:val="28"/>
          <w:lang w:val="uk-UA"/>
        </w:rPr>
        <w:t>сфера</w:t>
      </w:r>
      <w:r w:rsidRPr="0078296B">
        <w:rPr>
          <w:rFonts w:ascii="Times New Roman" w:eastAsia="Times New Roman" w:hAnsi="Times New Roman" w:cs="Times New Roman"/>
          <w:spacing w:val="112"/>
          <w:sz w:val="28"/>
          <w:szCs w:val="28"/>
          <w:lang w:val="uk-UA"/>
        </w:rPr>
        <w:t xml:space="preserve"> </w:t>
      </w:r>
      <w:r w:rsidRPr="0078296B">
        <w:rPr>
          <w:rFonts w:ascii="Times New Roman" w:eastAsia="Times New Roman" w:hAnsi="Times New Roman" w:cs="Times New Roman"/>
          <w:sz w:val="28"/>
          <w:szCs w:val="28"/>
          <w:lang w:val="uk-UA"/>
        </w:rPr>
        <w:t>ді</w:t>
      </w:r>
      <w:r w:rsidRPr="0078296B">
        <w:rPr>
          <w:rFonts w:ascii="Times New Roman" w:eastAsia="Times New Roman" w:hAnsi="Times New Roman" w:cs="Times New Roman"/>
          <w:spacing w:val="1"/>
          <w:sz w:val="28"/>
          <w:szCs w:val="28"/>
          <w:lang w:val="uk-UA"/>
        </w:rPr>
        <w:t>я</w:t>
      </w:r>
      <w:r w:rsidRPr="0078296B">
        <w:rPr>
          <w:rFonts w:ascii="Times New Roman" w:eastAsia="Times New Roman" w:hAnsi="Times New Roman" w:cs="Times New Roman"/>
          <w:sz w:val="28"/>
          <w:szCs w:val="28"/>
          <w:lang w:val="uk-UA"/>
        </w:rPr>
        <w:t>л</w:t>
      </w:r>
      <w:r w:rsidRPr="0078296B">
        <w:rPr>
          <w:rFonts w:ascii="Times New Roman" w:eastAsia="Times New Roman" w:hAnsi="Times New Roman" w:cs="Times New Roman"/>
          <w:spacing w:val="1"/>
          <w:sz w:val="28"/>
          <w:szCs w:val="28"/>
          <w:lang w:val="uk-UA"/>
        </w:rPr>
        <w:t>ьн</w:t>
      </w:r>
      <w:r w:rsidRPr="0078296B">
        <w:rPr>
          <w:rFonts w:ascii="Times New Roman" w:eastAsia="Times New Roman" w:hAnsi="Times New Roman" w:cs="Times New Roman"/>
          <w:sz w:val="28"/>
          <w:szCs w:val="28"/>
          <w:lang w:val="uk-UA"/>
        </w:rPr>
        <w:t>ості</w:t>
      </w:r>
      <w:r w:rsidRPr="0078296B">
        <w:rPr>
          <w:rFonts w:ascii="Times New Roman" w:eastAsia="Times New Roman" w:hAnsi="Times New Roman" w:cs="Times New Roman"/>
          <w:spacing w:val="112"/>
          <w:sz w:val="28"/>
          <w:szCs w:val="28"/>
          <w:lang w:val="uk-UA"/>
        </w:rPr>
        <w:t xml:space="preserve"> </w:t>
      </w:r>
      <w:r w:rsidRPr="0078296B">
        <w:rPr>
          <w:rFonts w:ascii="Times New Roman" w:eastAsia="Times New Roman" w:hAnsi="Times New Roman" w:cs="Times New Roman"/>
          <w:spacing w:val="1"/>
          <w:sz w:val="28"/>
          <w:szCs w:val="28"/>
          <w:lang w:val="uk-UA"/>
        </w:rPr>
        <w:t>й</w:t>
      </w:r>
      <w:r w:rsidRPr="0078296B">
        <w:rPr>
          <w:rFonts w:ascii="Times New Roman" w:eastAsia="Times New Roman" w:hAnsi="Times New Roman" w:cs="Times New Roman"/>
          <w:sz w:val="28"/>
          <w:szCs w:val="28"/>
          <w:lang w:val="uk-UA"/>
        </w:rPr>
        <w:t>ого</w:t>
      </w:r>
      <w:r w:rsidRPr="0078296B">
        <w:rPr>
          <w:rFonts w:ascii="Times New Roman" w:eastAsia="Times New Roman" w:hAnsi="Times New Roman" w:cs="Times New Roman"/>
          <w:spacing w:val="118"/>
          <w:sz w:val="28"/>
          <w:szCs w:val="28"/>
          <w:lang w:val="uk-UA"/>
        </w:rPr>
        <w:t xml:space="preserve"> </w:t>
      </w:r>
      <w:r w:rsidRPr="0078296B">
        <w:rPr>
          <w:rFonts w:ascii="Times New Roman" w:eastAsia="Times New Roman" w:hAnsi="Times New Roman" w:cs="Times New Roman"/>
          <w:spacing w:val="-4"/>
          <w:sz w:val="28"/>
          <w:szCs w:val="28"/>
          <w:lang w:val="uk-UA"/>
        </w:rPr>
        <w:t>у</w:t>
      </w:r>
      <w:r w:rsidRPr="0078296B">
        <w:rPr>
          <w:rFonts w:ascii="Times New Roman" w:eastAsia="Times New Roman" w:hAnsi="Times New Roman" w:cs="Times New Roman"/>
          <w:spacing w:val="-1"/>
          <w:sz w:val="28"/>
          <w:szCs w:val="28"/>
          <w:lang w:val="uk-UA"/>
        </w:rPr>
        <w:t>час</w:t>
      </w:r>
      <w:r w:rsidRPr="0078296B">
        <w:rPr>
          <w:rFonts w:ascii="Times New Roman" w:eastAsia="Times New Roman" w:hAnsi="Times New Roman" w:cs="Times New Roman"/>
          <w:sz w:val="28"/>
          <w:szCs w:val="28"/>
          <w:lang w:val="uk-UA"/>
        </w:rPr>
        <w:t>н</w:t>
      </w:r>
      <w:r w:rsidRPr="0078296B">
        <w:rPr>
          <w:rFonts w:ascii="Times New Roman" w:eastAsia="Times New Roman" w:hAnsi="Times New Roman" w:cs="Times New Roman"/>
          <w:spacing w:val="1"/>
          <w:sz w:val="28"/>
          <w:szCs w:val="28"/>
          <w:lang w:val="uk-UA"/>
        </w:rPr>
        <w:t>ик</w:t>
      </w:r>
      <w:r w:rsidRPr="0078296B">
        <w:rPr>
          <w:rFonts w:ascii="Times New Roman" w:eastAsia="Times New Roman" w:hAnsi="Times New Roman" w:cs="Times New Roman"/>
          <w:sz w:val="28"/>
          <w:szCs w:val="28"/>
          <w:lang w:val="uk-UA"/>
        </w:rPr>
        <w:t>ів</w:t>
      </w:r>
      <w:r w:rsidRPr="0078296B">
        <w:rPr>
          <w:rFonts w:ascii="Times New Roman" w:eastAsia="Times New Roman" w:hAnsi="Times New Roman" w:cs="Times New Roman"/>
          <w:spacing w:val="115"/>
          <w:sz w:val="28"/>
          <w:szCs w:val="28"/>
          <w:lang w:val="uk-UA"/>
        </w:rPr>
        <w:t xml:space="preserve"> </w:t>
      </w:r>
      <w:r w:rsidRPr="0078296B">
        <w:rPr>
          <w:rFonts w:ascii="Times New Roman" w:eastAsia="Times New Roman" w:hAnsi="Times New Roman" w:cs="Times New Roman"/>
          <w:sz w:val="28"/>
          <w:szCs w:val="28"/>
          <w:lang w:val="uk-UA"/>
        </w:rPr>
        <w:t>з</w:t>
      </w:r>
      <w:r w:rsidRPr="0078296B">
        <w:rPr>
          <w:rFonts w:ascii="Times New Roman" w:eastAsia="Times New Roman" w:hAnsi="Times New Roman" w:cs="Times New Roman"/>
          <w:spacing w:val="116"/>
          <w:sz w:val="28"/>
          <w:szCs w:val="28"/>
          <w:lang w:val="uk-UA"/>
        </w:rPr>
        <w:t xml:space="preserve"> </w:t>
      </w:r>
      <w:r w:rsidRPr="0078296B">
        <w:rPr>
          <w:rFonts w:ascii="Times New Roman" w:eastAsia="Times New Roman" w:hAnsi="Times New Roman" w:cs="Times New Roman"/>
          <w:sz w:val="28"/>
          <w:szCs w:val="28"/>
          <w:lang w:val="uk-UA"/>
        </w:rPr>
        <w:t>м</w:t>
      </w:r>
      <w:r w:rsidRPr="0078296B">
        <w:rPr>
          <w:rFonts w:ascii="Times New Roman" w:eastAsia="Times New Roman" w:hAnsi="Times New Roman" w:cs="Times New Roman"/>
          <w:spacing w:val="-1"/>
          <w:sz w:val="28"/>
          <w:szCs w:val="28"/>
          <w:lang w:val="uk-UA"/>
        </w:rPr>
        <w:t>е</w:t>
      </w:r>
      <w:r w:rsidRPr="0078296B">
        <w:rPr>
          <w:rFonts w:ascii="Times New Roman" w:eastAsia="Times New Roman" w:hAnsi="Times New Roman" w:cs="Times New Roman"/>
          <w:sz w:val="28"/>
          <w:szCs w:val="28"/>
          <w:lang w:val="uk-UA"/>
        </w:rPr>
        <w:t>тою</w:t>
      </w:r>
      <w:r w:rsidRPr="0078296B">
        <w:rPr>
          <w:rFonts w:ascii="Times New Roman" w:eastAsia="Times New Roman" w:hAnsi="Times New Roman" w:cs="Times New Roman"/>
          <w:spacing w:val="115"/>
          <w:sz w:val="28"/>
          <w:szCs w:val="28"/>
          <w:lang w:val="uk-UA"/>
        </w:rPr>
        <w:t xml:space="preserve"> </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ад</w:t>
      </w:r>
      <w:r w:rsidRPr="0078296B">
        <w:rPr>
          <w:rFonts w:ascii="Times New Roman" w:eastAsia="Times New Roman" w:hAnsi="Times New Roman" w:cs="Times New Roman"/>
          <w:spacing w:val="-1"/>
          <w:sz w:val="28"/>
          <w:szCs w:val="28"/>
          <w:lang w:val="uk-UA"/>
        </w:rPr>
        <w:t>а</w:t>
      </w:r>
      <w:r w:rsidRPr="0078296B">
        <w:rPr>
          <w:rFonts w:ascii="Times New Roman" w:eastAsia="Times New Roman" w:hAnsi="Times New Roman" w:cs="Times New Roman"/>
          <w:sz w:val="28"/>
          <w:szCs w:val="28"/>
          <w:lang w:val="uk-UA"/>
        </w:rPr>
        <w:t>н</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я</w:t>
      </w:r>
      <w:r w:rsidRPr="0078296B">
        <w:rPr>
          <w:rFonts w:ascii="Times New Roman" w:eastAsia="Times New Roman" w:hAnsi="Times New Roman" w:cs="Times New Roman"/>
          <w:spacing w:val="115"/>
          <w:sz w:val="28"/>
          <w:szCs w:val="28"/>
          <w:lang w:val="uk-UA"/>
        </w:rPr>
        <w:t xml:space="preserve"> </w:t>
      </w:r>
      <w:r w:rsidRPr="0078296B">
        <w:rPr>
          <w:rFonts w:ascii="Times New Roman" w:eastAsia="Times New Roman" w:hAnsi="Times New Roman" w:cs="Times New Roman"/>
          <w:spacing w:val="-1"/>
          <w:sz w:val="28"/>
          <w:szCs w:val="28"/>
          <w:lang w:val="uk-UA"/>
        </w:rPr>
        <w:t>т</w:t>
      </w:r>
      <w:r w:rsidRPr="0078296B">
        <w:rPr>
          <w:rFonts w:ascii="Times New Roman" w:eastAsia="Times New Roman" w:hAnsi="Times New Roman" w:cs="Times New Roman"/>
          <w:sz w:val="28"/>
          <w:szCs w:val="28"/>
          <w:lang w:val="uk-UA"/>
        </w:rPr>
        <w:t>а споживан</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я</w:t>
      </w:r>
      <w:r w:rsidRPr="0078296B">
        <w:rPr>
          <w:rFonts w:ascii="Times New Roman" w:eastAsia="Times New Roman" w:hAnsi="Times New Roman" w:cs="Times New Roman"/>
          <w:spacing w:val="7"/>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z w:val="28"/>
          <w:szCs w:val="28"/>
          <w:lang w:val="uk-UA"/>
        </w:rPr>
        <w:t>ев</w:t>
      </w:r>
      <w:r w:rsidRPr="0078296B">
        <w:rPr>
          <w:rFonts w:ascii="Times New Roman" w:eastAsia="Times New Roman" w:hAnsi="Times New Roman" w:cs="Times New Roman"/>
          <w:spacing w:val="-2"/>
          <w:sz w:val="28"/>
          <w:szCs w:val="28"/>
          <w:lang w:val="uk-UA"/>
        </w:rPr>
        <w:t>н</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8"/>
          <w:sz w:val="28"/>
          <w:szCs w:val="28"/>
          <w:lang w:val="uk-UA"/>
        </w:rPr>
        <w:t xml:space="preserve"> </w:t>
      </w:r>
      <w:r w:rsidRPr="0078296B">
        <w:rPr>
          <w:rFonts w:ascii="Times New Roman" w:eastAsia="Times New Roman" w:hAnsi="Times New Roman" w:cs="Times New Roman"/>
          <w:sz w:val="28"/>
          <w:szCs w:val="28"/>
          <w:lang w:val="uk-UA"/>
        </w:rPr>
        <w:t>фі</w:t>
      </w:r>
      <w:r w:rsidRPr="0078296B">
        <w:rPr>
          <w:rFonts w:ascii="Times New Roman" w:eastAsia="Times New Roman" w:hAnsi="Times New Roman" w:cs="Times New Roman"/>
          <w:spacing w:val="-1"/>
          <w:sz w:val="28"/>
          <w:szCs w:val="28"/>
          <w:lang w:val="uk-UA"/>
        </w:rPr>
        <w:t>на</w:t>
      </w:r>
      <w:r w:rsidRPr="0078296B">
        <w:rPr>
          <w:rFonts w:ascii="Times New Roman" w:eastAsia="Times New Roman" w:hAnsi="Times New Roman" w:cs="Times New Roman"/>
          <w:sz w:val="28"/>
          <w:szCs w:val="28"/>
          <w:lang w:val="uk-UA"/>
        </w:rPr>
        <w:t>нсових</w:t>
      </w:r>
      <w:r w:rsidRPr="0078296B">
        <w:rPr>
          <w:rFonts w:ascii="Times New Roman" w:eastAsia="Times New Roman" w:hAnsi="Times New Roman" w:cs="Times New Roman"/>
          <w:spacing w:val="6"/>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z w:val="28"/>
          <w:szCs w:val="28"/>
          <w:lang w:val="uk-UA"/>
        </w:rPr>
        <w:t>ос</w:t>
      </w:r>
      <w:r w:rsidRPr="0078296B">
        <w:rPr>
          <w:rFonts w:ascii="Times New Roman" w:eastAsia="Times New Roman" w:hAnsi="Times New Roman" w:cs="Times New Roman"/>
          <w:spacing w:val="1"/>
          <w:sz w:val="28"/>
          <w:szCs w:val="28"/>
          <w:lang w:val="uk-UA"/>
        </w:rPr>
        <w:t>л</w:t>
      </w:r>
      <w:r w:rsidRPr="0078296B">
        <w:rPr>
          <w:rFonts w:ascii="Times New Roman" w:eastAsia="Times New Roman" w:hAnsi="Times New Roman" w:cs="Times New Roman"/>
          <w:spacing w:val="-3"/>
          <w:sz w:val="28"/>
          <w:szCs w:val="28"/>
          <w:lang w:val="uk-UA"/>
        </w:rPr>
        <w:t>у</w:t>
      </w:r>
      <w:r w:rsidRPr="0078296B">
        <w:rPr>
          <w:rFonts w:ascii="Times New Roman" w:eastAsia="Times New Roman" w:hAnsi="Times New Roman" w:cs="Times New Roman"/>
          <w:sz w:val="28"/>
          <w:szCs w:val="28"/>
          <w:lang w:val="uk-UA"/>
        </w:rPr>
        <w:t>г.</w:t>
      </w:r>
      <w:r w:rsidRPr="0078296B">
        <w:rPr>
          <w:rFonts w:ascii="Times New Roman" w:eastAsia="Times New Roman" w:hAnsi="Times New Roman" w:cs="Times New Roman"/>
          <w:spacing w:val="5"/>
          <w:sz w:val="28"/>
          <w:szCs w:val="28"/>
          <w:lang w:val="uk-UA"/>
        </w:rPr>
        <w:t xml:space="preserve"> </w:t>
      </w:r>
      <w:r w:rsidRPr="0078296B">
        <w:rPr>
          <w:rFonts w:ascii="Times New Roman" w:eastAsia="Times New Roman" w:hAnsi="Times New Roman" w:cs="Times New Roman"/>
          <w:sz w:val="28"/>
          <w:szCs w:val="28"/>
          <w:lang w:val="uk-UA"/>
        </w:rPr>
        <w:t>До</w:t>
      </w:r>
      <w:r w:rsidRPr="0078296B">
        <w:rPr>
          <w:rFonts w:ascii="Times New Roman" w:eastAsia="Times New Roman" w:hAnsi="Times New Roman" w:cs="Times New Roman"/>
          <w:spacing w:val="7"/>
          <w:sz w:val="28"/>
          <w:szCs w:val="28"/>
          <w:lang w:val="uk-UA"/>
        </w:rPr>
        <w:t xml:space="preserve"> </w:t>
      </w:r>
      <w:r w:rsidRPr="0078296B">
        <w:rPr>
          <w:rFonts w:ascii="Times New Roman" w:eastAsia="Times New Roman" w:hAnsi="Times New Roman" w:cs="Times New Roman"/>
          <w:spacing w:val="1"/>
          <w:sz w:val="28"/>
          <w:szCs w:val="28"/>
          <w:lang w:val="uk-UA"/>
        </w:rPr>
        <w:t>таких послуг відносяться п</w:t>
      </w:r>
      <w:r w:rsidRPr="0078296B">
        <w:rPr>
          <w:rFonts w:ascii="Times New Roman" w:eastAsia="Times New Roman" w:hAnsi="Times New Roman" w:cs="Times New Roman"/>
          <w:sz w:val="28"/>
          <w:szCs w:val="28"/>
          <w:lang w:val="uk-UA"/>
        </w:rPr>
        <w:t>рофесійні</w:t>
      </w:r>
      <w:r w:rsidRPr="0078296B">
        <w:rPr>
          <w:rFonts w:ascii="Times New Roman" w:eastAsia="Times New Roman" w:hAnsi="Times New Roman" w:cs="Times New Roman"/>
          <w:spacing w:val="6"/>
          <w:sz w:val="28"/>
          <w:szCs w:val="28"/>
          <w:lang w:val="uk-UA"/>
        </w:rPr>
        <w:t xml:space="preserve"> </w:t>
      </w:r>
      <w:r w:rsidRPr="0078296B">
        <w:rPr>
          <w:rFonts w:ascii="Times New Roman" w:eastAsia="Times New Roman" w:hAnsi="Times New Roman" w:cs="Times New Roman"/>
          <w:sz w:val="28"/>
          <w:szCs w:val="28"/>
          <w:lang w:val="uk-UA"/>
        </w:rPr>
        <w:t>по</w:t>
      </w:r>
      <w:r w:rsidRPr="0078296B">
        <w:rPr>
          <w:rFonts w:ascii="Times New Roman" w:eastAsia="Times New Roman" w:hAnsi="Times New Roman" w:cs="Times New Roman"/>
          <w:spacing w:val="-1"/>
          <w:sz w:val="28"/>
          <w:szCs w:val="28"/>
          <w:lang w:val="uk-UA"/>
        </w:rPr>
        <w:t>с</w:t>
      </w:r>
      <w:r w:rsidRPr="0078296B">
        <w:rPr>
          <w:rFonts w:ascii="Times New Roman" w:eastAsia="Times New Roman" w:hAnsi="Times New Roman" w:cs="Times New Roman"/>
          <w:spacing w:val="1"/>
          <w:sz w:val="28"/>
          <w:szCs w:val="28"/>
          <w:lang w:val="uk-UA"/>
        </w:rPr>
        <w:t>л</w:t>
      </w:r>
      <w:r w:rsidRPr="0078296B">
        <w:rPr>
          <w:rFonts w:ascii="Times New Roman" w:eastAsia="Times New Roman" w:hAnsi="Times New Roman" w:cs="Times New Roman"/>
          <w:spacing w:val="-3"/>
          <w:sz w:val="28"/>
          <w:szCs w:val="28"/>
          <w:lang w:val="uk-UA"/>
        </w:rPr>
        <w:t>у</w:t>
      </w:r>
      <w:r w:rsidRPr="0078296B">
        <w:rPr>
          <w:rFonts w:ascii="Times New Roman" w:eastAsia="Times New Roman" w:hAnsi="Times New Roman" w:cs="Times New Roman"/>
          <w:sz w:val="28"/>
          <w:szCs w:val="28"/>
          <w:lang w:val="uk-UA"/>
        </w:rPr>
        <w:t>ги</w:t>
      </w:r>
      <w:r w:rsidRPr="0078296B">
        <w:rPr>
          <w:rFonts w:ascii="Times New Roman" w:eastAsia="Times New Roman" w:hAnsi="Times New Roman" w:cs="Times New Roman"/>
          <w:spacing w:val="7"/>
          <w:sz w:val="28"/>
          <w:szCs w:val="28"/>
          <w:lang w:val="uk-UA"/>
        </w:rPr>
        <w:t xml:space="preserve"> </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а</w:t>
      </w:r>
      <w:r w:rsidRPr="0078296B">
        <w:rPr>
          <w:rFonts w:ascii="Times New Roman" w:eastAsia="Times New Roman" w:hAnsi="Times New Roman" w:cs="Times New Roman"/>
          <w:spacing w:val="6"/>
          <w:sz w:val="28"/>
          <w:szCs w:val="28"/>
          <w:lang w:val="uk-UA"/>
        </w:rPr>
        <w:t xml:space="preserve"> </w:t>
      </w:r>
      <w:r w:rsidRPr="0078296B">
        <w:rPr>
          <w:rFonts w:ascii="Times New Roman" w:eastAsia="Times New Roman" w:hAnsi="Times New Roman" w:cs="Times New Roman"/>
          <w:sz w:val="28"/>
          <w:szCs w:val="28"/>
          <w:lang w:val="uk-UA"/>
        </w:rPr>
        <w:t>р</w:t>
      </w:r>
      <w:r w:rsidRPr="0078296B">
        <w:rPr>
          <w:rFonts w:ascii="Times New Roman" w:eastAsia="Times New Roman" w:hAnsi="Times New Roman" w:cs="Times New Roman"/>
          <w:spacing w:val="1"/>
          <w:sz w:val="28"/>
          <w:szCs w:val="28"/>
          <w:lang w:val="uk-UA"/>
        </w:rPr>
        <w:t>ин</w:t>
      </w:r>
      <w:r w:rsidRPr="0078296B">
        <w:rPr>
          <w:rFonts w:ascii="Times New Roman" w:eastAsia="Times New Roman" w:hAnsi="Times New Roman" w:cs="Times New Roman"/>
          <w:sz w:val="28"/>
          <w:szCs w:val="28"/>
          <w:lang w:val="uk-UA"/>
        </w:rPr>
        <w:t>к</w:t>
      </w:r>
      <w:r w:rsidRPr="0078296B">
        <w:rPr>
          <w:rFonts w:ascii="Times New Roman" w:eastAsia="Times New Roman" w:hAnsi="Times New Roman" w:cs="Times New Roman"/>
          <w:spacing w:val="-2"/>
          <w:sz w:val="28"/>
          <w:szCs w:val="28"/>
          <w:lang w:val="uk-UA"/>
        </w:rPr>
        <w:t>а</w:t>
      </w:r>
      <w:r w:rsidRPr="0078296B">
        <w:rPr>
          <w:rFonts w:ascii="Times New Roman" w:eastAsia="Times New Roman" w:hAnsi="Times New Roman" w:cs="Times New Roman"/>
          <w:sz w:val="28"/>
          <w:szCs w:val="28"/>
          <w:lang w:val="uk-UA"/>
        </w:rPr>
        <w:t>х банківськ</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110"/>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pacing w:val="-2"/>
          <w:sz w:val="28"/>
          <w:szCs w:val="28"/>
          <w:lang w:val="uk-UA"/>
        </w:rPr>
        <w:t>о</w:t>
      </w:r>
      <w:r w:rsidRPr="0078296B">
        <w:rPr>
          <w:rFonts w:ascii="Times New Roman" w:eastAsia="Times New Roman" w:hAnsi="Times New Roman" w:cs="Times New Roman"/>
          <w:spacing w:val="-3"/>
          <w:sz w:val="28"/>
          <w:szCs w:val="28"/>
          <w:lang w:val="uk-UA"/>
        </w:rPr>
        <w:t>с</w:t>
      </w:r>
      <w:r w:rsidRPr="0078296B">
        <w:rPr>
          <w:rFonts w:ascii="Times New Roman" w:eastAsia="Times New Roman" w:hAnsi="Times New Roman" w:cs="Times New Roman"/>
          <w:spacing w:val="1"/>
          <w:sz w:val="28"/>
          <w:szCs w:val="28"/>
          <w:lang w:val="uk-UA"/>
        </w:rPr>
        <w:t>л</w:t>
      </w:r>
      <w:r w:rsidRPr="0078296B">
        <w:rPr>
          <w:rFonts w:ascii="Times New Roman" w:eastAsia="Times New Roman" w:hAnsi="Times New Roman" w:cs="Times New Roman"/>
          <w:spacing w:val="-6"/>
          <w:sz w:val="28"/>
          <w:szCs w:val="28"/>
          <w:lang w:val="uk-UA"/>
        </w:rPr>
        <w:t>у</w:t>
      </w:r>
      <w:r w:rsidRPr="0078296B">
        <w:rPr>
          <w:rFonts w:ascii="Times New Roman" w:eastAsia="Times New Roman" w:hAnsi="Times New Roman" w:cs="Times New Roman"/>
          <w:spacing w:val="-3"/>
          <w:sz w:val="28"/>
          <w:szCs w:val="28"/>
          <w:lang w:val="uk-UA"/>
        </w:rPr>
        <w:t>г</w:t>
      </w:r>
      <w:r w:rsidRPr="0078296B">
        <w:rPr>
          <w:rFonts w:ascii="Times New Roman" w:eastAsia="Times New Roman" w:hAnsi="Times New Roman" w:cs="Times New Roman"/>
          <w:sz w:val="28"/>
          <w:szCs w:val="28"/>
          <w:lang w:val="uk-UA"/>
        </w:rPr>
        <w:t>,</w:t>
      </w:r>
      <w:r w:rsidRPr="0078296B">
        <w:rPr>
          <w:rFonts w:ascii="Times New Roman" w:eastAsia="Times New Roman" w:hAnsi="Times New Roman" w:cs="Times New Roman"/>
          <w:spacing w:val="107"/>
          <w:sz w:val="28"/>
          <w:szCs w:val="28"/>
          <w:lang w:val="uk-UA"/>
        </w:rPr>
        <w:t xml:space="preserve"> </w:t>
      </w:r>
      <w:r w:rsidRPr="0078296B">
        <w:rPr>
          <w:rFonts w:ascii="Times New Roman" w:eastAsia="Times New Roman" w:hAnsi="Times New Roman" w:cs="Times New Roman"/>
          <w:sz w:val="28"/>
          <w:szCs w:val="28"/>
          <w:lang w:val="uk-UA"/>
        </w:rPr>
        <w:t>с</w:t>
      </w:r>
      <w:r w:rsidRPr="0078296B">
        <w:rPr>
          <w:rFonts w:ascii="Times New Roman" w:eastAsia="Times New Roman" w:hAnsi="Times New Roman" w:cs="Times New Roman"/>
          <w:spacing w:val="-1"/>
          <w:sz w:val="28"/>
          <w:szCs w:val="28"/>
          <w:lang w:val="uk-UA"/>
        </w:rPr>
        <w:t>т</w:t>
      </w:r>
      <w:r w:rsidRPr="0078296B">
        <w:rPr>
          <w:rFonts w:ascii="Times New Roman" w:eastAsia="Times New Roman" w:hAnsi="Times New Roman" w:cs="Times New Roman"/>
          <w:spacing w:val="-3"/>
          <w:sz w:val="28"/>
          <w:szCs w:val="28"/>
          <w:lang w:val="uk-UA"/>
        </w:rPr>
        <w:t>ра</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3"/>
          <w:sz w:val="28"/>
          <w:szCs w:val="28"/>
          <w:lang w:val="uk-UA"/>
        </w:rPr>
        <w:t>о</w:t>
      </w:r>
      <w:r w:rsidRPr="0078296B">
        <w:rPr>
          <w:rFonts w:ascii="Times New Roman" w:eastAsia="Times New Roman" w:hAnsi="Times New Roman" w:cs="Times New Roman"/>
          <w:spacing w:val="-2"/>
          <w:sz w:val="28"/>
          <w:szCs w:val="28"/>
          <w:lang w:val="uk-UA"/>
        </w:rPr>
        <w:t>ви</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107"/>
          <w:sz w:val="28"/>
          <w:szCs w:val="28"/>
          <w:lang w:val="uk-UA"/>
        </w:rPr>
        <w:t xml:space="preserve"> </w:t>
      </w:r>
      <w:r w:rsidRPr="0078296B">
        <w:rPr>
          <w:rFonts w:ascii="Times New Roman" w:eastAsia="Times New Roman" w:hAnsi="Times New Roman" w:cs="Times New Roman"/>
          <w:sz w:val="28"/>
          <w:szCs w:val="28"/>
          <w:lang w:val="uk-UA"/>
        </w:rPr>
        <w:t>п</w:t>
      </w:r>
      <w:r w:rsidRPr="0078296B">
        <w:rPr>
          <w:rFonts w:ascii="Times New Roman" w:eastAsia="Times New Roman" w:hAnsi="Times New Roman" w:cs="Times New Roman"/>
          <w:spacing w:val="-2"/>
          <w:sz w:val="28"/>
          <w:szCs w:val="28"/>
          <w:lang w:val="uk-UA"/>
        </w:rPr>
        <w:t>о</w:t>
      </w:r>
      <w:r w:rsidRPr="0078296B">
        <w:rPr>
          <w:rFonts w:ascii="Times New Roman" w:eastAsia="Times New Roman" w:hAnsi="Times New Roman" w:cs="Times New Roman"/>
          <w:spacing w:val="-4"/>
          <w:sz w:val="28"/>
          <w:szCs w:val="28"/>
          <w:lang w:val="uk-UA"/>
        </w:rPr>
        <w:t>с</w:t>
      </w:r>
      <w:r w:rsidRPr="0078296B">
        <w:rPr>
          <w:rFonts w:ascii="Times New Roman" w:eastAsia="Times New Roman" w:hAnsi="Times New Roman" w:cs="Times New Roman"/>
          <w:sz w:val="28"/>
          <w:szCs w:val="28"/>
          <w:lang w:val="uk-UA"/>
        </w:rPr>
        <w:t>л</w:t>
      </w:r>
      <w:r w:rsidRPr="0078296B">
        <w:rPr>
          <w:rFonts w:ascii="Times New Roman" w:eastAsia="Times New Roman" w:hAnsi="Times New Roman" w:cs="Times New Roman"/>
          <w:spacing w:val="-7"/>
          <w:sz w:val="28"/>
          <w:szCs w:val="28"/>
          <w:lang w:val="uk-UA"/>
        </w:rPr>
        <w:t>у</w:t>
      </w:r>
      <w:r w:rsidRPr="0078296B">
        <w:rPr>
          <w:rFonts w:ascii="Times New Roman" w:eastAsia="Times New Roman" w:hAnsi="Times New Roman" w:cs="Times New Roman"/>
          <w:sz w:val="28"/>
          <w:szCs w:val="28"/>
          <w:lang w:val="uk-UA"/>
        </w:rPr>
        <w:t>г,</w:t>
      </w:r>
      <w:r w:rsidRPr="0078296B">
        <w:rPr>
          <w:rFonts w:ascii="Times New Roman" w:eastAsia="Times New Roman" w:hAnsi="Times New Roman" w:cs="Times New Roman"/>
          <w:spacing w:val="105"/>
          <w:sz w:val="28"/>
          <w:szCs w:val="28"/>
          <w:lang w:val="uk-UA"/>
        </w:rPr>
        <w:t xml:space="preserve"> </w:t>
      </w:r>
      <w:r w:rsidRPr="0078296B">
        <w:rPr>
          <w:rFonts w:ascii="Times New Roman" w:eastAsia="Times New Roman" w:hAnsi="Times New Roman" w:cs="Times New Roman"/>
          <w:spacing w:val="-1"/>
          <w:sz w:val="28"/>
          <w:szCs w:val="28"/>
          <w:lang w:val="uk-UA"/>
        </w:rPr>
        <w:t>і</w:t>
      </w:r>
      <w:r w:rsidRPr="0078296B">
        <w:rPr>
          <w:rFonts w:ascii="Times New Roman" w:eastAsia="Times New Roman" w:hAnsi="Times New Roman" w:cs="Times New Roman"/>
          <w:spacing w:val="-2"/>
          <w:sz w:val="28"/>
          <w:szCs w:val="28"/>
          <w:lang w:val="uk-UA"/>
        </w:rPr>
        <w:t>н</w:t>
      </w:r>
      <w:r w:rsidRPr="0078296B">
        <w:rPr>
          <w:rFonts w:ascii="Times New Roman" w:eastAsia="Times New Roman" w:hAnsi="Times New Roman" w:cs="Times New Roman"/>
          <w:sz w:val="28"/>
          <w:szCs w:val="28"/>
          <w:lang w:val="uk-UA"/>
        </w:rPr>
        <w:t>в</w:t>
      </w:r>
      <w:r w:rsidRPr="0078296B">
        <w:rPr>
          <w:rFonts w:ascii="Times New Roman" w:eastAsia="Times New Roman" w:hAnsi="Times New Roman" w:cs="Times New Roman"/>
          <w:spacing w:val="-1"/>
          <w:sz w:val="28"/>
          <w:szCs w:val="28"/>
          <w:lang w:val="uk-UA"/>
        </w:rPr>
        <w:t>е</w:t>
      </w:r>
      <w:r w:rsidRPr="0078296B">
        <w:rPr>
          <w:rFonts w:ascii="Times New Roman" w:eastAsia="Times New Roman" w:hAnsi="Times New Roman" w:cs="Times New Roman"/>
          <w:spacing w:val="-3"/>
          <w:sz w:val="28"/>
          <w:szCs w:val="28"/>
          <w:lang w:val="uk-UA"/>
        </w:rPr>
        <w:t>с</w:t>
      </w:r>
      <w:r w:rsidRPr="0078296B">
        <w:rPr>
          <w:rFonts w:ascii="Times New Roman" w:eastAsia="Times New Roman" w:hAnsi="Times New Roman" w:cs="Times New Roman"/>
          <w:spacing w:val="-2"/>
          <w:sz w:val="28"/>
          <w:szCs w:val="28"/>
          <w:lang w:val="uk-UA"/>
        </w:rPr>
        <w:t>т</w:t>
      </w:r>
      <w:r w:rsidRPr="0078296B">
        <w:rPr>
          <w:rFonts w:ascii="Times New Roman" w:eastAsia="Times New Roman" w:hAnsi="Times New Roman" w:cs="Times New Roman"/>
          <w:spacing w:val="-1"/>
          <w:sz w:val="28"/>
          <w:szCs w:val="28"/>
          <w:lang w:val="uk-UA"/>
        </w:rPr>
        <w:t>иц</w:t>
      </w:r>
      <w:r w:rsidRPr="0078296B">
        <w:rPr>
          <w:rFonts w:ascii="Times New Roman" w:eastAsia="Times New Roman" w:hAnsi="Times New Roman" w:cs="Times New Roman"/>
          <w:spacing w:val="-2"/>
          <w:sz w:val="28"/>
          <w:szCs w:val="28"/>
          <w:lang w:val="uk-UA"/>
        </w:rPr>
        <w:t>ій</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pacing w:val="-3"/>
          <w:sz w:val="28"/>
          <w:szCs w:val="28"/>
          <w:lang w:val="uk-UA"/>
        </w:rPr>
        <w:t>и</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106"/>
          <w:sz w:val="28"/>
          <w:szCs w:val="28"/>
          <w:lang w:val="uk-UA"/>
        </w:rPr>
        <w:t xml:space="preserve"> </w:t>
      </w:r>
      <w:r w:rsidRPr="0078296B">
        <w:rPr>
          <w:rFonts w:ascii="Times New Roman" w:eastAsia="Times New Roman" w:hAnsi="Times New Roman" w:cs="Times New Roman"/>
          <w:sz w:val="28"/>
          <w:szCs w:val="28"/>
          <w:lang w:val="uk-UA"/>
        </w:rPr>
        <w:t>п</w:t>
      </w:r>
      <w:r w:rsidRPr="0078296B">
        <w:rPr>
          <w:rFonts w:ascii="Times New Roman" w:eastAsia="Times New Roman" w:hAnsi="Times New Roman" w:cs="Times New Roman"/>
          <w:spacing w:val="-2"/>
          <w:sz w:val="28"/>
          <w:szCs w:val="28"/>
          <w:lang w:val="uk-UA"/>
        </w:rPr>
        <w:t>о</w:t>
      </w:r>
      <w:r w:rsidRPr="0078296B">
        <w:rPr>
          <w:rFonts w:ascii="Times New Roman" w:eastAsia="Times New Roman" w:hAnsi="Times New Roman" w:cs="Times New Roman"/>
          <w:spacing w:val="-4"/>
          <w:sz w:val="28"/>
          <w:szCs w:val="28"/>
          <w:lang w:val="uk-UA"/>
        </w:rPr>
        <w:t>с</w:t>
      </w:r>
      <w:r w:rsidRPr="0078296B">
        <w:rPr>
          <w:rFonts w:ascii="Times New Roman" w:eastAsia="Times New Roman" w:hAnsi="Times New Roman" w:cs="Times New Roman"/>
          <w:sz w:val="28"/>
          <w:szCs w:val="28"/>
          <w:lang w:val="uk-UA"/>
        </w:rPr>
        <w:t>л</w:t>
      </w:r>
      <w:r w:rsidRPr="0078296B">
        <w:rPr>
          <w:rFonts w:ascii="Times New Roman" w:eastAsia="Times New Roman" w:hAnsi="Times New Roman" w:cs="Times New Roman"/>
          <w:spacing w:val="-7"/>
          <w:sz w:val="28"/>
          <w:szCs w:val="28"/>
          <w:lang w:val="uk-UA"/>
        </w:rPr>
        <w:t>у</w:t>
      </w:r>
      <w:r w:rsidRPr="0078296B">
        <w:rPr>
          <w:rFonts w:ascii="Times New Roman" w:eastAsia="Times New Roman" w:hAnsi="Times New Roman" w:cs="Times New Roman"/>
          <w:spacing w:val="-2"/>
          <w:sz w:val="28"/>
          <w:szCs w:val="28"/>
          <w:lang w:val="uk-UA"/>
        </w:rPr>
        <w:t>г</w:t>
      </w:r>
      <w:r w:rsidRPr="0078296B">
        <w:rPr>
          <w:rFonts w:ascii="Times New Roman" w:eastAsia="Times New Roman" w:hAnsi="Times New Roman" w:cs="Times New Roman"/>
          <w:sz w:val="28"/>
          <w:szCs w:val="28"/>
          <w:lang w:val="uk-UA"/>
        </w:rPr>
        <w:t>,</w:t>
      </w:r>
      <w:r w:rsidRPr="0078296B">
        <w:rPr>
          <w:rFonts w:ascii="Times New Roman" w:eastAsia="Times New Roman" w:hAnsi="Times New Roman" w:cs="Times New Roman"/>
          <w:spacing w:val="107"/>
          <w:sz w:val="28"/>
          <w:szCs w:val="28"/>
          <w:lang w:val="uk-UA"/>
        </w:rPr>
        <w:t xml:space="preserve"> </w:t>
      </w:r>
      <w:r w:rsidRPr="0078296B">
        <w:rPr>
          <w:rFonts w:ascii="Times New Roman" w:eastAsia="Times New Roman" w:hAnsi="Times New Roman" w:cs="Times New Roman"/>
          <w:spacing w:val="-2"/>
          <w:sz w:val="28"/>
          <w:szCs w:val="28"/>
          <w:lang w:val="uk-UA"/>
        </w:rPr>
        <w:t>о</w:t>
      </w:r>
      <w:r w:rsidRPr="0078296B">
        <w:rPr>
          <w:rFonts w:ascii="Times New Roman" w:eastAsia="Times New Roman" w:hAnsi="Times New Roman" w:cs="Times New Roman"/>
          <w:spacing w:val="-1"/>
          <w:sz w:val="28"/>
          <w:szCs w:val="28"/>
          <w:lang w:val="uk-UA"/>
        </w:rPr>
        <w:t>пе</w:t>
      </w:r>
      <w:r w:rsidRPr="0078296B">
        <w:rPr>
          <w:rFonts w:ascii="Times New Roman" w:eastAsia="Times New Roman" w:hAnsi="Times New Roman" w:cs="Times New Roman"/>
          <w:spacing w:val="-2"/>
          <w:sz w:val="28"/>
          <w:szCs w:val="28"/>
          <w:lang w:val="uk-UA"/>
        </w:rPr>
        <w:t>р</w:t>
      </w:r>
      <w:r w:rsidRPr="0078296B">
        <w:rPr>
          <w:rFonts w:ascii="Times New Roman" w:eastAsia="Times New Roman" w:hAnsi="Times New Roman" w:cs="Times New Roman"/>
          <w:spacing w:val="-3"/>
          <w:sz w:val="28"/>
          <w:szCs w:val="28"/>
          <w:lang w:val="uk-UA"/>
        </w:rPr>
        <w:t>а</w:t>
      </w:r>
      <w:r w:rsidRPr="0078296B">
        <w:rPr>
          <w:rFonts w:ascii="Times New Roman" w:eastAsia="Times New Roman" w:hAnsi="Times New Roman" w:cs="Times New Roman"/>
          <w:spacing w:val="-2"/>
          <w:sz w:val="28"/>
          <w:szCs w:val="28"/>
          <w:lang w:val="uk-UA"/>
        </w:rPr>
        <w:t>ці</w:t>
      </w:r>
      <w:r w:rsidRPr="0078296B">
        <w:rPr>
          <w:rFonts w:ascii="Times New Roman" w:eastAsia="Times New Roman" w:hAnsi="Times New Roman" w:cs="Times New Roman"/>
          <w:sz w:val="28"/>
          <w:szCs w:val="28"/>
          <w:lang w:val="uk-UA"/>
        </w:rPr>
        <w:t>й</w:t>
      </w:r>
      <w:r w:rsidRPr="0078296B">
        <w:rPr>
          <w:rFonts w:ascii="Times New Roman" w:eastAsia="Times New Roman" w:hAnsi="Times New Roman" w:cs="Times New Roman"/>
          <w:spacing w:val="106"/>
          <w:sz w:val="28"/>
          <w:szCs w:val="28"/>
          <w:lang w:val="uk-UA"/>
        </w:rPr>
        <w:t xml:space="preserve"> </w:t>
      </w:r>
      <w:r w:rsidRPr="0078296B">
        <w:rPr>
          <w:rFonts w:ascii="Times New Roman" w:eastAsia="Times New Roman" w:hAnsi="Times New Roman" w:cs="Times New Roman"/>
          <w:sz w:val="28"/>
          <w:szCs w:val="28"/>
          <w:lang w:val="uk-UA"/>
        </w:rPr>
        <w:t>з</w:t>
      </w:r>
      <w:r w:rsidRPr="0078296B">
        <w:rPr>
          <w:rFonts w:ascii="Times New Roman" w:eastAsia="Times New Roman" w:hAnsi="Times New Roman" w:cs="Times New Roman"/>
          <w:spacing w:val="110"/>
          <w:sz w:val="28"/>
          <w:szCs w:val="28"/>
          <w:lang w:val="uk-UA"/>
        </w:rPr>
        <w:t xml:space="preserve"> </w:t>
      </w:r>
      <w:r w:rsidRPr="0078296B">
        <w:rPr>
          <w:rFonts w:ascii="Times New Roman" w:eastAsia="Times New Roman" w:hAnsi="Times New Roman" w:cs="Times New Roman"/>
          <w:spacing w:val="-3"/>
          <w:sz w:val="28"/>
          <w:szCs w:val="28"/>
          <w:lang w:val="uk-UA"/>
        </w:rPr>
        <w:t>ц</w:t>
      </w:r>
      <w:r w:rsidRPr="0078296B">
        <w:rPr>
          <w:rFonts w:ascii="Times New Roman" w:eastAsia="Times New Roman" w:hAnsi="Times New Roman" w:cs="Times New Roman"/>
          <w:spacing w:val="-4"/>
          <w:sz w:val="28"/>
          <w:szCs w:val="28"/>
          <w:lang w:val="uk-UA"/>
        </w:rPr>
        <w:t>ін</w:t>
      </w:r>
      <w:r w:rsidRPr="0078296B">
        <w:rPr>
          <w:rFonts w:ascii="Times New Roman" w:eastAsia="Times New Roman" w:hAnsi="Times New Roman" w:cs="Times New Roman"/>
          <w:spacing w:val="-3"/>
          <w:sz w:val="28"/>
          <w:szCs w:val="28"/>
          <w:lang w:val="uk-UA"/>
        </w:rPr>
        <w:t>н</w:t>
      </w:r>
      <w:r w:rsidRPr="0078296B">
        <w:rPr>
          <w:rFonts w:ascii="Times New Roman" w:eastAsia="Times New Roman" w:hAnsi="Times New Roman" w:cs="Times New Roman"/>
          <w:spacing w:val="-4"/>
          <w:sz w:val="28"/>
          <w:szCs w:val="28"/>
          <w:lang w:val="uk-UA"/>
        </w:rPr>
        <w:t>и</w:t>
      </w:r>
      <w:r w:rsidRPr="0078296B">
        <w:rPr>
          <w:rFonts w:ascii="Times New Roman" w:eastAsia="Times New Roman" w:hAnsi="Times New Roman" w:cs="Times New Roman"/>
          <w:spacing w:val="-5"/>
          <w:sz w:val="28"/>
          <w:szCs w:val="28"/>
          <w:lang w:val="uk-UA"/>
        </w:rPr>
        <w:t>м</w:t>
      </w:r>
      <w:r w:rsidRPr="0078296B">
        <w:rPr>
          <w:rFonts w:ascii="Times New Roman" w:eastAsia="Times New Roman" w:hAnsi="Times New Roman" w:cs="Times New Roman"/>
          <w:sz w:val="28"/>
          <w:szCs w:val="28"/>
          <w:lang w:val="uk-UA"/>
        </w:rPr>
        <w:t xml:space="preserve">и </w:t>
      </w:r>
      <w:r w:rsidRPr="0078296B">
        <w:rPr>
          <w:rFonts w:ascii="Times New Roman" w:eastAsia="Times New Roman" w:hAnsi="Times New Roman" w:cs="Times New Roman"/>
          <w:spacing w:val="-3"/>
          <w:sz w:val="28"/>
          <w:szCs w:val="28"/>
          <w:lang w:val="uk-UA"/>
        </w:rPr>
        <w:t>п</w:t>
      </w:r>
      <w:r w:rsidRPr="0078296B">
        <w:rPr>
          <w:rFonts w:ascii="Times New Roman" w:eastAsia="Times New Roman" w:hAnsi="Times New Roman" w:cs="Times New Roman"/>
          <w:spacing w:val="-6"/>
          <w:sz w:val="28"/>
          <w:szCs w:val="28"/>
          <w:lang w:val="uk-UA"/>
        </w:rPr>
        <w:t>а</w:t>
      </w:r>
      <w:r w:rsidRPr="0078296B">
        <w:rPr>
          <w:rFonts w:ascii="Times New Roman" w:eastAsia="Times New Roman" w:hAnsi="Times New Roman" w:cs="Times New Roman"/>
          <w:spacing w:val="-3"/>
          <w:sz w:val="28"/>
          <w:szCs w:val="28"/>
          <w:lang w:val="uk-UA"/>
        </w:rPr>
        <w:t>п</w:t>
      </w:r>
      <w:r w:rsidRPr="0078296B">
        <w:rPr>
          <w:rFonts w:ascii="Times New Roman" w:eastAsia="Times New Roman" w:hAnsi="Times New Roman" w:cs="Times New Roman"/>
          <w:spacing w:val="-6"/>
          <w:sz w:val="28"/>
          <w:szCs w:val="28"/>
          <w:lang w:val="uk-UA"/>
        </w:rPr>
        <w:t>е</w:t>
      </w:r>
      <w:r w:rsidRPr="0078296B">
        <w:rPr>
          <w:rFonts w:ascii="Times New Roman" w:eastAsia="Times New Roman" w:hAnsi="Times New Roman" w:cs="Times New Roman"/>
          <w:spacing w:val="-3"/>
          <w:sz w:val="28"/>
          <w:szCs w:val="28"/>
          <w:lang w:val="uk-UA"/>
        </w:rPr>
        <w:t>ра</w:t>
      </w:r>
      <w:r w:rsidRPr="0078296B">
        <w:rPr>
          <w:rFonts w:ascii="Times New Roman" w:eastAsia="Times New Roman" w:hAnsi="Times New Roman" w:cs="Times New Roman"/>
          <w:spacing w:val="-6"/>
          <w:sz w:val="28"/>
          <w:szCs w:val="28"/>
          <w:lang w:val="uk-UA"/>
        </w:rPr>
        <w:t>м</w:t>
      </w:r>
      <w:r w:rsidRPr="0078296B">
        <w:rPr>
          <w:rFonts w:ascii="Times New Roman" w:eastAsia="Times New Roman" w:hAnsi="Times New Roman" w:cs="Times New Roman"/>
          <w:sz w:val="28"/>
          <w:szCs w:val="28"/>
          <w:lang w:val="uk-UA"/>
        </w:rPr>
        <w:t>и</w:t>
      </w:r>
      <w:r w:rsidRPr="0078296B">
        <w:rPr>
          <w:rFonts w:ascii="Times New Roman" w:eastAsia="Times New Roman" w:hAnsi="Times New Roman" w:cs="Times New Roman"/>
          <w:spacing w:val="-8"/>
          <w:sz w:val="28"/>
          <w:szCs w:val="28"/>
          <w:lang w:val="uk-UA"/>
        </w:rPr>
        <w:t xml:space="preserve"> </w:t>
      </w:r>
      <w:r w:rsidRPr="0078296B">
        <w:rPr>
          <w:rFonts w:ascii="Times New Roman" w:eastAsia="Times New Roman" w:hAnsi="Times New Roman" w:cs="Times New Roman"/>
          <w:spacing w:val="-2"/>
          <w:sz w:val="28"/>
          <w:szCs w:val="28"/>
          <w:lang w:val="uk-UA"/>
        </w:rPr>
        <w:t>т</w:t>
      </w:r>
      <w:r w:rsidRPr="0078296B">
        <w:rPr>
          <w:rFonts w:ascii="Times New Roman" w:eastAsia="Times New Roman" w:hAnsi="Times New Roman" w:cs="Times New Roman"/>
          <w:sz w:val="28"/>
          <w:szCs w:val="28"/>
          <w:lang w:val="uk-UA"/>
        </w:rPr>
        <w:t>а</w:t>
      </w:r>
      <w:r w:rsidRPr="0078296B">
        <w:rPr>
          <w:rFonts w:ascii="Times New Roman" w:eastAsia="Times New Roman" w:hAnsi="Times New Roman" w:cs="Times New Roman"/>
          <w:spacing w:val="-10"/>
          <w:sz w:val="28"/>
          <w:szCs w:val="28"/>
          <w:lang w:val="uk-UA"/>
        </w:rPr>
        <w:t xml:space="preserve"> </w:t>
      </w:r>
      <w:r w:rsidRPr="0078296B">
        <w:rPr>
          <w:rFonts w:ascii="Times New Roman" w:eastAsia="Times New Roman" w:hAnsi="Times New Roman" w:cs="Times New Roman"/>
          <w:spacing w:val="-4"/>
          <w:sz w:val="28"/>
          <w:szCs w:val="28"/>
          <w:lang w:val="uk-UA"/>
        </w:rPr>
        <w:t>ін</w:t>
      </w:r>
      <w:r w:rsidRPr="0078296B">
        <w:rPr>
          <w:rFonts w:ascii="Times New Roman" w:eastAsia="Times New Roman" w:hAnsi="Times New Roman" w:cs="Times New Roman"/>
          <w:spacing w:val="-5"/>
          <w:sz w:val="28"/>
          <w:szCs w:val="28"/>
          <w:lang w:val="uk-UA"/>
        </w:rPr>
        <w:t>ш</w:t>
      </w:r>
      <w:r w:rsidRPr="0078296B">
        <w:rPr>
          <w:rFonts w:ascii="Times New Roman" w:eastAsia="Times New Roman" w:hAnsi="Times New Roman" w:cs="Times New Roman"/>
          <w:spacing w:val="-3"/>
          <w:sz w:val="28"/>
          <w:szCs w:val="28"/>
          <w:lang w:val="uk-UA"/>
        </w:rPr>
        <w:t>и</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5"/>
          <w:sz w:val="28"/>
          <w:szCs w:val="28"/>
          <w:lang w:val="uk-UA"/>
        </w:rPr>
        <w:t xml:space="preserve"> </w:t>
      </w:r>
      <w:r w:rsidRPr="0078296B">
        <w:rPr>
          <w:rFonts w:ascii="Times New Roman" w:eastAsia="Times New Roman" w:hAnsi="Times New Roman" w:cs="Times New Roman"/>
          <w:spacing w:val="-6"/>
          <w:sz w:val="28"/>
          <w:szCs w:val="28"/>
          <w:lang w:val="uk-UA"/>
        </w:rPr>
        <w:t>в</w:t>
      </w:r>
      <w:r w:rsidRPr="0078296B">
        <w:rPr>
          <w:rFonts w:ascii="Times New Roman" w:eastAsia="Times New Roman" w:hAnsi="Times New Roman" w:cs="Times New Roman"/>
          <w:spacing w:val="-3"/>
          <w:sz w:val="28"/>
          <w:szCs w:val="28"/>
          <w:lang w:val="uk-UA"/>
        </w:rPr>
        <w:t>и</w:t>
      </w:r>
      <w:r w:rsidRPr="0078296B">
        <w:rPr>
          <w:rFonts w:ascii="Times New Roman" w:eastAsia="Times New Roman" w:hAnsi="Times New Roman" w:cs="Times New Roman"/>
          <w:spacing w:val="-5"/>
          <w:sz w:val="28"/>
          <w:szCs w:val="28"/>
          <w:lang w:val="uk-UA"/>
        </w:rPr>
        <w:t>д</w:t>
      </w:r>
      <w:r w:rsidRPr="0078296B">
        <w:rPr>
          <w:rFonts w:ascii="Times New Roman" w:eastAsia="Times New Roman" w:hAnsi="Times New Roman" w:cs="Times New Roman"/>
          <w:spacing w:val="-3"/>
          <w:sz w:val="28"/>
          <w:szCs w:val="28"/>
          <w:lang w:val="uk-UA"/>
        </w:rPr>
        <w:t>а</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7"/>
          <w:sz w:val="28"/>
          <w:szCs w:val="28"/>
          <w:lang w:val="uk-UA"/>
        </w:rPr>
        <w:t xml:space="preserve"> </w:t>
      </w:r>
      <w:r w:rsidRPr="0078296B">
        <w:rPr>
          <w:rFonts w:ascii="Times New Roman" w:eastAsia="Times New Roman" w:hAnsi="Times New Roman" w:cs="Times New Roman"/>
          <w:spacing w:val="-5"/>
          <w:sz w:val="28"/>
          <w:szCs w:val="28"/>
          <w:lang w:val="uk-UA"/>
        </w:rPr>
        <w:t>р</w:t>
      </w:r>
      <w:r w:rsidRPr="0078296B">
        <w:rPr>
          <w:rFonts w:ascii="Times New Roman" w:eastAsia="Times New Roman" w:hAnsi="Times New Roman" w:cs="Times New Roman"/>
          <w:spacing w:val="-4"/>
          <w:sz w:val="28"/>
          <w:szCs w:val="28"/>
          <w:lang w:val="uk-UA"/>
        </w:rPr>
        <w:t>и</w:t>
      </w:r>
      <w:r w:rsidRPr="0078296B">
        <w:rPr>
          <w:rFonts w:ascii="Times New Roman" w:eastAsia="Times New Roman" w:hAnsi="Times New Roman" w:cs="Times New Roman"/>
          <w:spacing w:val="-3"/>
          <w:sz w:val="28"/>
          <w:szCs w:val="28"/>
          <w:lang w:val="uk-UA"/>
        </w:rPr>
        <w:t>н</w:t>
      </w:r>
      <w:r w:rsidRPr="0078296B">
        <w:rPr>
          <w:rFonts w:ascii="Times New Roman" w:eastAsia="Times New Roman" w:hAnsi="Times New Roman" w:cs="Times New Roman"/>
          <w:spacing w:val="-4"/>
          <w:sz w:val="28"/>
          <w:szCs w:val="28"/>
          <w:lang w:val="uk-UA"/>
        </w:rPr>
        <w:t>кі</w:t>
      </w:r>
      <w:r w:rsidRPr="0078296B">
        <w:rPr>
          <w:rFonts w:ascii="Times New Roman" w:eastAsia="Times New Roman" w:hAnsi="Times New Roman" w:cs="Times New Roman"/>
          <w:spacing w:val="-6"/>
          <w:sz w:val="28"/>
          <w:szCs w:val="28"/>
          <w:lang w:val="uk-UA"/>
        </w:rPr>
        <w:t>в</w:t>
      </w:r>
      <w:r w:rsidRPr="0078296B">
        <w:rPr>
          <w:rFonts w:ascii="Times New Roman" w:eastAsia="Times New Roman" w:hAnsi="Times New Roman" w:cs="Times New Roman"/>
          <w:sz w:val="28"/>
          <w:szCs w:val="28"/>
          <w:lang w:val="uk-UA"/>
        </w:rPr>
        <w:t>,</w:t>
      </w:r>
      <w:r w:rsidRPr="0078296B">
        <w:rPr>
          <w:rFonts w:ascii="Times New Roman" w:eastAsia="Times New Roman" w:hAnsi="Times New Roman" w:cs="Times New Roman"/>
          <w:spacing w:val="-9"/>
          <w:sz w:val="28"/>
          <w:szCs w:val="28"/>
          <w:lang w:val="uk-UA"/>
        </w:rPr>
        <w:t xml:space="preserve"> </w:t>
      </w:r>
      <w:r w:rsidRPr="0078296B">
        <w:rPr>
          <w:rFonts w:ascii="Times New Roman" w:eastAsia="Times New Roman" w:hAnsi="Times New Roman" w:cs="Times New Roman"/>
          <w:spacing w:val="-3"/>
          <w:sz w:val="28"/>
          <w:szCs w:val="28"/>
          <w:lang w:val="uk-UA"/>
        </w:rPr>
        <w:t>щ</w:t>
      </w:r>
      <w:r w:rsidRPr="0078296B">
        <w:rPr>
          <w:rFonts w:ascii="Times New Roman" w:eastAsia="Times New Roman" w:hAnsi="Times New Roman" w:cs="Times New Roman"/>
          <w:sz w:val="28"/>
          <w:szCs w:val="28"/>
          <w:lang w:val="uk-UA"/>
        </w:rPr>
        <w:t>о</w:t>
      </w:r>
      <w:r w:rsidRPr="0078296B">
        <w:rPr>
          <w:rFonts w:ascii="Times New Roman" w:eastAsia="Times New Roman" w:hAnsi="Times New Roman" w:cs="Times New Roman"/>
          <w:spacing w:val="-9"/>
          <w:sz w:val="28"/>
          <w:szCs w:val="28"/>
          <w:lang w:val="uk-UA"/>
        </w:rPr>
        <w:t xml:space="preserve"> можуть </w:t>
      </w:r>
      <w:r w:rsidRPr="0078296B">
        <w:rPr>
          <w:rFonts w:ascii="Times New Roman" w:eastAsia="Times New Roman" w:hAnsi="Times New Roman" w:cs="Times New Roman"/>
          <w:spacing w:val="-2"/>
          <w:sz w:val="28"/>
          <w:szCs w:val="28"/>
          <w:lang w:val="uk-UA"/>
        </w:rPr>
        <w:t>з</w:t>
      </w:r>
      <w:r w:rsidRPr="0078296B">
        <w:rPr>
          <w:rFonts w:ascii="Times New Roman" w:eastAsia="Times New Roman" w:hAnsi="Times New Roman" w:cs="Times New Roman"/>
          <w:spacing w:val="-5"/>
          <w:sz w:val="28"/>
          <w:szCs w:val="28"/>
          <w:lang w:val="uk-UA"/>
        </w:rPr>
        <w:t>аб</w:t>
      </w:r>
      <w:r w:rsidRPr="0078296B">
        <w:rPr>
          <w:rFonts w:ascii="Times New Roman" w:eastAsia="Times New Roman" w:hAnsi="Times New Roman" w:cs="Times New Roman"/>
          <w:spacing w:val="-6"/>
          <w:sz w:val="28"/>
          <w:szCs w:val="28"/>
          <w:lang w:val="uk-UA"/>
        </w:rPr>
        <w:t>е</w:t>
      </w:r>
      <w:r w:rsidRPr="0078296B">
        <w:rPr>
          <w:rFonts w:ascii="Times New Roman" w:eastAsia="Times New Roman" w:hAnsi="Times New Roman" w:cs="Times New Roman"/>
          <w:spacing w:val="-3"/>
          <w:sz w:val="28"/>
          <w:szCs w:val="28"/>
          <w:lang w:val="uk-UA"/>
        </w:rPr>
        <w:t>з</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pacing w:val="-4"/>
          <w:sz w:val="28"/>
          <w:szCs w:val="28"/>
          <w:lang w:val="uk-UA"/>
        </w:rPr>
        <w:t>е</w:t>
      </w:r>
      <w:r w:rsidRPr="0078296B">
        <w:rPr>
          <w:rFonts w:ascii="Times New Roman" w:eastAsia="Times New Roman" w:hAnsi="Times New Roman" w:cs="Times New Roman"/>
          <w:sz w:val="28"/>
          <w:szCs w:val="28"/>
          <w:lang w:val="uk-UA"/>
        </w:rPr>
        <w:t>ч</w:t>
      </w:r>
      <w:r w:rsidRPr="0078296B">
        <w:rPr>
          <w:rFonts w:ascii="Times New Roman" w:eastAsia="Times New Roman" w:hAnsi="Times New Roman" w:cs="Times New Roman"/>
          <w:spacing w:val="-10"/>
          <w:sz w:val="28"/>
          <w:szCs w:val="28"/>
          <w:lang w:val="uk-UA"/>
        </w:rPr>
        <w:t>у</w:t>
      </w:r>
      <w:r w:rsidRPr="0078296B">
        <w:rPr>
          <w:rFonts w:ascii="Times New Roman" w:eastAsia="Times New Roman" w:hAnsi="Times New Roman" w:cs="Times New Roman"/>
          <w:spacing w:val="-2"/>
          <w:sz w:val="28"/>
          <w:szCs w:val="28"/>
          <w:lang w:val="uk-UA"/>
        </w:rPr>
        <w:t>вати</w:t>
      </w:r>
      <w:r w:rsidRPr="0078296B">
        <w:rPr>
          <w:rFonts w:ascii="Times New Roman" w:eastAsia="Times New Roman" w:hAnsi="Times New Roman" w:cs="Times New Roman"/>
          <w:spacing w:val="-8"/>
          <w:sz w:val="28"/>
          <w:szCs w:val="28"/>
          <w:lang w:val="uk-UA"/>
        </w:rPr>
        <w:t xml:space="preserve"> </w:t>
      </w:r>
      <w:r w:rsidRPr="0078296B">
        <w:rPr>
          <w:rFonts w:ascii="Times New Roman" w:eastAsia="Times New Roman" w:hAnsi="Times New Roman" w:cs="Times New Roman"/>
          <w:spacing w:val="-5"/>
          <w:sz w:val="28"/>
          <w:szCs w:val="28"/>
          <w:lang w:val="uk-UA"/>
        </w:rPr>
        <w:t>об</w:t>
      </w:r>
      <w:r w:rsidRPr="0078296B">
        <w:rPr>
          <w:rFonts w:ascii="Times New Roman" w:eastAsia="Times New Roman" w:hAnsi="Times New Roman" w:cs="Times New Roman"/>
          <w:spacing w:val="-4"/>
          <w:sz w:val="28"/>
          <w:szCs w:val="28"/>
          <w:lang w:val="uk-UA"/>
        </w:rPr>
        <w:t>і</w:t>
      </w:r>
      <w:r w:rsidRPr="0078296B">
        <w:rPr>
          <w:rFonts w:ascii="Times New Roman" w:eastAsia="Times New Roman" w:hAnsi="Times New Roman" w:cs="Times New Roman"/>
          <w:sz w:val="28"/>
          <w:szCs w:val="28"/>
          <w:lang w:val="uk-UA"/>
        </w:rPr>
        <w:t>г</w:t>
      </w:r>
      <w:r w:rsidRPr="0078296B">
        <w:rPr>
          <w:rFonts w:ascii="Times New Roman" w:eastAsia="Times New Roman" w:hAnsi="Times New Roman" w:cs="Times New Roman"/>
          <w:spacing w:val="-7"/>
          <w:sz w:val="28"/>
          <w:szCs w:val="28"/>
          <w:lang w:val="uk-UA"/>
        </w:rPr>
        <w:t xml:space="preserve"> </w:t>
      </w:r>
      <w:r w:rsidRPr="0078296B">
        <w:rPr>
          <w:rFonts w:ascii="Times New Roman" w:eastAsia="Times New Roman" w:hAnsi="Times New Roman" w:cs="Times New Roman"/>
          <w:spacing w:val="-5"/>
          <w:sz w:val="28"/>
          <w:szCs w:val="28"/>
          <w:lang w:val="uk-UA"/>
        </w:rPr>
        <w:t>ф</w:t>
      </w:r>
      <w:r w:rsidRPr="0078296B">
        <w:rPr>
          <w:rFonts w:ascii="Times New Roman" w:eastAsia="Times New Roman" w:hAnsi="Times New Roman" w:cs="Times New Roman"/>
          <w:spacing w:val="-4"/>
          <w:sz w:val="28"/>
          <w:szCs w:val="28"/>
          <w:lang w:val="uk-UA"/>
        </w:rPr>
        <w:t>і</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pacing w:val="-6"/>
          <w:sz w:val="28"/>
          <w:szCs w:val="28"/>
          <w:lang w:val="uk-UA"/>
        </w:rPr>
        <w:t>а</w:t>
      </w:r>
      <w:r w:rsidRPr="0078296B">
        <w:rPr>
          <w:rFonts w:ascii="Times New Roman" w:eastAsia="Times New Roman" w:hAnsi="Times New Roman" w:cs="Times New Roman"/>
          <w:spacing w:val="-4"/>
          <w:sz w:val="28"/>
          <w:szCs w:val="28"/>
          <w:lang w:val="uk-UA"/>
        </w:rPr>
        <w:t>н</w:t>
      </w:r>
      <w:r w:rsidRPr="0078296B">
        <w:rPr>
          <w:rFonts w:ascii="Times New Roman" w:eastAsia="Times New Roman" w:hAnsi="Times New Roman" w:cs="Times New Roman"/>
          <w:spacing w:val="-5"/>
          <w:sz w:val="28"/>
          <w:szCs w:val="28"/>
          <w:lang w:val="uk-UA"/>
        </w:rPr>
        <w:t>с</w:t>
      </w:r>
      <w:r w:rsidRPr="0078296B">
        <w:rPr>
          <w:rFonts w:ascii="Times New Roman" w:eastAsia="Times New Roman" w:hAnsi="Times New Roman" w:cs="Times New Roman"/>
          <w:spacing w:val="-3"/>
          <w:sz w:val="28"/>
          <w:szCs w:val="28"/>
          <w:lang w:val="uk-UA"/>
        </w:rPr>
        <w:t>о</w:t>
      </w:r>
      <w:r w:rsidRPr="0078296B">
        <w:rPr>
          <w:rFonts w:ascii="Times New Roman" w:eastAsia="Times New Roman" w:hAnsi="Times New Roman" w:cs="Times New Roman"/>
          <w:spacing w:val="-5"/>
          <w:sz w:val="28"/>
          <w:szCs w:val="28"/>
          <w:lang w:val="uk-UA"/>
        </w:rPr>
        <w:t>в</w:t>
      </w:r>
      <w:r w:rsidRPr="0078296B">
        <w:rPr>
          <w:rFonts w:ascii="Times New Roman" w:eastAsia="Times New Roman" w:hAnsi="Times New Roman" w:cs="Times New Roman"/>
          <w:spacing w:val="-4"/>
          <w:sz w:val="28"/>
          <w:szCs w:val="28"/>
          <w:lang w:val="uk-UA"/>
        </w:rPr>
        <w:t>и</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7"/>
          <w:sz w:val="28"/>
          <w:szCs w:val="28"/>
          <w:lang w:val="uk-UA"/>
        </w:rPr>
        <w:t xml:space="preserve"> </w:t>
      </w:r>
      <w:r w:rsidRPr="0078296B">
        <w:rPr>
          <w:rFonts w:ascii="Times New Roman" w:eastAsia="Times New Roman" w:hAnsi="Times New Roman" w:cs="Times New Roman"/>
          <w:spacing w:val="-6"/>
          <w:sz w:val="28"/>
          <w:szCs w:val="28"/>
          <w:lang w:val="uk-UA"/>
        </w:rPr>
        <w:t>а</w:t>
      </w:r>
      <w:r w:rsidRPr="0078296B">
        <w:rPr>
          <w:rFonts w:ascii="Times New Roman" w:eastAsia="Times New Roman" w:hAnsi="Times New Roman" w:cs="Times New Roman"/>
          <w:spacing w:val="-3"/>
          <w:sz w:val="28"/>
          <w:szCs w:val="28"/>
          <w:lang w:val="uk-UA"/>
        </w:rPr>
        <w:t>к</w:t>
      </w:r>
      <w:r w:rsidRPr="0078296B">
        <w:rPr>
          <w:rFonts w:ascii="Times New Roman" w:eastAsia="Times New Roman" w:hAnsi="Times New Roman" w:cs="Times New Roman"/>
          <w:spacing w:val="-4"/>
          <w:sz w:val="28"/>
          <w:szCs w:val="28"/>
          <w:lang w:val="uk-UA"/>
        </w:rPr>
        <w:t>т</w:t>
      </w:r>
      <w:r w:rsidRPr="0078296B">
        <w:rPr>
          <w:rFonts w:ascii="Times New Roman" w:eastAsia="Times New Roman" w:hAnsi="Times New Roman" w:cs="Times New Roman"/>
          <w:spacing w:val="-2"/>
          <w:sz w:val="28"/>
          <w:szCs w:val="28"/>
          <w:lang w:val="uk-UA"/>
        </w:rPr>
        <w:t>и</w:t>
      </w:r>
      <w:r w:rsidRPr="0078296B">
        <w:rPr>
          <w:rFonts w:ascii="Times New Roman" w:eastAsia="Times New Roman" w:hAnsi="Times New Roman" w:cs="Times New Roman"/>
          <w:spacing w:val="-3"/>
          <w:sz w:val="28"/>
          <w:szCs w:val="28"/>
          <w:lang w:val="uk-UA"/>
        </w:rPr>
        <w:t>в</w:t>
      </w:r>
      <w:r w:rsidRPr="0078296B">
        <w:rPr>
          <w:rFonts w:ascii="Times New Roman" w:eastAsia="Times New Roman" w:hAnsi="Times New Roman" w:cs="Times New Roman"/>
          <w:spacing w:val="-4"/>
          <w:sz w:val="28"/>
          <w:szCs w:val="28"/>
          <w:lang w:val="uk-UA"/>
        </w:rPr>
        <w:t>і</w:t>
      </w:r>
      <w:r w:rsidRPr="0078296B">
        <w:rPr>
          <w:rFonts w:ascii="Times New Roman" w:eastAsia="Times New Roman" w:hAnsi="Times New Roman" w:cs="Times New Roman"/>
          <w:sz w:val="28"/>
          <w:szCs w:val="28"/>
          <w:lang w:val="uk-UA"/>
        </w:rPr>
        <w:t>в</w:t>
      </w:r>
      <w:r w:rsidR="00973094" w:rsidRPr="0078296B">
        <w:rPr>
          <w:rFonts w:ascii="Times New Roman" w:eastAsia="Times New Roman" w:hAnsi="Times New Roman" w:cs="Times New Roman"/>
          <w:sz w:val="28"/>
          <w:szCs w:val="28"/>
          <w:lang w:val="uk-UA"/>
        </w:rPr>
        <w:t>»</w:t>
      </w:r>
      <w:r w:rsidRPr="0078296B">
        <w:rPr>
          <w:rFonts w:ascii="Times New Roman" w:eastAsia="Times New Roman" w:hAnsi="Times New Roman" w:cs="Times New Roman"/>
          <w:spacing w:val="-8"/>
          <w:sz w:val="28"/>
          <w:szCs w:val="28"/>
          <w:lang w:val="uk-UA"/>
        </w:rPr>
        <w:t xml:space="preserve"> </w:t>
      </w:r>
      <w:r w:rsidRPr="0078296B">
        <w:rPr>
          <w:rFonts w:ascii="Times New Roman" w:eastAsia="Times New Roman" w:hAnsi="Times New Roman" w:cs="Times New Roman"/>
          <w:sz w:val="28"/>
          <w:szCs w:val="28"/>
          <w:lang w:val="uk-UA"/>
        </w:rPr>
        <w:t>[</w:t>
      </w:r>
      <w:r w:rsidR="0079241B" w:rsidRPr="0078296B">
        <w:rPr>
          <w:rFonts w:ascii="Times New Roman" w:eastAsia="Times New Roman" w:hAnsi="Times New Roman" w:cs="Times New Roman"/>
          <w:sz w:val="28"/>
          <w:szCs w:val="28"/>
          <w:lang w:val="uk-UA"/>
        </w:rPr>
        <w:t>24</w:t>
      </w:r>
      <w:r w:rsidRPr="0078296B">
        <w:rPr>
          <w:rFonts w:ascii="Times New Roman" w:eastAsia="Times New Roman" w:hAnsi="Times New Roman" w:cs="Times New Roman"/>
          <w:spacing w:val="2"/>
          <w:sz w:val="28"/>
          <w:szCs w:val="28"/>
          <w:lang w:val="uk-UA"/>
        </w:rPr>
        <w:t>]</w:t>
      </w:r>
      <w:r w:rsidRPr="0078296B">
        <w:rPr>
          <w:rFonts w:ascii="Times New Roman" w:eastAsia="Times New Roman" w:hAnsi="Times New Roman" w:cs="Times New Roman"/>
          <w:sz w:val="28"/>
          <w:szCs w:val="28"/>
          <w:lang w:val="uk-UA"/>
        </w:rPr>
        <w:t>.</w:t>
      </w:r>
    </w:p>
    <w:p w:rsidR="00B954DE" w:rsidRPr="0078296B" w:rsidRDefault="00B954DE" w:rsidP="00B954DE">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Style w:val="ac"/>
          <w:rFonts w:ascii="Times New Roman" w:hAnsi="Times New Roman" w:cs="Times New Roman"/>
          <w:bCs/>
          <w:i w:val="0"/>
          <w:sz w:val="28"/>
          <w:szCs w:val="28"/>
          <w:shd w:val="clear" w:color="auto" w:fill="FFFFFF"/>
          <w:lang w:val="uk-UA"/>
        </w:rPr>
        <w:lastRenderedPageBreak/>
        <w:t>На думку</w:t>
      </w:r>
      <w:r w:rsidRPr="0078296B">
        <w:rPr>
          <w:rStyle w:val="ac"/>
          <w:bCs/>
          <w:sz w:val="28"/>
          <w:szCs w:val="28"/>
          <w:shd w:val="clear" w:color="auto" w:fill="FFFFFF"/>
          <w:lang w:val="uk-UA"/>
        </w:rPr>
        <w:t xml:space="preserve"> </w:t>
      </w:r>
      <w:r w:rsidRPr="0078296B">
        <w:rPr>
          <w:rFonts w:ascii="Times New Roman" w:hAnsi="Times New Roman" w:cs="Times New Roman"/>
          <w:sz w:val="28"/>
          <w:szCs w:val="28"/>
          <w:lang w:val="uk-UA"/>
        </w:rPr>
        <w:t xml:space="preserve">С.М. Еш </w:t>
      </w:r>
      <w:r w:rsidR="00973094" w:rsidRPr="0078296B">
        <w:rPr>
          <w:rFonts w:ascii="Times New Roman" w:hAnsi="Times New Roman" w:cs="Times New Roman"/>
          <w:sz w:val="28"/>
          <w:szCs w:val="28"/>
          <w:lang w:val="uk-UA"/>
        </w:rPr>
        <w:t>«</w:t>
      </w:r>
      <w:r w:rsidRPr="0078296B">
        <w:rPr>
          <w:rFonts w:ascii="Times New Roman" w:eastAsia="TimesNewRomanPS-BoldItalicMT" w:hAnsi="Times New Roman" w:cs="Times New Roman"/>
          <w:bCs/>
          <w:iCs/>
          <w:sz w:val="28"/>
          <w:szCs w:val="28"/>
          <w:lang w:val="uk-UA"/>
        </w:rPr>
        <w:t>ринок фінансових послуг являється</w:t>
      </w:r>
      <w:r w:rsidRPr="0078296B">
        <w:rPr>
          <w:rFonts w:ascii="Times New Roman" w:eastAsia="TimesNewRomanPS-BoldItalicMT" w:hAnsi="Times New Roman" w:cs="Times New Roman"/>
          <w:b/>
          <w:bCs/>
          <w:iCs/>
          <w:sz w:val="28"/>
          <w:szCs w:val="28"/>
          <w:lang w:val="uk-UA"/>
        </w:rPr>
        <w:t xml:space="preserve"> </w:t>
      </w:r>
      <w:r w:rsidRPr="0078296B">
        <w:rPr>
          <w:rFonts w:ascii="Times New Roman" w:eastAsia="TimesNewRomanPS-ItalicMT" w:hAnsi="Times New Roman" w:cs="Times New Roman"/>
          <w:iCs/>
          <w:sz w:val="28"/>
          <w:szCs w:val="28"/>
          <w:lang w:val="uk-UA"/>
        </w:rPr>
        <w:t>особливою сферою взаємовідносин державних органів і фінансових учасників ринку фінансових послуг для задовольняння фінансових потреб та формування пропозиції фінансово-економічних послуг на державному рівні або у світовій інтеграції країн</w:t>
      </w:r>
      <w:r w:rsidR="00973094" w:rsidRPr="0078296B">
        <w:rPr>
          <w:rFonts w:ascii="Times New Roman" w:eastAsia="TimesNewRomanPS-ItalicMT" w:hAnsi="Times New Roman" w:cs="Times New Roman"/>
          <w:iCs/>
          <w:sz w:val="28"/>
          <w:szCs w:val="28"/>
          <w:lang w:val="uk-UA"/>
        </w:rPr>
        <w:t>»</w:t>
      </w:r>
      <w:r w:rsidRPr="0078296B">
        <w:rPr>
          <w:rFonts w:ascii="Times New Roman" w:eastAsia="TimesNewRomanPS-ItalicMT" w:hAnsi="Times New Roman" w:cs="Times New Roman"/>
          <w:iCs/>
          <w:sz w:val="28"/>
          <w:szCs w:val="28"/>
          <w:lang w:val="uk-UA"/>
        </w:rPr>
        <w:t xml:space="preserve"> </w:t>
      </w:r>
      <w:r w:rsidRPr="0078296B">
        <w:rPr>
          <w:rFonts w:ascii="Times New Roman" w:eastAsia="TimesNewRomanPSMT" w:hAnsi="Times New Roman" w:cs="Times New Roman"/>
          <w:sz w:val="28"/>
          <w:szCs w:val="28"/>
          <w:lang w:val="uk-UA"/>
        </w:rPr>
        <w:t>[</w:t>
      </w:r>
      <w:r w:rsidR="0079241B" w:rsidRPr="0078296B">
        <w:rPr>
          <w:rFonts w:ascii="Times New Roman" w:eastAsia="TimesNewRomanPSMT" w:hAnsi="Times New Roman" w:cs="Times New Roman"/>
          <w:sz w:val="28"/>
          <w:szCs w:val="28"/>
          <w:lang w:val="uk-UA"/>
        </w:rPr>
        <w:t>20</w:t>
      </w:r>
      <w:r w:rsidRPr="0078296B">
        <w:rPr>
          <w:rFonts w:ascii="Times New Roman" w:eastAsia="TimesNewRomanPSMT" w:hAnsi="Times New Roman" w:cs="Times New Roman"/>
          <w:sz w:val="28"/>
          <w:szCs w:val="28"/>
          <w:lang w:val="uk-UA"/>
        </w:rPr>
        <w:t>].</w:t>
      </w:r>
      <w:r w:rsidRPr="0078296B">
        <w:rPr>
          <w:rFonts w:ascii="Times New Roman" w:hAnsi="Times New Roman" w:cs="Times New Roman"/>
          <w:sz w:val="28"/>
          <w:szCs w:val="28"/>
          <w:lang w:val="uk-UA"/>
        </w:rPr>
        <w:t xml:space="preserve"> </w:t>
      </w:r>
    </w:p>
    <w:p w:rsidR="00B954DE" w:rsidRPr="0078296B" w:rsidRDefault="00B954DE" w:rsidP="00B954DE">
      <w:pPr>
        <w:spacing w:after="0" w:line="360" w:lineRule="auto"/>
        <w:ind w:firstLine="709"/>
        <w:jc w:val="both"/>
        <w:rPr>
          <w:rStyle w:val="ac"/>
          <w:bCs/>
          <w:i w:val="0"/>
          <w:iCs w:val="0"/>
          <w:sz w:val="16"/>
          <w:szCs w:val="16"/>
          <w:lang w:val="uk-UA"/>
        </w:rPr>
      </w:pPr>
      <w:r w:rsidRPr="0078296B">
        <w:rPr>
          <w:rStyle w:val="ac"/>
          <w:rFonts w:ascii="Times New Roman" w:hAnsi="Times New Roman" w:cs="Times New Roman"/>
          <w:bCs/>
          <w:i w:val="0"/>
          <w:sz w:val="28"/>
          <w:szCs w:val="28"/>
          <w:shd w:val="clear" w:color="auto" w:fill="FFFFFF"/>
          <w:lang w:val="uk-UA"/>
        </w:rPr>
        <w:t>Ю</w:t>
      </w:r>
      <w:r w:rsidRPr="0078296B">
        <w:rPr>
          <w:rFonts w:ascii="Times New Roman" w:hAnsi="Times New Roman" w:cs="Times New Roman"/>
          <w:i/>
          <w:sz w:val="28"/>
          <w:szCs w:val="28"/>
          <w:shd w:val="clear" w:color="auto" w:fill="FFFFFF"/>
          <w:lang w:val="uk-UA"/>
        </w:rPr>
        <w:t>. </w:t>
      </w:r>
      <w:r w:rsidRPr="0078296B">
        <w:rPr>
          <w:rStyle w:val="ac"/>
          <w:rFonts w:ascii="Times New Roman" w:hAnsi="Times New Roman" w:cs="Times New Roman"/>
          <w:bCs/>
          <w:i w:val="0"/>
          <w:sz w:val="28"/>
          <w:szCs w:val="28"/>
          <w:shd w:val="clear" w:color="auto" w:fill="FFFFFF"/>
          <w:lang w:val="uk-UA"/>
        </w:rPr>
        <w:t>М</w:t>
      </w:r>
      <w:r w:rsidRPr="0078296B">
        <w:rPr>
          <w:rFonts w:ascii="Times New Roman" w:hAnsi="Times New Roman" w:cs="Times New Roman"/>
          <w:i/>
          <w:sz w:val="28"/>
          <w:szCs w:val="28"/>
          <w:shd w:val="clear" w:color="auto" w:fill="FFFFFF"/>
          <w:lang w:val="uk-UA"/>
        </w:rPr>
        <w:t>. </w:t>
      </w:r>
      <w:r w:rsidRPr="0078296B">
        <w:rPr>
          <w:rStyle w:val="ac"/>
          <w:rFonts w:ascii="Times New Roman" w:hAnsi="Times New Roman" w:cs="Times New Roman"/>
          <w:bCs/>
          <w:i w:val="0"/>
          <w:sz w:val="28"/>
          <w:szCs w:val="28"/>
          <w:shd w:val="clear" w:color="auto" w:fill="FFFFFF"/>
          <w:lang w:val="uk-UA"/>
        </w:rPr>
        <w:t>Коваленко</w:t>
      </w:r>
      <w:r w:rsidRPr="0078296B">
        <w:rPr>
          <w:rFonts w:ascii="Times New Roman" w:hAnsi="Times New Roman" w:cs="Times New Roman"/>
          <w:sz w:val="28"/>
          <w:szCs w:val="28"/>
          <w:shd w:val="clear" w:color="auto" w:fill="FFFFFF"/>
          <w:lang w:val="uk-UA"/>
        </w:rPr>
        <w:t> </w:t>
      </w:r>
      <w:r w:rsidRPr="0078296B">
        <w:rPr>
          <w:rFonts w:ascii="Times New Roman" w:hAnsi="Times New Roman" w:cs="Times New Roman"/>
          <w:sz w:val="28"/>
          <w:szCs w:val="28"/>
          <w:lang w:val="uk-UA"/>
        </w:rPr>
        <w:t xml:space="preserve"> подає таке визначення ринку фінансових послуг: сукупність широкого спектра відносин щодо задоволення наявної та формування перспективної потреби в різноманітних фінансових послугах (страхових, банківських, інвестиційних та ін.) з метою одержання </w:t>
      </w:r>
      <w:r w:rsidRPr="0078296B">
        <w:rPr>
          <w:rStyle w:val="A50"/>
          <w:rFonts w:ascii="Times New Roman" w:hAnsi="Times New Roman" w:cs="Times New Roman"/>
          <w:color w:val="auto"/>
          <w:sz w:val="28"/>
          <w:szCs w:val="28"/>
          <w:lang w:val="uk-UA"/>
        </w:rPr>
        <w:t>доходів інституційними одиницями фінансового сектору економіки, задо</w:t>
      </w:r>
      <w:r w:rsidRPr="0078296B">
        <w:rPr>
          <w:rStyle w:val="A50"/>
          <w:rFonts w:ascii="Times New Roman" w:hAnsi="Times New Roman" w:cs="Times New Roman"/>
          <w:color w:val="auto"/>
          <w:sz w:val="28"/>
          <w:szCs w:val="28"/>
          <w:lang w:val="uk-UA"/>
        </w:rPr>
        <w:softHyphen/>
        <w:t>волення попиту споживачів, де предметом купівлі-продажу є специфічний товар — фінансова послуга</w:t>
      </w:r>
      <w:r w:rsidRPr="0078296B">
        <w:rPr>
          <w:rStyle w:val="A50"/>
          <w:rFonts w:ascii="Times New Roman" w:hAnsi="Times New Roman" w:cs="Times New Roman"/>
          <w:i/>
          <w:iCs/>
          <w:color w:val="auto"/>
          <w:sz w:val="28"/>
          <w:szCs w:val="28"/>
          <w:lang w:val="uk-UA"/>
        </w:rPr>
        <w:t xml:space="preserve">. </w:t>
      </w:r>
      <w:r w:rsidRPr="0078296B">
        <w:rPr>
          <w:rStyle w:val="A50"/>
          <w:rFonts w:ascii="Times New Roman" w:hAnsi="Times New Roman" w:cs="Times New Roman"/>
          <w:color w:val="auto"/>
          <w:sz w:val="28"/>
          <w:szCs w:val="28"/>
          <w:lang w:val="uk-UA"/>
        </w:rPr>
        <w:t xml:space="preserve">Якщо таку послугу розуміти як благо, то ринок фінансових послуг є системою регулярного, переважно грошового, заємовигідного, добровільного і конкурентного обміну благами </w:t>
      </w:r>
      <w:r w:rsidRPr="0078296B">
        <w:rPr>
          <w:rFonts w:ascii="Times New Roman" w:hAnsi="Times New Roman" w:cs="Times New Roman"/>
          <w:sz w:val="28"/>
          <w:szCs w:val="28"/>
          <w:lang w:val="uk-UA"/>
        </w:rPr>
        <w:t>[</w:t>
      </w:r>
      <w:r w:rsidR="0079241B" w:rsidRPr="0078296B">
        <w:rPr>
          <w:rFonts w:ascii="Times New Roman" w:hAnsi="Times New Roman" w:cs="Times New Roman"/>
          <w:sz w:val="28"/>
          <w:szCs w:val="28"/>
          <w:lang w:val="uk-UA"/>
        </w:rPr>
        <w:t>31</w:t>
      </w:r>
      <w:r w:rsidRPr="0078296B">
        <w:rPr>
          <w:rFonts w:ascii="Times New Roman" w:hAnsi="Times New Roman" w:cs="Times New Roman"/>
          <w:sz w:val="28"/>
          <w:szCs w:val="28"/>
          <w:lang w:val="uk-UA"/>
        </w:rPr>
        <w:t>]</w:t>
      </w:r>
      <w:r w:rsidRPr="0078296B">
        <w:rPr>
          <w:rStyle w:val="A50"/>
          <w:rFonts w:ascii="Times New Roman" w:hAnsi="Times New Roman" w:cs="Times New Roman"/>
          <w:color w:val="auto"/>
          <w:sz w:val="28"/>
          <w:szCs w:val="28"/>
          <w:lang w:val="uk-UA"/>
        </w:rPr>
        <w:t>.</w:t>
      </w:r>
    </w:p>
    <w:p w:rsidR="00B954DE" w:rsidRPr="0078296B" w:rsidRDefault="00B954DE" w:rsidP="00B954DE">
      <w:pPr>
        <w:pStyle w:val="a6"/>
        <w:spacing w:line="360" w:lineRule="auto"/>
        <w:ind w:left="0" w:firstLine="709"/>
        <w:jc w:val="both"/>
        <w:rPr>
          <w:lang w:val="uk-UA"/>
        </w:rPr>
      </w:pPr>
      <w:r w:rsidRPr="0078296B">
        <w:rPr>
          <w:lang w:val="uk-UA"/>
        </w:rPr>
        <w:t>Ми підтримуємо думку</w:t>
      </w:r>
      <w:r w:rsidRPr="0078296B">
        <w:rPr>
          <w:shd w:val="clear" w:color="auto" w:fill="FFFFFF"/>
          <w:lang w:val="uk-UA"/>
        </w:rPr>
        <w:t xml:space="preserve"> С. М. Шкарлет та М. В. Дубини, які</w:t>
      </w:r>
      <w:r w:rsidRPr="0078296B">
        <w:rPr>
          <w:lang w:val="uk-UA"/>
        </w:rPr>
        <w:t xml:space="preserve"> вважають, що ринок фінансових послуг  – сукупність економічних відносин, що вини</w:t>
      </w:r>
      <w:r w:rsidRPr="0078296B">
        <w:rPr>
          <w:lang w:val="uk-UA"/>
        </w:rPr>
        <w:softHyphen/>
        <w:t xml:space="preserve">кають між його учасниками (продавцями та покупцями) </w:t>
      </w:r>
      <w:r w:rsidR="003B495D" w:rsidRPr="0078296B">
        <w:rPr>
          <w:lang w:val="uk-UA"/>
        </w:rPr>
        <w:t>«</w:t>
      </w:r>
      <w:r w:rsidRPr="0078296B">
        <w:rPr>
          <w:lang w:val="uk-UA"/>
        </w:rPr>
        <w:t>у процесі реалізації товарів та послуг на взаємовигідній основі узгодження їхніх інтересів та задоволення потреб</w:t>
      </w:r>
      <w:r w:rsidR="003B495D" w:rsidRPr="0078296B">
        <w:rPr>
          <w:lang w:val="uk-UA"/>
        </w:rPr>
        <w:t>»</w:t>
      </w:r>
      <w:r w:rsidRPr="0078296B">
        <w:rPr>
          <w:lang w:val="uk-UA"/>
        </w:rPr>
        <w:t xml:space="preserve"> [</w:t>
      </w:r>
      <w:r w:rsidR="0079241B" w:rsidRPr="0078296B">
        <w:rPr>
          <w:lang w:val="uk-UA"/>
        </w:rPr>
        <w:t>83</w:t>
      </w:r>
      <w:r w:rsidRPr="0078296B">
        <w:rPr>
          <w:lang w:val="uk-UA"/>
        </w:rPr>
        <w:t>].</w:t>
      </w:r>
      <w:r w:rsidRPr="0078296B">
        <w:rPr>
          <w:sz w:val="22"/>
          <w:szCs w:val="22"/>
          <w:shd w:val="clear" w:color="auto" w:fill="FFFFFF"/>
          <w:lang w:val="uk-UA"/>
        </w:rPr>
        <w:t xml:space="preserve"> </w:t>
      </w:r>
      <w:r w:rsidRPr="0078296B">
        <w:rPr>
          <w:shd w:val="clear" w:color="auto" w:fill="FFFFFF"/>
          <w:lang w:val="uk-UA"/>
        </w:rPr>
        <w:t xml:space="preserve">Зазначені вище автори </w:t>
      </w:r>
      <w:r w:rsidRPr="0078296B">
        <w:rPr>
          <w:lang w:val="uk-UA"/>
        </w:rPr>
        <w:t>розглядають інституційний, ресурсний, товарний та ринковий  підходи до тлумачення сутності ринку фінансових послуг (рис. 1.1).</w:t>
      </w:r>
    </w:p>
    <w:p w:rsidR="00B954DE" w:rsidRPr="0078296B" w:rsidRDefault="00B954DE" w:rsidP="00B954DE">
      <w:pPr>
        <w:pStyle w:val="Pa12"/>
        <w:spacing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Проаналізуємо більш детально зазначені підходи до сутності ринку фінансових послуг. </w:t>
      </w:r>
    </w:p>
    <w:p w:rsidR="00B954DE" w:rsidRPr="0078296B" w:rsidRDefault="00B954DE" w:rsidP="00B954DE">
      <w:pPr>
        <w:pStyle w:val="Pa12"/>
        <w:spacing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Інституційний підхід до визначення сутності ринку фінансових послуг по</w:t>
      </w:r>
      <w:r w:rsidRPr="0078296B">
        <w:rPr>
          <w:rFonts w:ascii="Times New Roman" w:hAnsi="Times New Roman" w:cs="Times New Roman"/>
          <w:sz w:val="28"/>
          <w:szCs w:val="28"/>
          <w:lang w:val="uk-UA"/>
        </w:rPr>
        <w:softHyphen/>
        <w:t xml:space="preserve">лягає у трактуванні його </w:t>
      </w:r>
      <w:r w:rsidR="003B495D"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як сукупності різних за своєю природою фінансових посередників, що надають певний спектр послуг своїм клієнтам</w:t>
      </w:r>
      <w:r w:rsidR="003B495D"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 Проте, на думку зазначених вище авторів, при використанні такого підходу не враховуються економічні відносини, що відбу</w:t>
      </w:r>
      <w:r w:rsidRPr="0078296B">
        <w:rPr>
          <w:rFonts w:ascii="Times New Roman" w:hAnsi="Times New Roman" w:cs="Times New Roman"/>
          <w:sz w:val="28"/>
          <w:szCs w:val="28"/>
          <w:lang w:val="uk-UA"/>
        </w:rPr>
        <w:softHyphen/>
        <w:t>ваються на ринку фінансових послуг, а саме в процесі їх формування відбу</w:t>
      </w:r>
      <w:r w:rsidRPr="0078296B">
        <w:rPr>
          <w:rFonts w:ascii="Times New Roman" w:hAnsi="Times New Roman" w:cs="Times New Roman"/>
          <w:sz w:val="28"/>
          <w:szCs w:val="28"/>
          <w:lang w:val="uk-UA"/>
        </w:rPr>
        <w:softHyphen/>
        <w:t>вається створення попиту та пропозиції в межах окрес</w:t>
      </w:r>
      <w:r w:rsidRPr="0078296B">
        <w:rPr>
          <w:rFonts w:ascii="Times New Roman" w:hAnsi="Times New Roman" w:cs="Times New Roman"/>
          <w:sz w:val="28"/>
          <w:szCs w:val="28"/>
          <w:lang w:val="uk-UA"/>
        </w:rPr>
        <w:softHyphen/>
        <w:t xml:space="preserve">леного ринку. </w:t>
      </w:r>
    </w:p>
    <w:p w:rsidR="00B954DE" w:rsidRPr="0078296B" w:rsidRDefault="00B954DE" w:rsidP="00B954DE">
      <w:pPr>
        <w:pStyle w:val="Default"/>
        <w:rPr>
          <w:color w:val="auto"/>
          <w:lang w:val="uk-UA"/>
        </w:rPr>
      </w:pPr>
    </w:p>
    <w:p w:rsidR="00B954DE" w:rsidRPr="0078296B" w:rsidRDefault="00B954DE" w:rsidP="00B954DE">
      <w:pPr>
        <w:pStyle w:val="a6"/>
        <w:spacing w:line="360" w:lineRule="auto"/>
        <w:ind w:left="0" w:firstLine="709"/>
        <w:jc w:val="both"/>
        <w:rPr>
          <w:lang w:val="uk-UA"/>
        </w:rPr>
      </w:pPr>
      <w:r w:rsidRPr="0078296B">
        <w:rPr>
          <w:lang w:val="uk-UA" w:eastAsia="uk-UA"/>
        </w:rPr>
        <mc:AlternateContent>
          <mc:Choice Requires="wpg">
            <w:drawing>
              <wp:anchor distT="0" distB="0" distL="114300" distR="114300" simplePos="0" relativeHeight="251661824" behindDoc="0" locked="0" layoutInCell="1" allowOverlap="1" wp14:anchorId="2FDDD003" wp14:editId="6B81CAB8">
                <wp:simplePos x="0" y="0"/>
                <wp:positionH relativeFrom="column">
                  <wp:posOffset>15240</wp:posOffset>
                </wp:positionH>
                <wp:positionV relativeFrom="paragraph">
                  <wp:posOffset>-138430</wp:posOffset>
                </wp:positionV>
                <wp:extent cx="6210935" cy="4882515"/>
                <wp:effectExtent l="0" t="0" r="0" b="0"/>
                <wp:wrapNone/>
                <wp:docPr id="301" name="Групувати 301"/>
                <wp:cNvGraphicFramePr/>
                <a:graphic xmlns:a="http://schemas.openxmlformats.org/drawingml/2006/main">
                  <a:graphicData uri="http://schemas.microsoft.com/office/word/2010/wordprocessingGroup">
                    <wpg:wgp>
                      <wpg:cNvGrpSpPr/>
                      <wpg:grpSpPr>
                        <a:xfrm>
                          <a:off x="0" y="0"/>
                          <a:ext cx="7306309" cy="5742939"/>
                          <a:chOff x="0" y="0"/>
                          <a:chExt cx="7306309" cy="5742939"/>
                        </a:xfrm>
                      </wpg:grpSpPr>
                      <wps:wsp>
                        <wps:cNvPr id="397" name="Прямокутник 397"/>
                        <wps:cNvSpPr/>
                        <wps:spPr>
                          <a:xfrm>
                            <a:off x="1095374" y="860424"/>
                            <a:ext cx="6210935" cy="4882515"/>
                          </a:xfrm>
                          <a:prstGeom prst="rect">
                            <a:avLst/>
                          </a:prstGeom>
                        </wps:spPr>
                        <wps:bodyPr/>
                      </wps:wsp>
                      <wps:wsp>
                        <wps:cNvPr id="398" name="Скругленный прямоугольник 13"/>
                        <wps:cNvSpPr/>
                        <wps:spPr>
                          <a:xfrm>
                            <a:off x="1762124" y="0"/>
                            <a:ext cx="2371725" cy="361949"/>
                          </a:xfrm>
                          <a:prstGeom prst="roundRect">
                            <a:avLst/>
                          </a:prstGeom>
                        </wps:spPr>
                        <wps:style>
                          <a:lnRef idx="2">
                            <a:schemeClr val="dk1"/>
                          </a:lnRef>
                          <a:fillRef idx="1">
                            <a:schemeClr val="lt1"/>
                          </a:fillRef>
                          <a:effectRef idx="0">
                            <a:schemeClr val="dk1"/>
                          </a:effectRef>
                          <a:fontRef idx="minor">
                            <a:schemeClr val="dk1"/>
                          </a:fontRef>
                        </wps:style>
                        <wps:txbx>
                          <w:txbxContent>
                            <w:p w:rsidR="0078296B" w:rsidRDefault="0078296B" w:rsidP="00B954DE">
                              <w:pPr>
                                <w:jc w:val="center"/>
                                <w:rPr>
                                  <w:rFonts w:ascii="Times New Roman" w:hAnsi="Times New Roman" w:cs="Times New Roman"/>
                                  <w:b/>
                                  <w:sz w:val="24"/>
                                  <w:szCs w:val="24"/>
                                  <w:lang w:val="uk-UA"/>
                                </w:rPr>
                              </w:pPr>
                              <w:r>
                                <w:rPr>
                                  <w:rFonts w:ascii="Times New Roman" w:hAnsi="Times New Roman" w:cs="Times New Roman"/>
                                  <w:b/>
                                  <w:sz w:val="24"/>
                                  <w:szCs w:val="24"/>
                                  <w:lang w:val="uk-UA"/>
                                </w:rPr>
                                <w:t>Ринок фінансових послуг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0" name="Скругленный прямоугольник 14"/>
                        <wps:cNvSpPr/>
                        <wps:spPr>
                          <a:xfrm>
                            <a:off x="0" y="590475"/>
                            <a:ext cx="1423358" cy="314325"/>
                          </a:xfrm>
                          <a:prstGeom prst="roundRect">
                            <a:avLst/>
                          </a:prstGeom>
                        </wps:spPr>
                        <wps:style>
                          <a:lnRef idx="2">
                            <a:schemeClr val="dk1"/>
                          </a:lnRef>
                          <a:fillRef idx="1">
                            <a:schemeClr val="lt1"/>
                          </a:fillRef>
                          <a:effectRef idx="0">
                            <a:schemeClr val="dk1"/>
                          </a:effectRef>
                          <a:fontRef idx="minor">
                            <a:schemeClr val="dk1"/>
                          </a:fontRef>
                        </wps:style>
                        <wps:txbx>
                          <w:txbxContent>
                            <w:p w:rsidR="0078296B" w:rsidRDefault="0078296B" w:rsidP="00B954DE">
                              <w:pPr>
                                <w:spacing w:after="0" w:line="24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Інституційний підхід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1" name="Скругленный прямоугольник 15"/>
                        <wps:cNvSpPr/>
                        <wps:spPr>
                          <a:xfrm>
                            <a:off x="1519005" y="590327"/>
                            <a:ext cx="1428962" cy="333375"/>
                          </a:xfrm>
                          <a:prstGeom prst="roundRect">
                            <a:avLst/>
                          </a:prstGeom>
                          <a:solidFill>
                            <a:sysClr val="window" lastClr="FFFFFF"/>
                          </a:solidFill>
                          <a:ln w="25400" cap="flat" cmpd="sng" algn="ctr">
                            <a:solidFill>
                              <a:sysClr val="windowText" lastClr="000000"/>
                            </a:solidFill>
                            <a:prstDash val="solid"/>
                          </a:ln>
                          <a:effectLst/>
                        </wps:spPr>
                        <wps:style>
                          <a:lnRef idx="2">
                            <a:schemeClr val="dk1"/>
                          </a:lnRef>
                          <a:fillRef idx="1">
                            <a:schemeClr val="lt1"/>
                          </a:fillRef>
                          <a:effectRef idx="0">
                            <a:schemeClr val="dk1"/>
                          </a:effectRef>
                          <a:fontRef idx="minor">
                            <a:schemeClr val="dk1"/>
                          </a:fontRef>
                        </wps:style>
                        <wps:txbx>
                          <w:txbxContent>
                            <w:p w:rsidR="0078296B" w:rsidRDefault="0078296B" w:rsidP="00B954DE">
                              <w:pPr>
                                <w:pStyle w:val="a5"/>
                                <w:spacing w:before="0" w:beforeAutospacing="0" w:after="200" w:afterAutospacing="0" w:line="276" w:lineRule="auto"/>
                                <w:jc w:val="center"/>
                                <w:rPr>
                                  <w:sz w:val="20"/>
                                  <w:szCs w:val="20"/>
                                </w:rPr>
                              </w:pPr>
                              <w:r>
                                <w:rPr>
                                  <w:rFonts w:eastAsia="Calibri"/>
                                </w:rPr>
                                <w:t> </w:t>
                              </w:r>
                              <w:r>
                                <w:rPr>
                                  <w:rFonts w:eastAsia="Calibri"/>
                                  <w:sz w:val="20"/>
                                  <w:szCs w:val="20"/>
                                </w:rPr>
                                <w:t xml:space="preserve">Ресурсний підхід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2" name="Скругленный прямоугольник 16"/>
                        <wps:cNvSpPr/>
                        <wps:spPr>
                          <a:xfrm>
                            <a:off x="3038310" y="590401"/>
                            <a:ext cx="1524927" cy="333375"/>
                          </a:xfrm>
                          <a:prstGeom prst="roundRect">
                            <a:avLst/>
                          </a:prstGeom>
                          <a:solidFill>
                            <a:sysClr val="window" lastClr="FFFFFF"/>
                          </a:solidFill>
                          <a:ln w="25400" cap="flat" cmpd="sng" algn="ctr">
                            <a:solidFill>
                              <a:sysClr val="windowText" lastClr="000000"/>
                            </a:solidFill>
                            <a:prstDash val="solid"/>
                          </a:ln>
                          <a:effectLst/>
                        </wps:spPr>
                        <wps:style>
                          <a:lnRef idx="2">
                            <a:schemeClr val="dk1"/>
                          </a:lnRef>
                          <a:fillRef idx="1">
                            <a:schemeClr val="lt1"/>
                          </a:fillRef>
                          <a:effectRef idx="0">
                            <a:schemeClr val="dk1"/>
                          </a:effectRef>
                          <a:fontRef idx="minor">
                            <a:schemeClr val="dk1"/>
                          </a:fontRef>
                        </wps:style>
                        <wps:txbx>
                          <w:txbxContent>
                            <w:p w:rsidR="0078296B" w:rsidRDefault="0078296B" w:rsidP="00B954DE">
                              <w:pPr>
                                <w:pStyle w:val="a5"/>
                                <w:spacing w:before="0" w:beforeAutospacing="0" w:after="200" w:afterAutospacing="0" w:line="276" w:lineRule="auto"/>
                                <w:jc w:val="center"/>
                                <w:rPr>
                                  <w:sz w:val="20"/>
                                  <w:szCs w:val="20"/>
                                </w:rPr>
                              </w:pPr>
                              <w:r>
                                <w:rPr>
                                  <w:rFonts w:eastAsia="Calibri"/>
                                  <w:sz w:val="20"/>
                                  <w:szCs w:val="20"/>
                                </w:rPr>
                                <w:t> </w:t>
                              </w:r>
                              <w:r>
                                <w:rPr>
                                  <w:rFonts w:eastAsia="Calibri"/>
                                  <w:sz w:val="20"/>
                                  <w:szCs w:val="20"/>
                                </w:rPr>
                                <w:t>Товарний підхід</w:t>
                              </w:r>
                            </w:p>
                            <w:p w:rsidR="0078296B" w:rsidRDefault="0078296B" w:rsidP="00B954DE">
                              <w:pPr>
                                <w:rPr>
                                  <w:lang w:val="uk-UA"/>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3" name="Скругленный прямоугольник 17"/>
                        <wps:cNvSpPr/>
                        <wps:spPr>
                          <a:xfrm>
                            <a:off x="4658261" y="590401"/>
                            <a:ext cx="1443095" cy="333375"/>
                          </a:xfrm>
                          <a:prstGeom prst="roundRect">
                            <a:avLst/>
                          </a:prstGeom>
                          <a:solidFill>
                            <a:sysClr val="window" lastClr="FFFFFF"/>
                          </a:solidFill>
                          <a:ln w="25400" cap="flat" cmpd="sng" algn="ctr">
                            <a:solidFill>
                              <a:sysClr val="windowText" lastClr="000000"/>
                            </a:solidFill>
                            <a:prstDash val="solid"/>
                          </a:ln>
                          <a:effectLst/>
                        </wps:spPr>
                        <wps:style>
                          <a:lnRef idx="2">
                            <a:schemeClr val="dk1"/>
                          </a:lnRef>
                          <a:fillRef idx="1">
                            <a:schemeClr val="lt1"/>
                          </a:fillRef>
                          <a:effectRef idx="0">
                            <a:schemeClr val="dk1"/>
                          </a:effectRef>
                          <a:fontRef idx="minor">
                            <a:schemeClr val="dk1"/>
                          </a:fontRef>
                        </wps:style>
                        <wps:txbx>
                          <w:txbxContent>
                            <w:p w:rsidR="0078296B" w:rsidRDefault="0078296B" w:rsidP="00B954DE">
                              <w:pPr>
                                <w:pStyle w:val="a5"/>
                                <w:spacing w:before="0" w:beforeAutospacing="0" w:after="200" w:afterAutospacing="0" w:line="276" w:lineRule="auto"/>
                                <w:jc w:val="center"/>
                                <w:rPr>
                                  <w:rFonts w:eastAsia="Calibri"/>
                                  <w:sz w:val="20"/>
                                  <w:szCs w:val="20"/>
                                </w:rPr>
                              </w:pPr>
                              <w:r>
                                <w:rPr>
                                  <w:rFonts w:eastAsia="Calibri"/>
                                  <w:sz w:val="22"/>
                                  <w:szCs w:val="22"/>
                                </w:rPr>
                                <w:t> </w:t>
                              </w:r>
                              <w:r>
                                <w:rPr>
                                  <w:rFonts w:eastAsia="Calibri"/>
                                  <w:sz w:val="20"/>
                                  <w:szCs w:val="20"/>
                                </w:rPr>
                                <w:t>Ринковий підхід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4" name="Прямая со стрелкой 18"/>
                        <wps:cNvCnPr>
                          <a:endCxn id="400" idx="0"/>
                        </wps:cNvCnPr>
                        <wps:spPr>
                          <a:xfrm flipH="1">
                            <a:off x="711679" y="495237"/>
                            <a:ext cx="55084" cy="9523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05" name="Прямая соединительная линия 19"/>
                        <wps:cNvCnPr/>
                        <wps:spPr>
                          <a:xfrm>
                            <a:off x="766762" y="495299"/>
                            <a:ext cx="4433887" cy="0"/>
                          </a:xfrm>
                          <a:prstGeom prst="line">
                            <a:avLst/>
                          </a:prstGeom>
                        </wps:spPr>
                        <wps:style>
                          <a:lnRef idx="1">
                            <a:schemeClr val="dk1"/>
                          </a:lnRef>
                          <a:fillRef idx="0">
                            <a:schemeClr val="dk1"/>
                          </a:fillRef>
                          <a:effectRef idx="0">
                            <a:schemeClr val="dk1"/>
                          </a:effectRef>
                          <a:fontRef idx="minor">
                            <a:schemeClr val="tx1"/>
                          </a:fontRef>
                        </wps:style>
                        <wps:bodyPr/>
                      </wps:wsp>
                      <wps:wsp>
                        <wps:cNvPr id="406" name="Прямая со стрелкой 20"/>
                        <wps:cNvCnPr/>
                        <wps:spPr>
                          <a:xfrm>
                            <a:off x="2152649" y="495299"/>
                            <a:ext cx="0" cy="952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07" name="Прямая со стрелкой 21"/>
                        <wps:cNvCnPr>
                          <a:endCxn id="403" idx="0"/>
                        </wps:cNvCnPr>
                        <wps:spPr>
                          <a:xfrm>
                            <a:off x="5200649" y="495175"/>
                            <a:ext cx="179160" cy="9522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08" name="Прямая со стрелкой 22"/>
                        <wps:cNvCnPr>
                          <a:endCxn id="402" idx="0"/>
                        </wps:cNvCnPr>
                        <wps:spPr>
                          <a:xfrm>
                            <a:off x="3767137" y="495175"/>
                            <a:ext cx="33637" cy="9522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09" name="Прямая со стрелкой 23"/>
                        <wps:cNvCnPr>
                          <a:stCxn id="398" idx="2"/>
                        </wps:cNvCnPr>
                        <wps:spPr>
                          <a:xfrm>
                            <a:off x="2947987" y="361949"/>
                            <a:ext cx="0" cy="133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10" name="Скругленный прямоугольник 24"/>
                        <wps:cNvSpPr/>
                        <wps:spPr>
                          <a:xfrm>
                            <a:off x="0" y="1047217"/>
                            <a:ext cx="1423357" cy="3745800"/>
                          </a:xfrm>
                          <a:prstGeom prst="roundRect">
                            <a:avLst/>
                          </a:prstGeom>
                        </wps:spPr>
                        <wps:style>
                          <a:lnRef idx="2">
                            <a:schemeClr val="dk1"/>
                          </a:lnRef>
                          <a:fillRef idx="1">
                            <a:schemeClr val="lt1"/>
                          </a:fillRef>
                          <a:effectRef idx="0">
                            <a:schemeClr val="dk1"/>
                          </a:effectRef>
                          <a:fontRef idx="minor">
                            <a:schemeClr val="dk1"/>
                          </a:fontRef>
                        </wps:style>
                        <wps:txbx>
                          <w:txbxContent>
                            <w:p w:rsidR="0078296B" w:rsidRDefault="0078296B" w:rsidP="00B954DE">
                              <w:pPr>
                                <w:spacing w:after="0" w:line="24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Сутність підходу полягає у дослідженні ринку фінансових послуг з позиції фінансових установ, що здійснюють свою діяльність у його межах. Автори такого підходу вивчають окреслений ринок як сукупність фінансових посередників, які функціонують у межах економічного простору держави та надають відповідні послуги іншим суб’єктам .</w:t>
                              </w:r>
                            </w:p>
                            <w:p w:rsidR="0078296B" w:rsidRDefault="0078296B" w:rsidP="00B954DE">
                              <w:pPr>
                                <w:spacing w:after="0" w:line="240" w:lineRule="auto"/>
                                <w:jc w:val="center"/>
                                <w:rPr>
                                  <w:sz w:val="20"/>
                                  <w:szCs w:val="20"/>
                                  <w:lang w:val="uk-UA"/>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1" name="Скругленный прямоугольник 25"/>
                        <wps:cNvSpPr/>
                        <wps:spPr>
                          <a:xfrm>
                            <a:off x="1519004" y="1046941"/>
                            <a:ext cx="1428963" cy="3745501"/>
                          </a:xfrm>
                          <a:prstGeom prst="roundRect">
                            <a:avLst/>
                          </a:prstGeom>
                          <a:solidFill>
                            <a:sysClr val="window" lastClr="FFFFFF"/>
                          </a:solidFill>
                          <a:ln w="25400" cap="flat" cmpd="sng" algn="ctr">
                            <a:solidFill>
                              <a:sysClr val="windowText" lastClr="000000"/>
                            </a:solidFill>
                            <a:prstDash val="solid"/>
                          </a:ln>
                          <a:effectLst/>
                        </wps:spPr>
                        <wps:style>
                          <a:lnRef idx="2">
                            <a:schemeClr val="dk1"/>
                          </a:lnRef>
                          <a:fillRef idx="1">
                            <a:schemeClr val="lt1"/>
                          </a:fillRef>
                          <a:effectRef idx="0">
                            <a:schemeClr val="dk1"/>
                          </a:effectRef>
                          <a:fontRef idx="minor">
                            <a:schemeClr val="dk1"/>
                          </a:fontRef>
                        </wps:style>
                        <wps:txbx>
                          <w:txbxContent>
                            <w:p w:rsidR="0078296B" w:rsidRDefault="0078296B" w:rsidP="00B954DE">
                              <w:pPr>
                                <w:pStyle w:val="a5"/>
                                <w:spacing w:before="0" w:beforeAutospacing="0" w:after="200" w:afterAutospacing="0" w:line="276" w:lineRule="auto"/>
                                <w:ind w:left="-142" w:firstLine="142"/>
                                <w:jc w:val="center"/>
                                <w:rPr>
                                  <w:sz w:val="20"/>
                                  <w:szCs w:val="20"/>
                                </w:rPr>
                              </w:pPr>
                              <w:r>
                                <w:rPr>
                                  <w:rFonts w:eastAsia="Calibri"/>
                                  <w:sz w:val="22"/>
                                  <w:szCs w:val="22"/>
                                  <w:lang w:val="ru-RU"/>
                                </w:rPr>
                                <w:t> </w:t>
                              </w:r>
                              <w:r>
                                <w:rPr>
                                  <w:rFonts w:eastAsia="Calibri"/>
                                  <w:sz w:val="20"/>
                                  <w:szCs w:val="20"/>
                                </w:rPr>
                                <w:t>Сутність підходу полягає у дослідженні ринку фінансових послуг як простору, у межах якого відбувається постійний рух фінансових ресурсів. Автори такого підходу акцентують увагу на формуванні та закономірностях обігу таких ресурсів між його суб’єктами , досліджують види таких ресурсів та специфічні риси утворення та обігу їх.</w:t>
                              </w:r>
                            </w:p>
                            <w:p w:rsidR="0078296B" w:rsidRDefault="0078296B" w:rsidP="00B954DE">
                              <w:pPr>
                                <w:rPr>
                                  <w:lang w:val="uk-UA"/>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2" name="Скругленный прямоугольник 26"/>
                        <wps:cNvSpPr/>
                        <wps:spPr>
                          <a:xfrm>
                            <a:off x="3038310" y="1046323"/>
                            <a:ext cx="1524927" cy="3746693"/>
                          </a:xfrm>
                          <a:prstGeom prst="roundRect">
                            <a:avLst/>
                          </a:prstGeom>
                          <a:solidFill>
                            <a:sysClr val="window" lastClr="FFFFFF"/>
                          </a:solidFill>
                          <a:ln w="25400" cap="flat" cmpd="sng" algn="ctr">
                            <a:solidFill>
                              <a:sysClr val="windowText" lastClr="000000"/>
                            </a:solidFill>
                            <a:prstDash val="solid"/>
                          </a:ln>
                          <a:effectLst/>
                        </wps:spPr>
                        <wps:style>
                          <a:lnRef idx="2">
                            <a:schemeClr val="dk1"/>
                          </a:lnRef>
                          <a:fillRef idx="1">
                            <a:schemeClr val="lt1"/>
                          </a:fillRef>
                          <a:effectRef idx="0">
                            <a:schemeClr val="dk1"/>
                          </a:effectRef>
                          <a:fontRef idx="minor">
                            <a:schemeClr val="dk1"/>
                          </a:fontRef>
                        </wps:style>
                        <wps:txbx>
                          <w:txbxContent>
                            <w:p w:rsidR="0078296B" w:rsidRDefault="0078296B" w:rsidP="00B954DE">
                              <w:pPr>
                                <w:pStyle w:val="a5"/>
                                <w:spacing w:before="0" w:beforeAutospacing="0" w:after="200" w:afterAutospacing="0" w:line="276" w:lineRule="auto"/>
                                <w:ind w:left="-142" w:firstLine="142"/>
                                <w:jc w:val="center"/>
                                <w:rPr>
                                  <w:sz w:val="20"/>
                                  <w:szCs w:val="20"/>
                                </w:rPr>
                              </w:pPr>
                              <w:r>
                                <w:rPr>
                                  <w:rFonts w:eastAsia="Calibri"/>
                                  <w:sz w:val="20"/>
                                  <w:szCs w:val="20"/>
                                </w:rPr>
                                <w:t> </w:t>
                              </w:r>
                              <w:r>
                                <w:rPr>
                                  <w:rFonts w:eastAsia="Calibri"/>
                                  <w:sz w:val="20"/>
                                  <w:szCs w:val="20"/>
                                </w:rPr>
                                <w:t>Сутність даного підходу полягає у дослідженні ринку фінансових послуг з позиції основного товару, який на ньому купується та продається. У межах даного ринку розглядають під основним товаром фінансову послугу  . Автори акцентують увагу на особливостях надання фінансових послуг,їх специфічних рисах, видах та особливостях надання у межах окресленого ринку.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3" name="Скругленный прямоугольник 27"/>
                        <wps:cNvSpPr/>
                        <wps:spPr>
                          <a:xfrm>
                            <a:off x="4658262" y="1046627"/>
                            <a:ext cx="1443095" cy="3746964"/>
                          </a:xfrm>
                          <a:prstGeom prst="roundRect">
                            <a:avLst/>
                          </a:prstGeom>
                        </wps:spPr>
                        <wps:style>
                          <a:lnRef idx="2">
                            <a:schemeClr val="dk1"/>
                          </a:lnRef>
                          <a:fillRef idx="1">
                            <a:schemeClr val="lt1"/>
                          </a:fillRef>
                          <a:effectRef idx="0">
                            <a:schemeClr val="dk1"/>
                          </a:effectRef>
                          <a:fontRef idx="minor">
                            <a:schemeClr val="dk1"/>
                          </a:fontRef>
                        </wps:style>
                        <wps:txbx>
                          <w:txbxContent>
                            <w:p w:rsidR="0078296B" w:rsidRDefault="0078296B" w:rsidP="00B954DE">
                              <w:pPr>
                                <w:jc w:val="center"/>
                                <w:rPr>
                                  <w:rFonts w:ascii="Times New Roman" w:hAnsi="Times New Roman" w:cs="Times New Roman"/>
                                  <w:sz w:val="20"/>
                                  <w:szCs w:val="20"/>
                                </w:rPr>
                              </w:pPr>
                              <w:r>
                                <w:rPr>
                                  <w:rFonts w:ascii="Times New Roman" w:eastAsia="Calibri" w:hAnsi="Times New Roman" w:cs="Times New Roman"/>
                                  <w:sz w:val="20"/>
                                  <w:szCs w:val="20"/>
                                  <w:lang w:val="uk-UA"/>
                                </w:rPr>
                                <w:t>Сутність підходу полягає у дослідженні ринку фінансових послуг як простору, де формуються попит та пропозиція на фінансові послуги серед основних економічних суб’єктів. Автори такого підходу досліджують особливості формування  рівноваги на такому ринку, формування цін на фінансові ресурси під тиском ринкових факторів.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4" name="Прямая со стрелкой 28"/>
                        <wps:cNvCnPr>
                          <a:stCxn id="400" idx="2"/>
                          <a:endCxn id="410" idx="0"/>
                        </wps:cNvCnPr>
                        <wps:spPr>
                          <a:xfrm>
                            <a:off x="711679" y="904763"/>
                            <a:ext cx="0" cy="142454"/>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15" name="Прямая со стрелкой 29"/>
                        <wps:cNvCnPr>
                          <a:stCxn id="401" idx="2"/>
                          <a:endCxn id="411" idx="0"/>
                        </wps:cNvCnPr>
                        <wps:spPr>
                          <a:xfrm>
                            <a:off x="2233486" y="923662"/>
                            <a:ext cx="0" cy="12327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16" name="Прямая со стрелкой 30"/>
                        <wps:cNvCnPr>
                          <a:endCxn id="412" idx="0"/>
                        </wps:cNvCnPr>
                        <wps:spPr>
                          <a:xfrm>
                            <a:off x="3800774" y="923662"/>
                            <a:ext cx="0" cy="12266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17" name="Прямая со стрелкой 31"/>
                        <wps:cNvCnPr>
                          <a:stCxn id="403" idx="2"/>
                        </wps:cNvCnPr>
                        <wps:spPr>
                          <a:xfrm>
                            <a:off x="5379809" y="923776"/>
                            <a:ext cx="0" cy="12241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w14:anchorId="2FDDD003" id="Групувати 301" o:spid="_x0000_s1026" style="position:absolute;left:0;text-align:left;margin-left:1.2pt;margin-top:-10.9pt;width:489.05pt;height:384.45pt;z-index:251661824" coordsize="73063,57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jcrLAgAAAtDAAAOAAAAZHJzL2Uyb0RvYy54bWzsXNlu21YQfS/QfyD43og7RSFyYDhxWiBI&#10;gyRFnmmKlIhSJHtJW3Kf0uSxBfLQDyj6B0EXIEuT/gL1Rz134WIt1mLAFWwaiCKJ9/KSc2fOzJwZ&#10;6u696TiSznyShUncl9U7iiz5sZcMwnjYl797fvxVV5ay3I0HbpTEfl8+9zP53sGXX9ydpD1fS0ZJ&#10;NPCJhJPEWW+S9uVRnqe9TifzRv7Yze4kqR/jYJCQsZvjIxl2BsSd4OzjqKMpitWZJGSQksTzswzf&#10;3ucH5QN2/iDwvfzbIMj8XIr6Mq4tZ6+EvZ7Q187BXbc3JG46Cj1xGe4OVzF2wxiLVqe67+audErC&#10;hVONQ48kWRLkd7xk3EmCIPR8dg+4G1WZu5uHJDlN2b0Me5NhWokJop2T086n9R6fPSFSOOjLuqLK&#10;UuyOsUnFr7OXs9fFv/j3R/F29qp4J9GjkNUkHfYw5SFJn6VPiPhiyD/R258GZEz/x41JUybl80rK&#10;/jSXPHxp64qlK44seThm2obm6A7fB2+EzVqY540erJnZKRfu0OurLmeSQqeyWmzZ1cT2bOSmPtuN&#10;jMqgFJtjV2L7DWJ7U/xTfC4+zF5DbJ+Kd8UHSccIJik2rZJb1ssgwiVCUxXH1G1DliCerqUYmsGl&#10;U8rP0jBCN7n8jG5XM1WTjqik4PZSkuUP/WQs0Td9mcAMmHa6Z4+ynA8th2AelRO/FvruJBmcs61l&#10;30N+dNevRZCACqF/v0OAVAP/LD4Wf0OMn2Y/F+8lKKSQLzv0ufg4+0XIWNW3E7ENIUKuVMQCA0rp&#10;arqt2pqQrm6pjsGU8xLhJqfx4Ok2Es7y88inGx/FT/0Axgej0Nj+MNjzjyIinbkArMH3zOiwNhtJ&#10;pwRhFFWT1GWTorycJMbSaT6DwmqismxivVo1mq2YxHk1cRzGCbl8csDHl3rF75VqUD49mQo74Dom&#10;kYTjcZZ6xyE09ZGb5U9cAgAGVMOp4OgoIT/K0gQA3ZezH05d4stS9E0MU3ZUw6CIzj4Ypq3hA2ke&#10;OWkeiU/HRwlECozDauwtHZ9H5duAJOMX8CWHdFUccmMPa/dlLyflh6OcOw54I88/PGTDgOKpmz+K&#10;n6UePTkVGLWs59MXLkmF+eXQrcdJCR9ub84K+Vg6M04OT/MkCJmJ1rYoRHl9pmgoEMDOpsjgil49&#10;QHI92mEl6gYcxbAZikFXBdqrhqbrJkCB+gldNXRY5eUw11riBdC41BKZzxc+vQT91iAbxrtfBlnH&#10;Ztv7RmY2GxukaqqOosABcrPUNRa9XDDLrmNpwix1Xed2eyUH6fayJAoHx3BuVOzZeVb5QMT6g2QC&#10;0IdvwJd9+Zj9CSS4MC2KpQk8qcngy6MeI4jcHBc6TgfwHvEQQB4NkaZQTGfrXL7ocyBRY2GF/S1b&#10;mCL+fTcbca/NrkkMi2K6DvenIvSiG1FHW7c4FmAIpFFB1a6uRaC9RSBY/M4hgVXu8kYhga7oXV2t&#10;AwOeejYQyNQMB7DEA4MWgUTM2SJQ5TTqVGZ9DFRljm1S0qAG9jEp0a+AQNtRMIZldjULMZdITRYQ&#10;yDDAYJUkQYtALQL1VlI36xGoSphbBNpzBAJjKGKgkup9O3sjzX4qPuNl9mr2Emzlx+IDCOD3ktpt&#10;BD1HMad6/XhwNI1Z5MuyFMb9MQaSsa0Ij/jIOkng1LYURGH6dckwCXbdVlXLBo8OkDIcE8QlXbAO&#10;k0xT6eKCKXtCj7LLWZ2lZTlxw+EoP0riGGRmQjiZNcdVUVKZrsHzmtwNowfxQMrPU1QNXEKQqHGG&#10;hh6f45WXZTpLCczaeS9nPdeQl9fJeubTimtdxXr+X3S6QVP4FcoKLf0LpQmUJ1CkgMYyGp1qMpSX&#10;f/1GUhntTfVQKKXI01YULWzLAqde6aIjKjollwd/qXe7ImTn+l7WbBaqFVEY0zLLAk/Kda/VKron&#10;/59WWSu1ahECQckLrdlIhzTV1CyUW0pAm1ciZIQCzMw1KtSC2Q4lnL0GM0DHCjBbonYVrV35U3jF&#10;pudFJrGp56VAJPytSRsOav1UFwoWtqNatZJqjPVoPe7q0PimKWldwF4fHmoV87lKSeFNd1BS3bZs&#10;FaGgANEFJdV1ix4VQNrqKGq91MRXpm83TUfhXjcH0ooba+goyjAig9EdKLzoXqBhfyNY5Jz+ilhR&#10;cwzbocEgMpO6w6JOXASEquBVWkd/y/ST0v5CP7cudPJGKaGFm3YeqGg80NS51Jm3HgiYRC+W2UVH&#10;BM9syw63sn+qbLFqew+27D2oqtIt67XfrJd6hd4D3rKzsUny3gOQVvAMMEzLMVgoX7sGGCaaDxC+&#10;s54gGKbJqfnVUTZaaNe157XdB7ewE5FxsFVdusWgPcegK3Qf8BxnYwxqdh9QDNI1FgU3MOhC+4Ft&#10;WJbDRrQY1HZALTRur6/+VZXpFoP2HIOu0H/Amyg3xiDef8DLKRSDrMUmzGYDAjDIsVgV+UoYtEFp&#10;5ZY8psCCg6p+2xrmnhvmNmV5rdrWpZxWXZVn/OzFugElJ3agZBt1evqYA9IXUAl1PFHSXXjQy1xj&#10;xG1d64bRsXhyr6S7NigZzJfkGXFd0bEGUuEGHTunuuUxzmMJT7S82aRR8tLwCI7RRc2XNpFoOhzR&#10;ct3V8JjAmufkWt29abq7TSuAPt8KwBCwUZNVdyx3gZm1xcOylyqoZqGf81IKt1XQm6agIPA3rnXp&#10;y5oG6lqXoZQ9AwwBN6514Ulup0sfducAatuMclp0/ppm8I6r1RF8q5/Xpp/YXvaLCyhqXvhJh+Zn&#10;VvCsf8Pi4D8AAAD//wMAUEsDBBQABgAIAAAAIQBmetgY4QAAAAkBAAAPAAAAZHJzL2Rvd25yZXYu&#10;eG1sTI9Ba8JAFITvhf6H5RV6082mWjXNRkTanqRQLRRva/JMgtm3Ibsm8d/39dQehxlmvknXo21E&#10;j52vHWlQ0wgEUu6KmkoNX4e3yRKED4YK0zhCDTf0sM7u71KTFG6gT+z3oRRcQj4xGqoQ2kRKn1do&#10;jZ+6Fom9s+usCSy7UhadGbjcNjKOomdpTU28UJkWtxXml/3VangfzLB5Uq/97nLe3o6H+cf3TqHW&#10;jw/j5gVEwDH8heEXn9EhY6aTu1LhRaMhnnFQwyRW/ID91TKagzhpWMwWCmSWyv8Psh8AAAD//wMA&#10;UEsBAi0AFAAGAAgAAAAhALaDOJL+AAAA4QEAABMAAAAAAAAAAAAAAAAAAAAAAFtDb250ZW50X1R5&#10;cGVzXS54bWxQSwECLQAUAAYACAAAACEAOP0h/9YAAACUAQAACwAAAAAAAAAAAAAAAAAvAQAAX3Jl&#10;bHMvLnJlbHNQSwECLQAUAAYACAAAACEA7/Y3KywIAAALQwAADgAAAAAAAAAAAAAAAAAuAgAAZHJz&#10;L2Uyb0RvYy54bWxQSwECLQAUAAYACAAAACEAZnrYGOEAAAAJAQAADwAAAAAAAAAAAAAAAACGCgAA&#10;ZHJzL2Rvd25yZXYueG1sUEsFBgAAAAAEAAQA8wAAAJQLAAAAAA==&#10;">
                <v:rect id="Прямокутник 397" o:spid="_x0000_s1027" style="position:absolute;left:10953;top:8604;width:62110;height:48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fgAxQAAANwAAAAPAAAAZHJzL2Rvd25yZXYueG1sRI9Ba8JA&#10;FITvQv/D8gpepG6qYNvUVYpQDCKIsfX8yL4modm3Mbsm8d+7guBxmJlvmPmyN5VoqXGlZQWv4wgE&#10;cWZ1ybmCn8P3yzsI55E1VpZJwYUcLBdPgznG2na8pzb1uQgQdjEqKLyvYyldVpBBN7Y1cfD+bGPQ&#10;B9nkUjfYBbip5CSKZtJgyWGhwJpWBWX/6dko6LJdezxs13I3OiaWT8lplf5ulBo+91+fIDz1/hG+&#10;txOtYPrxBrcz4QjIxRUAAP//AwBQSwECLQAUAAYACAAAACEA2+H2y+4AAACFAQAAEwAAAAAAAAAA&#10;AAAAAAAAAAAAW0NvbnRlbnRfVHlwZXNdLnhtbFBLAQItABQABgAIAAAAIQBa9CxbvwAAABUBAAAL&#10;AAAAAAAAAAAAAAAAAB8BAABfcmVscy8ucmVsc1BLAQItABQABgAIAAAAIQDkVfgAxQAAANwAAAAP&#10;AAAAAAAAAAAAAAAAAAcCAABkcnMvZG93bnJldi54bWxQSwUGAAAAAAMAAwC3AAAA+QIAAAAA&#10;" filled="f" stroked="f"/>
                <v:roundrect id="Скругленный прямоугольник 13" o:spid="_x0000_s1028" style="position:absolute;left:17621;width:23717;height:361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ELwQAAANwAAAAPAAAAZHJzL2Rvd25yZXYueG1sRE9Na8JA&#10;EL0L/odlhN7MJrYpJnUN2mIRb1Wh1yE7TUKzsyG7JvHfdw8Fj4/3vSkm04qBetdYVpBEMQji0uqG&#10;KwXXy2G5BuE8ssbWMim4k4NiO59tMNd25C8azr4SIYRdjgpq77tcSlfWZNBFtiMO3I/tDfoA+0rq&#10;HscQblq5iuNXabDh0FBjR+81lb/nm1HgGePsdko+92kz2Zf1d/qxO6VKPS2m3RsIT5N/iP/dR63g&#10;OQtrw5lwBOT2DwAA//8DAFBLAQItABQABgAIAAAAIQDb4fbL7gAAAIUBAAATAAAAAAAAAAAAAAAA&#10;AAAAAABbQ29udGVudF9UeXBlc10ueG1sUEsBAi0AFAAGAAgAAAAhAFr0LFu/AAAAFQEAAAsAAAAA&#10;AAAAAAAAAAAAHwEAAF9yZWxzLy5yZWxzUEsBAi0AFAAGAAgAAAAhAP/s4QvBAAAA3AAAAA8AAAAA&#10;AAAAAAAAAAAABwIAAGRycy9kb3ducmV2LnhtbFBLBQYAAAAAAwADALcAAAD1AgAAAAA=&#10;" fillcolor="white [3201]" strokecolor="black [3200]" strokeweight="2pt">
                  <v:textbox>
                    <w:txbxContent>
                      <w:p w:rsidR="0078296B" w:rsidRDefault="0078296B" w:rsidP="00B954DE">
                        <w:pPr>
                          <w:jc w:val="center"/>
                          <w:rPr>
                            <w:rFonts w:ascii="Times New Roman" w:hAnsi="Times New Roman" w:cs="Times New Roman"/>
                            <w:b/>
                            <w:sz w:val="24"/>
                            <w:szCs w:val="24"/>
                            <w:lang w:val="uk-UA"/>
                          </w:rPr>
                        </w:pPr>
                        <w:r>
                          <w:rPr>
                            <w:rFonts w:ascii="Times New Roman" w:hAnsi="Times New Roman" w:cs="Times New Roman"/>
                            <w:b/>
                            <w:sz w:val="24"/>
                            <w:szCs w:val="24"/>
                            <w:lang w:val="uk-UA"/>
                          </w:rPr>
                          <w:t>Ринок фінансових послуг</w:t>
                        </w:r>
                      </w:p>
                    </w:txbxContent>
                  </v:textbox>
                </v:roundrect>
                <v:roundrect id="Скругленный прямоугольник 14" o:spid="_x0000_s1029" style="position:absolute;top:5904;width:14233;height:3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rXvwQAAANwAAAAPAAAAZHJzL2Rvd25yZXYueG1sRE/Pa8Iw&#10;FL4L+x/CG+ymSUc7us5U3IYyvFmFXR/NW1vWvJQm2vrfm8Ngx4/v93oz215cafSdYw3JSoEgrp3p&#10;uNFwPu2WOQgfkA32jknDjTxsyofFGgvjJj7StQqNiCHsC9TQhjAUUvq6JYt+5QbiyP240WKIcGyk&#10;GXGK4baXz0q9SIsdx4YWB/poqf6tLlZDYFSvl0Oyf8+62aX5d/a5PWRaPz3O2zcQgebwL/5zfxkN&#10;qYrz45l4BGR5BwAA//8DAFBLAQItABQABgAIAAAAIQDb4fbL7gAAAIUBAAATAAAAAAAAAAAAAAAA&#10;AAAAAABbQ29udGVudF9UeXBlc10ueG1sUEsBAi0AFAAGAAgAAAAhAFr0LFu/AAAAFQEAAAsAAAAA&#10;AAAAAAAAAAAAHwEAAF9yZWxzLy5yZWxzUEsBAi0AFAAGAAgAAAAhACk6te/BAAAA3AAAAA8AAAAA&#10;AAAAAAAAAAAABwIAAGRycy9kb3ducmV2LnhtbFBLBQYAAAAAAwADALcAAAD1AgAAAAA=&#10;" fillcolor="white [3201]" strokecolor="black [3200]" strokeweight="2pt">
                  <v:textbox>
                    <w:txbxContent>
                      <w:p w:rsidR="0078296B" w:rsidRDefault="0078296B" w:rsidP="00B954DE">
                        <w:pPr>
                          <w:spacing w:after="0" w:line="24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Інституційний підхід</w:t>
                        </w:r>
                      </w:p>
                    </w:txbxContent>
                  </v:textbox>
                </v:roundrect>
                <v:roundrect id="Скругленный прямоугольник 15" o:spid="_x0000_s1030" style="position:absolute;left:15190;top:5903;width:14289;height:333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Gt0AwwAAANwAAAAPAAAAZHJzL2Rvd25yZXYueG1sRI9Bi8Iw&#10;FITvwv6H8Bb2pmlFpVTTIgu7rAcPVsHrs3m2xealNFG7/94IgsdhZr5hVvlgWnGj3jWWFcSTCARx&#10;aXXDlYLD/mecgHAeWWNrmRT8k4M8+xitMNX2zju6Fb4SAcIuRQW1910qpStrMugmtiMO3tn2Bn2Q&#10;fSV1j/cAN62cRtFCGmw4LNTY0XdN5aW4GgVuNj9utqekOLW+pIPj362NjVJfn8N6CcLT4N/hV/tP&#10;K5hFMTzPhCMgswcAAAD//wMAUEsBAi0AFAAGAAgAAAAhANvh9svuAAAAhQEAABMAAAAAAAAAAAAA&#10;AAAAAAAAAFtDb250ZW50X1R5cGVzXS54bWxQSwECLQAUAAYACAAAACEAWvQsW78AAAAVAQAACwAA&#10;AAAAAAAAAAAAAAAfAQAAX3JlbHMvLnJlbHNQSwECLQAUAAYACAAAACEAORrdAMMAAADcAAAADwAA&#10;AAAAAAAAAAAAAAAHAgAAZHJzL2Rvd25yZXYueG1sUEsFBgAAAAADAAMAtwAAAPcCAAAAAA==&#10;" fillcolor="window" strokecolor="windowText" strokeweight="2pt">
                  <v:textbox>
                    <w:txbxContent>
                      <w:p w:rsidR="0078296B" w:rsidRDefault="0078296B" w:rsidP="00B954DE">
                        <w:pPr>
                          <w:pStyle w:val="a5"/>
                          <w:spacing w:before="0" w:beforeAutospacing="0" w:after="200" w:afterAutospacing="0" w:line="276" w:lineRule="auto"/>
                          <w:jc w:val="center"/>
                          <w:rPr>
                            <w:sz w:val="20"/>
                            <w:szCs w:val="20"/>
                          </w:rPr>
                        </w:pPr>
                        <w:r>
                          <w:rPr>
                            <w:rFonts w:eastAsia="Calibri"/>
                          </w:rPr>
                          <w:t> </w:t>
                        </w:r>
                        <w:r>
                          <w:rPr>
                            <w:rFonts w:eastAsia="Calibri"/>
                            <w:sz w:val="20"/>
                            <w:szCs w:val="20"/>
                          </w:rPr>
                          <w:t xml:space="preserve">Ресурсний підхід </w:t>
                        </w:r>
                      </w:p>
                    </w:txbxContent>
                  </v:textbox>
                </v:roundrect>
                <v:roundrect id="Скругленный прямоугольник 16" o:spid="_x0000_s1031" style="position:absolute;left:30383;top:5904;width:15249;height:333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EN3vwAAANwAAAAPAAAAZHJzL2Rvd25yZXYueG1sRI/BCsIw&#10;EETvgv8QVvCmqaIi1SgiKHrwYBW8rs3aFptNaaLWvzeC4HGYmTfMfNmYUjypdoVlBYN+BII4tbrg&#10;TMH5tOlNQTiPrLG0TAre5GC5aLfmGGv74iM9E5+JAGEXo4Lc+yqW0qU5GXR9WxEH72Zrgz7IOpO6&#10;xleAm1IOo2giDRYcFnKsaJ1Tek8eRoEbjS/7w3WaXEuf0tnx9mAHRqlup1nNQHhq/D/8a++0glE0&#10;hO+ZcATk4gMAAP//AwBQSwECLQAUAAYACAAAACEA2+H2y+4AAACFAQAAEwAAAAAAAAAAAAAAAAAA&#10;AAAAW0NvbnRlbnRfVHlwZXNdLnhtbFBLAQItABQABgAIAAAAIQBa9CxbvwAAABUBAAALAAAAAAAA&#10;AAAAAAAAAB8BAABfcmVscy8ucmVsc1BLAQItABQABgAIAAAAIQDJyEN3vwAAANwAAAAPAAAAAAAA&#10;AAAAAAAAAAcCAABkcnMvZG93bnJldi54bWxQSwUGAAAAAAMAAwC3AAAA8wIAAAAA&#10;" fillcolor="window" strokecolor="windowText" strokeweight="2pt">
                  <v:textbox>
                    <w:txbxContent>
                      <w:p w:rsidR="0078296B" w:rsidRDefault="0078296B" w:rsidP="00B954DE">
                        <w:pPr>
                          <w:pStyle w:val="a5"/>
                          <w:spacing w:before="0" w:beforeAutospacing="0" w:after="200" w:afterAutospacing="0" w:line="276" w:lineRule="auto"/>
                          <w:jc w:val="center"/>
                          <w:rPr>
                            <w:sz w:val="20"/>
                            <w:szCs w:val="20"/>
                          </w:rPr>
                        </w:pPr>
                        <w:r>
                          <w:rPr>
                            <w:rFonts w:eastAsia="Calibri"/>
                            <w:sz w:val="20"/>
                            <w:szCs w:val="20"/>
                          </w:rPr>
                          <w:t> </w:t>
                        </w:r>
                        <w:r>
                          <w:rPr>
                            <w:rFonts w:eastAsia="Calibri"/>
                            <w:sz w:val="20"/>
                            <w:szCs w:val="20"/>
                          </w:rPr>
                          <w:t>Товарний підхід</w:t>
                        </w:r>
                      </w:p>
                      <w:p w:rsidR="0078296B" w:rsidRDefault="0078296B" w:rsidP="00B954DE">
                        <w:pPr>
                          <w:rPr>
                            <w:lang w:val="uk-UA"/>
                          </w:rPr>
                        </w:pPr>
                      </w:p>
                    </w:txbxContent>
                  </v:textbox>
                </v:roundrect>
                <v:roundrect id="Скругленный прямоугольник 17" o:spid="_x0000_s1032" style="position:absolute;left:46582;top:5904;width:14431;height:333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ObsxAAAANwAAAAPAAAAZHJzL2Rvd25yZXYueG1sRI9Ba8JA&#10;FITvQv/D8oTedBOrRWI2oQgt9eDBKPT6kn0mwezbkN3G9N93hUKPw8x8w6T5ZDox0uBaywriZQSC&#10;uLK65VrB5fy+2IJwHlljZ5kU/JCDPHuapZhoe+cTjYWvRYCwS1BB432fSOmqhgy6pe2Jg3e1g0Ef&#10;5FBLPeA9wE0nV1H0Kg22HBYa7GnfUHUrvo0Ct958HY7ltig7X9HF8cfRxkap5/n0tgPhafL/4b/2&#10;p1awjl7gcSYcAZn9AgAA//8DAFBLAQItABQABgAIAAAAIQDb4fbL7gAAAIUBAAATAAAAAAAAAAAA&#10;AAAAAAAAAABbQ29udGVudF9UeXBlc10ueG1sUEsBAi0AFAAGAAgAAAAhAFr0LFu/AAAAFQEAAAsA&#10;AAAAAAAAAAAAAAAAHwEAAF9yZWxzLy5yZWxzUEsBAi0AFAAGAAgAAAAhAKaE5uzEAAAA3AAAAA8A&#10;AAAAAAAAAAAAAAAABwIAAGRycy9kb3ducmV2LnhtbFBLBQYAAAAAAwADALcAAAD4AgAAAAA=&#10;" fillcolor="window" strokecolor="windowText" strokeweight="2pt">
                  <v:textbox>
                    <w:txbxContent>
                      <w:p w:rsidR="0078296B" w:rsidRDefault="0078296B" w:rsidP="00B954DE">
                        <w:pPr>
                          <w:pStyle w:val="a5"/>
                          <w:spacing w:before="0" w:beforeAutospacing="0" w:after="200" w:afterAutospacing="0" w:line="276" w:lineRule="auto"/>
                          <w:jc w:val="center"/>
                          <w:rPr>
                            <w:rFonts w:eastAsia="Calibri"/>
                            <w:sz w:val="20"/>
                            <w:szCs w:val="20"/>
                          </w:rPr>
                        </w:pPr>
                        <w:r>
                          <w:rPr>
                            <w:rFonts w:eastAsia="Calibri"/>
                            <w:sz w:val="22"/>
                            <w:szCs w:val="22"/>
                          </w:rPr>
                          <w:t> </w:t>
                        </w:r>
                        <w:r>
                          <w:rPr>
                            <w:rFonts w:eastAsia="Calibri"/>
                            <w:sz w:val="20"/>
                            <w:szCs w:val="20"/>
                          </w:rPr>
                          <w:t>Ринковий підхід</w:t>
                        </w:r>
                      </w:p>
                    </w:txbxContent>
                  </v:textbox>
                </v:roundrect>
                <v:shapetype id="_x0000_t32" coordsize="21600,21600" o:spt="32" o:oned="t" path="m,l21600,21600e" filled="f">
                  <v:path arrowok="t" fillok="f" o:connecttype="none"/>
                  <o:lock v:ext="edit" shapetype="t"/>
                </v:shapetype>
                <v:shape id="Прямая со стрелкой 18" o:spid="_x0000_s1033" type="#_x0000_t32" style="position:absolute;left:7116;top:4952;width:551;height:95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B3CxgAAANwAAAAPAAAAZHJzL2Rvd25yZXYueG1sRI9Ba8JA&#10;FITvhf6H5Qm9NRs1VEldRZRiS4VSFcHbI/uaDc2+jdlV4793CwWPw8x8w0xmna3FmVpfOVbQT1IQ&#10;xIXTFZcKdtu35zEIH5A11o5JwZU8zKaPDxPMtbvwN503oRQRwj5HBSaEJpfSF4Ys+sQ1xNH7ca3F&#10;EGVbSt3iJcJtLQdp+iItVhwXDDa0MFT8bk5WwfJjn42O3fFruDqYdUHD0WEw/1TqqdfNX0EE6sI9&#10;/N9+1wqyNIO/M/EIyOkNAAD//wMAUEsBAi0AFAAGAAgAAAAhANvh9svuAAAAhQEAABMAAAAAAAAA&#10;AAAAAAAAAAAAAFtDb250ZW50X1R5cGVzXS54bWxQSwECLQAUAAYACAAAACEAWvQsW78AAAAVAQAA&#10;CwAAAAAAAAAAAAAAAAAfAQAAX3JlbHMvLnJlbHNQSwECLQAUAAYACAAAACEALZQdwsYAAADcAAAA&#10;DwAAAAAAAAAAAAAAAAAHAgAAZHJzL2Rvd25yZXYueG1sUEsFBgAAAAADAAMAtwAAAPoCAAAAAA==&#10;" strokecolor="black [3040]">
                  <v:stroke endarrow="open"/>
                </v:shape>
                <v:line id="Прямая соединительная линия 19" o:spid="_x0000_s1034" style="position:absolute;visibility:visible;mso-wrap-style:square" from="7667,4952" to="52006,4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0PQwgAAANwAAAAPAAAAZHJzL2Rvd25yZXYueG1sRI9BawIx&#10;FITvBf9DeIK3mlWrtFujiChKPan1/tg8dxc3L2sSNf33plDocZiZb5jpPJpG3Mn52rKCQT8DQVxY&#10;XXOp4Pu4fn0H4QOyxsYyKfghD/NZ52WKubYP3tP9EEqRIOxzVFCF0OZS+qIig75vW+Lkna0zGJJ0&#10;pdQOHwluGjnMsok0WHNaqLClZUXF5XAziTI4XY3cXD7w9OV2bjWaxHG8KtXrxsUniEAx/If/2lut&#10;4C0bw++ZdATk7AkAAP//AwBQSwECLQAUAAYACAAAACEA2+H2y+4AAACFAQAAEwAAAAAAAAAAAAAA&#10;AAAAAAAAW0NvbnRlbnRfVHlwZXNdLnhtbFBLAQItABQABgAIAAAAIQBa9CxbvwAAABUBAAALAAAA&#10;AAAAAAAAAAAAAB8BAABfcmVscy8ucmVsc1BLAQItABQABgAIAAAAIQCej0PQwgAAANwAAAAPAAAA&#10;AAAAAAAAAAAAAAcCAABkcnMvZG93bnJldi54bWxQSwUGAAAAAAMAAwC3AAAA9gIAAAAA&#10;" strokecolor="black [3040]"/>
                <v:shape id="Прямая со стрелкой 20" o:spid="_x0000_s1035" type="#_x0000_t32" style="position:absolute;left:21526;top:4952;width:0;height: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7MdcxAAAANwAAAAPAAAAZHJzL2Rvd25yZXYueG1sRI9Pi8Iw&#10;FMTvwn6H8Ba8abIiZe0aZREKHvTgP7w+mrdtsXmpTaz12xtB2OMwM79h5sve1qKj1leONXyNFQji&#10;3JmKCw3HQzb6BuEDssHaMWl4kIfl4mMwx9S4O++o24dCRAj7FDWUITSplD4vyaIfu4Y4en+utRii&#10;bAtpWrxHuK3lRKlEWqw4LpTY0Kqk/LK/WQ3KJ9l1dbhsu2MRdpuzzNaP2Unr4Wf/+wMiUB/+w+/2&#10;2miYqgReZ+IRkIsnAAAA//8DAFBLAQItABQABgAIAAAAIQDb4fbL7gAAAIUBAAATAAAAAAAAAAAA&#10;AAAAAAAAAABbQ29udGVudF9UeXBlc10ueG1sUEsBAi0AFAAGAAgAAAAhAFr0LFu/AAAAFQEAAAsA&#10;AAAAAAAAAAAAAAAAHwEAAF9yZWxzLy5yZWxzUEsBAi0AFAAGAAgAAAAhAHvsx1zEAAAA3AAAAA8A&#10;AAAAAAAAAAAAAAAABwIAAGRycy9kb3ducmV2LnhtbFBLBQYAAAAAAwADALcAAAD4AgAAAAA=&#10;" strokecolor="black [3040]">
                  <v:stroke endarrow="open"/>
                </v:shape>
                <v:shape id="Прямая со стрелкой 21" o:spid="_x0000_s1036" type="#_x0000_t32" style="position:absolute;left:52006;top:4951;width:1792;height: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GLHxQAAANwAAAAPAAAAZHJzL2Rvd25yZXYueG1sRI/NasMw&#10;EITvgbyD2EBviZRS0taNEkLA4EN7yE/pdbG2som1ci3Vdt6+CgR6HGbmG2a9HV0jeupC7VnDcqFA&#10;EJfe1Gw1nE/5/AVEiMgGG8+k4UoBtpvpZI2Z8QMfqD9GKxKEQ4YaqhjbTMpQVuQwLHxLnLxv3zmM&#10;SXZWmg6HBHeNfFRqJR3WnBYqbGlfUXk5/joNKqzyn/3p8tGfbTy8f8m8uL5+av0wG3dvICKN8T98&#10;bxdGw5N6htuZdATk5g8AAP//AwBQSwECLQAUAAYACAAAACEA2+H2y+4AAACFAQAAEwAAAAAAAAAA&#10;AAAAAAAAAAAAW0NvbnRlbnRfVHlwZXNdLnhtbFBLAQItABQABgAIAAAAIQBa9CxbvwAAABUBAAAL&#10;AAAAAAAAAAAAAAAAAB8BAABfcmVscy8ucmVsc1BLAQItABQABgAIAAAAIQAUoGLHxQAAANwAAAAP&#10;AAAAAAAAAAAAAAAAAAcCAABkcnMvZG93bnJldi54bWxQSwUGAAAAAAMAAwC3AAAA+QIAAAAA&#10;" strokecolor="black [3040]">
                  <v:stroke endarrow="open"/>
                </v:shape>
                <v:shape id="Прямая со стрелкой 22" o:spid="_x0000_s1037" type="#_x0000_t32" style="position:absolute;left:37671;top:4951;width:336;height: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a1wgAAANwAAAAPAAAAZHJzL2Rvd25yZXYueG1sRE/LasJA&#10;FN0X/IfhFrqrMy0SbOooIgRc2EXU0u0lc02CmTsxM83j752F4PJw3qvNaBvRU+drxxo+5goEceFM&#10;zaWG8yl7X4LwAdlg45g0TORhs569rDA1buCc+mMoRQxhn6KGKoQ2ldIXFVn0c9cSR+7iOoshwq6U&#10;psMhhttGfiqVSIs1x4YKW9pVVFyP/1aD8kl2252uP/25DPnhT2b76etX67fXcfsNItAYnuKHe280&#10;LFRcG8/EIyDXdwAAAP//AwBQSwECLQAUAAYACAAAACEA2+H2y+4AAACFAQAAEwAAAAAAAAAAAAAA&#10;AAAAAAAAW0NvbnRlbnRfVHlwZXNdLnhtbFBLAQItABQABgAIAAAAIQBa9CxbvwAAABUBAAALAAAA&#10;AAAAAAAAAAAAAB8BAABfcmVscy8ucmVsc1BLAQItABQABgAIAAAAIQBlP/a1wgAAANwAAAAPAAAA&#10;AAAAAAAAAAAAAAcCAABkcnMvZG93bnJldi54bWxQSwUGAAAAAAMAAwC3AAAA9gIAAAAA&#10;" strokecolor="black [3040]">
                  <v:stroke endarrow="open"/>
                </v:shape>
                <v:shape id="Прямая со стрелкой 23" o:spid="_x0000_s1038" type="#_x0000_t32" style="position:absolute;left:29479;top:3619;width:0;height:13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1MuxQAAANwAAAAPAAAAZHJzL2Rvd25yZXYueG1sRI/NasMw&#10;EITvhbyD2EBvtdRQQuxECcVg8KE95Kf0ulgb28RaOZbqOG9fFQo5DjPzDbPZTbYTIw2+dazhNVEg&#10;iCtnWq41nI7FywqED8gGO8ek4U4edtvZ0wYz4268p/EQahEh7DPU0ITQZ1L6qiGLPnE9cfTObrAY&#10;ohxqaQa8Rbjt5EKppbTYclxosKe8oepy+LEalF8W1/x4+RxPddh/fMuivKdfWj/Pp/c1iEBTeIT/&#10;26XR8KZS+DsTj4Dc/gIAAP//AwBQSwECLQAUAAYACAAAACEA2+H2y+4AAACFAQAAEwAAAAAAAAAA&#10;AAAAAAAAAAAAW0NvbnRlbnRfVHlwZXNdLnhtbFBLAQItABQABgAIAAAAIQBa9CxbvwAAABUBAAAL&#10;AAAAAAAAAAAAAAAAAB8BAABfcmVscy8ucmVsc1BLAQItABQABgAIAAAAIQAKc1MuxQAAANwAAAAP&#10;AAAAAAAAAAAAAAAAAAcCAABkcnMvZG93bnJldi54bWxQSwUGAAAAAAMAAwC3AAAA+QIAAAAA&#10;" strokecolor="black [3040]">
                  <v:stroke endarrow="open"/>
                </v:shape>
                <v:roundrect id="Скругленный прямоугольник 24" o:spid="_x0000_s1039" style="position:absolute;top:10472;width:14233;height:374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yMywAAAANwAAAAPAAAAZHJzL2Rvd25yZXYueG1sRE/LisIw&#10;FN0L/kO4gjtNK3bQaixVcRjc+QC3l+baFpub0kStfz9ZDMzycN7rrDeNeFHnassK4mkEgriwuuZS&#10;wfVymCxAOI+ssbFMCj7kINsMB2tMtX3ziV5nX4oQwi5FBZX3bSqlKyoy6Ka2JQ7c3XYGfYBdKXWH&#10;7xBuGjmLoi9psObQUGFLu4qKx/lpFHjGaPk8xt/bpO7tfHFL9vkxUWo86vMVCE+9/xf/uX+0gnkc&#10;5ocz4QjIzS8AAAD//wMAUEsBAi0AFAAGAAgAAAAhANvh9svuAAAAhQEAABMAAAAAAAAAAAAAAAAA&#10;AAAAAFtDb250ZW50X1R5cGVzXS54bWxQSwECLQAUAAYACAAAACEAWvQsW78AAAAVAQAACwAAAAAA&#10;AAAAAAAAAAAfAQAAX3JlbHMvLnJlbHNQSwECLQAUAAYACAAAACEArOMjMsAAAADcAAAADwAAAAAA&#10;AAAAAAAAAAAHAgAAZHJzL2Rvd25yZXYueG1sUEsFBgAAAAADAAMAtwAAAPQCAAAAAA==&#10;" fillcolor="white [3201]" strokecolor="black [3200]" strokeweight="2pt">
                  <v:textbox>
                    <w:txbxContent>
                      <w:p w:rsidR="0078296B" w:rsidRDefault="0078296B" w:rsidP="00B954DE">
                        <w:pPr>
                          <w:spacing w:after="0" w:line="24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Сутність підходу полягає у дослідженні ринку фінансових послуг з позиції фінансових установ, що здійснюють свою діяльність у його межах. Автори такого підходу вивчають окреслений ринок як сукупність фінансових посередників, які функціонують у межах економічного простору держави та надають відповідні послуги іншим суб’єктам .</w:t>
                        </w:r>
                      </w:p>
                      <w:p w:rsidR="0078296B" w:rsidRDefault="0078296B" w:rsidP="00B954DE">
                        <w:pPr>
                          <w:spacing w:after="0" w:line="240" w:lineRule="auto"/>
                          <w:jc w:val="center"/>
                          <w:rPr>
                            <w:sz w:val="20"/>
                            <w:szCs w:val="20"/>
                            <w:lang w:val="uk-UA"/>
                          </w:rPr>
                        </w:pPr>
                      </w:p>
                    </w:txbxContent>
                  </v:textbox>
                </v:roundrect>
                <v:roundrect id="Скругленный прямоугольник 25" o:spid="_x0000_s1040" style="position:absolute;left:15190;top:10469;width:14289;height:3745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0vdwgAAANwAAAAPAAAAZHJzL2Rvd25yZXYueG1sRI9Bi8Iw&#10;FITvgv8hPMGbpl1UpJoWERT34MGusNdn82yLzUtpslr//UYQPA4z8w2zznrTiDt1rrasIJ5GIIgL&#10;q2suFZx/dpMlCOeRNTaWScGTHGTpcLDGRNsHn+ie+1IECLsEFVTet4mUrqjIoJvaljh4V9sZ9EF2&#10;pdQdPgLcNPIrihbSYM1hocKWthUVt/zPKHCz+e/38bLML40v6Ox4f7SxUWo86jcrEJ56/wm/2wet&#10;YBbH8DoTjoBM/wEAAP//AwBQSwECLQAUAAYACAAAACEA2+H2y+4AAACFAQAAEwAAAAAAAAAAAAAA&#10;AAAAAAAAW0NvbnRlbnRfVHlwZXNdLnhtbFBLAQItABQABgAIAAAAIQBa9CxbvwAAABUBAAALAAAA&#10;AAAAAAAAAAAAAB8BAABfcmVscy8ucmVsc1BLAQItABQABgAIAAAAIQC8w0vdwgAAANwAAAAPAAAA&#10;AAAAAAAAAAAAAAcCAABkcnMvZG93bnJldi54bWxQSwUGAAAAAAMAAwC3AAAA9gIAAAAA&#10;" fillcolor="window" strokecolor="windowText" strokeweight="2pt">
                  <v:textbox>
                    <w:txbxContent>
                      <w:p w:rsidR="0078296B" w:rsidRDefault="0078296B" w:rsidP="00B954DE">
                        <w:pPr>
                          <w:pStyle w:val="a5"/>
                          <w:spacing w:before="0" w:beforeAutospacing="0" w:after="200" w:afterAutospacing="0" w:line="276" w:lineRule="auto"/>
                          <w:ind w:left="-142" w:firstLine="142"/>
                          <w:jc w:val="center"/>
                          <w:rPr>
                            <w:sz w:val="20"/>
                            <w:szCs w:val="20"/>
                          </w:rPr>
                        </w:pPr>
                        <w:r>
                          <w:rPr>
                            <w:rFonts w:eastAsia="Calibri"/>
                            <w:sz w:val="22"/>
                            <w:szCs w:val="22"/>
                            <w:lang w:val="ru-RU"/>
                          </w:rPr>
                          <w:t> </w:t>
                        </w:r>
                        <w:r>
                          <w:rPr>
                            <w:rFonts w:eastAsia="Calibri"/>
                            <w:sz w:val="20"/>
                            <w:szCs w:val="20"/>
                          </w:rPr>
                          <w:t>Сутність підходу полягає у дослідженні ринку фінансових послуг як простору, у межах якого відбувається постійний рух фінансових ресурсів. Автори такого підходу акцентують увагу на формуванні та закономірностях обігу таких ресурсів між його суб’єктами , досліджують види таких ресурсів та специфічні риси утворення та обігу їх.</w:t>
                        </w:r>
                      </w:p>
                      <w:p w:rsidR="0078296B" w:rsidRDefault="0078296B" w:rsidP="00B954DE">
                        <w:pPr>
                          <w:rPr>
                            <w:lang w:val="uk-UA"/>
                          </w:rPr>
                        </w:pPr>
                      </w:p>
                    </w:txbxContent>
                  </v:textbox>
                </v:roundrect>
                <v:roundrect id="Скругленный прямоугольник 26" o:spid="_x0000_s1041" style="position:absolute;left:30383;top:10463;width:15249;height:3746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dWqwQAAANwAAAAPAAAAZHJzL2Rvd25yZXYueG1sRI9Bi8Iw&#10;FITvC/6H8ARva1rRpVSjiKDowYNV8Ppsnm2xeSlN1PrvjSDscZiZb5jZojO1eFDrKssK4mEEgji3&#10;uuJCwem4/k1AOI+ssbZMCl7kYDHv/cww1fbJB3pkvhABwi5FBaX3TSqly0sy6Ia2IQ7e1bYGfZBt&#10;IXWLzwA3tRxF0Z80WHFYKLGhVUn5LbsbBW48Oe/2lyS71D6nk+PN3sZGqUG/W05BeOr8f/jb3moF&#10;43gEnzPhCMj5GwAA//8DAFBLAQItABQABgAIAAAAIQDb4fbL7gAAAIUBAAATAAAAAAAAAAAAAAAA&#10;AAAAAABbQ29udGVudF9UeXBlc10ueG1sUEsBAi0AFAAGAAgAAAAhAFr0LFu/AAAAFQEAAAsAAAAA&#10;AAAAAAAAAAAAHwEAAF9yZWxzLy5yZWxzUEsBAi0AFAAGAAgAAAAhAEwR1arBAAAA3AAAAA8AAAAA&#10;AAAAAAAAAAAABwIAAGRycy9kb3ducmV2LnhtbFBLBQYAAAAAAwADALcAAAD1AgAAAAA=&#10;" fillcolor="window" strokecolor="windowText" strokeweight="2pt">
                  <v:textbox>
                    <w:txbxContent>
                      <w:p w:rsidR="0078296B" w:rsidRDefault="0078296B" w:rsidP="00B954DE">
                        <w:pPr>
                          <w:pStyle w:val="a5"/>
                          <w:spacing w:before="0" w:beforeAutospacing="0" w:after="200" w:afterAutospacing="0" w:line="276" w:lineRule="auto"/>
                          <w:ind w:left="-142" w:firstLine="142"/>
                          <w:jc w:val="center"/>
                          <w:rPr>
                            <w:sz w:val="20"/>
                            <w:szCs w:val="20"/>
                          </w:rPr>
                        </w:pPr>
                        <w:r>
                          <w:rPr>
                            <w:rFonts w:eastAsia="Calibri"/>
                            <w:sz w:val="20"/>
                            <w:szCs w:val="20"/>
                          </w:rPr>
                          <w:t> </w:t>
                        </w:r>
                        <w:r>
                          <w:rPr>
                            <w:rFonts w:eastAsia="Calibri"/>
                            <w:sz w:val="20"/>
                            <w:szCs w:val="20"/>
                          </w:rPr>
                          <w:t>Сутність даного підходу полягає у дослідженні ринку фінансових послуг з позиції основного товару, який на ньому купується та продається. У межах даного ринку розглядають під основним товаром фінансову послугу  . Автори акцентують увагу на особливостях надання фінансових послуг,їх специфічних рисах, видах та особливостях надання у межах окресленого ринку.</w:t>
                        </w:r>
                      </w:p>
                    </w:txbxContent>
                  </v:textbox>
                </v:roundrect>
                <v:roundrect id="Скругленный прямоугольник 27" o:spid="_x0000_s1042" style="position:absolute;left:46582;top:10466;width:14431;height:3746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1FwwAAANwAAAAPAAAAZHJzL2Rvd25yZXYueG1sRI9Pi8Iw&#10;FMTvgt8hPMGbplUrbjWKf1gRb7oLe300z7bYvJQmav32G0HwOMzMb5jFqjWVuFPjSssK4mEEgjiz&#10;uuRcwe/P92AGwnlkjZVlUvAkB6tlt7PAVNsHn+h+9rkIEHYpKii8r1MpXVaQQTe0NXHwLrYx6INs&#10;cqkbfAS4qeQoiqbSYMlhocCatgVl1/PNKPCM0dftGO83Sdnayewv2a2PiVL9Xrueg/DU+k/43T5o&#10;BZN4DK8z4QjI5T8AAAD//wMAUEsBAi0AFAAGAAgAAAAhANvh9svuAAAAhQEAABMAAAAAAAAAAAAA&#10;AAAAAAAAAFtDb250ZW50X1R5cGVzXS54bWxQSwECLQAUAAYACAAAACEAWvQsW78AAAAVAQAACwAA&#10;AAAAAAAAAAAAAAAfAQAAX3JlbHMvLnJlbHNQSwECLQAUAAYACAAAACEAXDG9RcMAAADcAAAADwAA&#10;AAAAAAAAAAAAAAAHAgAAZHJzL2Rvd25yZXYueG1sUEsFBgAAAAADAAMAtwAAAPcCAAAAAA==&#10;" fillcolor="white [3201]" strokecolor="black [3200]" strokeweight="2pt">
                  <v:textbox>
                    <w:txbxContent>
                      <w:p w:rsidR="0078296B" w:rsidRDefault="0078296B" w:rsidP="00B954DE">
                        <w:pPr>
                          <w:jc w:val="center"/>
                          <w:rPr>
                            <w:rFonts w:ascii="Times New Roman" w:hAnsi="Times New Roman" w:cs="Times New Roman"/>
                            <w:sz w:val="20"/>
                            <w:szCs w:val="20"/>
                          </w:rPr>
                        </w:pPr>
                        <w:r>
                          <w:rPr>
                            <w:rFonts w:ascii="Times New Roman" w:eastAsia="Calibri" w:hAnsi="Times New Roman" w:cs="Times New Roman"/>
                            <w:sz w:val="20"/>
                            <w:szCs w:val="20"/>
                            <w:lang w:val="uk-UA"/>
                          </w:rPr>
                          <w:t>Сутність підходу полягає у дослідженні ринку фінансових послуг як простору, де формуються попит та пропозиція на фінансові послуги серед основних економічних суб’єктів. Автори такого підходу досліджують особливості формування  рівноваги на такому ринку, формування цін на фінансові ресурси під тиском ринкових факторів.</w:t>
                        </w:r>
                      </w:p>
                    </w:txbxContent>
                  </v:textbox>
                </v:roundrect>
                <v:shape id="Прямая со стрелкой 28" o:spid="_x0000_s1043" type="#_x0000_t32" style="position:absolute;left:7116;top:9047;width:0;height:14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2ptxQAAANwAAAAPAAAAZHJzL2Rvd25yZXYueG1sRI/NasMw&#10;EITvhb6D2EBvjZxgQutGDiFgyKE9OHHodbG2trG1ci3FP29fFQo9DjPzDbM/zKYTIw2usaxgs45A&#10;EJdWN1wpKK7Z8wsI55E1dpZJwUIODunjwx4TbSfOabz4SgQIuwQV1N73iZSurMmgW9ueOHhfdjDo&#10;gxwqqQecAtx0chtFO2mw4bBQY0+nmsr2cjcKIrfLvk/X9mMsKp+/f8rsvLzelHpazcc3EJ5m/x/+&#10;a5+1gngTw++ZcARk+gMAAP//AwBQSwECLQAUAAYACAAAACEA2+H2y+4AAACFAQAAEwAAAAAAAAAA&#10;AAAAAAAAAAAAW0NvbnRlbnRfVHlwZXNdLnhtbFBLAQItABQABgAIAAAAIQBa9CxbvwAAABUBAAAL&#10;AAAAAAAAAAAAAAAAAB8BAABfcmVscy8ucmVsc1BLAQItABQABgAIAAAAIQBhq2ptxQAAANwAAAAP&#10;AAAAAAAAAAAAAAAAAAcCAABkcnMvZG93bnJldi54bWxQSwUGAAAAAAMAAwC3AAAA+QIAAAAA&#10;" strokecolor="black [3040]">
                  <v:stroke endarrow="open"/>
                </v:shape>
                <v:shape id="Прямая со стрелкой 29" o:spid="_x0000_s1044" type="#_x0000_t32" style="position:absolute;left:22334;top:9236;width:0;height:12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8/2xgAAANwAAAAPAAAAZHJzL2Rvd25yZXYueG1sRI9La8Mw&#10;EITvhf4HsYHcGtklDakb2ZSAIYf0kEfpdbE2trG1ci3Fj39fFQo9DjPzDbPLJtOKgXpXW1YQryIQ&#10;xIXVNZcKrpf8aQvCeWSNrWVSMJODLH182GGi7cgnGs6+FAHCLkEFlfddIqUrKjLoVrYjDt7N9gZ9&#10;kH0pdY9jgJtWPkfRRhqsOSxU2NG+oqI5342CyG3y7/2l+RiupT8dv2R+mF8/lVoupvc3EJ4m/x/+&#10;ax+0gnX8Ar9nwhGQ6Q8AAAD//wMAUEsBAi0AFAAGAAgAAAAhANvh9svuAAAAhQEAABMAAAAAAAAA&#10;AAAAAAAAAAAAAFtDb250ZW50X1R5cGVzXS54bWxQSwECLQAUAAYACAAAACEAWvQsW78AAAAVAQAA&#10;CwAAAAAAAAAAAAAAAAAfAQAAX3JlbHMvLnJlbHNQSwECLQAUAAYACAAAACEADufP9sYAAADcAAAA&#10;DwAAAAAAAAAAAAAAAAAHAgAAZHJzL2Rvd25yZXYueG1sUEsFBgAAAAADAAMAtwAAAPoCAAAAAA==&#10;" strokecolor="black [3040]">
                  <v:stroke endarrow="open"/>
                </v:shape>
                <v:shape id="Прямая со стрелкой 30" o:spid="_x0000_s1045" type="#_x0000_t32" style="position:absolute;left:38007;top:9236;width:0;height:12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GBxQAAANwAAAAPAAAAZHJzL2Rvd25yZXYueG1sRI9Ba4NA&#10;FITvhf6H5RV6a9aUIo3NKiEgeEgP0YReH+6LSty31t2o+ffdQqHHYWa+YbbZYnox0eg6ywrWqwgE&#10;cW11x42CU5W/vINwHlljb5kU3MlBlj4+bDHRduYjTaVvRICwS1BB6/2QSOnqlgy6lR2Ig3exo0Ef&#10;5NhIPeIc4KaXr1EUS4Mdh4UWB9q3VF/Lm1EQuTj/3lfXz+nU+OPhS+bFfXNW6vlp2X2A8LT4//Bf&#10;u9AK3tYx/J4JR0CmPwAAAP//AwBQSwECLQAUAAYACAAAACEA2+H2y+4AAACFAQAAEwAAAAAAAAAA&#10;AAAAAAAAAAAAW0NvbnRlbnRfVHlwZXNdLnhtbFBLAQItABQABgAIAAAAIQBa9CxbvwAAABUBAAAL&#10;AAAAAAAAAAAAAAAAAB8BAABfcmVscy8ucmVsc1BLAQItABQABgAIAAAAIQD+NVGBxQAAANwAAAAP&#10;AAAAAAAAAAAAAAAAAAcCAABkcnMvZG93bnJldi54bWxQSwUGAAAAAAMAAwC3AAAA+QIAAAAA&#10;" strokecolor="black [3040]">
                  <v:stroke endarrow="open"/>
                </v:shape>
                <v:shape id="Прямая со стрелкой 31" o:spid="_x0000_s1046" type="#_x0000_t32" style="position:absolute;left:53798;top:9237;width:0;height:12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fQaxQAAANwAAAAPAAAAZHJzL2Rvd25yZXYueG1sRI9Ba8JA&#10;FITvgv9heUJvukkpVqNrECHgoT1oIl4f2WcSzL5Ns9sY/323UOhxmJlvmG06mlYM1LvGsoJ4EYEg&#10;Lq1uuFJQ5Nl8BcJ5ZI2tZVLwJAfpbjrZYqLtg080nH0lAoRdggpq77tESlfWZNAtbEccvJvtDfog&#10;+0rqHh8Bblr5GkVLabDhsFBjR4eayvv52yiI3DL7OuT3z6Go/OnjKrPjc31R6mU27jcgPI3+P/zX&#10;PmoFb/E7/J4JR0DufgAAAP//AwBQSwECLQAUAAYACAAAACEA2+H2y+4AAACFAQAAEwAAAAAAAAAA&#10;AAAAAAAAAAAAW0NvbnRlbnRfVHlwZXNdLnhtbFBLAQItABQABgAIAAAAIQBa9CxbvwAAABUBAAAL&#10;AAAAAAAAAAAAAAAAAB8BAABfcmVscy8ucmVsc1BLAQItABQABgAIAAAAIQCRefQaxQAAANwAAAAP&#10;AAAAAAAAAAAAAAAAAAcCAABkcnMvZG93bnJldi54bWxQSwUGAAAAAAMAAwC3AAAA+QIAAAAA&#10;" strokecolor="black [3040]">
                  <v:stroke endarrow="open"/>
                </v:shape>
              </v:group>
            </w:pict>
          </mc:Fallback>
        </mc:AlternateContent>
      </w:r>
    </w:p>
    <w:p w:rsidR="00B954DE" w:rsidRPr="0078296B" w:rsidRDefault="00B954DE" w:rsidP="00B954DE">
      <w:pPr>
        <w:pStyle w:val="a6"/>
        <w:spacing w:line="360" w:lineRule="auto"/>
        <w:ind w:left="0" w:firstLine="709"/>
        <w:jc w:val="both"/>
        <w:rPr>
          <w:lang w:val="uk-UA"/>
        </w:rPr>
      </w:pPr>
    </w:p>
    <w:p w:rsidR="00B954DE" w:rsidRPr="0078296B" w:rsidRDefault="00B954DE" w:rsidP="00B954DE">
      <w:pPr>
        <w:pStyle w:val="a6"/>
        <w:spacing w:line="360" w:lineRule="auto"/>
        <w:ind w:left="0" w:firstLine="709"/>
        <w:jc w:val="both"/>
        <w:rPr>
          <w:lang w:val="uk-UA"/>
        </w:rPr>
      </w:pPr>
    </w:p>
    <w:p w:rsidR="00B954DE" w:rsidRPr="0078296B" w:rsidRDefault="00B954DE" w:rsidP="00B954DE">
      <w:pPr>
        <w:pStyle w:val="a6"/>
        <w:spacing w:line="360" w:lineRule="auto"/>
        <w:ind w:left="0" w:firstLine="709"/>
        <w:jc w:val="both"/>
        <w:rPr>
          <w:lang w:val="uk-UA"/>
        </w:rPr>
      </w:pPr>
    </w:p>
    <w:p w:rsidR="00B954DE" w:rsidRPr="0078296B" w:rsidRDefault="00B954DE" w:rsidP="00B954DE">
      <w:pPr>
        <w:pStyle w:val="a6"/>
        <w:spacing w:line="360" w:lineRule="auto"/>
        <w:ind w:left="0" w:firstLine="709"/>
        <w:jc w:val="both"/>
        <w:rPr>
          <w:lang w:val="uk-UA"/>
        </w:rPr>
      </w:pPr>
    </w:p>
    <w:p w:rsidR="00B954DE" w:rsidRPr="0078296B" w:rsidRDefault="00B954DE" w:rsidP="00B954DE">
      <w:pPr>
        <w:pStyle w:val="a6"/>
        <w:spacing w:line="360" w:lineRule="auto"/>
        <w:ind w:left="0" w:firstLine="709"/>
        <w:jc w:val="both"/>
        <w:rPr>
          <w:lang w:val="uk-UA"/>
        </w:rPr>
      </w:pPr>
    </w:p>
    <w:p w:rsidR="00B954DE" w:rsidRPr="0078296B" w:rsidRDefault="00B954DE" w:rsidP="00B954DE">
      <w:pPr>
        <w:pStyle w:val="a6"/>
        <w:spacing w:line="360" w:lineRule="auto"/>
        <w:ind w:left="0" w:firstLine="709"/>
        <w:jc w:val="both"/>
        <w:rPr>
          <w:lang w:val="uk-UA"/>
        </w:rPr>
      </w:pPr>
    </w:p>
    <w:p w:rsidR="00B954DE" w:rsidRPr="0078296B" w:rsidRDefault="00B954DE" w:rsidP="00B954DE">
      <w:pPr>
        <w:pStyle w:val="a6"/>
        <w:spacing w:line="360" w:lineRule="auto"/>
        <w:ind w:left="0" w:firstLine="709"/>
        <w:jc w:val="both"/>
        <w:rPr>
          <w:lang w:val="uk-UA"/>
        </w:rPr>
      </w:pPr>
    </w:p>
    <w:p w:rsidR="00B954DE" w:rsidRPr="0078296B" w:rsidRDefault="00B954DE" w:rsidP="00B954DE">
      <w:pPr>
        <w:pStyle w:val="a6"/>
        <w:spacing w:line="360" w:lineRule="auto"/>
        <w:ind w:left="0" w:firstLine="709"/>
        <w:jc w:val="both"/>
        <w:rPr>
          <w:lang w:val="uk-UA"/>
        </w:rPr>
      </w:pPr>
    </w:p>
    <w:p w:rsidR="00B954DE" w:rsidRPr="0078296B" w:rsidRDefault="00B954DE" w:rsidP="00B954DE">
      <w:pPr>
        <w:pStyle w:val="a6"/>
        <w:spacing w:line="360" w:lineRule="auto"/>
        <w:ind w:left="0" w:firstLine="709"/>
        <w:jc w:val="both"/>
        <w:rPr>
          <w:lang w:val="uk-UA"/>
        </w:rPr>
      </w:pPr>
    </w:p>
    <w:p w:rsidR="00B954DE" w:rsidRPr="0078296B" w:rsidRDefault="00B954DE" w:rsidP="00B954DE">
      <w:pPr>
        <w:pStyle w:val="a6"/>
        <w:spacing w:line="360" w:lineRule="auto"/>
        <w:ind w:left="0" w:firstLine="709"/>
        <w:jc w:val="both"/>
        <w:rPr>
          <w:shd w:val="clear" w:color="auto" w:fill="FFFFFF"/>
          <w:lang w:val="uk-UA"/>
        </w:rPr>
      </w:pPr>
    </w:p>
    <w:p w:rsidR="00B954DE" w:rsidRPr="0078296B" w:rsidRDefault="00B954DE" w:rsidP="00B954DE">
      <w:pPr>
        <w:pStyle w:val="a6"/>
        <w:spacing w:line="360" w:lineRule="auto"/>
        <w:ind w:left="0" w:firstLine="709"/>
        <w:jc w:val="both"/>
        <w:rPr>
          <w:lang w:val="uk-UA" w:eastAsia="uk-UA"/>
        </w:rPr>
      </w:pPr>
    </w:p>
    <w:p w:rsidR="00B954DE" w:rsidRPr="0078296B" w:rsidRDefault="00B954DE" w:rsidP="00B954DE">
      <w:pPr>
        <w:pStyle w:val="a6"/>
        <w:spacing w:line="360" w:lineRule="auto"/>
        <w:ind w:left="0" w:firstLine="709"/>
        <w:jc w:val="both"/>
        <w:rPr>
          <w:lang w:val="uk-UA" w:eastAsia="uk-UA"/>
        </w:rPr>
      </w:pPr>
    </w:p>
    <w:p w:rsidR="00B954DE" w:rsidRPr="0078296B" w:rsidRDefault="00B954DE" w:rsidP="00B954DE">
      <w:pPr>
        <w:pStyle w:val="a6"/>
        <w:spacing w:line="360" w:lineRule="auto"/>
        <w:ind w:left="0" w:firstLine="709"/>
        <w:jc w:val="both"/>
        <w:rPr>
          <w:lang w:val="uk-UA" w:eastAsia="uk-UA"/>
        </w:rPr>
      </w:pPr>
    </w:p>
    <w:p w:rsidR="00B954DE" w:rsidRPr="0078296B" w:rsidRDefault="00B954DE" w:rsidP="00B954DE">
      <w:pPr>
        <w:pStyle w:val="a6"/>
        <w:spacing w:line="360" w:lineRule="auto"/>
        <w:ind w:left="0" w:firstLine="709"/>
        <w:jc w:val="both"/>
        <w:rPr>
          <w:lang w:val="uk-UA" w:eastAsia="uk-UA"/>
        </w:rPr>
      </w:pPr>
    </w:p>
    <w:p w:rsidR="00B954DE" w:rsidRPr="0078296B" w:rsidRDefault="00B954DE" w:rsidP="00B954DE">
      <w:pPr>
        <w:pStyle w:val="a6"/>
        <w:spacing w:line="360" w:lineRule="auto"/>
        <w:ind w:left="0" w:firstLine="709"/>
        <w:jc w:val="both"/>
        <w:rPr>
          <w:lang w:val="uk-UA" w:eastAsia="uk-UA"/>
        </w:rPr>
      </w:pPr>
    </w:p>
    <w:p w:rsidR="00B954DE" w:rsidRPr="0078296B" w:rsidRDefault="00B954DE" w:rsidP="00B954DE">
      <w:pPr>
        <w:pStyle w:val="a6"/>
        <w:spacing w:line="360" w:lineRule="auto"/>
        <w:ind w:left="0" w:firstLine="709"/>
        <w:jc w:val="both"/>
        <w:rPr>
          <w:sz w:val="22"/>
          <w:szCs w:val="22"/>
          <w:shd w:val="clear" w:color="auto" w:fill="FFFFFF"/>
          <w:lang w:val="uk-UA"/>
        </w:rPr>
      </w:pPr>
      <w:r w:rsidRPr="0078296B">
        <w:rPr>
          <w:b/>
          <w:lang w:val="uk-UA"/>
        </w:rPr>
        <w:t>Рис. 1.1.</w:t>
      </w:r>
      <w:r w:rsidRPr="0078296B">
        <w:rPr>
          <w:lang w:val="uk-UA"/>
        </w:rPr>
        <w:t xml:space="preserve"> </w:t>
      </w:r>
      <w:r w:rsidRPr="0078296B">
        <w:rPr>
          <w:b/>
          <w:bCs/>
          <w:lang w:val="uk-UA"/>
        </w:rPr>
        <w:t xml:space="preserve">Наукові підходи до дослідження сутності ринку фінансових послуг </w:t>
      </w:r>
      <w:r w:rsidRPr="0078296B">
        <w:rPr>
          <w:lang w:val="uk-UA"/>
        </w:rPr>
        <w:t>[</w:t>
      </w:r>
      <w:r w:rsidR="0079241B" w:rsidRPr="0078296B">
        <w:rPr>
          <w:lang w:val="uk-UA"/>
        </w:rPr>
        <w:t>83</w:t>
      </w:r>
      <w:r w:rsidRPr="0078296B">
        <w:rPr>
          <w:lang w:val="uk-UA"/>
        </w:rPr>
        <w:t>]</w:t>
      </w:r>
      <w:r w:rsidRPr="0078296B">
        <w:rPr>
          <w:shd w:val="clear" w:color="auto" w:fill="FFFFFF"/>
          <w:lang w:val="uk-UA"/>
        </w:rPr>
        <w:t xml:space="preserve"> </w:t>
      </w:r>
    </w:p>
    <w:p w:rsidR="00B954DE" w:rsidRPr="0078296B" w:rsidRDefault="00B954DE" w:rsidP="00B954DE">
      <w:pPr>
        <w:pStyle w:val="a6"/>
        <w:spacing w:line="360" w:lineRule="auto"/>
        <w:ind w:left="0" w:firstLine="709"/>
        <w:jc w:val="both"/>
        <w:rPr>
          <w:sz w:val="22"/>
          <w:szCs w:val="22"/>
          <w:shd w:val="clear" w:color="auto" w:fill="FFFFFF"/>
          <w:lang w:val="uk-UA"/>
        </w:rPr>
      </w:pPr>
    </w:p>
    <w:p w:rsidR="00B954DE" w:rsidRPr="0078296B" w:rsidRDefault="00B954DE" w:rsidP="00B954DE">
      <w:pPr>
        <w:pStyle w:val="Pa12"/>
        <w:spacing w:line="360" w:lineRule="auto"/>
        <w:ind w:firstLine="709"/>
        <w:jc w:val="both"/>
        <w:rPr>
          <w:sz w:val="20"/>
          <w:szCs w:val="20"/>
          <w:shd w:val="clear" w:color="auto" w:fill="FFFFFF"/>
          <w:lang w:val="uk-UA"/>
        </w:rPr>
      </w:pPr>
      <w:r w:rsidRPr="0078296B">
        <w:rPr>
          <w:rFonts w:ascii="Times New Roman" w:hAnsi="Times New Roman" w:cs="Times New Roman"/>
          <w:sz w:val="28"/>
          <w:szCs w:val="28"/>
          <w:lang w:val="uk-UA"/>
        </w:rPr>
        <w:t>Ресурсний підхід до трактування ринку фінансових послуг дозволяє роз</w:t>
      </w:r>
      <w:r w:rsidRPr="0078296B">
        <w:rPr>
          <w:rFonts w:ascii="Times New Roman" w:hAnsi="Times New Roman" w:cs="Times New Roman"/>
          <w:sz w:val="28"/>
          <w:szCs w:val="28"/>
          <w:lang w:val="uk-UA"/>
        </w:rPr>
        <w:softHyphen/>
        <w:t>глядати такий ринок як механізм обігу фінансових ресур</w:t>
      </w:r>
      <w:r w:rsidRPr="0078296B">
        <w:rPr>
          <w:rFonts w:ascii="Times New Roman" w:hAnsi="Times New Roman" w:cs="Times New Roman"/>
          <w:sz w:val="28"/>
          <w:szCs w:val="28"/>
          <w:lang w:val="uk-UA"/>
        </w:rPr>
        <w:softHyphen/>
        <w:t>сів у межах національної економіки. Однак, враховуючи базові аспекти такого підходу, досить складно визначити різницю між фінансовим ринком та ринком фінансових послуг, оскільки в ме</w:t>
      </w:r>
      <w:r w:rsidRPr="0078296B">
        <w:rPr>
          <w:rFonts w:ascii="Times New Roman" w:hAnsi="Times New Roman" w:cs="Times New Roman"/>
          <w:sz w:val="28"/>
          <w:szCs w:val="28"/>
          <w:lang w:val="uk-UA"/>
        </w:rPr>
        <w:softHyphen/>
        <w:t>жах зазначених елементів відбувається рух фінансових ресурсів [</w:t>
      </w:r>
      <w:r w:rsidR="0079241B" w:rsidRPr="0078296B">
        <w:rPr>
          <w:rFonts w:ascii="Times New Roman" w:hAnsi="Times New Roman" w:cs="Times New Roman"/>
          <w:sz w:val="28"/>
          <w:szCs w:val="28"/>
          <w:lang w:val="uk-UA"/>
        </w:rPr>
        <w:t>83</w:t>
      </w:r>
      <w:r w:rsidRPr="0078296B">
        <w:rPr>
          <w:rFonts w:ascii="Times New Roman" w:hAnsi="Times New Roman" w:cs="Times New Roman"/>
          <w:sz w:val="28"/>
          <w:szCs w:val="28"/>
          <w:lang w:val="uk-UA"/>
        </w:rPr>
        <w:t>].</w:t>
      </w:r>
      <w:r w:rsidRPr="0078296B">
        <w:rPr>
          <w:shd w:val="clear" w:color="auto" w:fill="FFFFFF"/>
          <w:lang w:val="uk-UA"/>
        </w:rPr>
        <w:t xml:space="preserve"> </w:t>
      </w:r>
    </w:p>
    <w:p w:rsidR="00B954DE" w:rsidRPr="0078296B" w:rsidRDefault="00B954DE" w:rsidP="00B954DE">
      <w:pPr>
        <w:pStyle w:val="Pa12"/>
        <w:spacing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У межах товарного підходу науковці досліджують ринок фінансових послуг через вивчення основного товару такого ринку – фінансо</w:t>
      </w:r>
      <w:r w:rsidRPr="0078296B">
        <w:rPr>
          <w:rFonts w:ascii="Times New Roman" w:hAnsi="Times New Roman" w:cs="Times New Roman"/>
          <w:sz w:val="28"/>
          <w:szCs w:val="28"/>
          <w:lang w:val="uk-UA"/>
        </w:rPr>
        <w:softHyphen/>
        <w:t>вої послуги. Однак дослідження особливостей її формуван</w:t>
      </w:r>
      <w:r w:rsidRPr="0078296B">
        <w:rPr>
          <w:rFonts w:ascii="Times New Roman" w:hAnsi="Times New Roman" w:cs="Times New Roman"/>
          <w:sz w:val="28"/>
          <w:szCs w:val="28"/>
          <w:lang w:val="uk-UA"/>
        </w:rPr>
        <w:softHyphen/>
        <w:t xml:space="preserve">ня, функціонування та </w:t>
      </w:r>
      <w:r w:rsidRPr="0078296B">
        <w:rPr>
          <w:rFonts w:ascii="Times New Roman" w:hAnsi="Times New Roman" w:cs="Times New Roman"/>
          <w:sz w:val="28"/>
          <w:szCs w:val="28"/>
          <w:lang w:val="uk-UA"/>
        </w:rPr>
        <w:lastRenderedPageBreak/>
        <w:t>реалізації можна здійснювати лише з позиції мікроаналізу, акцентуючи увагу на специфіці на</w:t>
      </w:r>
      <w:r w:rsidRPr="0078296B">
        <w:rPr>
          <w:rFonts w:ascii="Times New Roman" w:hAnsi="Times New Roman" w:cs="Times New Roman"/>
          <w:sz w:val="28"/>
          <w:szCs w:val="28"/>
          <w:lang w:val="uk-UA"/>
        </w:rPr>
        <w:softHyphen/>
        <w:t xml:space="preserve">дання таких послуг. </w:t>
      </w:r>
    </w:p>
    <w:p w:rsidR="00B954DE" w:rsidRPr="0078296B" w:rsidRDefault="00B954DE" w:rsidP="00B954DE">
      <w:pPr>
        <w:pStyle w:val="Pa12"/>
        <w:spacing w:line="360" w:lineRule="auto"/>
        <w:ind w:firstLine="709"/>
        <w:jc w:val="both"/>
        <w:rPr>
          <w:rFonts w:ascii="Times New Roman" w:hAnsi="Times New Roman" w:cs="Times New Roman"/>
          <w:sz w:val="18"/>
          <w:szCs w:val="18"/>
          <w:lang w:val="uk-UA"/>
        </w:rPr>
      </w:pPr>
      <w:r w:rsidRPr="0078296B">
        <w:rPr>
          <w:rFonts w:ascii="Times New Roman" w:hAnsi="Times New Roman" w:cs="Times New Roman"/>
          <w:sz w:val="28"/>
          <w:szCs w:val="28"/>
          <w:lang w:val="uk-UA"/>
        </w:rPr>
        <w:t xml:space="preserve">Ринковий підхід є найбільш </w:t>
      </w:r>
      <w:r w:rsidR="00C7522F" w:rsidRPr="0078296B">
        <w:rPr>
          <w:rFonts w:ascii="Times New Roman" w:hAnsi="Times New Roman" w:cs="Times New Roman"/>
          <w:sz w:val="28"/>
          <w:szCs w:val="28"/>
          <w:lang w:val="uk-UA"/>
        </w:rPr>
        <w:t>популярним</w:t>
      </w:r>
      <w:r w:rsidRPr="0078296B">
        <w:rPr>
          <w:rFonts w:ascii="Times New Roman" w:hAnsi="Times New Roman" w:cs="Times New Roman"/>
          <w:sz w:val="28"/>
          <w:szCs w:val="28"/>
          <w:lang w:val="uk-UA"/>
        </w:rPr>
        <w:t xml:space="preserve"> у нау</w:t>
      </w:r>
      <w:r w:rsidRPr="0078296B">
        <w:rPr>
          <w:rFonts w:ascii="Times New Roman" w:hAnsi="Times New Roman" w:cs="Times New Roman"/>
          <w:sz w:val="28"/>
          <w:szCs w:val="28"/>
          <w:lang w:val="uk-UA"/>
        </w:rPr>
        <w:softHyphen/>
        <w:t xml:space="preserve">ковому просторі щодо </w:t>
      </w:r>
      <w:r w:rsidR="00C7522F" w:rsidRPr="0078296B">
        <w:rPr>
          <w:rFonts w:ascii="Times New Roman" w:hAnsi="Times New Roman" w:cs="Times New Roman"/>
          <w:sz w:val="28"/>
          <w:szCs w:val="28"/>
          <w:lang w:val="uk-UA"/>
        </w:rPr>
        <w:t>пояснення</w:t>
      </w:r>
      <w:r w:rsidRPr="0078296B">
        <w:rPr>
          <w:rFonts w:ascii="Times New Roman" w:hAnsi="Times New Roman" w:cs="Times New Roman"/>
          <w:sz w:val="28"/>
          <w:szCs w:val="28"/>
          <w:lang w:val="uk-UA"/>
        </w:rPr>
        <w:t xml:space="preserve"> сутності ринку фінансових </w:t>
      </w:r>
      <w:r w:rsidR="00C7522F" w:rsidRPr="0078296B">
        <w:rPr>
          <w:rFonts w:ascii="Times New Roman" w:hAnsi="Times New Roman" w:cs="Times New Roman"/>
          <w:sz w:val="28"/>
          <w:szCs w:val="28"/>
          <w:lang w:val="uk-UA"/>
        </w:rPr>
        <w:t xml:space="preserve">напевно </w:t>
      </w:r>
      <w:r w:rsidRPr="0078296B">
        <w:rPr>
          <w:rFonts w:ascii="Times New Roman" w:hAnsi="Times New Roman" w:cs="Times New Roman"/>
          <w:sz w:val="28"/>
          <w:szCs w:val="28"/>
          <w:lang w:val="uk-UA"/>
        </w:rPr>
        <w:t>послуг.</w:t>
      </w:r>
      <w:r w:rsidRPr="0078296B">
        <w:rPr>
          <w:shd w:val="clear" w:color="auto" w:fill="FFFFFF"/>
          <w:lang w:val="uk-UA"/>
        </w:rPr>
        <w:t xml:space="preserve"> </w:t>
      </w:r>
      <w:r w:rsidRPr="0078296B">
        <w:rPr>
          <w:rFonts w:ascii="Times New Roman" w:hAnsi="Times New Roman" w:cs="Times New Roman"/>
          <w:sz w:val="28"/>
          <w:szCs w:val="28"/>
          <w:shd w:val="clear" w:color="auto" w:fill="FFFFFF"/>
          <w:lang w:val="uk-UA"/>
        </w:rPr>
        <w:t>С. М. Шкарлет, М. В. Дубина,</w:t>
      </w:r>
      <w:r w:rsidRPr="0078296B">
        <w:rPr>
          <w:shd w:val="clear" w:color="auto" w:fill="FFFFFF"/>
          <w:lang w:val="uk-UA"/>
        </w:rPr>
        <w:t xml:space="preserve"> </w:t>
      </w:r>
      <w:r w:rsidRPr="0078296B">
        <w:rPr>
          <w:rFonts w:ascii="Times New Roman" w:hAnsi="Times New Roman" w:cs="Times New Roman"/>
          <w:sz w:val="28"/>
          <w:szCs w:val="28"/>
          <w:lang w:val="uk-UA"/>
        </w:rPr>
        <w:t>вважають за доцільне дотримуватися саме його, що обґрунтовано наступним. Насамперед, такий під</w:t>
      </w:r>
      <w:r w:rsidRPr="0078296B">
        <w:rPr>
          <w:rFonts w:ascii="Times New Roman" w:hAnsi="Times New Roman" w:cs="Times New Roman"/>
          <w:sz w:val="28"/>
          <w:szCs w:val="28"/>
          <w:lang w:val="uk-UA"/>
        </w:rPr>
        <w:softHyphen/>
        <w:t>хід синтезує всі базові елементи вищеокреслених підхо</w:t>
      </w:r>
      <w:r w:rsidRPr="0078296B">
        <w:rPr>
          <w:rFonts w:ascii="Times New Roman" w:hAnsi="Times New Roman" w:cs="Times New Roman"/>
          <w:sz w:val="28"/>
          <w:szCs w:val="28"/>
          <w:lang w:val="uk-UA"/>
        </w:rPr>
        <w:softHyphen/>
        <w:t>дів, що дозволяє більш правильно та логічно ідентифіку</w:t>
      </w:r>
      <w:r w:rsidRPr="0078296B">
        <w:rPr>
          <w:rFonts w:ascii="Times New Roman" w:hAnsi="Times New Roman" w:cs="Times New Roman"/>
          <w:sz w:val="28"/>
          <w:szCs w:val="28"/>
          <w:lang w:val="uk-UA"/>
        </w:rPr>
        <w:softHyphen/>
        <w:t>вати сутність ринку фінансових послуг. У межах ринкового підходу фінансо</w:t>
      </w:r>
      <w:r w:rsidRPr="0078296B">
        <w:rPr>
          <w:rFonts w:ascii="Times New Roman" w:hAnsi="Times New Roman" w:cs="Times New Roman"/>
          <w:sz w:val="28"/>
          <w:szCs w:val="28"/>
          <w:lang w:val="uk-UA"/>
        </w:rPr>
        <w:softHyphen/>
        <w:t>ві посередники розглядаються не лише як сукупність ви</w:t>
      </w:r>
      <w:r w:rsidRPr="0078296B">
        <w:rPr>
          <w:rFonts w:ascii="Times New Roman" w:hAnsi="Times New Roman" w:cs="Times New Roman"/>
          <w:sz w:val="28"/>
          <w:szCs w:val="28"/>
          <w:lang w:val="uk-UA"/>
        </w:rPr>
        <w:softHyphen/>
        <w:t xml:space="preserve">робників фінансових послуг, а як економічні суб’єкти, що продукують пропозицію фінансових послуг й одночасно можуть виступати їх споживачами. </w:t>
      </w:r>
      <w:r w:rsidR="00163C2C"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Це обумовлює значне ускладнення економічних відносин, що функціонують у межах такого ринку</w:t>
      </w:r>
      <w:r w:rsidR="00163C2C"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 xml:space="preserve"> [</w:t>
      </w:r>
      <w:r w:rsidR="00096BEB" w:rsidRPr="0078296B">
        <w:rPr>
          <w:rFonts w:ascii="Times New Roman" w:hAnsi="Times New Roman" w:cs="Times New Roman"/>
          <w:sz w:val="28"/>
          <w:szCs w:val="28"/>
          <w:lang w:val="uk-UA"/>
        </w:rPr>
        <w:t>83</w:t>
      </w:r>
      <w:r w:rsidRPr="0078296B">
        <w:rPr>
          <w:rFonts w:ascii="Times New Roman" w:hAnsi="Times New Roman" w:cs="Times New Roman"/>
          <w:sz w:val="28"/>
          <w:szCs w:val="28"/>
          <w:lang w:val="uk-UA"/>
        </w:rPr>
        <w:t>].</w:t>
      </w:r>
      <w:r w:rsidRPr="0078296B">
        <w:rPr>
          <w:rFonts w:ascii="Times New Roman" w:hAnsi="Times New Roman" w:cs="Times New Roman"/>
          <w:sz w:val="28"/>
          <w:szCs w:val="28"/>
          <w:shd w:val="clear" w:color="auto" w:fill="FFFFFF"/>
          <w:lang w:val="uk-UA"/>
        </w:rPr>
        <w:t xml:space="preserve"> </w:t>
      </w:r>
    </w:p>
    <w:p w:rsidR="00B954DE" w:rsidRPr="0078296B" w:rsidRDefault="00B954DE" w:rsidP="00B954DE">
      <w:pPr>
        <w:pStyle w:val="Pa12"/>
        <w:spacing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Перевагою ринкового підходу до вивчення ринку фінансових послуг є та</w:t>
      </w:r>
      <w:r w:rsidRPr="0078296B">
        <w:rPr>
          <w:rFonts w:ascii="Times New Roman" w:hAnsi="Times New Roman" w:cs="Times New Roman"/>
          <w:sz w:val="28"/>
          <w:szCs w:val="28"/>
          <w:lang w:val="uk-UA"/>
        </w:rPr>
        <w:softHyphen/>
        <w:t>кож можливість в його рамках досліджувати теоретичні та прикладні аспекти ціноутворення на окресленому ринку, вивчати базові фактори, що впливають на ціни на фінан</w:t>
      </w:r>
      <w:r w:rsidRPr="0078296B">
        <w:rPr>
          <w:rFonts w:ascii="Times New Roman" w:hAnsi="Times New Roman" w:cs="Times New Roman"/>
          <w:sz w:val="28"/>
          <w:szCs w:val="28"/>
          <w:lang w:val="uk-UA"/>
        </w:rPr>
        <w:softHyphen/>
        <w:t>сові послуги. У межах інших концептуальних підходів та з урахуванням їх сутності такий аналіз реалізовувати до</w:t>
      </w:r>
      <w:r w:rsidRPr="0078296B">
        <w:rPr>
          <w:rFonts w:ascii="Times New Roman" w:hAnsi="Times New Roman" w:cs="Times New Roman"/>
          <w:sz w:val="28"/>
          <w:szCs w:val="28"/>
          <w:lang w:val="uk-UA"/>
        </w:rPr>
        <w:softHyphen/>
        <w:t>сить складно, оскільки питання формування ціни знахо</w:t>
      </w:r>
      <w:r w:rsidRPr="0078296B">
        <w:rPr>
          <w:rFonts w:ascii="Times New Roman" w:hAnsi="Times New Roman" w:cs="Times New Roman"/>
          <w:sz w:val="28"/>
          <w:szCs w:val="28"/>
          <w:lang w:val="uk-UA"/>
        </w:rPr>
        <w:softHyphen/>
        <w:t>дяться поза межами дослідження ринку фінансових послуг.</w:t>
      </w:r>
    </w:p>
    <w:p w:rsidR="00B954DE" w:rsidRPr="0078296B" w:rsidRDefault="00B954DE" w:rsidP="000638F5">
      <w:pPr>
        <w:pStyle w:val="Pa12"/>
        <w:spacing w:line="360" w:lineRule="auto"/>
        <w:ind w:firstLine="709"/>
        <w:jc w:val="both"/>
        <w:rPr>
          <w:rFonts w:ascii="Times New Roman" w:eastAsia="Times New Roman" w:hAnsi="Times New Roman" w:cs="Times New Roman"/>
          <w:sz w:val="28"/>
          <w:szCs w:val="28"/>
          <w:lang w:val="uk-UA"/>
        </w:rPr>
      </w:pPr>
      <w:r w:rsidRPr="0078296B">
        <w:rPr>
          <w:rFonts w:ascii="Times New Roman" w:hAnsi="Times New Roman" w:cs="Times New Roman"/>
          <w:sz w:val="28"/>
          <w:szCs w:val="28"/>
          <w:lang w:val="uk-UA"/>
        </w:rPr>
        <w:t xml:space="preserve">Розглянемо  основні періоди формування та розвитку ринку послуг в </w:t>
      </w:r>
      <w:r w:rsidR="00ED4A80" w:rsidRPr="0078296B">
        <w:rPr>
          <w:rFonts w:ascii="Times New Roman" w:hAnsi="Times New Roman" w:cs="Times New Roman"/>
          <w:sz w:val="28"/>
          <w:szCs w:val="28"/>
          <w:lang w:val="uk-UA"/>
        </w:rPr>
        <w:t>країні</w:t>
      </w:r>
      <w:r w:rsidRPr="0078296B">
        <w:rPr>
          <w:rFonts w:ascii="Times New Roman" w:hAnsi="Times New Roman" w:cs="Times New Roman"/>
          <w:sz w:val="28"/>
          <w:szCs w:val="28"/>
          <w:lang w:val="uk-UA"/>
        </w:rPr>
        <w:t>.</w:t>
      </w:r>
      <w:r w:rsidR="000638F5" w:rsidRPr="0078296B">
        <w:rPr>
          <w:rFonts w:ascii="Times New Roman" w:hAnsi="Times New Roman" w:cs="Times New Roman"/>
          <w:sz w:val="28"/>
          <w:szCs w:val="28"/>
          <w:lang w:val="uk-UA"/>
        </w:rPr>
        <w:t xml:space="preserve"> </w:t>
      </w:r>
      <w:r w:rsidRPr="0078296B">
        <w:rPr>
          <w:rFonts w:ascii="Times New Roman" w:hAnsi="Times New Roman" w:cs="Times New Roman"/>
          <w:sz w:val="28"/>
          <w:szCs w:val="28"/>
          <w:lang w:val="uk-UA"/>
        </w:rPr>
        <w:t>Систематизацію генезису ринку фінансових послуг в Україні наведено в табл. 1.1</w:t>
      </w:r>
    </w:p>
    <w:p w:rsidR="00645D70" w:rsidRPr="0078296B" w:rsidRDefault="00645D70" w:rsidP="00B954DE">
      <w:pPr>
        <w:spacing w:after="0" w:line="360" w:lineRule="auto"/>
        <w:ind w:firstLine="709"/>
        <w:jc w:val="right"/>
        <w:rPr>
          <w:rFonts w:ascii="Times New Roman" w:hAnsi="Times New Roman" w:cs="Times New Roman"/>
          <w:sz w:val="28"/>
          <w:szCs w:val="28"/>
          <w:lang w:val="uk-UA"/>
        </w:rPr>
      </w:pPr>
    </w:p>
    <w:p w:rsidR="00645D70" w:rsidRPr="0078296B" w:rsidRDefault="00645D70" w:rsidP="00B954DE">
      <w:pPr>
        <w:spacing w:after="0" w:line="360" w:lineRule="auto"/>
        <w:ind w:firstLine="709"/>
        <w:jc w:val="right"/>
        <w:rPr>
          <w:rFonts w:ascii="Times New Roman" w:hAnsi="Times New Roman" w:cs="Times New Roman"/>
          <w:sz w:val="28"/>
          <w:szCs w:val="28"/>
          <w:lang w:val="uk-UA"/>
        </w:rPr>
      </w:pPr>
    </w:p>
    <w:p w:rsidR="00645D70" w:rsidRPr="0078296B" w:rsidRDefault="00645D70" w:rsidP="00B954DE">
      <w:pPr>
        <w:spacing w:after="0" w:line="360" w:lineRule="auto"/>
        <w:ind w:firstLine="709"/>
        <w:jc w:val="right"/>
        <w:rPr>
          <w:rFonts w:ascii="Times New Roman" w:hAnsi="Times New Roman" w:cs="Times New Roman"/>
          <w:sz w:val="28"/>
          <w:szCs w:val="28"/>
          <w:lang w:val="uk-UA"/>
        </w:rPr>
      </w:pPr>
    </w:p>
    <w:p w:rsidR="00645D70" w:rsidRPr="0078296B" w:rsidRDefault="00645D70" w:rsidP="00B954DE">
      <w:pPr>
        <w:spacing w:after="0" w:line="360" w:lineRule="auto"/>
        <w:ind w:firstLine="709"/>
        <w:jc w:val="right"/>
        <w:rPr>
          <w:rFonts w:ascii="Times New Roman" w:hAnsi="Times New Roman" w:cs="Times New Roman"/>
          <w:sz w:val="28"/>
          <w:szCs w:val="28"/>
          <w:lang w:val="uk-UA"/>
        </w:rPr>
      </w:pPr>
    </w:p>
    <w:p w:rsidR="00B954DE" w:rsidRPr="0078296B" w:rsidRDefault="00B954DE" w:rsidP="00B954DE">
      <w:pPr>
        <w:spacing w:after="0" w:line="360" w:lineRule="auto"/>
        <w:ind w:firstLine="709"/>
        <w:jc w:val="right"/>
        <w:rPr>
          <w:rFonts w:ascii="Times New Roman" w:hAnsi="Times New Roman" w:cs="Times New Roman"/>
          <w:sz w:val="28"/>
          <w:szCs w:val="28"/>
          <w:lang w:val="uk-UA"/>
        </w:rPr>
      </w:pPr>
      <w:r w:rsidRPr="0078296B">
        <w:rPr>
          <w:rFonts w:ascii="Times New Roman" w:hAnsi="Times New Roman" w:cs="Times New Roman"/>
          <w:sz w:val="28"/>
          <w:szCs w:val="28"/>
          <w:lang w:val="uk-UA"/>
        </w:rPr>
        <w:t>Таблиця 1.1</w:t>
      </w:r>
    </w:p>
    <w:p w:rsidR="00B954DE" w:rsidRPr="0078296B" w:rsidRDefault="00B954DE" w:rsidP="00B954DE">
      <w:pPr>
        <w:autoSpaceDE w:val="0"/>
        <w:autoSpaceDN w:val="0"/>
        <w:adjustRightInd w:val="0"/>
        <w:spacing w:after="0" w:line="360" w:lineRule="auto"/>
        <w:ind w:firstLine="709"/>
        <w:jc w:val="center"/>
        <w:rPr>
          <w:rFonts w:ascii="Times New Roman" w:hAnsi="Times New Roman" w:cs="Times New Roman"/>
          <w:b/>
          <w:bCs/>
          <w:sz w:val="24"/>
          <w:szCs w:val="24"/>
          <w:lang w:val="uk-UA"/>
        </w:rPr>
      </w:pPr>
      <w:r w:rsidRPr="0078296B">
        <w:rPr>
          <w:rFonts w:ascii="Times New Roman" w:hAnsi="Times New Roman" w:cs="Times New Roman"/>
          <w:b/>
          <w:bCs/>
          <w:sz w:val="28"/>
          <w:szCs w:val="28"/>
          <w:lang w:val="uk-UA"/>
        </w:rPr>
        <w:t xml:space="preserve">Періоди розвитку ринку фінансових послуг в Україні  </w:t>
      </w:r>
      <w:r w:rsidRPr="0078296B">
        <w:rPr>
          <w:rFonts w:ascii="Times New Roman" w:hAnsi="Times New Roman" w:cs="Times New Roman"/>
          <w:bCs/>
          <w:sz w:val="28"/>
          <w:szCs w:val="28"/>
          <w:lang w:val="uk-UA"/>
        </w:rPr>
        <w:t>[1</w:t>
      </w:r>
      <w:r w:rsidR="00096BEB" w:rsidRPr="0078296B">
        <w:rPr>
          <w:rFonts w:ascii="Times New Roman" w:hAnsi="Times New Roman" w:cs="Times New Roman"/>
          <w:bCs/>
          <w:sz w:val="28"/>
          <w:szCs w:val="28"/>
          <w:lang w:val="uk-UA"/>
        </w:rPr>
        <w:t>2</w:t>
      </w:r>
      <w:r w:rsidRPr="0078296B">
        <w:rPr>
          <w:rFonts w:ascii="Times New Roman" w:hAnsi="Times New Roman" w:cs="Times New Roman"/>
          <w:bCs/>
          <w:sz w:val="28"/>
          <w:szCs w:val="28"/>
          <w:lang w:val="uk-UA"/>
        </w:rPr>
        <w:t>]</w:t>
      </w:r>
    </w:p>
    <w:tbl>
      <w:tblPr>
        <w:tblStyle w:val="ab"/>
        <w:tblW w:w="0" w:type="auto"/>
        <w:tblLook w:val="04A0" w:firstRow="1" w:lastRow="0" w:firstColumn="1" w:lastColumn="0" w:noHBand="0" w:noVBand="1"/>
      </w:tblPr>
      <w:tblGrid>
        <w:gridCol w:w="1668"/>
        <w:gridCol w:w="7902"/>
      </w:tblGrid>
      <w:tr w:rsidR="008525BA" w:rsidRPr="0078296B" w:rsidTr="00601D37">
        <w:tc>
          <w:tcPr>
            <w:tcW w:w="1668"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autoSpaceDE w:val="0"/>
              <w:autoSpaceDN w:val="0"/>
              <w:adjustRightInd w:val="0"/>
              <w:rPr>
                <w:rFonts w:ascii="Times New Roman" w:hAnsi="Times New Roman" w:cs="Times New Roman"/>
                <w:b/>
                <w:bCs/>
                <w:lang w:val="uk-UA"/>
              </w:rPr>
            </w:pPr>
            <w:r w:rsidRPr="0078296B">
              <w:rPr>
                <w:rFonts w:ascii="Times New Roman" w:hAnsi="Times New Roman" w:cs="Times New Roman"/>
                <w:lang w:val="uk-UA"/>
              </w:rPr>
              <w:t xml:space="preserve">Період          </w:t>
            </w:r>
          </w:p>
        </w:tc>
        <w:tc>
          <w:tcPr>
            <w:tcW w:w="7903"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autoSpaceDE w:val="0"/>
              <w:autoSpaceDN w:val="0"/>
              <w:adjustRightInd w:val="0"/>
              <w:rPr>
                <w:rFonts w:ascii="Times New Roman" w:hAnsi="Times New Roman" w:cs="Times New Roman"/>
                <w:b/>
                <w:bCs/>
                <w:lang w:val="uk-UA"/>
              </w:rPr>
            </w:pPr>
            <w:r w:rsidRPr="0078296B">
              <w:rPr>
                <w:rFonts w:ascii="Times New Roman" w:hAnsi="Times New Roman" w:cs="Times New Roman"/>
                <w:lang w:val="uk-UA"/>
              </w:rPr>
              <w:t>Характерні ознаки</w:t>
            </w:r>
          </w:p>
        </w:tc>
      </w:tr>
      <w:tr w:rsidR="008525BA" w:rsidRPr="0078296B" w:rsidTr="00601D37">
        <w:tc>
          <w:tcPr>
            <w:tcW w:w="1668"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autoSpaceDE w:val="0"/>
              <w:autoSpaceDN w:val="0"/>
              <w:adjustRightInd w:val="0"/>
              <w:rPr>
                <w:rFonts w:ascii="Times New Roman" w:hAnsi="Times New Roman" w:cs="Times New Roman"/>
                <w:b/>
                <w:bCs/>
                <w:lang w:val="uk-UA"/>
              </w:rPr>
            </w:pPr>
            <w:r w:rsidRPr="0078296B">
              <w:rPr>
                <w:rFonts w:ascii="Times New Roman" w:hAnsi="Times New Roman" w:cs="Times New Roman"/>
                <w:lang w:val="uk-UA"/>
              </w:rPr>
              <w:lastRenderedPageBreak/>
              <w:t>1991–1996 рр.</w:t>
            </w:r>
          </w:p>
        </w:tc>
        <w:tc>
          <w:tcPr>
            <w:tcW w:w="7903"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autoSpaceDE w:val="0"/>
              <w:autoSpaceDN w:val="0"/>
              <w:adjustRightInd w:val="0"/>
              <w:rPr>
                <w:rFonts w:ascii="Times New Roman" w:hAnsi="Times New Roman" w:cs="Times New Roman"/>
                <w:b/>
                <w:bCs/>
                <w:lang w:val="uk-UA"/>
              </w:rPr>
            </w:pPr>
            <w:r w:rsidRPr="0078296B">
              <w:rPr>
                <w:rFonts w:ascii="Times New Roman" w:hAnsi="Times New Roman" w:cs="Times New Roman"/>
                <w:lang w:val="uk-UA"/>
              </w:rPr>
              <w:t>Стрімкий розвиток банківського сектору; роздержавлення ринку фінансових послуг; законодавче регулювання переважно ринку банківських послуг; значна кількість правопорушень при наданні фінансових послуг; нерозвиненість фондового ринку; впровадження механізмів валютного регулювання</w:t>
            </w:r>
          </w:p>
        </w:tc>
      </w:tr>
      <w:tr w:rsidR="008525BA" w:rsidRPr="0078296B" w:rsidTr="00601D37">
        <w:tc>
          <w:tcPr>
            <w:tcW w:w="1668"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autoSpaceDE w:val="0"/>
              <w:autoSpaceDN w:val="0"/>
              <w:adjustRightInd w:val="0"/>
              <w:rPr>
                <w:rFonts w:ascii="Times New Roman" w:hAnsi="Times New Roman" w:cs="Times New Roman"/>
                <w:b/>
                <w:bCs/>
                <w:lang w:val="uk-UA"/>
              </w:rPr>
            </w:pPr>
            <w:r w:rsidRPr="0078296B">
              <w:rPr>
                <w:rFonts w:ascii="Times New Roman" w:hAnsi="Times New Roman" w:cs="Times New Roman"/>
                <w:lang w:val="uk-UA"/>
              </w:rPr>
              <w:t>1996–2001 рр</w:t>
            </w:r>
          </w:p>
        </w:tc>
        <w:tc>
          <w:tcPr>
            <w:tcW w:w="7903"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autoSpaceDE w:val="0"/>
              <w:autoSpaceDN w:val="0"/>
              <w:adjustRightInd w:val="0"/>
              <w:rPr>
                <w:rFonts w:ascii="Times New Roman" w:hAnsi="Times New Roman" w:cs="Times New Roman"/>
                <w:lang w:val="uk-UA"/>
              </w:rPr>
            </w:pPr>
            <w:r w:rsidRPr="0078296B">
              <w:rPr>
                <w:rFonts w:ascii="Times New Roman" w:hAnsi="Times New Roman" w:cs="Times New Roman"/>
                <w:lang w:val="uk-UA"/>
              </w:rPr>
              <w:t>Створення спеціалізованих державних органів для регулювання ринку фінансових послуг; зростання обсягів статутного капіталу банків</w:t>
            </w:r>
          </w:p>
        </w:tc>
      </w:tr>
      <w:tr w:rsidR="008525BA" w:rsidRPr="0078296B" w:rsidTr="00601D37">
        <w:tc>
          <w:tcPr>
            <w:tcW w:w="1668"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autoSpaceDE w:val="0"/>
              <w:autoSpaceDN w:val="0"/>
              <w:adjustRightInd w:val="0"/>
              <w:rPr>
                <w:rFonts w:ascii="Times New Roman" w:hAnsi="Times New Roman" w:cs="Times New Roman"/>
                <w:b/>
                <w:bCs/>
                <w:lang w:val="uk-UA"/>
              </w:rPr>
            </w:pPr>
            <w:r w:rsidRPr="0078296B">
              <w:rPr>
                <w:rFonts w:ascii="Times New Roman" w:hAnsi="Times New Roman" w:cs="Times New Roman"/>
                <w:lang w:val="uk-UA"/>
              </w:rPr>
              <w:t>2001–2005 рр.</w:t>
            </w:r>
          </w:p>
        </w:tc>
        <w:tc>
          <w:tcPr>
            <w:tcW w:w="7903"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autoSpaceDE w:val="0"/>
              <w:autoSpaceDN w:val="0"/>
              <w:adjustRightInd w:val="0"/>
              <w:rPr>
                <w:rFonts w:ascii="Times New Roman" w:hAnsi="Times New Roman" w:cs="Times New Roman"/>
                <w:b/>
                <w:bCs/>
                <w:lang w:val="uk-UA"/>
              </w:rPr>
            </w:pPr>
            <w:r w:rsidRPr="0078296B">
              <w:rPr>
                <w:rFonts w:ascii="Times New Roman" w:hAnsi="Times New Roman" w:cs="Times New Roman"/>
                <w:lang w:val="uk-UA"/>
              </w:rPr>
              <w:t>Прийняття численних нормативно-правових актів щодо регулювання ринку фінансових послуг; поява великої кількості фінансових посередників небанківського типу</w:t>
            </w:r>
          </w:p>
        </w:tc>
      </w:tr>
      <w:tr w:rsidR="00B954DE" w:rsidRPr="0078296B" w:rsidTr="00601D37">
        <w:tc>
          <w:tcPr>
            <w:tcW w:w="1668"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autoSpaceDE w:val="0"/>
              <w:autoSpaceDN w:val="0"/>
              <w:adjustRightInd w:val="0"/>
              <w:rPr>
                <w:rFonts w:ascii="Times New Roman" w:hAnsi="Times New Roman" w:cs="Times New Roman"/>
                <w:b/>
                <w:bCs/>
                <w:lang w:val="uk-UA"/>
              </w:rPr>
            </w:pPr>
            <w:r w:rsidRPr="0078296B">
              <w:rPr>
                <w:rFonts w:ascii="Times New Roman" w:hAnsi="Times New Roman" w:cs="Times New Roman"/>
                <w:lang w:val="uk-UA"/>
              </w:rPr>
              <w:t>2006 р. – до сьогодні</w:t>
            </w:r>
          </w:p>
        </w:tc>
        <w:tc>
          <w:tcPr>
            <w:tcW w:w="7903"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autoSpaceDE w:val="0"/>
              <w:autoSpaceDN w:val="0"/>
              <w:adjustRightInd w:val="0"/>
              <w:rPr>
                <w:rFonts w:ascii="Times New Roman" w:hAnsi="Times New Roman" w:cs="Times New Roman"/>
                <w:b/>
                <w:bCs/>
                <w:lang w:val="uk-UA"/>
              </w:rPr>
            </w:pPr>
            <w:r w:rsidRPr="0078296B">
              <w:rPr>
                <w:rFonts w:ascii="Times New Roman" w:hAnsi="Times New Roman" w:cs="Times New Roman"/>
                <w:lang w:val="uk-UA"/>
              </w:rPr>
              <w:t>Прийняття нових нормативно-правових актів, що регулюють фондовий ринок; скорочення кількості зареєстрованих небанківських фінансових установ, крім ломбардів; зростання ролі страхових компаній на ринку; недостатня розвиненість фондового ринку; формування стратегії оптимізації державного регулювання сфери надання фінансових послуг</w:t>
            </w:r>
          </w:p>
        </w:tc>
      </w:tr>
    </w:tbl>
    <w:p w:rsidR="00B954DE" w:rsidRPr="0078296B" w:rsidRDefault="00B954DE" w:rsidP="00B954DE">
      <w:pPr>
        <w:autoSpaceDE w:val="0"/>
        <w:autoSpaceDN w:val="0"/>
        <w:adjustRightInd w:val="0"/>
        <w:spacing w:after="0" w:line="360" w:lineRule="auto"/>
        <w:ind w:firstLine="709"/>
        <w:rPr>
          <w:rFonts w:ascii="Times New Roman" w:hAnsi="Times New Roman" w:cs="Times New Roman"/>
          <w:b/>
          <w:bCs/>
          <w:sz w:val="24"/>
          <w:szCs w:val="24"/>
          <w:lang w:val="uk-UA"/>
        </w:rPr>
      </w:pPr>
    </w:p>
    <w:p w:rsidR="00B954DE" w:rsidRPr="0078296B" w:rsidRDefault="00B954DE" w:rsidP="00B954DE">
      <w:pPr>
        <w:spacing w:after="0" w:line="360" w:lineRule="auto"/>
        <w:ind w:firstLine="709"/>
        <w:jc w:val="both"/>
        <w:rPr>
          <w:rFonts w:ascii="Times New Roman" w:hAnsi="Times New Roman" w:cs="Times New Roman"/>
          <w:sz w:val="24"/>
          <w:szCs w:val="24"/>
          <w:lang w:val="uk-UA"/>
        </w:rPr>
      </w:pPr>
      <w:r w:rsidRPr="0078296B">
        <w:rPr>
          <w:rFonts w:ascii="Times New Roman" w:hAnsi="Times New Roman" w:cs="Times New Roman"/>
          <w:sz w:val="28"/>
          <w:szCs w:val="28"/>
          <w:lang w:val="uk-UA"/>
        </w:rPr>
        <w:t xml:space="preserve">Для сучасного ринку фінансових характерні певні проблеми. Серед основних проблем розвитку ринку фінансових послуг в Україні варто виділити: недосконалу нормативно-правову базу, що регламентує діяльність фінансових посередників; невідповідність законодавчих норм, які регулюють надання окремих видів фінансових послуг на вітчизняному ринку, міжнародним стандартам; відсутність довгострокової обґрунтованої та дієвої стратегії розвитку ринку фінансових послуг; недостатній розвиток інфраструктури ринку фінансових послуг; наявність значних ризиків для інвесторів та інших учасників ринку фінансових послуг; відсутність належного державного контролю за діяльністю фінансових посередників тощо </w:t>
      </w:r>
      <w:r w:rsidRPr="0078296B">
        <w:rPr>
          <w:rFonts w:ascii="Times New Roman" w:eastAsia="Times New Roman" w:hAnsi="Times New Roman" w:cs="Times New Roman"/>
          <w:spacing w:val="2"/>
          <w:sz w:val="28"/>
          <w:szCs w:val="28"/>
          <w:lang w:val="uk-UA"/>
        </w:rPr>
        <w:t>[</w:t>
      </w:r>
      <w:r w:rsidR="00096BEB" w:rsidRPr="0078296B">
        <w:rPr>
          <w:rFonts w:ascii="Times New Roman" w:eastAsia="Times New Roman" w:hAnsi="Times New Roman" w:cs="Times New Roman"/>
          <w:spacing w:val="2"/>
          <w:sz w:val="28"/>
          <w:szCs w:val="28"/>
          <w:lang w:val="uk-UA"/>
        </w:rPr>
        <w:t>43</w:t>
      </w:r>
      <w:r w:rsidRPr="0078296B">
        <w:rPr>
          <w:rFonts w:ascii="Times New Roman" w:eastAsia="Times New Roman" w:hAnsi="Times New Roman" w:cs="Times New Roman"/>
          <w:sz w:val="28"/>
          <w:szCs w:val="28"/>
          <w:lang w:val="uk-UA"/>
        </w:rPr>
        <w:t>]</w:t>
      </w:r>
      <w:r w:rsidRPr="0078296B">
        <w:rPr>
          <w:rFonts w:ascii="Times New Roman" w:hAnsi="Times New Roman" w:cs="Times New Roman"/>
          <w:sz w:val="28"/>
          <w:szCs w:val="28"/>
          <w:lang w:val="uk-UA"/>
        </w:rPr>
        <w:t>.</w:t>
      </w:r>
      <w:r w:rsidRPr="0078296B">
        <w:rPr>
          <w:rFonts w:ascii="Times New Roman" w:eastAsia="Times New Roman" w:hAnsi="Times New Roman" w:cs="Times New Roman"/>
          <w:sz w:val="28"/>
          <w:szCs w:val="28"/>
          <w:lang w:val="uk-UA" w:eastAsia="ru-RU"/>
        </w:rPr>
        <w:t xml:space="preserve"> </w:t>
      </w:r>
    </w:p>
    <w:p w:rsidR="00B954DE" w:rsidRPr="0078296B" w:rsidRDefault="00B954DE" w:rsidP="00B954DE">
      <w:pPr>
        <w:spacing w:after="0" w:line="360" w:lineRule="auto"/>
        <w:ind w:firstLine="709"/>
        <w:jc w:val="both"/>
        <w:rPr>
          <w:rFonts w:ascii="Times New Roman" w:eastAsia="Times New Roman" w:hAnsi="Times New Roman" w:cs="Times New Roman"/>
          <w:sz w:val="28"/>
          <w:szCs w:val="28"/>
          <w:lang w:val="uk-UA"/>
        </w:rPr>
      </w:pPr>
      <w:r w:rsidRPr="0078296B">
        <w:rPr>
          <w:rFonts w:ascii="Times New Roman" w:hAnsi="Times New Roman" w:cs="Times New Roman"/>
          <w:sz w:val="28"/>
          <w:szCs w:val="28"/>
          <w:lang w:val="uk-UA"/>
        </w:rPr>
        <w:t xml:space="preserve">Далі розглянемо поняття «фінансова послуга», оскільки категорія «ринок фінансових послуг» поєднує у собі дві економічні дефініції «ринок» та «фінансова послуга». </w:t>
      </w:r>
    </w:p>
    <w:p w:rsidR="00B954DE" w:rsidRPr="0078296B" w:rsidRDefault="007B5AC4" w:rsidP="00B954DE">
      <w:pPr>
        <w:pStyle w:val="a6"/>
        <w:spacing w:line="360" w:lineRule="auto"/>
        <w:ind w:left="0" w:firstLine="709"/>
        <w:jc w:val="both"/>
        <w:rPr>
          <w:lang w:val="uk-UA"/>
        </w:rPr>
      </w:pPr>
      <w:r w:rsidRPr="0078296B">
        <w:rPr>
          <w:lang w:val="uk-UA"/>
        </w:rPr>
        <w:t>«</w:t>
      </w:r>
      <w:r w:rsidR="00B954DE" w:rsidRPr="0078296B">
        <w:rPr>
          <w:lang w:val="uk-UA"/>
        </w:rPr>
        <w:t>Сутність фінансової послуги</w:t>
      </w:r>
      <w:r w:rsidR="00B954DE" w:rsidRPr="0078296B">
        <w:rPr>
          <w:b/>
          <w:i/>
          <w:lang w:val="uk-UA"/>
        </w:rPr>
        <w:t xml:space="preserve"> </w:t>
      </w:r>
      <w:r w:rsidR="00B954DE" w:rsidRPr="0078296B">
        <w:rPr>
          <w:lang w:val="uk-UA"/>
        </w:rPr>
        <w:t>полягає в обслуговуванні руху грошей з метою одержання доходу. Головною особливістю фінансової послугиє те, що товаром вона стає лише за умови її споживання</w:t>
      </w:r>
      <w:r w:rsidRPr="0078296B">
        <w:rPr>
          <w:lang w:val="uk-UA"/>
        </w:rPr>
        <w:t>» [4]</w:t>
      </w:r>
      <w:r w:rsidR="00B954DE" w:rsidRPr="0078296B">
        <w:rPr>
          <w:lang w:val="uk-UA"/>
        </w:rPr>
        <w:t>.</w:t>
      </w:r>
    </w:p>
    <w:p w:rsidR="00B954DE" w:rsidRPr="0078296B" w:rsidRDefault="00531E40" w:rsidP="00B954DE">
      <w:pPr>
        <w:pStyle w:val="a6"/>
        <w:spacing w:line="360" w:lineRule="auto"/>
        <w:ind w:left="0" w:firstLine="709"/>
        <w:jc w:val="both"/>
        <w:rPr>
          <w:i/>
          <w:lang w:val="uk-UA"/>
        </w:rPr>
      </w:pPr>
      <w:r w:rsidRPr="0078296B">
        <w:rPr>
          <w:lang w:val="uk-UA"/>
        </w:rPr>
        <w:t>«</w:t>
      </w:r>
      <w:r w:rsidR="00B954DE" w:rsidRPr="0078296B">
        <w:rPr>
          <w:lang w:val="uk-UA"/>
        </w:rPr>
        <w:t xml:space="preserve">Фінансова послуга виступає специфічною категорією фінансового ринку і їй властиві такі особливості </w:t>
      </w:r>
      <w:r w:rsidRPr="0078296B">
        <w:rPr>
          <w:lang w:val="uk-UA"/>
        </w:rPr>
        <w:t>:</w:t>
      </w:r>
      <w:r w:rsidR="00B954DE" w:rsidRPr="0078296B">
        <w:rPr>
          <w:lang w:val="uk-UA"/>
        </w:rPr>
        <w:t xml:space="preserve"> </w:t>
      </w:r>
    </w:p>
    <w:p w:rsidR="00B954DE" w:rsidRPr="0078296B" w:rsidRDefault="00B954DE" w:rsidP="00B954DE">
      <w:pPr>
        <w:pStyle w:val="aa"/>
        <w:numPr>
          <w:ilvl w:val="0"/>
          <w:numId w:val="2"/>
        </w:numPr>
        <w:tabs>
          <w:tab w:val="left" w:pos="1396"/>
        </w:tabs>
        <w:spacing w:line="360" w:lineRule="auto"/>
        <w:ind w:left="0" w:firstLine="709"/>
        <w:jc w:val="both"/>
        <w:rPr>
          <w:sz w:val="28"/>
          <w:lang w:val="uk-UA"/>
        </w:rPr>
      </w:pPr>
      <w:r w:rsidRPr="0078296B">
        <w:rPr>
          <w:sz w:val="28"/>
          <w:lang w:val="uk-UA"/>
        </w:rPr>
        <w:t>фінансові послуги існують у сфері нематеріального виробництва, тобто вони відмінні від сфери матеріального</w:t>
      </w:r>
      <w:r w:rsidRPr="0078296B">
        <w:rPr>
          <w:spacing w:val="-3"/>
          <w:sz w:val="28"/>
          <w:lang w:val="uk-UA"/>
        </w:rPr>
        <w:t xml:space="preserve"> </w:t>
      </w:r>
      <w:r w:rsidRPr="0078296B">
        <w:rPr>
          <w:sz w:val="28"/>
          <w:lang w:val="uk-UA"/>
        </w:rPr>
        <w:t>виробництва;</w:t>
      </w:r>
    </w:p>
    <w:p w:rsidR="00B954DE" w:rsidRPr="0078296B" w:rsidRDefault="00B954DE" w:rsidP="00B954DE">
      <w:pPr>
        <w:pStyle w:val="aa"/>
        <w:numPr>
          <w:ilvl w:val="0"/>
          <w:numId w:val="2"/>
        </w:numPr>
        <w:tabs>
          <w:tab w:val="left" w:pos="1417"/>
        </w:tabs>
        <w:spacing w:line="360" w:lineRule="auto"/>
        <w:ind w:left="0" w:firstLine="709"/>
        <w:jc w:val="both"/>
        <w:rPr>
          <w:sz w:val="28"/>
          <w:lang w:val="uk-UA"/>
        </w:rPr>
      </w:pPr>
      <w:r w:rsidRPr="0078296B">
        <w:rPr>
          <w:sz w:val="28"/>
          <w:lang w:val="uk-UA"/>
        </w:rPr>
        <w:lastRenderedPageBreak/>
        <w:t>виробництво і споживання послуг найчастіше збігаються за місцем та часом;</w:t>
      </w:r>
    </w:p>
    <w:p w:rsidR="00B954DE" w:rsidRPr="0078296B" w:rsidRDefault="00B954DE" w:rsidP="00B954DE">
      <w:pPr>
        <w:pStyle w:val="aa"/>
        <w:numPr>
          <w:ilvl w:val="0"/>
          <w:numId w:val="2"/>
        </w:numPr>
        <w:tabs>
          <w:tab w:val="left" w:pos="1403"/>
        </w:tabs>
        <w:spacing w:line="360" w:lineRule="auto"/>
        <w:ind w:left="0" w:firstLine="709"/>
        <w:jc w:val="both"/>
        <w:rPr>
          <w:sz w:val="28"/>
          <w:lang w:val="uk-UA"/>
        </w:rPr>
      </w:pPr>
      <w:r w:rsidRPr="0078296B">
        <w:rPr>
          <w:sz w:val="28"/>
          <w:lang w:val="uk-UA"/>
        </w:rPr>
        <w:t>споживач фінансових послуг купує не продукт, якому притаманні певний набір властивостей, а його здатність задовольнити певну потребу; фінансова послуга виступає як реальна користь або вигода для</w:t>
      </w:r>
      <w:r w:rsidRPr="0078296B">
        <w:rPr>
          <w:spacing w:val="-11"/>
          <w:sz w:val="28"/>
          <w:lang w:val="uk-UA"/>
        </w:rPr>
        <w:t xml:space="preserve"> </w:t>
      </w:r>
      <w:r w:rsidRPr="0078296B">
        <w:rPr>
          <w:sz w:val="28"/>
          <w:lang w:val="uk-UA"/>
        </w:rPr>
        <w:t>споживачів;</w:t>
      </w:r>
    </w:p>
    <w:p w:rsidR="00B954DE" w:rsidRPr="0078296B" w:rsidRDefault="00B954DE" w:rsidP="00B954DE">
      <w:pPr>
        <w:pStyle w:val="aa"/>
        <w:numPr>
          <w:ilvl w:val="0"/>
          <w:numId w:val="2"/>
        </w:numPr>
        <w:tabs>
          <w:tab w:val="left" w:pos="1403"/>
        </w:tabs>
        <w:spacing w:line="360" w:lineRule="auto"/>
        <w:ind w:left="0" w:firstLine="709"/>
        <w:jc w:val="both"/>
        <w:rPr>
          <w:sz w:val="28"/>
          <w:lang w:val="uk-UA"/>
        </w:rPr>
      </w:pPr>
      <w:r w:rsidRPr="0078296B">
        <w:rPr>
          <w:sz w:val="28"/>
          <w:lang w:val="uk-UA"/>
        </w:rPr>
        <w:t>система продажу та перепродажу фінансової послуги є дуже складною, тому вимагає значних витрат на юридичне або інше</w:t>
      </w:r>
      <w:r w:rsidRPr="0078296B">
        <w:rPr>
          <w:spacing w:val="-14"/>
          <w:sz w:val="28"/>
          <w:lang w:val="uk-UA"/>
        </w:rPr>
        <w:t xml:space="preserve"> </w:t>
      </w:r>
      <w:r w:rsidRPr="0078296B">
        <w:rPr>
          <w:sz w:val="28"/>
          <w:lang w:val="uk-UA"/>
        </w:rPr>
        <w:t>обслуговування;</w:t>
      </w:r>
    </w:p>
    <w:p w:rsidR="00B954DE" w:rsidRPr="0078296B" w:rsidRDefault="00B954DE" w:rsidP="00531E40">
      <w:pPr>
        <w:pStyle w:val="aa"/>
        <w:numPr>
          <w:ilvl w:val="0"/>
          <w:numId w:val="2"/>
        </w:numPr>
        <w:tabs>
          <w:tab w:val="left" w:pos="1403"/>
        </w:tabs>
        <w:spacing w:line="360" w:lineRule="auto"/>
        <w:jc w:val="both"/>
        <w:rPr>
          <w:sz w:val="28"/>
          <w:lang w:val="uk-UA"/>
        </w:rPr>
      </w:pPr>
      <w:r w:rsidRPr="0078296B">
        <w:rPr>
          <w:sz w:val="28"/>
          <w:lang w:val="uk-UA"/>
        </w:rPr>
        <w:t>фінансові послуги залежать не тільки від пропозиції та попиту при ціноутворенні, але й від мікро- і макро- факторів (національна економіка, курс акцій, процентна ставка, рівень заробітної</w:t>
      </w:r>
      <w:r w:rsidRPr="0078296B">
        <w:rPr>
          <w:spacing w:val="-8"/>
          <w:sz w:val="28"/>
          <w:lang w:val="uk-UA"/>
        </w:rPr>
        <w:t xml:space="preserve"> </w:t>
      </w:r>
      <w:r w:rsidRPr="0078296B">
        <w:rPr>
          <w:sz w:val="28"/>
          <w:lang w:val="uk-UA"/>
        </w:rPr>
        <w:t>плати)</w:t>
      </w:r>
      <w:r w:rsidR="00531E40" w:rsidRPr="0078296B">
        <w:rPr>
          <w:sz w:val="28"/>
          <w:lang w:val="uk-UA"/>
        </w:rPr>
        <w:t>»</w:t>
      </w:r>
      <w:r w:rsidR="00531E40" w:rsidRPr="0078296B">
        <w:rPr>
          <w:lang w:val="uk-UA"/>
        </w:rPr>
        <w:t xml:space="preserve"> </w:t>
      </w:r>
      <w:r w:rsidR="00531E40" w:rsidRPr="0078296B">
        <w:rPr>
          <w:sz w:val="28"/>
          <w:lang w:val="uk-UA"/>
        </w:rPr>
        <w:t>[4]</w:t>
      </w:r>
      <w:r w:rsidRPr="0078296B">
        <w:rPr>
          <w:sz w:val="28"/>
          <w:lang w:val="uk-UA"/>
        </w:rPr>
        <w:t>.</w:t>
      </w:r>
    </w:p>
    <w:p w:rsidR="00B954DE" w:rsidRPr="0078296B" w:rsidRDefault="00B954DE" w:rsidP="00B954DE">
      <w:pPr>
        <w:pStyle w:val="a6"/>
        <w:spacing w:line="360" w:lineRule="auto"/>
        <w:ind w:left="0" w:firstLine="709"/>
        <w:jc w:val="both"/>
        <w:rPr>
          <w:lang w:val="uk-UA"/>
        </w:rPr>
      </w:pPr>
      <w:r w:rsidRPr="0078296B">
        <w:rPr>
          <w:lang w:val="uk-UA"/>
        </w:rPr>
        <w:t xml:space="preserve">Закон України «Про фінансові послуги та державне регулювання ринків фінансових послуг» від 12.07.2001 </w:t>
      </w:r>
      <w:r w:rsidR="00892D1F" w:rsidRPr="0078296B">
        <w:rPr>
          <w:lang w:val="uk-UA"/>
        </w:rPr>
        <w:t>поясює</w:t>
      </w:r>
      <w:r w:rsidRPr="0078296B">
        <w:rPr>
          <w:lang w:val="uk-UA"/>
        </w:rPr>
        <w:t xml:space="preserve"> фінансову послугу як «операцію, </w:t>
      </w:r>
      <w:r w:rsidRPr="0078296B">
        <w:rPr>
          <w:rFonts w:eastAsia="TimesNewRomanPSMT"/>
          <w:lang w:val="uk-UA"/>
        </w:rPr>
        <w:t xml:space="preserve">яка здійснюється з фінансовими активами, які проводяться </w:t>
      </w:r>
      <w:r w:rsidRPr="0078296B">
        <w:rPr>
          <w:lang w:val="uk-UA"/>
        </w:rPr>
        <w:t xml:space="preserve">в інтересах третіх осіб за власний рахунок чи за рахунок цих осіб, а у випадках, що передбачені законодавством, – і за рахунок </w:t>
      </w:r>
      <w:r w:rsidRPr="0078296B">
        <w:rPr>
          <w:rFonts w:eastAsia="TimesNewRomanPSMT"/>
          <w:lang w:val="uk-UA"/>
        </w:rPr>
        <w:t>фінансових активів, які залучені від інших осіб, для отримання прибутку або збереження реальної вартості фінансових активів</w:t>
      </w:r>
      <w:r w:rsidRPr="0078296B">
        <w:rPr>
          <w:lang w:val="uk-UA"/>
        </w:rPr>
        <w:t>» [</w:t>
      </w:r>
      <w:r w:rsidR="00096BEB" w:rsidRPr="0078296B">
        <w:rPr>
          <w:lang w:val="uk-UA"/>
        </w:rPr>
        <w:t>24</w:t>
      </w:r>
      <w:r w:rsidRPr="0078296B">
        <w:rPr>
          <w:lang w:val="uk-UA"/>
        </w:rPr>
        <w:t>]. Таким чином, даний Закон визначає поняття «послуга» через поняття «операція».</w:t>
      </w:r>
    </w:p>
    <w:p w:rsidR="00B954DE" w:rsidRPr="0078296B" w:rsidRDefault="00B954DE" w:rsidP="00B954DE">
      <w:pPr>
        <w:pStyle w:val="a6"/>
        <w:spacing w:line="360" w:lineRule="auto"/>
        <w:ind w:left="0" w:firstLine="709"/>
        <w:jc w:val="both"/>
        <w:rPr>
          <w:lang w:val="uk-UA"/>
        </w:rPr>
      </w:pPr>
      <w:r w:rsidRPr="0078296B">
        <w:rPr>
          <w:shd w:val="clear" w:color="auto" w:fill="FFFFFF"/>
          <w:lang w:val="uk-UA"/>
        </w:rPr>
        <w:t>С. М. Шкарлет, М. В. Дубина вважають</w:t>
      </w:r>
      <w:r w:rsidRPr="0078296B">
        <w:rPr>
          <w:lang w:val="uk-UA"/>
        </w:rPr>
        <w:t xml:space="preserve">, що фінансова послуга – </w:t>
      </w:r>
      <w:r w:rsidR="00892D1F" w:rsidRPr="0078296B">
        <w:rPr>
          <w:lang w:val="uk-UA"/>
        </w:rPr>
        <w:t>«</w:t>
      </w:r>
      <w:r w:rsidRPr="0078296B">
        <w:rPr>
          <w:lang w:val="uk-UA"/>
        </w:rPr>
        <w:t>ре</w:t>
      </w:r>
      <w:r w:rsidRPr="0078296B">
        <w:rPr>
          <w:lang w:val="uk-UA"/>
        </w:rPr>
        <w:softHyphen/>
        <w:t>зультат взаємодії, якому притаманна споживча вартість, між суб’єктами в процесі задоволення одним учасником (виробником фінансової послуги) фінансових потреб іншо</w:t>
      </w:r>
      <w:r w:rsidRPr="0078296B">
        <w:rPr>
          <w:lang w:val="uk-UA"/>
        </w:rPr>
        <w:softHyphen/>
        <w:t>го (споживача фінансової послуги, клієнта) за власний ра</w:t>
      </w:r>
      <w:r w:rsidRPr="0078296B">
        <w:rPr>
          <w:lang w:val="uk-UA"/>
        </w:rPr>
        <w:softHyphen/>
        <w:t>хунок, рахунок клієнта або за рахунок залучених фінансо</w:t>
      </w:r>
      <w:r w:rsidRPr="0078296B">
        <w:rPr>
          <w:lang w:val="uk-UA"/>
        </w:rPr>
        <w:softHyphen/>
        <w:t>вих ресурсів інших споживачів у відповідності до чинного законодавства з метою отримання прибутку, збереження вартості активів або досягнення соціального ефекту від реалізації такої послуги</w:t>
      </w:r>
      <w:r w:rsidR="00892D1F" w:rsidRPr="0078296B">
        <w:rPr>
          <w:lang w:val="uk-UA"/>
        </w:rPr>
        <w:t>»</w:t>
      </w:r>
      <w:r w:rsidRPr="0078296B">
        <w:rPr>
          <w:lang w:val="uk-UA"/>
        </w:rPr>
        <w:t xml:space="preserve"> [</w:t>
      </w:r>
      <w:r w:rsidR="00096BEB" w:rsidRPr="0078296B">
        <w:rPr>
          <w:lang w:val="uk-UA"/>
        </w:rPr>
        <w:t>83</w:t>
      </w:r>
      <w:r w:rsidRPr="0078296B">
        <w:rPr>
          <w:lang w:val="uk-UA"/>
        </w:rPr>
        <w:t>].</w:t>
      </w:r>
      <w:r w:rsidRPr="0078296B">
        <w:rPr>
          <w:shd w:val="clear" w:color="auto" w:fill="FFFFFF"/>
          <w:lang w:val="uk-UA"/>
        </w:rPr>
        <w:t xml:space="preserve"> </w:t>
      </w:r>
    </w:p>
    <w:p w:rsidR="00B954DE" w:rsidRPr="0078296B" w:rsidRDefault="00B954DE" w:rsidP="00B954DE">
      <w:pPr>
        <w:spacing w:after="0" w:line="360" w:lineRule="auto"/>
        <w:ind w:firstLine="709"/>
        <w:jc w:val="both"/>
        <w:rPr>
          <w:rFonts w:ascii="Times New Roman" w:eastAsia="Times New Roman" w:hAnsi="Times New Roman" w:cs="Times New Roman"/>
          <w:sz w:val="16"/>
          <w:szCs w:val="16"/>
          <w:lang w:val="uk-UA"/>
        </w:rPr>
      </w:pPr>
      <w:r w:rsidRPr="0078296B">
        <w:rPr>
          <w:rFonts w:ascii="Times New Roman" w:hAnsi="Times New Roman" w:cs="Times New Roman"/>
          <w:sz w:val="28"/>
          <w:szCs w:val="28"/>
          <w:lang w:val="uk-UA"/>
        </w:rPr>
        <w:t>Виходячи з характеристики властивостей фінансових послуг на думку А. М. Ніколаєвої</w:t>
      </w:r>
      <w:r w:rsidRPr="0078296B">
        <w:rPr>
          <w:lang w:val="uk-UA"/>
        </w:rPr>
        <w:t xml:space="preserve"> </w:t>
      </w:r>
      <w:r w:rsidRPr="0078296B">
        <w:rPr>
          <w:rFonts w:ascii="Times New Roman" w:eastAsia="Times New Roman" w:hAnsi="Times New Roman" w:cs="Times New Roman"/>
          <w:sz w:val="28"/>
          <w:szCs w:val="28"/>
          <w:lang w:val="uk-UA"/>
        </w:rPr>
        <w:t>ф</w:t>
      </w:r>
      <w:r w:rsidRPr="0078296B">
        <w:rPr>
          <w:rFonts w:ascii="Times New Roman" w:eastAsia="Times New Roman" w:hAnsi="Times New Roman" w:cs="Times New Roman"/>
          <w:spacing w:val="1"/>
          <w:sz w:val="28"/>
          <w:szCs w:val="28"/>
          <w:lang w:val="uk-UA"/>
        </w:rPr>
        <w:t>ін</w:t>
      </w:r>
      <w:r w:rsidRPr="0078296B">
        <w:rPr>
          <w:rFonts w:ascii="Times New Roman" w:eastAsia="Times New Roman" w:hAnsi="Times New Roman" w:cs="Times New Roman"/>
          <w:sz w:val="28"/>
          <w:szCs w:val="28"/>
          <w:lang w:val="uk-UA"/>
        </w:rPr>
        <w:t>ансові</w:t>
      </w:r>
      <w:r w:rsidRPr="0078296B">
        <w:rPr>
          <w:rFonts w:ascii="Times New Roman" w:eastAsia="Times New Roman" w:hAnsi="Times New Roman" w:cs="Times New Roman"/>
          <w:spacing w:val="78"/>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z w:val="28"/>
          <w:szCs w:val="28"/>
          <w:lang w:val="uk-UA"/>
        </w:rPr>
        <w:t>ос</w:t>
      </w:r>
      <w:r w:rsidRPr="0078296B">
        <w:rPr>
          <w:rFonts w:ascii="Times New Roman" w:eastAsia="Times New Roman" w:hAnsi="Times New Roman" w:cs="Times New Roman"/>
          <w:spacing w:val="2"/>
          <w:sz w:val="28"/>
          <w:szCs w:val="28"/>
          <w:lang w:val="uk-UA"/>
        </w:rPr>
        <w:t>л</w:t>
      </w:r>
      <w:r w:rsidRPr="0078296B">
        <w:rPr>
          <w:rFonts w:ascii="Times New Roman" w:eastAsia="Times New Roman" w:hAnsi="Times New Roman" w:cs="Times New Roman"/>
          <w:spacing w:val="-4"/>
          <w:sz w:val="28"/>
          <w:szCs w:val="28"/>
          <w:lang w:val="uk-UA"/>
        </w:rPr>
        <w:t>у</w:t>
      </w:r>
      <w:r w:rsidRPr="0078296B">
        <w:rPr>
          <w:rFonts w:ascii="Times New Roman" w:eastAsia="Times New Roman" w:hAnsi="Times New Roman" w:cs="Times New Roman"/>
          <w:sz w:val="28"/>
          <w:szCs w:val="28"/>
          <w:lang w:val="uk-UA"/>
        </w:rPr>
        <w:t>ги</w:t>
      </w:r>
      <w:r w:rsidRPr="0078296B">
        <w:rPr>
          <w:rFonts w:ascii="Times New Roman" w:eastAsia="Times New Roman" w:hAnsi="Times New Roman" w:cs="Times New Roman"/>
          <w:spacing w:val="79"/>
          <w:sz w:val="28"/>
          <w:szCs w:val="28"/>
          <w:lang w:val="uk-UA"/>
        </w:rPr>
        <w:t xml:space="preserve"> </w:t>
      </w:r>
      <w:r w:rsidRPr="0078296B">
        <w:rPr>
          <w:rFonts w:ascii="Times New Roman" w:eastAsia="Times New Roman" w:hAnsi="Times New Roman" w:cs="Times New Roman"/>
          <w:sz w:val="28"/>
          <w:szCs w:val="28"/>
          <w:lang w:val="uk-UA"/>
        </w:rPr>
        <w:t>являю</w:t>
      </w:r>
      <w:r w:rsidRPr="0078296B">
        <w:rPr>
          <w:rFonts w:ascii="Times New Roman" w:eastAsia="Times New Roman" w:hAnsi="Times New Roman" w:cs="Times New Roman"/>
          <w:spacing w:val="1"/>
          <w:sz w:val="28"/>
          <w:szCs w:val="28"/>
          <w:lang w:val="uk-UA"/>
        </w:rPr>
        <w:t>т</w:t>
      </w:r>
      <w:r w:rsidRPr="0078296B">
        <w:rPr>
          <w:rFonts w:ascii="Times New Roman" w:eastAsia="Times New Roman" w:hAnsi="Times New Roman" w:cs="Times New Roman"/>
          <w:sz w:val="28"/>
          <w:szCs w:val="28"/>
          <w:lang w:val="uk-UA"/>
        </w:rPr>
        <w:t>ь</w:t>
      </w:r>
      <w:r w:rsidRPr="0078296B">
        <w:rPr>
          <w:rFonts w:ascii="Times New Roman" w:eastAsia="Times New Roman" w:hAnsi="Times New Roman" w:cs="Times New Roman"/>
          <w:spacing w:val="79"/>
          <w:sz w:val="28"/>
          <w:szCs w:val="28"/>
          <w:lang w:val="uk-UA"/>
        </w:rPr>
        <w:t xml:space="preserve"> </w:t>
      </w:r>
      <w:r w:rsidRPr="0078296B">
        <w:rPr>
          <w:rFonts w:ascii="Times New Roman" w:eastAsia="Times New Roman" w:hAnsi="Times New Roman" w:cs="Times New Roman"/>
          <w:sz w:val="28"/>
          <w:szCs w:val="28"/>
          <w:lang w:val="uk-UA"/>
        </w:rPr>
        <w:t>собою</w:t>
      </w:r>
      <w:r w:rsidRPr="0078296B">
        <w:rPr>
          <w:rFonts w:ascii="Times New Roman" w:eastAsia="Times New Roman" w:hAnsi="Times New Roman" w:cs="Times New Roman"/>
          <w:spacing w:val="79"/>
          <w:sz w:val="28"/>
          <w:szCs w:val="28"/>
          <w:lang w:val="uk-UA"/>
        </w:rPr>
        <w:t xml:space="preserve"> </w:t>
      </w:r>
      <w:r w:rsidRPr="0078296B">
        <w:rPr>
          <w:rFonts w:ascii="Times New Roman" w:eastAsia="Times New Roman" w:hAnsi="Times New Roman" w:cs="Times New Roman"/>
          <w:sz w:val="28"/>
          <w:szCs w:val="28"/>
          <w:lang w:val="uk-UA"/>
        </w:rPr>
        <w:t>ре</w:t>
      </w:r>
      <w:r w:rsidRPr="0078296B">
        <w:rPr>
          <w:rFonts w:ascii="Times New Roman" w:eastAsia="Times New Roman" w:hAnsi="Times New Roman" w:cs="Times New Roman"/>
          <w:spacing w:val="2"/>
          <w:sz w:val="28"/>
          <w:szCs w:val="28"/>
          <w:lang w:val="uk-UA"/>
        </w:rPr>
        <w:t>з</w:t>
      </w:r>
      <w:r w:rsidRPr="0078296B">
        <w:rPr>
          <w:rFonts w:ascii="Times New Roman" w:eastAsia="Times New Roman" w:hAnsi="Times New Roman" w:cs="Times New Roman"/>
          <w:spacing w:val="-6"/>
          <w:sz w:val="28"/>
          <w:szCs w:val="28"/>
          <w:lang w:val="uk-UA"/>
        </w:rPr>
        <w:t>у</w:t>
      </w:r>
      <w:r w:rsidRPr="0078296B">
        <w:rPr>
          <w:rFonts w:ascii="Times New Roman" w:eastAsia="Times New Roman" w:hAnsi="Times New Roman" w:cs="Times New Roman"/>
          <w:sz w:val="28"/>
          <w:szCs w:val="28"/>
          <w:lang w:val="uk-UA"/>
        </w:rPr>
        <w:t>ль</w:t>
      </w:r>
      <w:r w:rsidRPr="0078296B">
        <w:rPr>
          <w:rFonts w:ascii="Times New Roman" w:eastAsia="Times New Roman" w:hAnsi="Times New Roman" w:cs="Times New Roman"/>
          <w:spacing w:val="1"/>
          <w:sz w:val="28"/>
          <w:szCs w:val="28"/>
          <w:lang w:val="uk-UA"/>
        </w:rPr>
        <w:t>т</w:t>
      </w:r>
      <w:r w:rsidRPr="0078296B">
        <w:rPr>
          <w:rFonts w:ascii="Times New Roman" w:eastAsia="Times New Roman" w:hAnsi="Times New Roman" w:cs="Times New Roman"/>
          <w:sz w:val="28"/>
          <w:szCs w:val="28"/>
          <w:lang w:val="uk-UA"/>
        </w:rPr>
        <w:t>ат рі</w:t>
      </w:r>
      <w:r w:rsidRPr="0078296B">
        <w:rPr>
          <w:rFonts w:ascii="Times New Roman" w:eastAsia="Times New Roman" w:hAnsi="Times New Roman" w:cs="Times New Roman"/>
          <w:spacing w:val="1"/>
          <w:sz w:val="28"/>
          <w:szCs w:val="28"/>
          <w:lang w:val="uk-UA"/>
        </w:rPr>
        <w:t>зн</w:t>
      </w:r>
      <w:r w:rsidRPr="0078296B">
        <w:rPr>
          <w:rFonts w:ascii="Times New Roman" w:eastAsia="Times New Roman" w:hAnsi="Times New Roman" w:cs="Times New Roman"/>
          <w:sz w:val="28"/>
          <w:szCs w:val="28"/>
          <w:lang w:val="uk-UA"/>
        </w:rPr>
        <w:t>ом</w:t>
      </w:r>
      <w:r w:rsidRPr="0078296B">
        <w:rPr>
          <w:rFonts w:ascii="Times New Roman" w:eastAsia="Times New Roman" w:hAnsi="Times New Roman" w:cs="Times New Roman"/>
          <w:spacing w:val="-1"/>
          <w:sz w:val="28"/>
          <w:szCs w:val="28"/>
          <w:lang w:val="uk-UA"/>
        </w:rPr>
        <w:t>а</w:t>
      </w:r>
      <w:r w:rsidRPr="0078296B">
        <w:rPr>
          <w:rFonts w:ascii="Times New Roman" w:eastAsia="Times New Roman" w:hAnsi="Times New Roman" w:cs="Times New Roman"/>
          <w:sz w:val="28"/>
          <w:szCs w:val="28"/>
          <w:lang w:val="uk-UA"/>
        </w:rPr>
        <w:t>нітної</w:t>
      </w:r>
      <w:r w:rsidRPr="0078296B">
        <w:rPr>
          <w:rFonts w:ascii="Times New Roman" w:eastAsia="Times New Roman" w:hAnsi="Times New Roman" w:cs="Times New Roman"/>
          <w:spacing w:val="89"/>
          <w:sz w:val="28"/>
          <w:szCs w:val="28"/>
          <w:lang w:val="uk-UA"/>
        </w:rPr>
        <w:t xml:space="preserve"> </w:t>
      </w:r>
      <w:r w:rsidRPr="0078296B">
        <w:rPr>
          <w:rFonts w:ascii="Times New Roman" w:eastAsia="Times New Roman" w:hAnsi="Times New Roman" w:cs="Times New Roman"/>
          <w:sz w:val="28"/>
          <w:szCs w:val="28"/>
          <w:lang w:val="uk-UA"/>
        </w:rPr>
        <w:t>дія</w:t>
      </w:r>
      <w:r w:rsidRPr="0078296B">
        <w:rPr>
          <w:rFonts w:ascii="Times New Roman" w:eastAsia="Times New Roman" w:hAnsi="Times New Roman" w:cs="Times New Roman"/>
          <w:spacing w:val="-1"/>
          <w:sz w:val="28"/>
          <w:szCs w:val="28"/>
          <w:lang w:val="uk-UA"/>
        </w:rPr>
        <w:t>л</w:t>
      </w:r>
      <w:r w:rsidRPr="0078296B">
        <w:rPr>
          <w:rFonts w:ascii="Times New Roman" w:eastAsia="Times New Roman" w:hAnsi="Times New Roman" w:cs="Times New Roman"/>
          <w:sz w:val="28"/>
          <w:szCs w:val="28"/>
          <w:lang w:val="uk-UA"/>
        </w:rPr>
        <w:t>ь</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о</w:t>
      </w:r>
      <w:r w:rsidRPr="0078296B">
        <w:rPr>
          <w:rFonts w:ascii="Times New Roman" w:eastAsia="Times New Roman" w:hAnsi="Times New Roman" w:cs="Times New Roman"/>
          <w:spacing w:val="-2"/>
          <w:sz w:val="28"/>
          <w:szCs w:val="28"/>
          <w:lang w:val="uk-UA"/>
        </w:rPr>
        <w:t>с</w:t>
      </w:r>
      <w:r w:rsidRPr="0078296B">
        <w:rPr>
          <w:rFonts w:ascii="Times New Roman" w:eastAsia="Times New Roman" w:hAnsi="Times New Roman" w:cs="Times New Roman"/>
          <w:sz w:val="28"/>
          <w:szCs w:val="28"/>
          <w:lang w:val="uk-UA"/>
        </w:rPr>
        <w:t>ті</w:t>
      </w:r>
      <w:r w:rsidRPr="0078296B">
        <w:rPr>
          <w:rFonts w:ascii="Times New Roman" w:eastAsia="Times New Roman" w:hAnsi="Times New Roman" w:cs="Times New Roman"/>
          <w:spacing w:val="88"/>
          <w:sz w:val="28"/>
          <w:szCs w:val="28"/>
          <w:lang w:val="uk-UA"/>
        </w:rPr>
        <w:t xml:space="preserve"> </w:t>
      </w:r>
      <w:r w:rsidRPr="0078296B">
        <w:rPr>
          <w:rFonts w:ascii="Times New Roman" w:eastAsia="Times New Roman" w:hAnsi="Times New Roman" w:cs="Times New Roman"/>
          <w:sz w:val="28"/>
          <w:szCs w:val="28"/>
          <w:lang w:val="uk-UA"/>
        </w:rPr>
        <w:t>з</w:t>
      </w:r>
      <w:r w:rsidRPr="0078296B">
        <w:rPr>
          <w:rFonts w:ascii="Times New Roman" w:eastAsia="Times New Roman" w:hAnsi="Times New Roman" w:cs="Times New Roman"/>
          <w:spacing w:val="90"/>
          <w:sz w:val="28"/>
          <w:szCs w:val="28"/>
          <w:lang w:val="uk-UA"/>
        </w:rPr>
        <w:t xml:space="preserve"> </w:t>
      </w:r>
      <w:r w:rsidRPr="0078296B">
        <w:rPr>
          <w:rFonts w:ascii="Times New Roman" w:eastAsia="Times New Roman" w:hAnsi="Times New Roman" w:cs="Times New Roman"/>
          <w:sz w:val="28"/>
          <w:szCs w:val="28"/>
          <w:lang w:val="uk-UA"/>
        </w:rPr>
        <w:t>фі</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ансовими</w:t>
      </w:r>
      <w:r w:rsidRPr="0078296B">
        <w:rPr>
          <w:rFonts w:ascii="Times New Roman" w:eastAsia="Times New Roman" w:hAnsi="Times New Roman" w:cs="Times New Roman"/>
          <w:spacing w:val="89"/>
          <w:sz w:val="28"/>
          <w:szCs w:val="28"/>
          <w:lang w:val="uk-UA"/>
        </w:rPr>
        <w:t xml:space="preserve"> </w:t>
      </w:r>
      <w:r w:rsidRPr="0078296B">
        <w:rPr>
          <w:rFonts w:ascii="Times New Roman" w:eastAsia="Times New Roman" w:hAnsi="Times New Roman" w:cs="Times New Roman"/>
          <w:sz w:val="28"/>
          <w:szCs w:val="28"/>
          <w:lang w:val="uk-UA"/>
        </w:rPr>
        <w:t>ак</w:t>
      </w:r>
      <w:r w:rsidRPr="0078296B">
        <w:rPr>
          <w:rFonts w:ascii="Times New Roman" w:eastAsia="Times New Roman" w:hAnsi="Times New Roman" w:cs="Times New Roman"/>
          <w:spacing w:val="-1"/>
          <w:sz w:val="28"/>
          <w:szCs w:val="28"/>
          <w:lang w:val="uk-UA"/>
        </w:rPr>
        <w:t>т</w:t>
      </w:r>
      <w:r w:rsidRPr="0078296B">
        <w:rPr>
          <w:rFonts w:ascii="Times New Roman" w:eastAsia="Times New Roman" w:hAnsi="Times New Roman" w:cs="Times New Roman"/>
          <w:sz w:val="28"/>
          <w:szCs w:val="28"/>
          <w:lang w:val="uk-UA"/>
        </w:rPr>
        <w:t>ив</w:t>
      </w:r>
      <w:r w:rsidRPr="0078296B">
        <w:rPr>
          <w:rFonts w:ascii="Times New Roman" w:eastAsia="Times New Roman" w:hAnsi="Times New Roman" w:cs="Times New Roman"/>
          <w:spacing w:val="-1"/>
          <w:sz w:val="28"/>
          <w:szCs w:val="28"/>
          <w:lang w:val="uk-UA"/>
        </w:rPr>
        <w:t>а</w:t>
      </w:r>
      <w:r w:rsidRPr="0078296B">
        <w:rPr>
          <w:rFonts w:ascii="Times New Roman" w:eastAsia="Times New Roman" w:hAnsi="Times New Roman" w:cs="Times New Roman"/>
          <w:sz w:val="28"/>
          <w:szCs w:val="28"/>
          <w:lang w:val="uk-UA"/>
        </w:rPr>
        <w:t>ми,</w:t>
      </w:r>
      <w:r w:rsidRPr="0078296B">
        <w:rPr>
          <w:rFonts w:ascii="Times New Roman" w:eastAsia="Times New Roman" w:hAnsi="Times New Roman" w:cs="Times New Roman"/>
          <w:spacing w:val="88"/>
          <w:sz w:val="28"/>
          <w:szCs w:val="28"/>
          <w:lang w:val="uk-UA"/>
        </w:rPr>
        <w:t xml:space="preserve"> </w:t>
      </w:r>
      <w:r w:rsidRPr="0078296B">
        <w:rPr>
          <w:rFonts w:ascii="Times New Roman" w:eastAsia="Times New Roman" w:hAnsi="Times New Roman" w:cs="Times New Roman"/>
          <w:sz w:val="28"/>
          <w:szCs w:val="28"/>
          <w:lang w:val="uk-UA"/>
        </w:rPr>
        <w:t>що</w:t>
      </w:r>
      <w:r w:rsidRPr="0078296B">
        <w:rPr>
          <w:rFonts w:ascii="Times New Roman" w:eastAsia="Times New Roman" w:hAnsi="Times New Roman" w:cs="Times New Roman"/>
          <w:spacing w:val="89"/>
          <w:sz w:val="28"/>
          <w:szCs w:val="28"/>
          <w:lang w:val="uk-UA"/>
        </w:rPr>
        <w:t xml:space="preserve"> </w:t>
      </w:r>
      <w:r w:rsidRPr="0078296B">
        <w:rPr>
          <w:rFonts w:ascii="Times New Roman" w:eastAsia="Times New Roman" w:hAnsi="Times New Roman" w:cs="Times New Roman"/>
          <w:spacing w:val="1"/>
          <w:sz w:val="28"/>
          <w:szCs w:val="28"/>
          <w:lang w:val="uk-UA"/>
        </w:rPr>
        <w:t>з</w:t>
      </w:r>
      <w:r w:rsidRPr="0078296B">
        <w:rPr>
          <w:rFonts w:ascii="Times New Roman" w:eastAsia="Times New Roman" w:hAnsi="Times New Roman" w:cs="Times New Roman"/>
          <w:sz w:val="28"/>
          <w:szCs w:val="28"/>
          <w:lang w:val="uk-UA"/>
        </w:rPr>
        <w:t>ді</w:t>
      </w:r>
      <w:r w:rsidRPr="0078296B">
        <w:rPr>
          <w:rFonts w:ascii="Times New Roman" w:eastAsia="Times New Roman" w:hAnsi="Times New Roman" w:cs="Times New Roman"/>
          <w:spacing w:val="1"/>
          <w:sz w:val="28"/>
          <w:szCs w:val="28"/>
          <w:lang w:val="uk-UA"/>
        </w:rPr>
        <w:t>й</w:t>
      </w:r>
      <w:r w:rsidRPr="0078296B">
        <w:rPr>
          <w:rFonts w:ascii="Times New Roman" w:eastAsia="Times New Roman" w:hAnsi="Times New Roman" w:cs="Times New Roman"/>
          <w:sz w:val="28"/>
          <w:szCs w:val="28"/>
          <w:lang w:val="uk-UA"/>
        </w:rPr>
        <w:t>сн</w:t>
      </w:r>
      <w:r w:rsidRPr="0078296B">
        <w:rPr>
          <w:rFonts w:ascii="Times New Roman" w:eastAsia="Times New Roman" w:hAnsi="Times New Roman" w:cs="Times New Roman"/>
          <w:spacing w:val="1"/>
          <w:sz w:val="28"/>
          <w:szCs w:val="28"/>
          <w:lang w:val="uk-UA"/>
        </w:rPr>
        <w:t>ю</w:t>
      </w:r>
      <w:r w:rsidRPr="0078296B">
        <w:rPr>
          <w:rFonts w:ascii="Times New Roman" w:eastAsia="Times New Roman" w:hAnsi="Times New Roman" w:cs="Times New Roman"/>
          <w:sz w:val="28"/>
          <w:szCs w:val="28"/>
          <w:lang w:val="uk-UA"/>
        </w:rPr>
        <w:t>є</w:t>
      </w:r>
      <w:r w:rsidRPr="0078296B">
        <w:rPr>
          <w:rFonts w:ascii="Times New Roman" w:eastAsia="Times New Roman" w:hAnsi="Times New Roman" w:cs="Times New Roman"/>
          <w:spacing w:val="-1"/>
          <w:sz w:val="28"/>
          <w:szCs w:val="28"/>
          <w:lang w:val="uk-UA"/>
        </w:rPr>
        <w:t>тьс</w:t>
      </w:r>
      <w:r w:rsidRPr="0078296B">
        <w:rPr>
          <w:rFonts w:ascii="Times New Roman" w:eastAsia="Times New Roman" w:hAnsi="Times New Roman" w:cs="Times New Roman"/>
          <w:sz w:val="28"/>
          <w:szCs w:val="28"/>
          <w:lang w:val="uk-UA"/>
        </w:rPr>
        <w:t>я</w:t>
      </w:r>
      <w:r w:rsidRPr="0078296B">
        <w:rPr>
          <w:rFonts w:ascii="Times New Roman" w:eastAsia="Times New Roman" w:hAnsi="Times New Roman" w:cs="Times New Roman"/>
          <w:spacing w:val="87"/>
          <w:sz w:val="28"/>
          <w:szCs w:val="28"/>
          <w:lang w:val="uk-UA"/>
        </w:rPr>
        <w:t xml:space="preserve"> </w:t>
      </w:r>
      <w:r w:rsidRPr="0078296B">
        <w:rPr>
          <w:rFonts w:ascii="Times New Roman" w:eastAsia="Times New Roman" w:hAnsi="Times New Roman" w:cs="Times New Roman"/>
          <w:spacing w:val="1"/>
          <w:sz w:val="28"/>
          <w:szCs w:val="28"/>
          <w:lang w:val="uk-UA"/>
        </w:rPr>
        <w:lastRenderedPageBreak/>
        <w:t>п</w:t>
      </w:r>
      <w:r w:rsidRPr="0078296B">
        <w:rPr>
          <w:rFonts w:ascii="Times New Roman" w:eastAsia="Times New Roman" w:hAnsi="Times New Roman" w:cs="Times New Roman"/>
          <w:sz w:val="28"/>
          <w:szCs w:val="28"/>
          <w:lang w:val="uk-UA"/>
        </w:rPr>
        <w:t>ровайдер</w:t>
      </w:r>
      <w:r w:rsidRPr="0078296B">
        <w:rPr>
          <w:rFonts w:ascii="Times New Roman" w:eastAsia="Times New Roman" w:hAnsi="Times New Roman" w:cs="Times New Roman"/>
          <w:spacing w:val="-1"/>
          <w:sz w:val="28"/>
          <w:szCs w:val="28"/>
          <w:lang w:val="uk-UA"/>
        </w:rPr>
        <w:t>а</w:t>
      </w:r>
      <w:r w:rsidRPr="0078296B">
        <w:rPr>
          <w:rFonts w:ascii="Times New Roman" w:eastAsia="Times New Roman" w:hAnsi="Times New Roman" w:cs="Times New Roman"/>
          <w:sz w:val="28"/>
          <w:szCs w:val="28"/>
          <w:lang w:val="uk-UA"/>
        </w:rPr>
        <w:t>ми фі</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ансов</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106"/>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z w:val="28"/>
          <w:szCs w:val="28"/>
          <w:lang w:val="uk-UA"/>
        </w:rPr>
        <w:t>ос</w:t>
      </w:r>
      <w:r w:rsidRPr="0078296B">
        <w:rPr>
          <w:rFonts w:ascii="Times New Roman" w:eastAsia="Times New Roman" w:hAnsi="Times New Roman" w:cs="Times New Roman"/>
          <w:spacing w:val="1"/>
          <w:sz w:val="28"/>
          <w:szCs w:val="28"/>
          <w:lang w:val="uk-UA"/>
        </w:rPr>
        <w:t>л</w:t>
      </w:r>
      <w:r w:rsidRPr="0078296B">
        <w:rPr>
          <w:rFonts w:ascii="Times New Roman" w:eastAsia="Times New Roman" w:hAnsi="Times New Roman" w:cs="Times New Roman"/>
          <w:spacing w:val="-6"/>
          <w:sz w:val="28"/>
          <w:szCs w:val="28"/>
          <w:lang w:val="uk-UA"/>
        </w:rPr>
        <w:t>у</w:t>
      </w:r>
      <w:r w:rsidRPr="0078296B">
        <w:rPr>
          <w:rFonts w:ascii="Times New Roman" w:eastAsia="Times New Roman" w:hAnsi="Times New Roman" w:cs="Times New Roman"/>
          <w:sz w:val="28"/>
          <w:szCs w:val="28"/>
          <w:lang w:val="uk-UA"/>
        </w:rPr>
        <w:t>г</w:t>
      </w:r>
      <w:r w:rsidRPr="0078296B">
        <w:rPr>
          <w:rFonts w:ascii="Times New Roman" w:eastAsia="Times New Roman" w:hAnsi="Times New Roman" w:cs="Times New Roman"/>
          <w:spacing w:val="105"/>
          <w:sz w:val="28"/>
          <w:szCs w:val="28"/>
          <w:lang w:val="uk-UA"/>
        </w:rPr>
        <w:t xml:space="preserve"> </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а</w:t>
      </w:r>
      <w:r w:rsidRPr="0078296B">
        <w:rPr>
          <w:rFonts w:ascii="Times New Roman" w:eastAsia="Times New Roman" w:hAnsi="Times New Roman" w:cs="Times New Roman"/>
          <w:spacing w:val="106"/>
          <w:sz w:val="28"/>
          <w:szCs w:val="28"/>
          <w:lang w:val="uk-UA"/>
        </w:rPr>
        <w:t xml:space="preserve"> </w:t>
      </w:r>
      <w:r w:rsidRPr="0078296B">
        <w:rPr>
          <w:rFonts w:ascii="Times New Roman" w:eastAsia="Times New Roman" w:hAnsi="Times New Roman" w:cs="Times New Roman"/>
          <w:spacing w:val="1"/>
          <w:sz w:val="28"/>
          <w:szCs w:val="28"/>
          <w:lang w:val="uk-UA"/>
        </w:rPr>
        <w:t>з</w:t>
      </w:r>
      <w:r w:rsidRPr="0078296B">
        <w:rPr>
          <w:rFonts w:ascii="Times New Roman" w:eastAsia="Times New Roman" w:hAnsi="Times New Roman" w:cs="Times New Roman"/>
          <w:sz w:val="28"/>
          <w:szCs w:val="28"/>
          <w:lang w:val="uk-UA"/>
        </w:rPr>
        <w:t>а</w:t>
      </w:r>
      <w:r w:rsidRPr="0078296B">
        <w:rPr>
          <w:rFonts w:ascii="Times New Roman" w:eastAsia="Times New Roman" w:hAnsi="Times New Roman" w:cs="Times New Roman"/>
          <w:spacing w:val="-1"/>
          <w:sz w:val="28"/>
          <w:szCs w:val="28"/>
          <w:lang w:val="uk-UA"/>
        </w:rPr>
        <w:t>м</w:t>
      </w:r>
      <w:r w:rsidRPr="0078296B">
        <w:rPr>
          <w:rFonts w:ascii="Times New Roman" w:eastAsia="Times New Roman" w:hAnsi="Times New Roman" w:cs="Times New Roman"/>
          <w:sz w:val="28"/>
          <w:szCs w:val="28"/>
          <w:lang w:val="uk-UA"/>
        </w:rPr>
        <w:t>овл</w:t>
      </w:r>
      <w:r w:rsidRPr="0078296B">
        <w:rPr>
          <w:rFonts w:ascii="Times New Roman" w:eastAsia="Times New Roman" w:hAnsi="Times New Roman" w:cs="Times New Roman"/>
          <w:spacing w:val="-1"/>
          <w:sz w:val="28"/>
          <w:szCs w:val="28"/>
          <w:lang w:val="uk-UA"/>
        </w:rPr>
        <w:t>е</w:t>
      </w:r>
      <w:r w:rsidRPr="0078296B">
        <w:rPr>
          <w:rFonts w:ascii="Times New Roman" w:eastAsia="Times New Roman" w:hAnsi="Times New Roman" w:cs="Times New Roman"/>
          <w:sz w:val="28"/>
          <w:szCs w:val="28"/>
          <w:lang w:val="uk-UA"/>
        </w:rPr>
        <w:t>н</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я</w:t>
      </w:r>
      <w:r w:rsidRPr="0078296B">
        <w:rPr>
          <w:rFonts w:ascii="Times New Roman" w:eastAsia="Times New Roman" w:hAnsi="Times New Roman" w:cs="Times New Roman"/>
          <w:spacing w:val="106"/>
          <w:sz w:val="28"/>
          <w:szCs w:val="28"/>
          <w:lang w:val="uk-UA"/>
        </w:rPr>
        <w:t xml:space="preserve"> </w:t>
      </w:r>
      <w:r w:rsidRPr="0078296B">
        <w:rPr>
          <w:rFonts w:ascii="Times New Roman" w:eastAsia="Times New Roman" w:hAnsi="Times New Roman" w:cs="Times New Roman"/>
          <w:sz w:val="28"/>
          <w:szCs w:val="28"/>
          <w:lang w:val="uk-UA"/>
        </w:rPr>
        <w:t>спожива</w:t>
      </w:r>
      <w:r w:rsidRPr="0078296B">
        <w:rPr>
          <w:rFonts w:ascii="Times New Roman" w:eastAsia="Times New Roman" w:hAnsi="Times New Roman" w:cs="Times New Roman"/>
          <w:spacing w:val="-1"/>
          <w:sz w:val="28"/>
          <w:szCs w:val="28"/>
          <w:lang w:val="uk-UA"/>
        </w:rPr>
        <w:t>ч</w:t>
      </w:r>
      <w:r w:rsidRPr="0078296B">
        <w:rPr>
          <w:rFonts w:ascii="Times New Roman" w:eastAsia="Times New Roman" w:hAnsi="Times New Roman" w:cs="Times New Roman"/>
          <w:sz w:val="28"/>
          <w:szCs w:val="28"/>
          <w:lang w:val="uk-UA"/>
        </w:rPr>
        <w:t>ів,</w:t>
      </w:r>
      <w:r w:rsidRPr="0078296B">
        <w:rPr>
          <w:rFonts w:ascii="Times New Roman" w:eastAsia="Times New Roman" w:hAnsi="Times New Roman" w:cs="Times New Roman"/>
          <w:spacing w:val="104"/>
          <w:sz w:val="28"/>
          <w:szCs w:val="28"/>
          <w:lang w:val="uk-UA"/>
        </w:rPr>
        <w:t xml:space="preserve"> </w:t>
      </w:r>
      <w:r w:rsidRPr="0078296B">
        <w:rPr>
          <w:rFonts w:ascii="Times New Roman" w:eastAsia="Times New Roman" w:hAnsi="Times New Roman" w:cs="Times New Roman"/>
          <w:sz w:val="28"/>
          <w:szCs w:val="28"/>
          <w:lang w:val="uk-UA"/>
        </w:rPr>
        <w:t>з</w:t>
      </w:r>
      <w:r w:rsidRPr="0078296B">
        <w:rPr>
          <w:rFonts w:ascii="Times New Roman" w:eastAsia="Times New Roman" w:hAnsi="Times New Roman" w:cs="Times New Roman"/>
          <w:spacing w:val="107"/>
          <w:sz w:val="28"/>
          <w:szCs w:val="28"/>
          <w:lang w:val="uk-UA"/>
        </w:rPr>
        <w:t xml:space="preserve"> </w:t>
      </w:r>
      <w:r w:rsidRPr="0078296B">
        <w:rPr>
          <w:rFonts w:ascii="Times New Roman" w:eastAsia="Times New Roman" w:hAnsi="Times New Roman" w:cs="Times New Roman"/>
          <w:sz w:val="28"/>
          <w:szCs w:val="28"/>
          <w:lang w:val="uk-UA"/>
        </w:rPr>
        <w:t>м</w:t>
      </w:r>
      <w:r w:rsidRPr="0078296B">
        <w:rPr>
          <w:rFonts w:ascii="Times New Roman" w:eastAsia="Times New Roman" w:hAnsi="Times New Roman" w:cs="Times New Roman"/>
          <w:spacing w:val="-1"/>
          <w:sz w:val="28"/>
          <w:szCs w:val="28"/>
          <w:lang w:val="uk-UA"/>
        </w:rPr>
        <w:t>е</w:t>
      </w:r>
      <w:r w:rsidRPr="0078296B">
        <w:rPr>
          <w:rFonts w:ascii="Times New Roman" w:eastAsia="Times New Roman" w:hAnsi="Times New Roman" w:cs="Times New Roman"/>
          <w:sz w:val="28"/>
          <w:szCs w:val="28"/>
          <w:lang w:val="uk-UA"/>
        </w:rPr>
        <w:t>тою</w:t>
      </w:r>
      <w:r w:rsidRPr="0078296B">
        <w:rPr>
          <w:rFonts w:ascii="Times New Roman" w:eastAsia="Times New Roman" w:hAnsi="Times New Roman" w:cs="Times New Roman"/>
          <w:spacing w:val="105"/>
          <w:sz w:val="28"/>
          <w:szCs w:val="28"/>
          <w:lang w:val="uk-UA"/>
        </w:rPr>
        <w:t xml:space="preserve"> </w:t>
      </w:r>
      <w:r w:rsidRPr="0078296B">
        <w:rPr>
          <w:rFonts w:ascii="Times New Roman" w:eastAsia="Times New Roman" w:hAnsi="Times New Roman" w:cs="Times New Roman"/>
          <w:sz w:val="28"/>
          <w:szCs w:val="28"/>
          <w:lang w:val="uk-UA"/>
        </w:rPr>
        <w:t>от</w:t>
      </w:r>
      <w:r w:rsidRPr="0078296B">
        <w:rPr>
          <w:rFonts w:ascii="Times New Roman" w:eastAsia="Times New Roman" w:hAnsi="Times New Roman" w:cs="Times New Roman"/>
          <w:spacing w:val="1"/>
          <w:sz w:val="28"/>
          <w:szCs w:val="28"/>
          <w:lang w:val="uk-UA"/>
        </w:rPr>
        <w:t>ри</w:t>
      </w:r>
      <w:r w:rsidRPr="0078296B">
        <w:rPr>
          <w:rFonts w:ascii="Times New Roman" w:eastAsia="Times New Roman" w:hAnsi="Times New Roman" w:cs="Times New Roman"/>
          <w:sz w:val="28"/>
          <w:szCs w:val="28"/>
          <w:lang w:val="uk-UA"/>
        </w:rPr>
        <w:t>м</w:t>
      </w:r>
      <w:r w:rsidRPr="0078296B">
        <w:rPr>
          <w:rFonts w:ascii="Times New Roman" w:eastAsia="Times New Roman" w:hAnsi="Times New Roman" w:cs="Times New Roman"/>
          <w:spacing w:val="-1"/>
          <w:sz w:val="28"/>
          <w:szCs w:val="28"/>
          <w:lang w:val="uk-UA"/>
        </w:rPr>
        <w:t>а</w:t>
      </w:r>
      <w:r w:rsidRPr="0078296B">
        <w:rPr>
          <w:rFonts w:ascii="Times New Roman" w:eastAsia="Times New Roman" w:hAnsi="Times New Roman" w:cs="Times New Roman"/>
          <w:sz w:val="28"/>
          <w:szCs w:val="28"/>
          <w:lang w:val="uk-UA"/>
        </w:rPr>
        <w:t>н</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я</w:t>
      </w:r>
      <w:r w:rsidRPr="0078296B">
        <w:rPr>
          <w:rFonts w:ascii="Times New Roman" w:eastAsia="Times New Roman" w:hAnsi="Times New Roman" w:cs="Times New Roman"/>
          <w:spacing w:val="114"/>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pacing w:val="-2"/>
          <w:sz w:val="28"/>
          <w:szCs w:val="28"/>
          <w:lang w:val="uk-UA"/>
        </w:rPr>
        <w:t>р</w:t>
      </w:r>
      <w:r w:rsidRPr="0078296B">
        <w:rPr>
          <w:rFonts w:ascii="Times New Roman" w:eastAsia="Times New Roman" w:hAnsi="Times New Roman" w:cs="Times New Roman"/>
          <w:sz w:val="28"/>
          <w:szCs w:val="28"/>
          <w:lang w:val="uk-UA"/>
        </w:rPr>
        <w:t>и</w:t>
      </w:r>
      <w:r w:rsidRPr="0078296B">
        <w:rPr>
          <w:rFonts w:ascii="Times New Roman" w:eastAsia="Times New Roman" w:hAnsi="Times New Roman" w:cs="Times New Roman"/>
          <w:spacing w:val="3"/>
          <w:sz w:val="28"/>
          <w:szCs w:val="28"/>
          <w:lang w:val="uk-UA"/>
        </w:rPr>
        <w:t>б</w:t>
      </w:r>
      <w:r w:rsidRPr="0078296B">
        <w:rPr>
          <w:rFonts w:ascii="Times New Roman" w:eastAsia="Times New Roman" w:hAnsi="Times New Roman" w:cs="Times New Roman"/>
          <w:spacing w:val="-7"/>
          <w:sz w:val="28"/>
          <w:szCs w:val="28"/>
          <w:lang w:val="uk-UA"/>
        </w:rPr>
        <w:t>у</w:t>
      </w:r>
      <w:r w:rsidRPr="0078296B">
        <w:rPr>
          <w:rFonts w:ascii="Times New Roman" w:eastAsia="Times New Roman" w:hAnsi="Times New Roman" w:cs="Times New Roman"/>
          <w:sz w:val="28"/>
          <w:szCs w:val="28"/>
          <w:lang w:val="uk-UA"/>
        </w:rPr>
        <w:t>т</w:t>
      </w:r>
      <w:r w:rsidRPr="0078296B">
        <w:rPr>
          <w:rFonts w:ascii="Times New Roman" w:eastAsia="Times New Roman" w:hAnsi="Times New Roman" w:cs="Times New Roman"/>
          <w:spacing w:val="3"/>
          <w:sz w:val="28"/>
          <w:szCs w:val="28"/>
          <w:lang w:val="uk-UA"/>
        </w:rPr>
        <w:t>к</w:t>
      </w:r>
      <w:r w:rsidRPr="0078296B">
        <w:rPr>
          <w:rFonts w:ascii="Times New Roman" w:eastAsia="Times New Roman" w:hAnsi="Times New Roman" w:cs="Times New Roman"/>
          <w:sz w:val="28"/>
          <w:szCs w:val="28"/>
          <w:lang w:val="uk-UA"/>
        </w:rPr>
        <w:t>у</w:t>
      </w:r>
      <w:r w:rsidR="0074316A" w:rsidRPr="0078296B">
        <w:rPr>
          <w:rFonts w:ascii="Times New Roman" w:eastAsia="Times New Roman" w:hAnsi="Times New Roman" w:cs="Times New Roman"/>
          <w:spacing w:val="104"/>
          <w:sz w:val="28"/>
          <w:szCs w:val="28"/>
          <w:lang w:val="uk-UA"/>
        </w:rPr>
        <w:t>.</w:t>
      </w:r>
      <w:r w:rsidRPr="0078296B">
        <w:rPr>
          <w:rFonts w:ascii="Times New Roman" w:eastAsia="Times New Roman" w:hAnsi="Times New Roman" w:cs="Times New Roman"/>
          <w:sz w:val="28"/>
          <w:szCs w:val="28"/>
          <w:lang w:val="uk-UA"/>
        </w:rPr>
        <w:t>Сам</w:t>
      </w:r>
      <w:r w:rsidRPr="0078296B">
        <w:rPr>
          <w:rFonts w:ascii="Times New Roman" w:eastAsia="Times New Roman" w:hAnsi="Times New Roman" w:cs="Times New Roman"/>
          <w:spacing w:val="145"/>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z w:val="28"/>
          <w:szCs w:val="28"/>
          <w:lang w:val="uk-UA"/>
        </w:rPr>
        <w:t>ро</w:t>
      </w:r>
      <w:r w:rsidRPr="0078296B">
        <w:rPr>
          <w:rFonts w:ascii="Times New Roman" w:eastAsia="Times New Roman" w:hAnsi="Times New Roman" w:cs="Times New Roman"/>
          <w:spacing w:val="1"/>
          <w:sz w:val="28"/>
          <w:szCs w:val="28"/>
          <w:lang w:val="uk-UA"/>
        </w:rPr>
        <w:t>ц</w:t>
      </w:r>
      <w:r w:rsidRPr="0078296B">
        <w:rPr>
          <w:rFonts w:ascii="Times New Roman" w:eastAsia="Times New Roman" w:hAnsi="Times New Roman" w:cs="Times New Roman"/>
          <w:sz w:val="28"/>
          <w:szCs w:val="28"/>
          <w:lang w:val="uk-UA"/>
        </w:rPr>
        <w:t>ес</w:t>
      </w:r>
      <w:r w:rsidRPr="0078296B">
        <w:rPr>
          <w:rFonts w:ascii="Times New Roman" w:eastAsia="Times New Roman" w:hAnsi="Times New Roman" w:cs="Times New Roman"/>
          <w:spacing w:val="144"/>
          <w:sz w:val="28"/>
          <w:szCs w:val="28"/>
          <w:lang w:val="uk-UA"/>
        </w:rPr>
        <w:t xml:space="preserve"> </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ад</w:t>
      </w:r>
      <w:r w:rsidRPr="0078296B">
        <w:rPr>
          <w:rFonts w:ascii="Times New Roman" w:eastAsia="Times New Roman" w:hAnsi="Times New Roman" w:cs="Times New Roman"/>
          <w:spacing w:val="-1"/>
          <w:sz w:val="28"/>
          <w:szCs w:val="28"/>
          <w:lang w:val="uk-UA"/>
        </w:rPr>
        <w:t>а</w:t>
      </w:r>
      <w:r w:rsidRPr="0078296B">
        <w:rPr>
          <w:rFonts w:ascii="Times New Roman" w:eastAsia="Times New Roman" w:hAnsi="Times New Roman" w:cs="Times New Roman"/>
          <w:sz w:val="28"/>
          <w:szCs w:val="28"/>
          <w:lang w:val="uk-UA"/>
        </w:rPr>
        <w:t>н</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я</w:t>
      </w:r>
      <w:r w:rsidRPr="0078296B">
        <w:rPr>
          <w:rFonts w:ascii="Times New Roman" w:eastAsia="Times New Roman" w:hAnsi="Times New Roman" w:cs="Times New Roman"/>
          <w:spacing w:val="146"/>
          <w:sz w:val="28"/>
          <w:szCs w:val="28"/>
          <w:lang w:val="uk-UA"/>
        </w:rPr>
        <w:t xml:space="preserve"> </w:t>
      </w:r>
      <w:r w:rsidRPr="0078296B">
        <w:rPr>
          <w:rFonts w:ascii="Times New Roman" w:eastAsia="Times New Roman" w:hAnsi="Times New Roman" w:cs="Times New Roman"/>
          <w:sz w:val="28"/>
          <w:szCs w:val="28"/>
          <w:lang w:val="uk-UA"/>
        </w:rPr>
        <w:t>і</w:t>
      </w:r>
      <w:r w:rsidRPr="0078296B">
        <w:rPr>
          <w:rFonts w:ascii="Times New Roman" w:eastAsia="Times New Roman" w:hAnsi="Times New Roman" w:cs="Times New Roman"/>
          <w:spacing w:val="150"/>
          <w:sz w:val="28"/>
          <w:szCs w:val="28"/>
          <w:lang w:val="uk-UA"/>
        </w:rPr>
        <w:t xml:space="preserve"> </w:t>
      </w:r>
      <w:r w:rsidRPr="0078296B">
        <w:rPr>
          <w:rFonts w:ascii="Times New Roman" w:eastAsia="Times New Roman" w:hAnsi="Times New Roman" w:cs="Times New Roman"/>
          <w:sz w:val="28"/>
          <w:szCs w:val="28"/>
          <w:lang w:val="uk-UA"/>
        </w:rPr>
        <w:t>спо</w:t>
      </w:r>
      <w:r w:rsidRPr="0078296B">
        <w:rPr>
          <w:rFonts w:ascii="Times New Roman" w:eastAsia="Times New Roman" w:hAnsi="Times New Roman" w:cs="Times New Roman"/>
          <w:spacing w:val="-2"/>
          <w:sz w:val="28"/>
          <w:szCs w:val="28"/>
          <w:lang w:val="uk-UA"/>
        </w:rPr>
        <w:t>ж</w:t>
      </w:r>
      <w:r w:rsidRPr="0078296B">
        <w:rPr>
          <w:rFonts w:ascii="Times New Roman" w:eastAsia="Times New Roman" w:hAnsi="Times New Roman" w:cs="Times New Roman"/>
          <w:sz w:val="28"/>
          <w:szCs w:val="28"/>
          <w:lang w:val="uk-UA"/>
        </w:rPr>
        <w:t>иван</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я фі</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z w:val="28"/>
          <w:szCs w:val="28"/>
          <w:lang w:val="uk-UA"/>
        </w:rPr>
        <w:t>ансов</w:t>
      </w:r>
      <w:r w:rsidRPr="0078296B">
        <w:rPr>
          <w:rFonts w:ascii="Times New Roman" w:eastAsia="Times New Roman" w:hAnsi="Times New Roman" w:cs="Times New Roman"/>
          <w:spacing w:val="-1"/>
          <w:sz w:val="28"/>
          <w:szCs w:val="28"/>
          <w:lang w:val="uk-UA"/>
        </w:rPr>
        <w:t>и</w:t>
      </w:r>
      <w:r w:rsidRPr="0078296B">
        <w:rPr>
          <w:rFonts w:ascii="Times New Roman" w:eastAsia="Times New Roman" w:hAnsi="Times New Roman" w:cs="Times New Roman"/>
          <w:sz w:val="28"/>
          <w:szCs w:val="28"/>
          <w:lang w:val="uk-UA"/>
        </w:rPr>
        <w:t>х</w:t>
      </w:r>
      <w:r w:rsidRPr="0078296B">
        <w:rPr>
          <w:rFonts w:ascii="Times New Roman" w:eastAsia="Times New Roman" w:hAnsi="Times New Roman" w:cs="Times New Roman"/>
          <w:spacing w:val="1"/>
          <w:sz w:val="28"/>
          <w:szCs w:val="28"/>
          <w:lang w:val="uk-UA"/>
        </w:rPr>
        <w:t xml:space="preserve"> п</w:t>
      </w:r>
      <w:r w:rsidRPr="0078296B">
        <w:rPr>
          <w:rFonts w:ascii="Times New Roman" w:eastAsia="Times New Roman" w:hAnsi="Times New Roman" w:cs="Times New Roman"/>
          <w:sz w:val="28"/>
          <w:szCs w:val="28"/>
          <w:lang w:val="uk-UA"/>
        </w:rPr>
        <w:t>ос</w:t>
      </w:r>
      <w:r w:rsidRPr="0078296B">
        <w:rPr>
          <w:rFonts w:ascii="Times New Roman" w:eastAsia="Times New Roman" w:hAnsi="Times New Roman" w:cs="Times New Roman"/>
          <w:spacing w:val="1"/>
          <w:sz w:val="28"/>
          <w:szCs w:val="28"/>
          <w:lang w:val="uk-UA"/>
        </w:rPr>
        <w:t>л</w:t>
      </w:r>
      <w:r w:rsidRPr="0078296B">
        <w:rPr>
          <w:rFonts w:ascii="Times New Roman" w:eastAsia="Times New Roman" w:hAnsi="Times New Roman" w:cs="Times New Roman"/>
          <w:spacing w:val="-6"/>
          <w:sz w:val="28"/>
          <w:szCs w:val="28"/>
          <w:lang w:val="uk-UA"/>
        </w:rPr>
        <w:t>у</w:t>
      </w:r>
      <w:r w:rsidRPr="0078296B">
        <w:rPr>
          <w:rFonts w:ascii="Times New Roman" w:eastAsia="Times New Roman" w:hAnsi="Times New Roman" w:cs="Times New Roman"/>
          <w:sz w:val="28"/>
          <w:szCs w:val="28"/>
          <w:lang w:val="uk-UA"/>
        </w:rPr>
        <w:t>г</w:t>
      </w:r>
      <w:r w:rsidRPr="0078296B">
        <w:rPr>
          <w:rFonts w:ascii="Times New Roman" w:eastAsia="Times New Roman" w:hAnsi="Times New Roman" w:cs="Times New Roman"/>
          <w:spacing w:val="1"/>
          <w:sz w:val="28"/>
          <w:szCs w:val="28"/>
          <w:lang w:val="uk-UA"/>
        </w:rPr>
        <w:t xml:space="preserve"> </w:t>
      </w:r>
      <w:r w:rsidRPr="0078296B">
        <w:rPr>
          <w:rFonts w:ascii="Times New Roman" w:eastAsia="Times New Roman" w:hAnsi="Times New Roman" w:cs="Times New Roman"/>
          <w:sz w:val="28"/>
          <w:szCs w:val="28"/>
          <w:lang w:val="uk-UA"/>
        </w:rPr>
        <w:t>від</w:t>
      </w:r>
      <w:r w:rsidRPr="0078296B">
        <w:rPr>
          <w:rFonts w:ascii="Times New Roman" w:eastAsia="Times New Roman" w:hAnsi="Times New Roman" w:cs="Times New Roman"/>
          <w:spacing w:val="3"/>
          <w:sz w:val="28"/>
          <w:szCs w:val="28"/>
          <w:lang w:val="uk-UA"/>
        </w:rPr>
        <w:t>б</w:t>
      </w:r>
      <w:r w:rsidRPr="0078296B">
        <w:rPr>
          <w:rFonts w:ascii="Times New Roman" w:eastAsia="Times New Roman" w:hAnsi="Times New Roman" w:cs="Times New Roman"/>
          <w:spacing w:val="-4"/>
          <w:sz w:val="28"/>
          <w:szCs w:val="28"/>
          <w:lang w:val="uk-UA"/>
        </w:rPr>
        <w:t>у</w:t>
      </w:r>
      <w:r w:rsidRPr="0078296B">
        <w:rPr>
          <w:rFonts w:ascii="Times New Roman" w:eastAsia="Times New Roman" w:hAnsi="Times New Roman" w:cs="Times New Roman"/>
          <w:spacing w:val="1"/>
          <w:sz w:val="28"/>
          <w:szCs w:val="28"/>
          <w:lang w:val="uk-UA"/>
        </w:rPr>
        <w:t>ва</w:t>
      </w:r>
      <w:r w:rsidRPr="0078296B">
        <w:rPr>
          <w:rFonts w:ascii="Times New Roman" w:eastAsia="Times New Roman" w:hAnsi="Times New Roman" w:cs="Times New Roman"/>
          <w:sz w:val="28"/>
          <w:szCs w:val="28"/>
          <w:lang w:val="uk-UA"/>
        </w:rPr>
        <w:t>єт</w:t>
      </w:r>
      <w:r w:rsidRPr="0078296B">
        <w:rPr>
          <w:rFonts w:ascii="Times New Roman" w:eastAsia="Times New Roman" w:hAnsi="Times New Roman" w:cs="Times New Roman"/>
          <w:spacing w:val="1"/>
          <w:sz w:val="28"/>
          <w:szCs w:val="28"/>
          <w:lang w:val="uk-UA"/>
        </w:rPr>
        <w:t>ь</w:t>
      </w:r>
      <w:r w:rsidRPr="0078296B">
        <w:rPr>
          <w:rFonts w:ascii="Times New Roman" w:eastAsia="Times New Roman" w:hAnsi="Times New Roman" w:cs="Times New Roman"/>
          <w:sz w:val="28"/>
          <w:szCs w:val="28"/>
          <w:lang w:val="uk-UA"/>
        </w:rPr>
        <w:t>ся на ри</w:t>
      </w:r>
      <w:r w:rsidRPr="0078296B">
        <w:rPr>
          <w:rFonts w:ascii="Times New Roman" w:eastAsia="Times New Roman" w:hAnsi="Times New Roman" w:cs="Times New Roman"/>
          <w:spacing w:val="1"/>
          <w:sz w:val="28"/>
          <w:szCs w:val="28"/>
          <w:lang w:val="uk-UA"/>
        </w:rPr>
        <w:t>н</w:t>
      </w:r>
      <w:r w:rsidRPr="0078296B">
        <w:rPr>
          <w:rFonts w:ascii="Times New Roman" w:eastAsia="Times New Roman" w:hAnsi="Times New Roman" w:cs="Times New Roman"/>
          <w:spacing w:val="3"/>
          <w:sz w:val="28"/>
          <w:szCs w:val="28"/>
          <w:lang w:val="uk-UA"/>
        </w:rPr>
        <w:t>к</w:t>
      </w:r>
      <w:r w:rsidRPr="0078296B">
        <w:rPr>
          <w:rFonts w:ascii="Times New Roman" w:eastAsia="Times New Roman" w:hAnsi="Times New Roman" w:cs="Times New Roman"/>
          <w:sz w:val="28"/>
          <w:szCs w:val="28"/>
          <w:lang w:val="uk-UA"/>
        </w:rPr>
        <w:t>у</w:t>
      </w:r>
      <w:r w:rsidRPr="0078296B">
        <w:rPr>
          <w:rFonts w:ascii="Times New Roman" w:eastAsia="Times New Roman" w:hAnsi="Times New Roman" w:cs="Times New Roman"/>
          <w:spacing w:val="-3"/>
          <w:sz w:val="28"/>
          <w:szCs w:val="28"/>
          <w:lang w:val="uk-UA"/>
        </w:rPr>
        <w:t xml:space="preserve"> </w:t>
      </w:r>
      <w:r w:rsidRPr="0078296B">
        <w:rPr>
          <w:rFonts w:ascii="Times New Roman" w:eastAsia="Times New Roman" w:hAnsi="Times New Roman" w:cs="Times New Roman"/>
          <w:sz w:val="28"/>
          <w:szCs w:val="28"/>
          <w:lang w:val="uk-UA"/>
        </w:rPr>
        <w:t>фін</w:t>
      </w:r>
      <w:r w:rsidRPr="0078296B">
        <w:rPr>
          <w:rFonts w:ascii="Times New Roman" w:eastAsia="Times New Roman" w:hAnsi="Times New Roman" w:cs="Times New Roman"/>
          <w:spacing w:val="1"/>
          <w:sz w:val="28"/>
          <w:szCs w:val="28"/>
          <w:lang w:val="uk-UA"/>
        </w:rPr>
        <w:t>ан</w:t>
      </w:r>
      <w:r w:rsidRPr="0078296B">
        <w:rPr>
          <w:rFonts w:ascii="Times New Roman" w:eastAsia="Times New Roman" w:hAnsi="Times New Roman" w:cs="Times New Roman"/>
          <w:sz w:val="28"/>
          <w:szCs w:val="28"/>
          <w:lang w:val="uk-UA"/>
        </w:rPr>
        <w:t>сових</w:t>
      </w:r>
      <w:r w:rsidRPr="0078296B">
        <w:rPr>
          <w:rFonts w:ascii="Times New Roman" w:eastAsia="Times New Roman" w:hAnsi="Times New Roman" w:cs="Times New Roman"/>
          <w:spacing w:val="2"/>
          <w:sz w:val="28"/>
          <w:szCs w:val="28"/>
          <w:lang w:val="uk-UA"/>
        </w:rPr>
        <w:t xml:space="preserve"> </w:t>
      </w:r>
      <w:r w:rsidRPr="0078296B">
        <w:rPr>
          <w:rFonts w:ascii="Times New Roman" w:eastAsia="Times New Roman" w:hAnsi="Times New Roman" w:cs="Times New Roman"/>
          <w:spacing w:val="1"/>
          <w:sz w:val="28"/>
          <w:szCs w:val="28"/>
          <w:lang w:val="uk-UA"/>
        </w:rPr>
        <w:t>п</w:t>
      </w:r>
      <w:r w:rsidRPr="0078296B">
        <w:rPr>
          <w:rFonts w:ascii="Times New Roman" w:eastAsia="Times New Roman" w:hAnsi="Times New Roman" w:cs="Times New Roman"/>
          <w:sz w:val="28"/>
          <w:szCs w:val="28"/>
          <w:lang w:val="uk-UA"/>
        </w:rPr>
        <w:t>ос</w:t>
      </w:r>
      <w:r w:rsidRPr="0078296B">
        <w:rPr>
          <w:rFonts w:ascii="Times New Roman" w:eastAsia="Times New Roman" w:hAnsi="Times New Roman" w:cs="Times New Roman"/>
          <w:spacing w:val="1"/>
          <w:sz w:val="28"/>
          <w:szCs w:val="28"/>
          <w:lang w:val="uk-UA"/>
        </w:rPr>
        <w:t>л</w:t>
      </w:r>
      <w:r w:rsidRPr="0078296B">
        <w:rPr>
          <w:rFonts w:ascii="Times New Roman" w:eastAsia="Times New Roman" w:hAnsi="Times New Roman" w:cs="Times New Roman"/>
          <w:spacing w:val="-6"/>
          <w:sz w:val="28"/>
          <w:szCs w:val="28"/>
          <w:lang w:val="uk-UA"/>
        </w:rPr>
        <w:t>у</w:t>
      </w:r>
      <w:r w:rsidRPr="0078296B">
        <w:rPr>
          <w:rFonts w:ascii="Times New Roman" w:eastAsia="Times New Roman" w:hAnsi="Times New Roman" w:cs="Times New Roman"/>
          <w:sz w:val="28"/>
          <w:szCs w:val="28"/>
          <w:lang w:val="uk-UA"/>
        </w:rPr>
        <w:t>г [</w:t>
      </w:r>
      <w:r w:rsidR="00096BEB" w:rsidRPr="0078296B">
        <w:rPr>
          <w:rFonts w:ascii="Times New Roman" w:eastAsia="Times New Roman" w:hAnsi="Times New Roman" w:cs="Times New Roman"/>
          <w:sz w:val="28"/>
          <w:szCs w:val="28"/>
          <w:lang w:val="uk-UA"/>
        </w:rPr>
        <w:t>52</w:t>
      </w:r>
      <w:r w:rsidRPr="0078296B">
        <w:rPr>
          <w:rFonts w:ascii="Times New Roman" w:eastAsia="Times New Roman" w:hAnsi="Times New Roman" w:cs="Times New Roman"/>
          <w:spacing w:val="2"/>
          <w:sz w:val="28"/>
          <w:szCs w:val="28"/>
          <w:lang w:val="uk-UA"/>
        </w:rPr>
        <w:t>]</w:t>
      </w:r>
      <w:r w:rsidRPr="0078296B">
        <w:rPr>
          <w:rFonts w:ascii="Times New Roman" w:eastAsia="Times New Roman" w:hAnsi="Times New Roman" w:cs="Times New Roman"/>
          <w:sz w:val="28"/>
          <w:szCs w:val="28"/>
          <w:lang w:val="uk-UA"/>
        </w:rPr>
        <w:t>.</w:t>
      </w:r>
      <w:r w:rsidRPr="0078296B">
        <w:rPr>
          <w:rStyle w:val="ac"/>
          <w:bCs/>
          <w:shd w:val="clear" w:color="auto" w:fill="FFFFFF"/>
          <w:lang w:val="uk-UA"/>
        </w:rPr>
        <w:t xml:space="preserve"> </w:t>
      </w:r>
    </w:p>
    <w:p w:rsidR="00F3699C"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На сьогоднішній день серед вітчизняних науковців та в окремих класифікаторах відсутні єдині підходи до класифікації фінансових послуг. Операції, які сьогодні відносять до ринку фінансових</w:t>
      </w:r>
      <w:r w:rsidR="009129E6" w:rsidRPr="0078296B">
        <w:rPr>
          <w:rFonts w:ascii="Times New Roman" w:hAnsi="Times New Roman" w:cs="Times New Roman"/>
          <w:sz w:val="28"/>
          <w:szCs w:val="28"/>
          <w:lang w:val="uk-UA"/>
        </w:rPr>
        <w:t xml:space="preserve"> </w:t>
      </w:r>
      <w:r w:rsidRPr="0078296B">
        <w:rPr>
          <w:rFonts w:ascii="Times New Roman" w:hAnsi="Times New Roman" w:cs="Times New Roman"/>
          <w:sz w:val="28"/>
          <w:szCs w:val="28"/>
          <w:lang w:val="uk-UA"/>
        </w:rPr>
        <w:t xml:space="preserve">послуг досить різноманітні. До того ж розуміння змісту фінансових послуг в деяких міжнародних і вітчизняних класифікаторах різне. </w:t>
      </w: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Правильна методологія класифікації фінансових результатів. Виділення окремих сегментів цього ринку, згідно з класифікацією функціонування самих фінансових послуг, дозволяє оцінити діяльність його учасників.</w:t>
      </w: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Під класифікацією фінансових послуг варто розуміти систему впорядкування та розподілення за класами відповідно до визначених ознак взаємопов’язаних елементів ринку фінансових послуг як системи і встановлення між ними зв’язків та залежностей.</w:t>
      </w: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А. М. Ніколаєва</w:t>
      </w:r>
      <w:r w:rsidRPr="0078296B">
        <w:rPr>
          <w:lang w:val="uk-UA"/>
        </w:rPr>
        <w:t xml:space="preserve"> </w:t>
      </w:r>
      <w:r w:rsidRPr="0078296B">
        <w:rPr>
          <w:rFonts w:ascii="Times New Roman" w:hAnsi="Times New Roman" w:cs="Times New Roman"/>
          <w:sz w:val="28"/>
          <w:szCs w:val="28"/>
          <w:lang w:val="uk-UA"/>
        </w:rPr>
        <w:t>враховуючи існуючі підходи до класифікації фінансових послуг та найпоширеніші ознаки, що характерні для ринку послуг в цілому класифікацію фінансових послуг здійснює за такими ознаками (табл. 1.2).</w:t>
      </w:r>
      <w:r w:rsidRPr="0078296B">
        <w:rPr>
          <w:lang w:val="uk-UA" w:eastAsia="uk-UA"/>
        </w:rPr>
        <w:t xml:space="preserve"> </w:t>
      </w:r>
    </w:p>
    <w:p w:rsidR="00645D70" w:rsidRPr="0078296B" w:rsidRDefault="00645D70" w:rsidP="00B954DE">
      <w:pPr>
        <w:autoSpaceDE w:val="0"/>
        <w:autoSpaceDN w:val="0"/>
        <w:adjustRightInd w:val="0"/>
        <w:spacing w:after="0" w:line="360" w:lineRule="auto"/>
        <w:ind w:firstLine="709"/>
        <w:jc w:val="right"/>
        <w:rPr>
          <w:rFonts w:ascii="Times New Roman" w:hAnsi="Times New Roman" w:cs="Times New Roman"/>
          <w:sz w:val="28"/>
          <w:szCs w:val="28"/>
          <w:lang w:val="uk-UA"/>
        </w:rPr>
      </w:pPr>
    </w:p>
    <w:p w:rsidR="00B954DE" w:rsidRPr="0078296B" w:rsidRDefault="00B954DE" w:rsidP="00B954DE">
      <w:pPr>
        <w:autoSpaceDE w:val="0"/>
        <w:autoSpaceDN w:val="0"/>
        <w:adjustRightInd w:val="0"/>
        <w:spacing w:after="0" w:line="360" w:lineRule="auto"/>
        <w:ind w:firstLine="709"/>
        <w:jc w:val="right"/>
        <w:rPr>
          <w:rFonts w:ascii="Times New Roman" w:hAnsi="Times New Roman" w:cs="Times New Roman"/>
          <w:sz w:val="28"/>
          <w:szCs w:val="28"/>
          <w:lang w:val="uk-UA"/>
        </w:rPr>
      </w:pPr>
      <w:r w:rsidRPr="0078296B">
        <w:rPr>
          <w:rFonts w:ascii="Times New Roman" w:hAnsi="Times New Roman" w:cs="Times New Roman"/>
          <w:sz w:val="28"/>
          <w:szCs w:val="28"/>
          <w:lang w:val="uk-UA"/>
        </w:rPr>
        <w:t>Таблиця 1.2</w:t>
      </w:r>
    </w:p>
    <w:p w:rsidR="00B954DE" w:rsidRPr="0078296B" w:rsidRDefault="00B954DE" w:rsidP="00B954DE">
      <w:pPr>
        <w:pStyle w:val="a6"/>
        <w:spacing w:line="360" w:lineRule="auto"/>
        <w:ind w:left="0" w:firstLine="709"/>
        <w:jc w:val="center"/>
        <w:rPr>
          <w:sz w:val="20"/>
          <w:szCs w:val="20"/>
          <w:shd w:val="clear" w:color="auto" w:fill="FFFFFF"/>
          <w:lang w:val="uk-UA"/>
        </w:rPr>
      </w:pPr>
      <w:r w:rsidRPr="0078296B">
        <w:rPr>
          <w:b/>
          <w:lang w:val="uk-UA"/>
        </w:rPr>
        <w:t xml:space="preserve">Класифікація фінансових послуг </w:t>
      </w:r>
      <w:r w:rsidRPr="0078296B">
        <w:rPr>
          <w:lang w:val="uk-UA"/>
        </w:rPr>
        <w:t>[</w:t>
      </w:r>
      <w:r w:rsidR="00096BEB" w:rsidRPr="0078296B">
        <w:rPr>
          <w:lang w:val="uk-UA"/>
        </w:rPr>
        <w:t>52</w:t>
      </w:r>
      <w:r w:rsidRPr="0078296B">
        <w:rPr>
          <w:spacing w:val="2"/>
          <w:lang w:val="uk-UA"/>
        </w:rPr>
        <w:t>]</w:t>
      </w:r>
    </w:p>
    <w:tbl>
      <w:tblPr>
        <w:tblStyle w:val="ab"/>
        <w:tblW w:w="0" w:type="auto"/>
        <w:tblLayout w:type="fixed"/>
        <w:tblLook w:val="04A0" w:firstRow="1" w:lastRow="0" w:firstColumn="1" w:lastColumn="0" w:noHBand="0" w:noVBand="1"/>
      </w:tblPr>
      <w:tblGrid>
        <w:gridCol w:w="392"/>
        <w:gridCol w:w="1417"/>
        <w:gridCol w:w="7762"/>
      </w:tblGrid>
      <w:tr w:rsidR="008525BA" w:rsidRPr="0078296B" w:rsidTr="00601D37">
        <w:tc>
          <w:tcPr>
            <w:tcW w:w="39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jc w:val="center"/>
              <w:rPr>
                <w:sz w:val="22"/>
                <w:szCs w:val="22"/>
                <w:shd w:val="clear" w:color="auto" w:fill="FFFFFF"/>
                <w:lang w:val="uk-UA"/>
              </w:rPr>
            </w:pPr>
            <w:r w:rsidRPr="0078296B">
              <w:rPr>
                <w:sz w:val="22"/>
                <w:szCs w:val="22"/>
                <w:shd w:val="clear" w:color="auto" w:fill="FFFFFF"/>
                <w:lang w:val="uk-UA"/>
              </w:rPr>
              <w:t>№</w:t>
            </w:r>
          </w:p>
        </w:tc>
        <w:tc>
          <w:tcPr>
            <w:tcW w:w="1417"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jc w:val="center"/>
              <w:rPr>
                <w:sz w:val="22"/>
                <w:szCs w:val="22"/>
                <w:shd w:val="clear" w:color="auto" w:fill="FFFFFF"/>
                <w:lang w:val="uk-UA"/>
              </w:rPr>
            </w:pPr>
            <w:r w:rsidRPr="0078296B">
              <w:rPr>
                <w:sz w:val="22"/>
                <w:szCs w:val="22"/>
                <w:shd w:val="clear" w:color="auto" w:fill="FFFFFF"/>
                <w:lang w:val="uk-UA"/>
              </w:rPr>
              <w:t>Ознаки класифікації</w:t>
            </w:r>
          </w:p>
        </w:tc>
        <w:tc>
          <w:tcPr>
            <w:tcW w:w="776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jc w:val="center"/>
              <w:rPr>
                <w:sz w:val="22"/>
                <w:szCs w:val="22"/>
                <w:shd w:val="clear" w:color="auto" w:fill="FFFFFF"/>
                <w:lang w:val="uk-UA"/>
              </w:rPr>
            </w:pPr>
            <w:r w:rsidRPr="0078296B">
              <w:rPr>
                <w:sz w:val="22"/>
                <w:szCs w:val="22"/>
                <w:shd w:val="clear" w:color="auto" w:fill="FFFFFF"/>
                <w:lang w:val="uk-UA"/>
              </w:rPr>
              <w:t>Види фінансових послуг</w:t>
            </w:r>
          </w:p>
        </w:tc>
      </w:tr>
      <w:tr w:rsidR="008525BA" w:rsidRPr="0078296B" w:rsidTr="00601D37">
        <w:tc>
          <w:tcPr>
            <w:tcW w:w="39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1.</w:t>
            </w:r>
          </w:p>
        </w:tc>
        <w:tc>
          <w:tcPr>
            <w:tcW w:w="1417"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За правилом на надання фінансових послуг</w:t>
            </w:r>
          </w:p>
        </w:tc>
        <w:tc>
          <w:tcPr>
            <w:tcW w:w="776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послуги банківських установ;</w:t>
            </w:r>
          </w:p>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послуги небанківських фінансово кредитних установ;</w:t>
            </w:r>
          </w:p>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послуги посередників на ринку фінансових послуг ( консультування , експертно-інформаційні послуги, робота з підготовки, укладення та виконання ( супроводження) договорів про наданні фінансових послуг).</w:t>
            </w:r>
          </w:p>
        </w:tc>
      </w:tr>
      <w:tr w:rsidR="008525BA" w:rsidRPr="0078296B" w:rsidTr="00601D37">
        <w:tc>
          <w:tcPr>
            <w:tcW w:w="39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2.</w:t>
            </w:r>
          </w:p>
        </w:tc>
        <w:tc>
          <w:tcPr>
            <w:tcW w:w="1417"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Залежно від сегменту ринку</w:t>
            </w:r>
          </w:p>
        </w:tc>
        <w:tc>
          <w:tcPr>
            <w:tcW w:w="776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страхові послуги;</w:t>
            </w:r>
          </w:p>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банківські та інші фінансові операції, за винятком страхування;</w:t>
            </w:r>
          </w:p>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інвестиційні послуги, тобто послуги на ринку цінних паперів;</w:t>
            </w:r>
          </w:p>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інші фінансові послуги.</w:t>
            </w:r>
          </w:p>
        </w:tc>
      </w:tr>
      <w:tr w:rsidR="008525BA" w:rsidRPr="0078296B" w:rsidTr="00601D37">
        <w:tc>
          <w:tcPr>
            <w:tcW w:w="39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3.</w:t>
            </w:r>
          </w:p>
        </w:tc>
        <w:tc>
          <w:tcPr>
            <w:tcW w:w="1417"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За економічним змістом</w:t>
            </w:r>
          </w:p>
        </w:tc>
        <w:tc>
          <w:tcPr>
            <w:tcW w:w="776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 xml:space="preserve">кредитні; - страхові; - трастові; - консалтингові; - депозитні;  </w:t>
            </w:r>
          </w:p>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облікові;  - лізингові; - факторингові; - розрахункові;</w:t>
            </w:r>
          </w:p>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 xml:space="preserve">депозитарні; - брокерські; - дилерські; - тощо. </w:t>
            </w:r>
          </w:p>
        </w:tc>
      </w:tr>
      <w:tr w:rsidR="008525BA" w:rsidRPr="0078296B" w:rsidTr="00601D37">
        <w:tc>
          <w:tcPr>
            <w:tcW w:w="39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lastRenderedPageBreak/>
              <w:t>4.</w:t>
            </w:r>
          </w:p>
        </w:tc>
        <w:tc>
          <w:tcPr>
            <w:tcW w:w="1417"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За характером надання</w:t>
            </w:r>
          </w:p>
        </w:tc>
        <w:tc>
          <w:tcPr>
            <w:tcW w:w="776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платні фінансові послуги ( депозитні, кредитні, факторинг, лізинг тощо)</w:t>
            </w:r>
          </w:p>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безоплатні фінансові послуги ( наприклад оформлення кредитної картки, надання консультації фізичним особам).</w:t>
            </w:r>
          </w:p>
        </w:tc>
      </w:tr>
      <w:tr w:rsidR="008525BA" w:rsidRPr="0078296B" w:rsidTr="00601D37">
        <w:tc>
          <w:tcPr>
            <w:tcW w:w="39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5.</w:t>
            </w:r>
          </w:p>
        </w:tc>
        <w:tc>
          <w:tcPr>
            <w:tcW w:w="1417"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Місце послуги у суспільному виробництві</w:t>
            </w:r>
          </w:p>
        </w:tc>
        <w:tc>
          <w:tcPr>
            <w:tcW w:w="776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фінансові послуги скеровані на виробниче споживання ( фінансовий лізинг, фінансовий інжиніринг);</w:t>
            </w:r>
          </w:p>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фінансові послуги скеровані на особисте споживання ( кредитування, депозитні операції, переказ грошей тощо).</w:t>
            </w:r>
          </w:p>
        </w:tc>
      </w:tr>
      <w:tr w:rsidR="008525BA" w:rsidRPr="0078296B" w:rsidTr="00601D37">
        <w:tc>
          <w:tcPr>
            <w:tcW w:w="39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6.</w:t>
            </w:r>
          </w:p>
        </w:tc>
        <w:tc>
          <w:tcPr>
            <w:tcW w:w="1417"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Комплексність надання послуги</w:t>
            </w:r>
          </w:p>
        </w:tc>
        <w:tc>
          <w:tcPr>
            <w:tcW w:w="776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     основні (кредитування);</w:t>
            </w:r>
          </w:p>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     допоміжні ( консультування);</w:t>
            </w:r>
          </w:p>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     супутні ( відкриття рахунків);</w:t>
            </w:r>
          </w:p>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     сумнівні ( відмивання коштів).</w:t>
            </w:r>
          </w:p>
        </w:tc>
      </w:tr>
      <w:tr w:rsidR="008525BA" w:rsidRPr="0078296B" w:rsidTr="00601D37">
        <w:tc>
          <w:tcPr>
            <w:tcW w:w="39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7.</w:t>
            </w:r>
          </w:p>
        </w:tc>
        <w:tc>
          <w:tcPr>
            <w:tcW w:w="1417"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Характер витрат праці</w:t>
            </w:r>
          </w:p>
        </w:tc>
        <w:tc>
          <w:tcPr>
            <w:tcW w:w="776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потребують праці висококваліфікованих працівників;</w:t>
            </w:r>
          </w:p>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високотехнологічні ( Інтернет – банкінг, мобільний банкінг);</w:t>
            </w:r>
          </w:p>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 xml:space="preserve">не потребують праці висококваліфікованих працівників .  </w:t>
            </w:r>
          </w:p>
        </w:tc>
      </w:tr>
      <w:tr w:rsidR="008525BA" w:rsidRPr="0078296B" w:rsidTr="00601D37">
        <w:tc>
          <w:tcPr>
            <w:tcW w:w="39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8.</w:t>
            </w:r>
          </w:p>
        </w:tc>
        <w:tc>
          <w:tcPr>
            <w:tcW w:w="1417"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Залежно від споживача послуги</w:t>
            </w:r>
          </w:p>
        </w:tc>
        <w:tc>
          <w:tcPr>
            <w:tcW w:w="776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фінансові послуги для фізичних осіб;</w:t>
            </w:r>
          </w:p>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фінансові послуги для юридичних осіб;</w:t>
            </w:r>
          </w:p>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фінансові послуги для органів влади.</w:t>
            </w:r>
          </w:p>
        </w:tc>
      </w:tr>
      <w:tr w:rsidR="00B954DE" w:rsidRPr="0078296B" w:rsidTr="00601D37">
        <w:tc>
          <w:tcPr>
            <w:tcW w:w="39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9.</w:t>
            </w:r>
          </w:p>
        </w:tc>
        <w:tc>
          <w:tcPr>
            <w:tcW w:w="1417" w:type="dxa"/>
            <w:tcBorders>
              <w:top w:val="single" w:sz="4" w:space="0" w:color="auto"/>
              <w:left w:val="single" w:sz="4" w:space="0" w:color="auto"/>
              <w:bottom w:val="single" w:sz="4" w:space="0" w:color="auto"/>
              <w:right w:val="single" w:sz="4" w:space="0" w:color="auto"/>
            </w:tcBorders>
            <w:hideMark/>
          </w:tcPr>
          <w:p w:rsidR="00B954DE" w:rsidRPr="0078296B" w:rsidRDefault="00B954DE" w:rsidP="00601D37">
            <w:pPr>
              <w:pStyle w:val="a6"/>
              <w:ind w:left="0"/>
              <w:rPr>
                <w:sz w:val="22"/>
                <w:szCs w:val="22"/>
                <w:shd w:val="clear" w:color="auto" w:fill="FFFFFF"/>
                <w:lang w:val="uk-UA"/>
              </w:rPr>
            </w:pPr>
            <w:r w:rsidRPr="0078296B">
              <w:rPr>
                <w:sz w:val="22"/>
                <w:szCs w:val="22"/>
                <w:shd w:val="clear" w:color="auto" w:fill="FFFFFF"/>
                <w:lang w:val="uk-UA"/>
              </w:rPr>
              <w:t>За ступенем поширення</w:t>
            </w:r>
          </w:p>
        </w:tc>
        <w:tc>
          <w:tcPr>
            <w:tcW w:w="7762" w:type="dxa"/>
            <w:tcBorders>
              <w:top w:val="single" w:sz="4" w:space="0" w:color="auto"/>
              <w:left w:val="single" w:sz="4" w:space="0" w:color="auto"/>
              <w:bottom w:val="single" w:sz="4" w:space="0" w:color="auto"/>
              <w:right w:val="single" w:sz="4" w:space="0" w:color="auto"/>
            </w:tcBorders>
            <w:hideMark/>
          </w:tcPr>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традиційні ( кредитні, депозитні, розрахункові);</w:t>
            </w:r>
          </w:p>
          <w:p w:rsidR="00B954DE" w:rsidRPr="0078296B" w:rsidRDefault="00B954DE" w:rsidP="00B954DE">
            <w:pPr>
              <w:pStyle w:val="a6"/>
              <w:numPr>
                <w:ilvl w:val="0"/>
                <w:numId w:val="3"/>
              </w:numPr>
              <w:rPr>
                <w:sz w:val="22"/>
                <w:szCs w:val="22"/>
                <w:shd w:val="clear" w:color="auto" w:fill="FFFFFF"/>
                <w:lang w:val="uk-UA"/>
              </w:rPr>
            </w:pPr>
            <w:r w:rsidRPr="0078296B">
              <w:rPr>
                <w:sz w:val="22"/>
                <w:szCs w:val="22"/>
                <w:shd w:val="clear" w:color="auto" w:fill="FFFFFF"/>
                <w:lang w:val="uk-UA"/>
              </w:rPr>
              <w:t>новітні (Інтернет – банкінг, мобільний банкінг).</w:t>
            </w:r>
          </w:p>
        </w:tc>
      </w:tr>
    </w:tbl>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p>
    <w:p w:rsidR="00FB1AFB" w:rsidRPr="0078296B" w:rsidRDefault="00B954DE" w:rsidP="0074316A">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З усього вищесказаного </w:t>
      </w:r>
      <w:r w:rsidR="00F3699C" w:rsidRPr="0078296B">
        <w:rPr>
          <w:rFonts w:ascii="Times New Roman" w:hAnsi="Times New Roman" w:cs="Times New Roman"/>
          <w:sz w:val="28"/>
          <w:szCs w:val="28"/>
          <w:lang w:val="uk-UA"/>
        </w:rPr>
        <w:t>робимо</w:t>
      </w:r>
      <w:r w:rsidRPr="0078296B">
        <w:rPr>
          <w:rFonts w:ascii="Times New Roman" w:hAnsi="Times New Roman" w:cs="Times New Roman"/>
          <w:sz w:val="28"/>
          <w:szCs w:val="28"/>
          <w:lang w:val="uk-UA"/>
        </w:rPr>
        <w:t xml:space="preserve"> висновок про те, що вичерпного переліку і однакового підходу до класифікації фінансових послуг немає. Разом з тим, аналіз існуючих фінансових послуг представляє в узагальненому вигляді все різноманіття фінансових послуг, що складаються з чотирьох груп: а) страхові послуги; б) банківські та інші фінансові операції, за винятком страхування; в) інвестиційні послуги, тобто послуги на ринку цінних паперів; г) інші фінансові послуги.</w:t>
      </w:r>
    </w:p>
    <w:p w:rsidR="000638F5" w:rsidRPr="0078296B" w:rsidRDefault="000638F5" w:rsidP="0074316A">
      <w:pPr>
        <w:autoSpaceDE w:val="0"/>
        <w:autoSpaceDN w:val="0"/>
        <w:adjustRightInd w:val="0"/>
        <w:spacing w:after="0" w:line="360" w:lineRule="auto"/>
        <w:ind w:firstLine="709"/>
        <w:jc w:val="both"/>
        <w:rPr>
          <w:rFonts w:ascii="Times New Roman" w:hAnsi="Times New Roman" w:cs="Times New Roman"/>
          <w:sz w:val="28"/>
          <w:szCs w:val="28"/>
          <w:lang w:val="uk-UA"/>
        </w:rPr>
      </w:pPr>
    </w:p>
    <w:p w:rsidR="00B954DE" w:rsidRPr="0078296B" w:rsidRDefault="00B954DE" w:rsidP="00B954DE">
      <w:pPr>
        <w:autoSpaceDE w:val="0"/>
        <w:autoSpaceDN w:val="0"/>
        <w:adjustRightInd w:val="0"/>
        <w:spacing w:after="0" w:line="360" w:lineRule="auto"/>
        <w:ind w:firstLine="709"/>
        <w:jc w:val="both"/>
        <w:rPr>
          <w:rFonts w:ascii="Times New Roman" w:eastAsia="Arial-ItalicMT" w:hAnsi="Times New Roman" w:cs="Times New Roman"/>
          <w:iCs/>
          <w:sz w:val="28"/>
          <w:szCs w:val="28"/>
          <w:lang w:val="uk-UA"/>
        </w:rPr>
      </w:pPr>
      <w:r w:rsidRPr="0078296B">
        <w:rPr>
          <w:rFonts w:ascii="Times New Roman" w:hAnsi="Times New Roman" w:cs="Times New Roman"/>
          <w:b/>
          <w:sz w:val="28"/>
          <w:szCs w:val="28"/>
          <w:lang w:val="uk-UA"/>
        </w:rPr>
        <w:t>1.2. Поняття, класифікація та функції</w:t>
      </w:r>
      <w:r w:rsidRPr="0078296B">
        <w:rPr>
          <w:rFonts w:ascii="Times New Roman" w:hAnsi="Times New Roman" w:cs="Times New Roman"/>
          <w:b/>
          <w:spacing w:val="-16"/>
          <w:sz w:val="28"/>
          <w:szCs w:val="28"/>
          <w:lang w:val="uk-UA"/>
        </w:rPr>
        <w:t xml:space="preserve"> </w:t>
      </w:r>
      <w:r w:rsidRPr="0078296B">
        <w:rPr>
          <w:rFonts w:ascii="Times New Roman" w:hAnsi="Times New Roman" w:cs="Times New Roman"/>
          <w:b/>
          <w:sz w:val="28"/>
          <w:szCs w:val="28"/>
          <w:lang w:val="uk-UA"/>
        </w:rPr>
        <w:t>фінансових</w:t>
      </w:r>
      <w:r w:rsidRPr="0078296B">
        <w:rPr>
          <w:rFonts w:ascii="Times New Roman" w:hAnsi="Times New Roman" w:cs="Times New Roman"/>
          <w:b/>
          <w:spacing w:val="-2"/>
          <w:sz w:val="28"/>
          <w:szCs w:val="28"/>
          <w:lang w:val="uk-UA"/>
        </w:rPr>
        <w:t xml:space="preserve"> </w:t>
      </w:r>
      <w:r w:rsidRPr="0078296B">
        <w:rPr>
          <w:rFonts w:ascii="Times New Roman" w:hAnsi="Times New Roman" w:cs="Times New Roman"/>
          <w:b/>
          <w:sz w:val="28"/>
          <w:szCs w:val="28"/>
          <w:lang w:val="uk-UA"/>
        </w:rPr>
        <w:t>посередників на ринку фінансових послуг</w:t>
      </w:r>
    </w:p>
    <w:p w:rsidR="00B954DE" w:rsidRPr="0078296B" w:rsidRDefault="00B954DE" w:rsidP="00B954DE">
      <w:pPr>
        <w:autoSpaceDE w:val="0"/>
        <w:autoSpaceDN w:val="0"/>
        <w:adjustRightInd w:val="0"/>
        <w:spacing w:after="0" w:line="360" w:lineRule="auto"/>
        <w:ind w:firstLine="709"/>
        <w:jc w:val="both"/>
        <w:rPr>
          <w:rFonts w:ascii="Times New Roman" w:eastAsia="Arial-ItalicMT" w:hAnsi="Times New Roman" w:cs="Times New Roman"/>
          <w:iCs/>
          <w:sz w:val="28"/>
          <w:szCs w:val="28"/>
          <w:lang w:val="uk-UA"/>
        </w:rPr>
      </w:pPr>
    </w:p>
    <w:p w:rsidR="00DA30EF"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Функціонування ринку фінансових послуг ринку фінансових послуг, виступають ключовою фігурою і в свою чергу </w:t>
      </w: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Участь фінансових посередників на ринку фінансових послуг дозволяє мінімізувати фінансовий ризик за рахунок його перерозподілу між учасниками процесу інвестування.</w:t>
      </w:r>
    </w:p>
    <w:p w:rsidR="00B954DE" w:rsidRPr="0078296B" w:rsidRDefault="00B954DE" w:rsidP="00B954DE">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8296B">
        <w:rPr>
          <w:rFonts w:ascii="Times New Roman" w:hAnsi="Times New Roman" w:cs="Times New Roman"/>
          <w:sz w:val="28"/>
          <w:szCs w:val="28"/>
          <w:lang w:val="uk-UA"/>
        </w:rPr>
        <w:t xml:space="preserve">Варто відмітити, </w:t>
      </w:r>
      <w:r w:rsidRPr="0078296B">
        <w:rPr>
          <w:rFonts w:ascii="Times New Roman" w:eastAsia="TimesNewRomanPSMT" w:hAnsi="Times New Roman" w:cs="Times New Roman"/>
          <w:sz w:val="28"/>
          <w:szCs w:val="28"/>
          <w:lang w:val="uk-UA"/>
        </w:rPr>
        <w:t xml:space="preserve">на сьогоднішній день серед науковців відсутня єдність щодо трактування категорії  «фінансові посередники» їх класифікації та функцій. </w:t>
      </w: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eastAsia="TimesNewRomanPSMT" w:hAnsi="Times New Roman" w:cs="Times New Roman"/>
          <w:sz w:val="28"/>
          <w:szCs w:val="28"/>
          <w:lang w:val="uk-UA"/>
        </w:rPr>
        <w:lastRenderedPageBreak/>
        <w:t>Зокрема, О. Бала вважає, що «фінансові посередники» такі «фінансові установи, які здійснюють спеціалізоване та універсальне обслуговування учасників ринку фінансових послуг щодо акумуляції вільних грошових коштів суб’єктів ринку з метою отримання прибутку та задоволення потреб учасників фінансових відносин» [</w:t>
      </w:r>
      <w:r w:rsidR="00096BEB" w:rsidRPr="0078296B">
        <w:rPr>
          <w:rFonts w:ascii="Times New Roman" w:eastAsia="TimesNewRomanPSMT" w:hAnsi="Times New Roman" w:cs="Times New Roman"/>
          <w:sz w:val="28"/>
          <w:szCs w:val="28"/>
          <w:lang w:val="uk-UA"/>
        </w:rPr>
        <w:t>2</w:t>
      </w:r>
      <w:r w:rsidRPr="0078296B">
        <w:rPr>
          <w:rFonts w:ascii="Times New Roman" w:eastAsia="TimesNewRomanPSMT" w:hAnsi="Times New Roman" w:cs="Times New Roman"/>
          <w:sz w:val="28"/>
          <w:szCs w:val="28"/>
          <w:lang w:val="uk-UA"/>
        </w:rPr>
        <w:t xml:space="preserve">]. </w:t>
      </w:r>
    </w:p>
    <w:p w:rsidR="00B954DE" w:rsidRPr="0078296B" w:rsidRDefault="00B954DE" w:rsidP="00B954DE">
      <w:pPr>
        <w:autoSpaceDE w:val="0"/>
        <w:autoSpaceDN w:val="0"/>
        <w:adjustRightInd w:val="0"/>
        <w:spacing w:after="0" w:line="360" w:lineRule="auto"/>
        <w:ind w:firstLine="709"/>
        <w:jc w:val="both"/>
        <w:rPr>
          <w:rStyle w:val="A50"/>
          <w:rFonts w:ascii="Times New Roman" w:eastAsia="TimesNewRomanPSMT" w:hAnsi="Times New Roman" w:cs="Times New Roman"/>
          <w:color w:val="auto"/>
          <w:sz w:val="28"/>
          <w:szCs w:val="28"/>
          <w:lang w:val="uk-UA"/>
        </w:rPr>
      </w:pPr>
      <w:r w:rsidRPr="0078296B">
        <w:rPr>
          <w:rFonts w:ascii="Times New Roman" w:hAnsi="Times New Roman" w:cs="Times New Roman"/>
          <w:sz w:val="28"/>
          <w:szCs w:val="28"/>
          <w:lang w:val="uk-UA"/>
        </w:rPr>
        <w:t>Науковець В. В. Корнєєв фінансових посередників відносить до спеціалізованих професійних операторів ринку фінансових послуг -  кре</w:t>
      </w:r>
      <w:r w:rsidRPr="0078296B">
        <w:rPr>
          <w:rFonts w:ascii="Times New Roman" w:hAnsi="Times New Roman" w:cs="Times New Roman"/>
          <w:sz w:val="28"/>
          <w:szCs w:val="28"/>
          <w:lang w:val="uk-UA"/>
        </w:rPr>
        <w:softHyphen/>
        <w:t xml:space="preserve">дитно-інвестиційні установи, які пропонують та реалізують фінансові послуги </w:t>
      </w:r>
      <w:r w:rsidRPr="0078296B">
        <w:rPr>
          <w:rStyle w:val="A50"/>
          <w:rFonts w:ascii="Times New Roman" w:hAnsi="Times New Roman" w:cs="Times New Roman"/>
          <w:color w:val="auto"/>
          <w:sz w:val="28"/>
          <w:szCs w:val="28"/>
          <w:lang w:val="uk-UA"/>
        </w:rPr>
        <w:t xml:space="preserve">як особливий вид товару на умовах провадження виключних і поєднаних видів діяльності </w:t>
      </w:r>
      <w:r w:rsidRPr="0078296B">
        <w:rPr>
          <w:rFonts w:ascii="Times New Roman" w:eastAsia="TimesNewRomanPSMT" w:hAnsi="Times New Roman" w:cs="Times New Roman"/>
          <w:sz w:val="28"/>
          <w:szCs w:val="28"/>
          <w:lang w:val="uk-UA"/>
        </w:rPr>
        <w:t>[</w:t>
      </w:r>
      <w:r w:rsidR="00096BEB" w:rsidRPr="0078296B">
        <w:rPr>
          <w:rFonts w:ascii="Times New Roman" w:eastAsia="TimesNewRomanPSMT" w:hAnsi="Times New Roman" w:cs="Times New Roman"/>
          <w:sz w:val="28"/>
          <w:szCs w:val="28"/>
          <w:lang w:val="uk-UA"/>
        </w:rPr>
        <w:t>33</w:t>
      </w:r>
      <w:r w:rsidRPr="0078296B">
        <w:rPr>
          <w:rFonts w:ascii="Times New Roman" w:eastAsia="TimesNewRomanPSMT" w:hAnsi="Times New Roman" w:cs="Times New Roman"/>
          <w:sz w:val="28"/>
          <w:szCs w:val="28"/>
          <w:lang w:val="uk-UA"/>
        </w:rPr>
        <w:t>].</w:t>
      </w:r>
      <w:r w:rsidRPr="0078296B">
        <w:rPr>
          <w:rStyle w:val="A50"/>
          <w:rFonts w:ascii="Times New Roman" w:hAnsi="Times New Roman" w:cs="Times New Roman"/>
          <w:color w:val="auto"/>
          <w:sz w:val="28"/>
          <w:szCs w:val="28"/>
          <w:lang w:val="uk-UA"/>
        </w:rPr>
        <w:t xml:space="preserve"> </w:t>
      </w:r>
    </w:p>
    <w:p w:rsidR="00B954DE" w:rsidRPr="0078296B" w:rsidRDefault="00B954DE" w:rsidP="00B954DE">
      <w:pPr>
        <w:autoSpaceDE w:val="0"/>
        <w:autoSpaceDN w:val="0"/>
        <w:adjustRightInd w:val="0"/>
        <w:spacing w:after="0" w:line="360" w:lineRule="auto"/>
        <w:ind w:firstLine="709"/>
        <w:jc w:val="both"/>
        <w:rPr>
          <w:rFonts w:ascii="Times New Roman" w:eastAsia="Arial-ItalicMT" w:hAnsi="Times New Roman" w:cs="Times New Roman"/>
          <w:iCs/>
          <w:sz w:val="28"/>
          <w:szCs w:val="28"/>
          <w:lang w:val="uk-UA"/>
        </w:rPr>
      </w:pPr>
      <w:r w:rsidRPr="0078296B">
        <w:rPr>
          <w:rFonts w:ascii="Times New Roman" w:hAnsi="Times New Roman" w:cs="Times New Roman"/>
          <w:sz w:val="28"/>
          <w:szCs w:val="28"/>
          <w:lang w:val="uk-UA"/>
        </w:rPr>
        <w:t xml:space="preserve">Ми повністю підтримуємо думку Я. М. Фаріон, який вважає, </w:t>
      </w:r>
      <w:r w:rsidR="00201121"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що фінансові посередники – це фінансові установи, професійна діяльність яких пов'язана з акумулюванням тимчасово вільних коштів суб’єктів ринку для задоволення попиту у фінансових послугах учасників фінансових операцій з метою отримання прибутку</w:t>
      </w:r>
      <w:r w:rsidR="00201121" w:rsidRPr="0078296B">
        <w:rPr>
          <w:rFonts w:ascii="Times New Roman" w:hAnsi="Times New Roman" w:cs="Times New Roman"/>
          <w:sz w:val="28"/>
          <w:szCs w:val="28"/>
          <w:lang w:val="uk-UA"/>
        </w:rPr>
        <w:t>»</w:t>
      </w:r>
      <w:r w:rsidRPr="0078296B">
        <w:rPr>
          <w:sz w:val="20"/>
          <w:szCs w:val="20"/>
          <w:lang w:val="uk-UA"/>
        </w:rPr>
        <w:t xml:space="preserve"> </w:t>
      </w:r>
      <w:r w:rsidRPr="0078296B">
        <w:rPr>
          <w:rFonts w:ascii="Times New Roman" w:hAnsi="Times New Roman" w:cs="Times New Roman"/>
          <w:iCs/>
          <w:sz w:val="28"/>
          <w:szCs w:val="28"/>
          <w:lang w:val="uk-UA"/>
        </w:rPr>
        <w:t>[</w:t>
      </w:r>
      <w:r w:rsidR="00096BEB" w:rsidRPr="0078296B">
        <w:rPr>
          <w:rFonts w:ascii="Times New Roman" w:hAnsi="Times New Roman" w:cs="Times New Roman"/>
          <w:iCs/>
          <w:sz w:val="28"/>
          <w:szCs w:val="28"/>
          <w:lang w:val="uk-UA"/>
        </w:rPr>
        <w:t>76</w:t>
      </w:r>
      <w:r w:rsidRPr="0078296B">
        <w:rPr>
          <w:rFonts w:ascii="Times New Roman" w:hAnsi="Times New Roman" w:cs="Times New Roman"/>
          <w:iCs/>
          <w:sz w:val="28"/>
          <w:szCs w:val="28"/>
          <w:lang w:val="uk-UA"/>
        </w:rPr>
        <w:t>]</w:t>
      </w:r>
      <w:r w:rsidRPr="0078296B">
        <w:rPr>
          <w:sz w:val="20"/>
          <w:szCs w:val="20"/>
          <w:lang w:val="uk-UA"/>
        </w:rPr>
        <w:t>.</w:t>
      </w: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 (рис.1.2).</w:t>
      </w:r>
    </w:p>
    <w:p w:rsidR="00B954DE" w:rsidRPr="0078296B" w:rsidRDefault="00B954DE" w:rsidP="00B954DE">
      <w:pPr>
        <w:autoSpaceDE w:val="0"/>
        <w:autoSpaceDN w:val="0"/>
        <w:adjustRightInd w:val="0"/>
        <w:spacing w:after="0" w:line="360" w:lineRule="auto"/>
        <w:jc w:val="both"/>
        <w:rPr>
          <w:rFonts w:ascii="Times New Roman" w:hAnsi="Times New Roman" w:cs="Times New Roman"/>
          <w:sz w:val="28"/>
          <w:szCs w:val="28"/>
          <w:lang w:val="uk-UA"/>
        </w:rPr>
      </w:pPr>
      <w:r w:rsidRPr="0078296B">
        <w:rPr>
          <w:lang w:val="uk-UA" w:eastAsia="uk-UA"/>
        </w:rPr>
        <mc:AlternateContent>
          <mc:Choice Requires="wpg">
            <w:drawing>
              <wp:anchor distT="0" distB="0" distL="114300" distR="114300" simplePos="0" relativeHeight="251662848" behindDoc="0" locked="0" layoutInCell="1" allowOverlap="1" wp14:anchorId="3F3BA2AF" wp14:editId="6DDCE83E">
                <wp:simplePos x="0" y="0"/>
                <wp:positionH relativeFrom="column">
                  <wp:posOffset>-1905</wp:posOffset>
                </wp:positionH>
                <wp:positionV relativeFrom="paragraph">
                  <wp:posOffset>5186045</wp:posOffset>
                </wp:positionV>
                <wp:extent cx="5486400" cy="3200400"/>
                <wp:effectExtent l="0" t="0" r="0" b="0"/>
                <wp:wrapNone/>
                <wp:docPr id="300" name="Групувати 300"/>
                <wp:cNvGraphicFramePr/>
                <a:graphic xmlns:a="http://schemas.openxmlformats.org/drawingml/2006/main">
                  <a:graphicData uri="http://schemas.microsoft.com/office/word/2010/wordprocessingGroup">
                    <wpg:wgp>
                      <wpg:cNvGrpSpPr/>
                      <wpg:grpSpPr>
                        <a:xfrm>
                          <a:off x="0" y="0"/>
                          <a:ext cx="5486400" cy="3200400"/>
                          <a:chOff x="0" y="0"/>
                          <a:chExt cx="5486400" cy="3200400"/>
                        </a:xfrm>
                      </wpg:grpSpPr>
                      <wps:wsp>
                        <wps:cNvPr id="396" name="Прямокутник 396"/>
                        <wps:cNvSpPr/>
                        <wps:spPr>
                          <a:xfrm>
                            <a:off x="0" y="0"/>
                            <a:ext cx="5486400" cy="3200400"/>
                          </a:xfrm>
                          <a:prstGeom prst="rect">
                            <a:avLst/>
                          </a:prstGeom>
                        </wps:spPr>
                        <wps:bodyPr/>
                      </wps:wsp>
                    </wpg:wgp>
                  </a:graphicData>
                </a:graphic>
                <wp14:sizeRelH relativeFrom="page">
                  <wp14:pctWidth>0</wp14:pctWidth>
                </wp14:sizeRelH>
                <wp14:sizeRelV relativeFrom="page">
                  <wp14:pctHeight>0</wp14:pctHeight>
                </wp14:sizeRelV>
              </wp:anchor>
            </w:drawing>
          </mc:Choice>
          <mc:Fallback>
            <w:pict>
              <v:group w14:anchorId="290DAC8D" id="Групувати 300" o:spid="_x0000_s1026" style="position:absolute;margin-left:-.15pt;margin-top:408.35pt;width:6in;height:252pt;z-index:251662848" coordsize="54864,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edE3wEAAA8EAAAOAAAAZHJzL2Uyb0RvYy54bWykk81u2zAMgO8D9g6C7ovcpg1aI04vXXMp&#10;tgLdHkCVJduA9QNKjZPb0D7ADnuAvcKwU1Fs6ys4bzRKSdyhPQxoD5ZFiqTIj9T0ZKlbspDgG2sK&#10;ujfKKJFG2LIxVUE/fzp7d0SJD9yUvLVGFnQlPT2ZvX0z7Vwu921t21ICwSDG550raB2Cyxnzopaa&#10;+5F10uChsqB5QBEqVgLvMLpu2X6WTVhnoXRghfQetaebQzpL8ZWSInxUystA2oJibiGtkNaruLLZ&#10;lOcVcFc3YpsGf0EWmjcGLx1CnfLAyTU0z0LpRoD1VoWRsJpZpRohUw1YzV72pJo52GuXaqnyrnID&#10;JkT7hNOLw4oPiwsgTVnQcYZ8DNfYpP7b+sv6tn/A72f/Y33T35F4iqw6V+XoMgd36S5gq6g2Uix/&#10;qUDHPxZGlonyaqAsl4EIVB4eHE0O4mUCz8bYxCikPogam/XMT9Tv/+PJdhezmN+QTudwpvwjNv86&#10;bJc1dzJ1w0cGO2zHkwHbd8T2tf/V/+nv17eI7Xd/19+TMVokUslt4OZzjwhfC20onecOfJhLq0nc&#10;FBRw9tNI8sW5D5gAmu5MUIhwNgnE3ZUtV6mfSY/QkkWauuS4fSFxrP+Vk9XjO579BQAA//8DAFBL&#10;AwQUAAYACAAAACEADUf8h+AAAAAKAQAADwAAAGRycy9kb3ducmV2LnhtbEyPwUrDQBCG74LvsIzg&#10;rd2kwTTEbEop6qkItoJ4m2anSWh2N2S3Sfr2jie9zfB//PNNsZlNJ0YafOusgngZgSBbOd3aWsHn&#10;8XWRgfABrcbOWVJwIw+b8v6uwFy7yX7QeAi14BLrc1TQhNDnUvqqIYN+6XqynJ3dYDDwOtRSDzhx&#10;uenkKopSabC1fKHBnnYNVZfD1Sh4m3DaJvHLuL+cd7fv49P71z4mpR4f5u0ziEBz+IPhV5/VoWSn&#10;k7ta7UWnYJEwqCCL0zUIzrM04eHEYLKK1iDLQv5/ofwBAAD//wMAUEsBAi0AFAAGAAgAAAAhALaD&#10;OJL+AAAA4QEAABMAAAAAAAAAAAAAAAAAAAAAAFtDb250ZW50X1R5cGVzXS54bWxQSwECLQAUAAYA&#10;CAAAACEAOP0h/9YAAACUAQAACwAAAAAAAAAAAAAAAAAvAQAAX3JlbHMvLnJlbHNQSwECLQAUAAYA&#10;CAAAACEAXEXnRN8BAAAPBAAADgAAAAAAAAAAAAAAAAAuAgAAZHJzL2Uyb0RvYy54bWxQSwECLQAU&#10;AAYACAAAACEADUf8h+AAAAAKAQAADwAAAAAAAAAAAAAAAAA5BAAAZHJzL2Rvd25yZXYueG1sUEsF&#10;BgAAAAAEAAQA8wAAAEYFAAAAAA==&#10;">
                <v:rect id="Прямокутник 396" o:spid="_x0000_s1027" style="position:absolute;width:54864;height:3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V2bxQAAANwAAAAPAAAAZHJzL2Rvd25yZXYueG1sRI9Ba8JA&#10;FITvhf6H5Qm9SN1YQTR1lSJIgwhitJ4f2dckmH0bs9sk/ntXEHocZuYbZrHqTSVaalxpWcF4FIEg&#10;zqwuOVdwOm7eZyCcR9ZYWSYFN3KwWr6+LDDWtuMDtanPRYCwi1FB4X0dS+myggy6ka2Jg/drG4M+&#10;yCaXusEuwE0lP6JoKg2WHBYKrGldUHZJ/4yCLtu35+PuW+6H58TyNbmu05+tUm+D/usThKfe/4ef&#10;7UQrmMyn8DgTjoBc3gEAAP//AwBQSwECLQAUAAYACAAAACEA2+H2y+4AAACFAQAAEwAAAAAAAAAA&#10;AAAAAAAAAAAAW0NvbnRlbnRfVHlwZXNdLnhtbFBLAQItABQABgAIAAAAIQBa9CxbvwAAABUBAAAL&#10;AAAAAAAAAAAAAAAAAB8BAABfcmVscy8ucmVsc1BLAQItABQABgAIAAAAIQCLGV2bxQAAANwAAAAP&#10;AAAAAAAAAAAAAAAAAAcCAABkcnMvZG93bnJldi54bWxQSwUGAAAAAAMAAwC3AAAA+QIAAAAA&#10;" filled="f" stroked="f"/>
              </v:group>
            </w:pict>
          </mc:Fallback>
        </mc:AlternateContent>
      </w:r>
      <w:r w:rsidRPr="0078296B">
        <w:rPr>
          <w:lang w:val="uk-UA" w:eastAsia="uk-UA"/>
        </w:rPr>
        <mc:AlternateContent>
          <mc:Choice Requires="wpg">
            <w:drawing>
              <wp:anchor distT="0" distB="0" distL="114300" distR="114300" simplePos="0" relativeHeight="251663872" behindDoc="0" locked="0" layoutInCell="1" allowOverlap="1" wp14:anchorId="4A54B34C" wp14:editId="2E6F364A">
                <wp:simplePos x="0" y="0"/>
                <wp:positionH relativeFrom="column">
                  <wp:posOffset>-79375</wp:posOffset>
                </wp:positionH>
                <wp:positionV relativeFrom="paragraph">
                  <wp:posOffset>189230</wp:posOffset>
                </wp:positionV>
                <wp:extent cx="5969635" cy="5073650"/>
                <wp:effectExtent l="0" t="0" r="69215" b="12700"/>
                <wp:wrapNone/>
                <wp:docPr id="299" name="Групувати 299"/>
                <wp:cNvGraphicFramePr/>
                <a:graphic xmlns:a="http://schemas.openxmlformats.org/drawingml/2006/main">
                  <a:graphicData uri="http://schemas.microsoft.com/office/word/2010/wordprocessingGroup">
                    <wpg:wgp>
                      <wpg:cNvGrpSpPr/>
                      <wpg:grpSpPr>
                        <a:xfrm>
                          <a:off x="0" y="0"/>
                          <a:ext cx="6961132" cy="6884662"/>
                          <a:chOff x="0" y="0"/>
                          <a:chExt cx="6961132" cy="6884662"/>
                        </a:xfrm>
                      </wpg:grpSpPr>
                      <wps:wsp>
                        <wps:cNvPr id="334" name="Прямокутник 334"/>
                        <wps:cNvSpPr/>
                        <wps:spPr>
                          <a:xfrm>
                            <a:off x="992132" y="1811647"/>
                            <a:ext cx="5969000" cy="5073015"/>
                          </a:xfrm>
                          <a:prstGeom prst="rect">
                            <a:avLst/>
                          </a:prstGeom>
                        </wps:spPr>
                        <wps:bodyPr/>
                      </wps:wsp>
                      <wps:wsp>
                        <wps:cNvPr id="335" name="Поле 34"/>
                        <wps:cNvSpPr txBox="1"/>
                        <wps:spPr>
                          <a:xfrm>
                            <a:off x="1629235" y="0"/>
                            <a:ext cx="2406770" cy="3364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jc w:val="center"/>
                                <w:rPr>
                                  <w:rFonts w:ascii="Times New Roman" w:hAnsi="Times New Roman" w:cs="Times New Roman"/>
                                  <w:b/>
                                  <w:sz w:val="24"/>
                                  <w:szCs w:val="24"/>
                                  <w:lang w:val="uk-UA"/>
                                </w:rPr>
                              </w:pPr>
                              <w:r>
                                <w:rPr>
                                  <w:rFonts w:ascii="Times New Roman" w:hAnsi="Times New Roman" w:cs="Times New Roman"/>
                                  <w:b/>
                                  <w:sz w:val="24"/>
                                  <w:szCs w:val="24"/>
                                  <w:lang w:val="uk-UA"/>
                                </w:rPr>
                                <w:t>Ринок фінансових послуг</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36" name="Поле 35"/>
                        <wps:cNvSpPr txBox="1"/>
                        <wps:spPr>
                          <a:xfrm>
                            <a:off x="34505" y="464050"/>
                            <a:ext cx="2743200" cy="3019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jc w:val="center"/>
                                <w:rPr>
                                  <w:rFonts w:ascii="Times New Roman" w:hAnsi="Times New Roman" w:cs="Times New Roman"/>
                                  <w:lang w:val="uk-UA"/>
                                </w:rPr>
                              </w:pPr>
                              <w:r>
                                <w:rPr>
                                  <w:rFonts w:ascii="Times New Roman" w:hAnsi="Times New Roman" w:cs="Times New Roman"/>
                                  <w:lang w:val="uk-UA"/>
                                </w:rPr>
                                <w:t>Банківські фінансові посередники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37" name="Поле 35"/>
                        <wps:cNvSpPr txBox="1"/>
                        <wps:spPr>
                          <a:xfrm>
                            <a:off x="2872595" y="464349"/>
                            <a:ext cx="3062377" cy="301625"/>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Небанківські кредитно-фінансові посередники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38" name="Поле 37"/>
                        <wps:cNvSpPr txBox="1"/>
                        <wps:spPr>
                          <a:xfrm>
                            <a:off x="34505" y="853926"/>
                            <a:ext cx="983411" cy="3452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jc w:val="center"/>
                                <w:rPr>
                                  <w:rFonts w:ascii="Times New Roman" w:hAnsi="Times New Roman" w:cs="Times New Roman"/>
                                  <w:lang w:val="uk-UA"/>
                                </w:rPr>
                              </w:pPr>
                              <w:r>
                                <w:rPr>
                                  <w:rFonts w:ascii="Times New Roman" w:hAnsi="Times New Roman" w:cs="Times New Roman"/>
                                  <w:lang w:val="uk-UA"/>
                                </w:rPr>
                                <w:t>Універсальні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39" name="Поле 37"/>
                        <wps:cNvSpPr txBox="1"/>
                        <wps:spPr>
                          <a:xfrm>
                            <a:off x="1086927" y="860627"/>
                            <a:ext cx="1121435" cy="338457"/>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Спеціалізовані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40" name="Поле 39"/>
                        <wps:cNvSpPr txBox="1"/>
                        <wps:spPr>
                          <a:xfrm>
                            <a:off x="2268746" y="860255"/>
                            <a:ext cx="888522" cy="47687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jc w:val="center"/>
                                <w:rPr>
                                  <w:rFonts w:ascii="Times New Roman" w:hAnsi="Times New Roman" w:cs="Times New Roman"/>
                                  <w:lang w:val="uk-UA"/>
                                </w:rPr>
                              </w:pPr>
                              <w:r>
                                <w:rPr>
                                  <w:rFonts w:ascii="Times New Roman" w:hAnsi="Times New Roman" w:cs="Times New Roman"/>
                                  <w:lang w:val="uk-UA"/>
                                </w:rPr>
                                <w:t>Банківські об’єднання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41" name="Поле 43"/>
                        <wps:cNvSpPr txBox="1"/>
                        <wps:spPr>
                          <a:xfrm>
                            <a:off x="0" y="1406312"/>
                            <a:ext cx="379561" cy="89743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jc w:val="center"/>
                                <w:rPr>
                                  <w:rFonts w:ascii="Times New Roman" w:hAnsi="Times New Roman" w:cs="Times New Roman"/>
                                  <w:lang w:val="uk-UA"/>
                                </w:rPr>
                              </w:pPr>
                              <w:r>
                                <w:rPr>
                                  <w:rFonts w:ascii="Times New Roman" w:hAnsi="Times New Roman" w:cs="Times New Roman"/>
                                  <w:lang w:val="uk-UA"/>
                                </w:rPr>
                                <w:t>Ощадні</w:t>
                              </w:r>
                            </w:p>
                          </w:txbxContent>
                        </wps:txbx>
                        <wps:bodyPr rot="0" spcFirstLastPara="0" vert="vert270" wrap="square" lIns="91440" tIns="45720" rIns="91440" bIns="45720" numCol="1" spcCol="0" rtlCol="0" fromWordArt="0" anchor="t" anchorCtr="0" forceAA="0" compatLnSpc="1">
                          <a:prstTxWarp prst="textNoShape">
                            <a:avLst/>
                          </a:prstTxWarp>
                          <a:noAutofit/>
                        </wps:bodyPr>
                      </wps:wsp>
                      <wps:wsp>
                        <wps:cNvPr id="342" name="Поле 43"/>
                        <wps:cNvSpPr txBox="1"/>
                        <wps:spPr>
                          <a:xfrm>
                            <a:off x="319176" y="1406351"/>
                            <a:ext cx="379095" cy="898001"/>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Інвестиційні</w:t>
                              </w:r>
                            </w:p>
                          </w:txbxContent>
                        </wps:txbx>
                        <wps:bodyPr rot="0" spcFirstLastPara="0" vert="vert270" wrap="square" lIns="91440" tIns="45720" rIns="91440" bIns="45720" numCol="1" spcCol="0" rtlCol="0" fromWordArt="0" anchor="t" anchorCtr="0" forceAA="0" compatLnSpc="1">
                          <a:prstTxWarp prst="textNoShape">
                            <a:avLst/>
                          </a:prstTxWarp>
                          <a:noAutofit/>
                        </wps:bodyPr>
                      </wps:wsp>
                      <wps:wsp>
                        <wps:cNvPr id="343" name="Поле 43"/>
                        <wps:cNvSpPr txBox="1"/>
                        <wps:spPr>
                          <a:xfrm>
                            <a:off x="594754" y="1406318"/>
                            <a:ext cx="379095" cy="898029"/>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Розрахункові</w:t>
                              </w:r>
                            </w:p>
                          </w:txbxContent>
                        </wps:txbx>
                        <wps:bodyPr rot="0" spcFirstLastPara="0" vert="vert270" wrap="square" lIns="91440" tIns="45720" rIns="91440" bIns="45720" numCol="1" spcCol="0" rtlCol="0" fromWordArt="0" anchor="t" anchorCtr="0" forceAA="0" compatLnSpc="1">
                          <a:prstTxWarp prst="textNoShape">
                            <a:avLst/>
                          </a:prstTxWarp>
                          <a:noAutofit/>
                        </wps:bodyPr>
                      </wps:wsp>
                      <wps:wsp>
                        <wps:cNvPr id="344" name="Поле 43"/>
                        <wps:cNvSpPr txBox="1"/>
                        <wps:spPr>
                          <a:xfrm>
                            <a:off x="871267" y="1405555"/>
                            <a:ext cx="379095" cy="897763"/>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Іпотечні</w:t>
                              </w:r>
                            </w:p>
                          </w:txbxContent>
                        </wps:txbx>
                        <wps:bodyPr rot="0" spcFirstLastPara="0" vert="vert270" wrap="square" lIns="91440" tIns="45720" rIns="91440" bIns="45720" numCol="1" spcCol="0" rtlCol="0" fromWordArt="0" anchor="t" anchorCtr="0" forceAA="0" compatLnSpc="1">
                          <a:prstTxWarp prst="textNoShape">
                            <a:avLst/>
                          </a:prstTxWarp>
                          <a:noAutofit/>
                        </wps:bodyPr>
                      </wps:wsp>
                      <wps:wsp>
                        <wps:cNvPr id="345" name="Поле 43"/>
                        <wps:cNvSpPr txBox="1"/>
                        <wps:spPr>
                          <a:xfrm>
                            <a:off x="1353191" y="1507921"/>
                            <a:ext cx="379095" cy="1330269"/>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ТНК</w:t>
                              </w:r>
                            </w:p>
                          </w:txbxContent>
                        </wps:txbx>
                        <wps:bodyPr rot="0" spcFirstLastPara="0" vert="vert270" wrap="square" lIns="91440" tIns="45720" rIns="91440" bIns="45720" numCol="1" spcCol="0" rtlCol="0" fromWordArt="0" anchor="t" anchorCtr="0" forceAA="0" compatLnSpc="1">
                          <a:prstTxWarp prst="textNoShape">
                            <a:avLst/>
                          </a:prstTxWarp>
                          <a:noAutofit/>
                        </wps:bodyPr>
                      </wps:wsp>
                      <wps:wsp>
                        <wps:cNvPr id="346" name="Поле 43"/>
                        <wps:cNvSpPr txBox="1"/>
                        <wps:spPr>
                          <a:xfrm>
                            <a:off x="1629235" y="1507958"/>
                            <a:ext cx="379095" cy="1330030"/>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Холдингові групи</w:t>
                              </w:r>
                            </w:p>
                          </w:txbxContent>
                        </wps:txbx>
                        <wps:bodyPr rot="0" spcFirstLastPara="0" vert="vert270" wrap="square" lIns="91440" tIns="45720" rIns="91440" bIns="45720" numCol="1" spcCol="0" rtlCol="0" fromWordArt="0" anchor="t" anchorCtr="0" forceAA="0" compatLnSpc="1">
                          <a:prstTxWarp prst="textNoShape">
                            <a:avLst/>
                          </a:prstTxWarp>
                          <a:noAutofit/>
                        </wps:bodyPr>
                      </wps:wsp>
                      <wps:wsp>
                        <wps:cNvPr id="347" name="Поле 43"/>
                        <wps:cNvSpPr txBox="1"/>
                        <wps:spPr>
                          <a:xfrm>
                            <a:off x="1972201" y="1512012"/>
                            <a:ext cx="379095" cy="1895521"/>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Фінансові холдингові групи</w:t>
                              </w:r>
                            </w:p>
                          </w:txbxContent>
                        </wps:txbx>
                        <wps:bodyPr rot="0" spcFirstLastPara="0" vert="vert270" wrap="square" lIns="91440" tIns="45720" rIns="91440" bIns="45720" numCol="1" spcCol="0" rtlCol="0" fromWordArt="0" anchor="t" anchorCtr="0" forceAA="0" compatLnSpc="1">
                          <a:prstTxWarp prst="textNoShape">
                            <a:avLst/>
                          </a:prstTxWarp>
                          <a:noAutofit/>
                        </wps:bodyPr>
                      </wps:wsp>
                      <wps:wsp>
                        <wps:cNvPr id="348" name="Поле 43"/>
                        <wps:cNvSpPr txBox="1"/>
                        <wps:spPr>
                          <a:xfrm>
                            <a:off x="2351296" y="1505942"/>
                            <a:ext cx="379095" cy="1330175"/>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rPr>
                                  <w:sz w:val="22"/>
                                  <w:szCs w:val="22"/>
                                </w:rPr>
                              </w:pPr>
                              <w:r>
                                <w:rPr>
                                  <w:sz w:val="22"/>
                                  <w:szCs w:val="22"/>
                                </w:rPr>
                                <w:t>Спілки</w:t>
                              </w:r>
                            </w:p>
                          </w:txbxContent>
                        </wps:txbx>
                        <wps:bodyPr rot="0" spcFirstLastPara="0" vert="vert270" wrap="square" lIns="91440" tIns="45720" rIns="91440" bIns="45720" numCol="1" spcCol="0" rtlCol="0" fromWordArt="0" anchor="t" anchorCtr="0" forceAA="0" compatLnSpc="1">
                          <a:prstTxWarp prst="textNoShape">
                            <a:avLst/>
                          </a:prstTxWarp>
                          <a:noAutofit/>
                        </wps:bodyPr>
                      </wps:wsp>
                      <wps:wsp>
                        <wps:cNvPr id="349" name="Поле 43"/>
                        <wps:cNvSpPr txBox="1"/>
                        <wps:spPr>
                          <a:xfrm>
                            <a:off x="2730391" y="1505834"/>
                            <a:ext cx="379095" cy="1329878"/>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Асоціації</w:t>
                              </w:r>
                            </w:p>
                          </w:txbxContent>
                        </wps:txbx>
                        <wps:bodyPr rot="0" spcFirstLastPara="0" vert="vert270" wrap="square" lIns="91440" tIns="45720" rIns="91440" bIns="45720" numCol="1" spcCol="0" rtlCol="0" fromWordArt="0" anchor="t" anchorCtr="0" forceAA="0" compatLnSpc="1">
                          <a:prstTxWarp prst="textNoShape">
                            <a:avLst/>
                          </a:prstTxWarp>
                          <a:noAutofit/>
                        </wps:bodyPr>
                      </wps:wsp>
                      <wps:wsp>
                        <wps:cNvPr id="350" name="Прямая со стрелкой 52"/>
                        <wps:cNvCnPr/>
                        <wps:spPr>
                          <a:xfrm flipH="1">
                            <a:off x="923025" y="1199085"/>
                            <a:ext cx="250166" cy="20712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51" name="Прямая со стрелкой 53"/>
                        <wps:cNvCnPr>
                          <a:endCxn id="348" idx="0"/>
                        </wps:cNvCnPr>
                        <wps:spPr>
                          <a:xfrm>
                            <a:off x="2540844" y="1337036"/>
                            <a:ext cx="0" cy="16890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52" name="Прямая со стрелкой 54"/>
                        <wps:cNvCnPr>
                          <a:stCxn id="347" idx="2"/>
                        </wps:cNvCnPr>
                        <wps:spPr>
                          <a:xfrm>
                            <a:off x="2161749" y="3407533"/>
                            <a:ext cx="3480" cy="18978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53" name="Поле 43"/>
                        <wps:cNvSpPr txBox="1"/>
                        <wps:spPr>
                          <a:xfrm>
                            <a:off x="1786134" y="3595558"/>
                            <a:ext cx="379095" cy="1442010"/>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Банк</w:t>
                              </w:r>
                            </w:p>
                          </w:txbxContent>
                        </wps:txbx>
                        <wps:bodyPr rot="0" spcFirstLastPara="0" vert="vert270" wrap="square" lIns="91440" tIns="45720" rIns="91440" bIns="45720" numCol="1" spcCol="0" rtlCol="0" fromWordArt="0" anchor="t" anchorCtr="0" forceAA="0" compatLnSpc="1">
                          <a:prstTxWarp prst="textNoShape">
                            <a:avLst/>
                          </a:prstTxWarp>
                          <a:noAutofit/>
                        </wps:bodyPr>
                      </wps:wsp>
                      <wps:wsp>
                        <wps:cNvPr id="354" name="Поле 43"/>
                        <wps:cNvSpPr txBox="1"/>
                        <wps:spPr>
                          <a:xfrm>
                            <a:off x="2161749" y="3595302"/>
                            <a:ext cx="379095" cy="1442624"/>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Фінансовий інститут</w:t>
                              </w:r>
                            </w:p>
                          </w:txbxContent>
                        </wps:txbx>
                        <wps:bodyPr rot="0" spcFirstLastPara="0" vert="vert270" wrap="square" lIns="91440" tIns="45720" rIns="91440" bIns="45720" numCol="1" spcCol="0" rtlCol="0" fromWordArt="0" anchor="t" anchorCtr="0" forceAA="0" compatLnSpc="1">
                          <a:prstTxWarp prst="textNoShape">
                            <a:avLst/>
                          </a:prstTxWarp>
                          <a:noAutofit/>
                        </wps:bodyPr>
                      </wps:wsp>
                      <wps:wsp>
                        <wps:cNvPr id="355" name="Прямая со стрелкой 58"/>
                        <wps:cNvCnPr>
                          <a:endCxn id="338" idx="0"/>
                        </wps:cNvCnPr>
                        <wps:spPr>
                          <a:xfrm>
                            <a:off x="526211" y="765864"/>
                            <a:ext cx="0" cy="8806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56" name="Прямая со стрелкой 59"/>
                        <wps:cNvCnPr>
                          <a:endCxn id="339" idx="0"/>
                        </wps:cNvCnPr>
                        <wps:spPr>
                          <a:xfrm>
                            <a:off x="1647645" y="765752"/>
                            <a:ext cx="0" cy="948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57" name="Прямая со стрелкой 60"/>
                        <wps:cNvCnPr>
                          <a:endCxn id="340" idx="0"/>
                        </wps:cNvCnPr>
                        <wps:spPr>
                          <a:xfrm>
                            <a:off x="2713007" y="765920"/>
                            <a:ext cx="0" cy="9433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58" name="Прямая соединительная линия 61"/>
                        <wps:cNvCnPr/>
                        <wps:spPr>
                          <a:xfrm flipV="1">
                            <a:off x="1406105" y="336330"/>
                            <a:ext cx="2997679" cy="50"/>
                          </a:xfrm>
                          <a:prstGeom prst="line">
                            <a:avLst/>
                          </a:prstGeom>
                        </wps:spPr>
                        <wps:style>
                          <a:lnRef idx="1">
                            <a:schemeClr val="dk1"/>
                          </a:lnRef>
                          <a:fillRef idx="0">
                            <a:schemeClr val="dk1"/>
                          </a:fillRef>
                          <a:effectRef idx="0">
                            <a:schemeClr val="dk1"/>
                          </a:effectRef>
                          <a:fontRef idx="minor">
                            <a:schemeClr val="tx1"/>
                          </a:fontRef>
                        </wps:style>
                        <wps:bodyPr/>
                      </wps:wsp>
                      <wps:wsp>
                        <wps:cNvPr id="359" name="Прямая со стрелкой 62"/>
                        <wps:cNvCnPr>
                          <a:endCxn id="336" idx="0"/>
                        </wps:cNvCnPr>
                        <wps:spPr>
                          <a:xfrm>
                            <a:off x="1406105" y="336455"/>
                            <a:ext cx="0" cy="12759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60" name="Прямая со стрелкой 63"/>
                        <wps:cNvCnPr>
                          <a:endCxn id="337" idx="0"/>
                        </wps:cNvCnPr>
                        <wps:spPr>
                          <a:xfrm>
                            <a:off x="4403784" y="336355"/>
                            <a:ext cx="0" cy="127994"/>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61" name="Поле 64"/>
                        <wps:cNvSpPr txBox="1"/>
                        <wps:spPr>
                          <a:xfrm>
                            <a:off x="3321169" y="966259"/>
                            <a:ext cx="1224951" cy="28450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jc w:val="center"/>
                                <w:rPr>
                                  <w:rFonts w:ascii="Times New Roman" w:hAnsi="Times New Roman" w:cs="Times New Roman"/>
                                  <w:lang w:val="uk-UA"/>
                                </w:rPr>
                              </w:pPr>
                              <w:r>
                                <w:rPr>
                                  <w:rFonts w:ascii="Times New Roman" w:hAnsi="Times New Roman" w:cs="Times New Roman"/>
                                  <w:lang w:val="uk-UA"/>
                                </w:rPr>
                                <w:t>Кредитні спілки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62" name="Поле 64"/>
                        <wps:cNvSpPr txBox="1"/>
                        <wps:spPr>
                          <a:xfrm>
                            <a:off x="3321169" y="1336857"/>
                            <a:ext cx="1224915" cy="285009"/>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Ломбарди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63" name="Поле 64"/>
                        <wps:cNvSpPr txBox="1"/>
                        <wps:spPr>
                          <a:xfrm>
                            <a:off x="3321169" y="1680735"/>
                            <a:ext cx="1224915" cy="458716"/>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Недержавні пенсійні фонди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64" name="Поле 64"/>
                        <wps:cNvSpPr txBox="1"/>
                        <wps:spPr>
                          <a:xfrm>
                            <a:off x="3321205" y="2163565"/>
                            <a:ext cx="1224915" cy="433086"/>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Страхові компанії</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65" name="Поле 64"/>
                        <wps:cNvSpPr txBox="1"/>
                        <wps:spPr>
                          <a:xfrm>
                            <a:off x="3321169" y="2620667"/>
                            <a:ext cx="1224915" cy="614337"/>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Професійні учасники ринку цінних паперів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66" name="Поле 64"/>
                        <wps:cNvSpPr txBox="1"/>
                        <wps:spPr>
                          <a:xfrm>
                            <a:off x="3321169" y="3285142"/>
                            <a:ext cx="1224915" cy="450196"/>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Інвестиційні компанії</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67" name="Поле 64"/>
                        <wps:cNvSpPr txBox="1"/>
                        <wps:spPr>
                          <a:xfrm>
                            <a:off x="3321205" y="3888905"/>
                            <a:ext cx="1224915" cy="295006"/>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Лізингові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68" name="Поле 64"/>
                        <wps:cNvSpPr txBox="1"/>
                        <wps:spPr>
                          <a:xfrm>
                            <a:off x="3321205" y="4234213"/>
                            <a:ext cx="1224915" cy="224155"/>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Calibri"/>
                                  <w:sz w:val="22"/>
                                  <w:szCs w:val="22"/>
                                </w:rPr>
                                <w:t>Фінаносві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69" name="Прямая соединительная линия 72"/>
                        <wps:cNvCnPr/>
                        <wps:spPr>
                          <a:xfrm>
                            <a:off x="3209025" y="1108433"/>
                            <a:ext cx="0" cy="3247695"/>
                          </a:xfrm>
                          <a:prstGeom prst="line">
                            <a:avLst/>
                          </a:prstGeom>
                        </wps:spPr>
                        <wps:style>
                          <a:lnRef idx="1">
                            <a:schemeClr val="dk1"/>
                          </a:lnRef>
                          <a:fillRef idx="0">
                            <a:schemeClr val="dk1"/>
                          </a:fillRef>
                          <a:effectRef idx="0">
                            <a:schemeClr val="dk1"/>
                          </a:effectRef>
                          <a:fontRef idx="minor">
                            <a:schemeClr val="tx1"/>
                          </a:fontRef>
                        </wps:style>
                        <wps:bodyPr/>
                      </wps:wsp>
                      <wps:wsp>
                        <wps:cNvPr id="370" name="Прямая со стрелкой 73"/>
                        <wps:cNvCnPr>
                          <a:endCxn id="361" idx="1"/>
                        </wps:cNvCnPr>
                        <wps:spPr>
                          <a:xfrm>
                            <a:off x="3209025" y="1108433"/>
                            <a:ext cx="112144" cy="8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71" name="Прямая со стрелкой 74"/>
                        <wps:cNvCnPr>
                          <a:endCxn id="362" idx="1"/>
                        </wps:cNvCnPr>
                        <wps:spPr>
                          <a:xfrm>
                            <a:off x="3209025" y="1479150"/>
                            <a:ext cx="112144" cy="21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72" name="Прямая со стрелкой 75"/>
                        <wps:cNvCnPr>
                          <a:endCxn id="363" idx="1"/>
                        </wps:cNvCnPr>
                        <wps:spPr>
                          <a:xfrm>
                            <a:off x="3209025" y="1909956"/>
                            <a:ext cx="112144" cy="13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73" name="Прямая со стрелкой 76"/>
                        <wps:cNvCnPr>
                          <a:endCxn id="364" idx="1"/>
                        </wps:cNvCnPr>
                        <wps:spPr>
                          <a:xfrm flipV="1">
                            <a:off x="3209025" y="2380108"/>
                            <a:ext cx="112180" cy="88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74" name="Прямая со стрелкой 77"/>
                        <wps:cNvCnPr>
                          <a:endCxn id="365" idx="1"/>
                        </wps:cNvCnPr>
                        <wps:spPr>
                          <a:xfrm>
                            <a:off x="3209025" y="2927627"/>
                            <a:ext cx="112144" cy="20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75" name="Прямая со стрелкой 78"/>
                        <wps:cNvCnPr>
                          <a:endCxn id="366" idx="1"/>
                        </wps:cNvCnPr>
                        <wps:spPr>
                          <a:xfrm>
                            <a:off x="3209025" y="3509990"/>
                            <a:ext cx="112144" cy="2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76" name="Прямая со стрелкой 79"/>
                        <wps:cNvCnPr>
                          <a:endCxn id="367" idx="1"/>
                        </wps:cNvCnPr>
                        <wps:spPr>
                          <a:xfrm>
                            <a:off x="3209025" y="4036120"/>
                            <a:ext cx="112180" cy="28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77" name="Прямая со стрелкой 80"/>
                        <wps:cNvCnPr>
                          <a:endCxn id="368" idx="1"/>
                        </wps:cNvCnPr>
                        <wps:spPr>
                          <a:xfrm flipV="1">
                            <a:off x="3209025" y="4346291"/>
                            <a:ext cx="112180" cy="952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78" name="Поле 81"/>
                        <wps:cNvSpPr txBox="1"/>
                        <wps:spPr>
                          <a:xfrm>
                            <a:off x="4701293" y="965769"/>
                            <a:ext cx="1233564" cy="11735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spacing w:after="0" w:line="240" w:lineRule="auto"/>
                                <w:jc w:val="center"/>
                                <w:rPr>
                                  <w:rFonts w:ascii="Times New Roman" w:hAnsi="Times New Roman" w:cs="Times New Roman"/>
                                  <w:lang w:val="uk-UA"/>
                                </w:rPr>
                              </w:pPr>
                              <w:r>
                                <w:rPr>
                                  <w:rFonts w:ascii="Times New Roman" w:hAnsi="Times New Roman" w:cs="Times New Roman"/>
                                  <w:lang w:val="uk-UA"/>
                                </w:rPr>
                                <w:t>Фінансові посередники, що виконують консультаційні та інформаційні функції</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79" name="Поле 81"/>
                        <wps:cNvSpPr txBox="1"/>
                        <wps:spPr>
                          <a:xfrm>
                            <a:off x="4701802" y="2187849"/>
                            <a:ext cx="1095148" cy="441252"/>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0" w:afterAutospacing="0"/>
                                <w:jc w:val="center"/>
                              </w:pPr>
                              <w:r>
                                <w:rPr>
                                  <w:rFonts w:eastAsia="Calibri"/>
                                  <w:sz w:val="22"/>
                                  <w:szCs w:val="22"/>
                                </w:rPr>
                                <w:t>Рейтингові агентства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80" name="Поле 81"/>
                        <wps:cNvSpPr txBox="1"/>
                        <wps:spPr>
                          <a:xfrm>
                            <a:off x="4701802" y="2742931"/>
                            <a:ext cx="1095148" cy="664602"/>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0" w:afterAutospacing="0"/>
                                <w:jc w:val="center"/>
                                <w:rPr>
                                  <w:sz w:val="22"/>
                                  <w:szCs w:val="22"/>
                                </w:rPr>
                              </w:pPr>
                              <w:r>
                                <w:rPr>
                                  <w:sz w:val="22"/>
                                  <w:szCs w:val="22"/>
                                </w:rPr>
                                <w:t>Об’єднання фінансових посередників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81" name="Поле 81"/>
                        <wps:cNvSpPr txBox="1"/>
                        <wps:spPr>
                          <a:xfrm>
                            <a:off x="4701293" y="3465700"/>
                            <a:ext cx="1095543" cy="1382445"/>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0" w:afterAutospacing="0"/>
                                <w:jc w:val="center"/>
                              </w:pPr>
                              <w:r>
                                <w:rPr>
                                  <w:rFonts w:eastAsia="Calibri"/>
                                  <w:sz w:val="22"/>
                                  <w:szCs w:val="22"/>
                                </w:rPr>
                                <w:t>Фінансові посередники, що надають послуги стосовно управління діяльністю підприємства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82" name="Прямая соединительная линия 86"/>
                        <wps:cNvCnPr/>
                        <wps:spPr>
                          <a:xfrm>
                            <a:off x="5934779" y="2138840"/>
                            <a:ext cx="129" cy="2017787"/>
                          </a:xfrm>
                          <a:prstGeom prst="line">
                            <a:avLst/>
                          </a:prstGeom>
                        </wps:spPr>
                        <wps:style>
                          <a:lnRef idx="1">
                            <a:schemeClr val="dk1"/>
                          </a:lnRef>
                          <a:fillRef idx="0">
                            <a:schemeClr val="dk1"/>
                          </a:fillRef>
                          <a:effectRef idx="0">
                            <a:schemeClr val="dk1"/>
                          </a:effectRef>
                          <a:fontRef idx="minor">
                            <a:schemeClr val="tx1"/>
                          </a:fontRef>
                        </wps:style>
                        <wps:bodyPr/>
                      </wps:wsp>
                      <wps:wsp>
                        <wps:cNvPr id="383" name="Прямая со стрелкой 87"/>
                        <wps:cNvCnPr>
                          <a:endCxn id="379" idx="3"/>
                        </wps:cNvCnPr>
                        <wps:spPr>
                          <a:xfrm flipH="1">
                            <a:off x="5796950" y="2408303"/>
                            <a:ext cx="137958" cy="17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84" name="Прямая со стрелкой 88"/>
                        <wps:cNvCnPr>
                          <a:endCxn id="380" idx="3"/>
                        </wps:cNvCnPr>
                        <wps:spPr>
                          <a:xfrm flipH="1">
                            <a:off x="5796950" y="3075013"/>
                            <a:ext cx="137958" cy="21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85" name="Прямая со стрелкой 90"/>
                        <wps:cNvCnPr>
                          <a:endCxn id="381" idx="3"/>
                        </wps:cNvCnPr>
                        <wps:spPr>
                          <a:xfrm flipH="1">
                            <a:off x="5796836" y="4156627"/>
                            <a:ext cx="138072" cy="29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86" name="Прямая со стрелкой 91"/>
                        <wps:cNvCnPr/>
                        <wps:spPr>
                          <a:xfrm>
                            <a:off x="3933601" y="853864"/>
                            <a:ext cx="0" cy="11176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92" name="Прямая со стрелкой 92"/>
                        <wps:cNvCnPr>
                          <a:endCxn id="378" idx="0"/>
                        </wps:cNvCnPr>
                        <wps:spPr>
                          <a:xfrm>
                            <a:off x="5318017" y="853864"/>
                            <a:ext cx="58" cy="11190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94" name="Прямая соединительная линия 93"/>
                        <wps:cNvCnPr/>
                        <wps:spPr>
                          <a:xfrm flipV="1">
                            <a:off x="3933515" y="853803"/>
                            <a:ext cx="1384386" cy="61"/>
                          </a:xfrm>
                          <a:prstGeom prst="line">
                            <a:avLst/>
                          </a:prstGeom>
                        </wps:spPr>
                        <wps:style>
                          <a:lnRef idx="1">
                            <a:schemeClr val="dk1"/>
                          </a:lnRef>
                          <a:fillRef idx="0">
                            <a:schemeClr val="dk1"/>
                          </a:fillRef>
                          <a:effectRef idx="0">
                            <a:schemeClr val="dk1"/>
                          </a:effectRef>
                          <a:fontRef idx="minor">
                            <a:schemeClr val="tx1"/>
                          </a:fontRef>
                        </wps:style>
                        <wps:bodyPr/>
                      </wps:wsp>
                      <wps:wsp>
                        <wps:cNvPr id="395" name="Прямая со стрелкой 94"/>
                        <wps:cNvCnPr/>
                        <wps:spPr>
                          <a:xfrm>
                            <a:off x="4632334" y="765920"/>
                            <a:ext cx="0" cy="9458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w14:anchorId="4A54B34C" id="Групувати 299" o:spid="_x0000_s1047" style="position:absolute;left:0;text-align:left;margin-left:-6.25pt;margin-top:14.9pt;width:470.05pt;height:399.5pt;z-index:251663872" coordsize="69611,688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HEBZg4AAMq9AAAOAAAAZHJzL2Uyb0RvYy54bWzsXduO28YZvi/QdyB0Xy9nhseF14Frx24B&#10;IzXqtLmmddgVIpEqRXt3c5UmtwV80QfIKwRFA6Rum77C7hv1+2fIEUmJoqSV17Q0BrKRxIOo4cdv&#10;/sP3//Pws6vpxHo7TOfjJD7rsQd2zxrG/WQwjs/Pen/68tlvgp41z6J4EE2SeHjWux7Oe589+vWv&#10;Hl7OToc8uUgmg2Fq4STx/PRydta7yLLZ6cnJvH8xnEbzB8lsGGPjKEmnUYa36fnJII0ucfbp5ITb&#10;tndymaSDWZr0h/M5Pn2qNvYeyfOPRsN+9ofRaD7MrMlZD9eWyb+p/Pua/p48ehidnqfR7GLczy8j&#10;2uEqptE4xpfqUz2Nssh6k46XTjUd99NknoyyB/1kepKMRuP+UP4G/Bpm137N8zR5M5O/5fz08nym&#10;hwlDWxunnU/b/+Lty9QaD856PAx7VhxNcZNu/n777e33N//Df/+4+fH2u5ufLdqKsbqcnZ/ikOfp&#10;7NXsZZp/cK7e0c+/GqVT+j9+mHUlR/laj/LwKrP6+NALPcYE71l9bPOCwPE8ru5D/wI3a+m4/sXn&#10;LUeeFF98QtenL+dyBkzNF8M2v9uwvbqIZkN5N+Y0BvmwCeHoYfsBw/bu5j83v9y8v/0ew/bfm59v&#10;3lu0hxwpeZget/npHEO4YtDCkMvhweiwgDHP8dXoFOPnhl5o2wAzjZ9r+8JmLu2hRyE6naXz7Pkw&#10;mVr04qyX4jGQ6IzevphnatdiFxxH46SuhV69TgbX8tbKzzF+dNfvZSDdxUBiCP9985O1NHJWdvXb&#10;BBhixYg2jCHzeMgFTrgMP+7Ynu/nwyeE5wjJAruOXnQ6TybjwbPxZEL3UhLX8Mkktd5GoJxJJq8U&#10;J6/sNYmtS2BfuLa8LZVtdGP08a8nUf/r/OaW9sL5JjF93VBSXH5Tq/dxnl1PhrTPJP7jcIRHXD6P&#10;K64x6veHsb5OuTftNcIv2ubAfP/FVW1zsPodOEJ+cxJn+uDpOE5SNUo0JyyGdvB1MbQjtX+BZPW7&#10;aTCyq9dXktty7irAbaWJmgjms/6zMcb7RTTPXkYpmB+4wGyGrRdJ+k3PusTMcNab/+VNlA571uT3&#10;MTgkZI5DU4l847g+x5u0vOV1eUv8ZvokARIY5sFZX76k/bNJ8XKUJtOvMIk9pm/Fpiju47vPelnx&#10;8kmm5itMgv3h48dyJ0wesyh7Eb+a9enUNGqEmy+vvorSWf7UZyCML5KCtaLT2sOv9qUj4+TxmywZ&#10;jSUzLCggH8/7ZABvmQEktdFFgXKJOzdlAOG4tnr+Hc+x8aCB9vC85DMJ9x0B80FxKAg05Hei0Nrj&#10;bUiAhlpSk36Oc6arPsNV6tFHfBgSYBIDC3wbFtCM0S0W8PfHAjzwuRtqHhCOnAkWPCBsjwsfX0i2&#10;FHjA2y8PXM/1TA6fZZBcYg7BVIMPz3rP5L/luZ0mbGMdVGySD00M2ppUtq8hho4SA2IJuYP6Q+Eg&#10;SN/oTuZB4IqQe1XzIAyEw2CxSVZwXO4Y6+DQXQQmYxDGOqgECLroIyyiVHcmAWYHXsgx+2PyDzyY&#10;ArVIC2OcORRFkDwgAjh7+XxdxLmKKMpGgZa6l2CsA+3Bq1iD9NA65zYIuueGGLpODBSTqVsHOu6z&#10;ZfCAcy/wHUQjFDFwV87/C7chCAKX5xFsx8e+e+WFqo9sQoibBS4/tJOgg/jGSZC5hkW8sVPRAwdm&#10;e40GHM3gW9IAGAUEwJAwEMo8XDCA8EPXyz2EIEQ00TDAwXsIOhS9OQNQLoFTsskkEigVe1+pRAdz&#10;875IQLCQ+coUkEzgSqO1wgQ2RRjJRwjCwLYLo9b4CCoHWg3yH2R+kcn40XY+gqEGyAzuP8cIY2Bv&#10;1OCGju9C/qGNhKAaRoSRUKEGLv2RfSkNTPigYNouSw+YNAwNNXwC8gOnpOTK8ws7uw6Bz7inIouw&#10;Glz8W0cNvu9JH8VQg86XHoPVIKcLQw2fAjXAwN+XQ8GESz6FMhug34Tcs5kbmBA294zdUI2JHgM5&#10;6Ni1iTaUNcsdTElSomBv5FASLjMiB3eNT0HkYO9Xvmycik/BqYDkeOucpIk3fJx4A5yAvZFD6HOU&#10;CeWWA8PLvHCmkDWXAw4sCF1XmRbGrTgmt0Ldc+NWfApuxbKiceeIA8qdGA/zRAVqH0IkQSo1DxVy&#10;gOXA/L2qGo3l8ElYDjvIHI3l8HEsh2Wl4+7kgCpRsYg5uNA3ryMHHga+9DuM5XBUloMWypiYQ8dj&#10;Diho1G5FXnX+4+076/avN7/gz+13t9/e/IQS6vfIY/zLcjXpQwD1JM4L94uib1U8b40m49nvimLS&#10;vH4fNdQ2KqJkgpOFoR3UshjcRckUTA7SPnCbUh7EKs2kMc/SaHx+kT1J4hg16UmqSldrlalUuU6a&#10;MlXinEXjyefxwMquZ2hNEKUpqqjUl9D2WvH6qqJn9R21msxF9fAWgoTFQVtmHBcH7qBSzK60YdFU&#10;6KweVxoVMvvvUWgDMcwWMNT0ksNQ6r3jwZOrWFZpCwfmcF6nXvwWvSf9sIZif+46dkDJO8rDC+Hb&#10;olbOg2eFEMq8ILQNQldW4h4uQktSsHai1CJfjTsUbWQLgCKYIwEqCVU+bHrHdQBlHvNRekoAFY7t&#10;u0I+CSUNmRMUGIWYNFBnL5qaLLXzMCx6aCy6R00S8wOPUU8awhpKn921CQTHobZD6yft9d1jTFHT&#10;oiVJNS25pY1QPXgHhC8ovL0hCtdEZyz9rlv6e1Ql8fJEBHKAdb8mDABy8BRQmi16Qw55z6ID6pak&#10;emCYBMInkECArHAL/0vrzbTRChO05H+J3fwvFzRB3RJgcfieG3i10GJu2QYBCqzXWxrGsN1h2u90&#10;eKCkjGl3vrTiqQme8KB2CA9QB0UPHTxyfPoqGrZwvnJ8hk7QlhAz+Dw0fJbEGa349LTopgGfVIG+&#10;Az65zyDjUlpx8GeoxD0r8CnQisKEVylo2BjMPTR8lvQBNXwivP9PtJdFi1k0mkWo//ZveE0pAET9&#10;1cfvLBQoAy9kyOWIzd+V46gy7v/nWtyfCh1Z3j4RLVIhFqi6CegG7Hs+6JjCqqq3YrOLMBnH1DZ3&#10;qQGlCvObAP7C0C6C3vcZwC8lmWsIW84jKfuthKd6AB+B910YsAY3p14sU8RGuU+9/AwFHhMFYtbd&#10;3MNRVVTrAFoE8FXMs7InvSkzI41yngdFw1/hB3lQFXzYDNAwlN5PMxsaG/LA5mjqAlIT+CoPOAfX&#10;q22aFgs40qj2IVclRFt8V7pEC1OQce6ElHOVCXf0I7P3qtKpFtmYxkOdaDykNBUEps1D9aZ5+f1L&#10;IWAcfRAegKLBC1TjwRoRYNmHnAhc2zYlglX2qqbTthD5VA/sdBJvh9YChhk+AjMsp/f3YiFAz4TV&#10;X2qSPGkiFMzguOhD0KJ4Mhm8A8zg6UyPsRnwvJcXRyGvrjMLnoAG9moz8Dxmhzy/cL21zICYXmCY&#10;4fhsBp1kM8zQaWYoJfbzXkR7sRmQqrc9NCZCELXBm/DQ8ny/3UxNZaAW8He4z7nK8Zg4Q9f7nFO9&#10;zYeINwoeuKxeM1zzJrBQmrEZjs5mEDqNbGyGTtsMJTXLPmyGwpsQWO4ghGfRbDPwEBFIwwzHxwxS&#10;0Glshs7bDCUd0T6ZweHCwWLV65iBO0xly5tT4iYCeXgRSFXhaJih88zQrP/aRGHo6wmgWWFY0tFg&#10;zeVw0VAARdv1Qthc6SU4JNttUi+jK+xwYwBa86TwUlt1hX5bYwDS2EhltQqkEK1oDTa9aZBttcJN&#10;LvCHGDzJaVCBbZSF9Kwei7jaLwm32iGqC2Y18BA/LdVOkfzjrhB1/BA9X2vWFK1BmUOUq36PzZaU&#10;ERcemLgQ8+sWNCpd9Ao51jAKIcJdMYoVTbDyWTNGWVvuwGD00DBakre086iEzjqMgus2xejK2pXy&#10;pM9FgPYWUgxRynaBUYt2K4HptdI7rn5Afkly0Y5WrbBrmvWRpt0UrQ1+EMcK1KtXni5m/TZtp2HU&#10;Q2PUUvK/HaNa69WE0aIoa3fnSbiY9cN1lmlbEaDB6KFhtJSGbseoVh01YbSoy9odoyjR8tASf9ky&#10;LeZ6HrQUyxiMHhpGSwnRVoyq+M86y7TojrIBRlstU0c4WOlFnmm1ZRq6XBofxtk/noDUcpYukAjJ&#10;QblNJaHjY3GQEJ6ZrCR0EU2vESNHNwmSH8vGqAxlBPtdR6iaCjelhJ0oJVRN3wlNRsjTZSEPddYo&#10;kid5uv5ORBCgzR8RAeIeqGKvMwGWKGbUeZmYwHEYV/2Rmucdk64/wHS9Dh0bZugyM5Av80GYwXdg&#10;LdTN0TIzeJ7jqW6hhhmOaU0Q1Uvf2AxdF/LAQNgrMxTOA/xU17frYRUwg4vFiJT3IALuoL/iWvWE&#10;MRoO0GjQ2RFjNHTaaGgWEWyi8VNlwqXAGB50etcgunJD4fjkwUiHA7UDaItZqxzARtnACEsQ+kFL&#10;lMuo/Dqs8gu2Sf2rO13CkSxBLUmoCDQymSrlgOtXV1m5XJXrh1CNwkQm6GFNIKx5V4Me1sDEehhq&#10;2lLa1WZr1qQDDiwdQA38CuepPR3QllYlV2xvaBVYFMheKqQooZUzGbYxaD2abADW2tscrSo3v4Zb&#10;yT24M1oD6u9KUULmojmhnLhLyStorUiuKGf2tjJhw62Hxq3byAFU3rOE1vUWpQjRAi9f9j5wRdMC&#10;E4wxH8Xxa91Qg7sDw13Y7Nss96/GzjnSGmQoWPRYsaR0WdZboCU5nysgKGUQG4AbVwFUm5yM5XXU&#10;Zh4/mnkcDaGb5vFNvG/k8KuYXcGVq9UmYE2XGgHmoFz2hVB+B99eTthqpYBmVBovvMNeOAolmxC2&#10;ggPrhUwr8FSiNscTUIoAwkDR2sVJXKOk74ySHhPX+enl+UwGJc/TaHYx7j+Nsqj8Hq8vZ6dDnlwk&#10;k8EwffR/AAAA//8DAFBLAwQUAAYACAAAACEArdzSYOEAAAAKAQAADwAAAGRycy9kb3ducmV2Lnht&#10;bEyPQUvDQBCF74L/YRnBW7tJpDWN2ZRS1FMR2gribZqdJqHZ2ZDdJum/dz3pcZiP976XryfTioF6&#10;11hWEM8jEMSl1Q1XCj6Pb7MUhPPIGlvLpOBGDtbF/V2OmbYj72k4+EqEEHYZKqi97zIpXVmTQTe3&#10;HXH4nW1v0Iezr6TucQzhppVJFC2lwYZDQ40dbWsqL4erUfA+4rh5il+H3eW8vX0fFx9fu5iUenyY&#10;Ni8gPE3+D4Zf/aAORXA62StrJ1oFszhZBFRBsgoTArBKnpcgTgrSJE1BFrn8P6H4AQAA//8DAFBL&#10;AQItABQABgAIAAAAIQC2gziS/gAAAOEBAAATAAAAAAAAAAAAAAAAAAAAAABbQ29udGVudF9UeXBl&#10;c10ueG1sUEsBAi0AFAAGAAgAAAAhADj9If/WAAAAlAEAAAsAAAAAAAAAAAAAAAAALwEAAF9yZWxz&#10;Ly5yZWxzUEsBAi0AFAAGAAgAAAAhAN1ocQFmDgAAyr0AAA4AAAAAAAAAAAAAAAAALgIAAGRycy9l&#10;Mm9Eb2MueG1sUEsBAi0AFAAGAAgAAAAhAK3c0mDhAAAACgEAAA8AAAAAAAAAAAAAAAAAwBAAAGRy&#10;cy9kb3ducmV2LnhtbFBLBQYAAAAABAAEAPMAAADOEQAAAAA=&#10;">
                <v:rect id="Прямокутник 334" o:spid="_x0000_s1048" style="position:absolute;left:9921;top:18116;width:59690;height:50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TlNxQAAANwAAAAPAAAAZHJzL2Rvd25yZXYueG1sRI9Ba8JA&#10;FITvQv/D8oReSt1YRSR1lSJIgwhitJ4f2dckmH0bs9sk/ntXKHgcZuYbZrHqTSVaalxpWcF4FIEg&#10;zqwuOVdwOm7e5yCcR9ZYWSYFN3KwWr4MFhhr2/GB2tTnIkDYxaig8L6OpXRZQQbdyNbEwfu1jUEf&#10;ZJNL3WAX4KaSH1E0kwZLDgsF1rQuKLukf0ZBl+3b83H3Lfdv58TyNbmu05+tUq/D/usThKfeP8P/&#10;7UQrmEym8DgTjoBc3gEAAP//AwBQSwECLQAUAAYACAAAACEA2+H2y+4AAACFAQAAEwAAAAAAAAAA&#10;AAAAAAAAAAAAW0NvbnRlbnRfVHlwZXNdLnhtbFBLAQItABQABgAIAAAAIQBa9CxbvwAAABUBAAAL&#10;AAAAAAAAAAAAAAAAAB8BAABfcmVscy8ucmVsc1BLAQItABQABgAIAAAAIQAy4TlNxQAAANwAAAAP&#10;AAAAAAAAAAAAAAAAAAcCAABkcnMvZG93bnJldi54bWxQSwUGAAAAAAMAAwC3AAAA+QIAAAAA&#10;" filled="f" stroked="f"/>
                <v:shapetype id="_x0000_t202" coordsize="21600,21600" o:spt="202" path="m,l,21600r21600,l21600,xe">
                  <v:stroke joinstyle="miter"/>
                  <v:path gradientshapeok="t" o:connecttype="rect"/>
                </v:shapetype>
                <v:shape id="Поле 34" o:spid="_x0000_s1049" type="#_x0000_t202" style="position:absolute;left:16292;width:24068;height:33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IiVwwAAANwAAAAPAAAAZHJzL2Rvd25yZXYueG1sRI9BSwMx&#10;FITvgv8hPMGbzWppWdemRaWWQk+t4vmxeU2Cm5clidvtv28KgsdhZr5hFqvRd2KgmFxgBY+TCgRx&#10;G7Rjo+Dr8+OhBpEyssYuMCk4U4LV8vZmgY0OJ97TcMhGFAinBhXYnPtGytRa8pgmoScu3jFEj7nI&#10;aKSOeCpw38mnqppLj47LgsWe3i21P4dfr2D9Zp5NW2O061o7N4zfx53ZKHV/N76+gMg05v/wX3ur&#10;FUynM7ieKUdALi8AAAD//wMAUEsBAi0AFAAGAAgAAAAhANvh9svuAAAAhQEAABMAAAAAAAAAAAAA&#10;AAAAAAAAAFtDb250ZW50X1R5cGVzXS54bWxQSwECLQAUAAYACAAAACEAWvQsW78AAAAVAQAACwAA&#10;AAAAAAAAAAAAAAAfAQAAX3JlbHMvLnJlbHNQSwECLQAUAAYACAAAACEAbNiIlcMAAADcAAAADwAA&#10;AAAAAAAAAAAAAAAHAgAAZHJzL2Rvd25yZXYueG1sUEsFBgAAAAADAAMAtwAAAPcCAAAAAA==&#10;" fillcolor="white [3201]" strokeweight=".5pt">
                  <v:textbox>
                    <w:txbxContent>
                      <w:p w:rsidR="0078296B" w:rsidRDefault="0078296B" w:rsidP="00B954DE">
                        <w:pPr>
                          <w:jc w:val="center"/>
                          <w:rPr>
                            <w:rFonts w:ascii="Times New Roman" w:hAnsi="Times New Roman" w:cs="Times New Roman"/>
                            <w:b/>
                            <w:sz w:val="24"/>
                            <w:szCs w:val="24"/>
                            <w:lang w:val="uk-UA"/>
                          </w:rPr>
                        </w:pPr>
                        <w:r>
                          <w:rPr>
                            <w:rFonts w:ascii="Times New Roman" w:hAnsi="Times New Roman" w:cs="Times New Roman"/>
                            <w:b/>
                            <w:sz w:val="24"/>
                            <w:szCs w:val="24"/>
                            <w:lang w:val="uk-UA"/>
                          </w:rPr>
                          <w:t>Ринок фінансових послуг</w:t>
                        </w:r>
                      </w:p>
                    </w:txbxContent>
                  </v:textbox>
                </v:shape>
                <v:shape id="Поле 35" o:spid="_x0000_s1050" type="#_x0000_t202" style="position:absolute;left:345;top:4640;width:27432;height:30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hbiwwAAANwAAAAPAAAAZHJzL2Rvd25yZXYueG1sRI9BawIx&#10;FITvhf6H8ArearYVZLsaxRYthZ6qxfNj80yCm5cliev675tCocdhZr5hluvRd2KgmFxgBU/TCgRx&#10;G7Rjo+D7sHusQaSMrLELTApulGC9ur9bYqPDlb9o2GcjCoRTgwpszn0jZWoteUzT0BMX7xSix1xk&#10;NFJHvBa47+RzVc2lR8dlwWJPb5ba8/7iFWxfzYtpa4x2W2vnhvF4+jTvSk0exs0CRKYx/4f/2h9a&#10;wWw2h98z5QjI1Q8AAAD//wMAUEsBAi0AFAAGAAgAAAAhANvh9svuAAAAhQEAABMAAAAAAAAAAAAA&#10;AAAAAAAAAFtDb250ZW50X1R5cGVzXS54bWxQSwECLQAUAAYACAAAACEAWvQsW78AAAAVAQAACwAA&#10;AAAAAAAAAAAAAAAfAQAAX3JlbHMvLnJlbHNQSwECLQAUAAYACAAAACEAnAoW4sMAAADcAAAADwAA&#10;AAAAAAAAAAAAAAAHAgAAZHJzL2Rvd25yZXYueG1sUEsFBgAAAAADAAMAtwAAAPcCAAAAAA==&#10;" fillcolor="white [3201]" strokeweight=".5pt">
                  <v:textbox>
                    <w:txbxContent>
                      <w:p w:rsidR="0078296B" w:rsidRDefault="0078296B" w:rsidP="00B954DE">
                        <w:pPr>
                          <w:jc w:val="center"/>
                          <w:rPr>
                            <w:rFonts w:ascii="Times New Roman" w:hAnsi="Times New Roman" w:cs="Times New Roman"/>
                            <w:lang w:val="uk-UA"/>
                          </w:rPr>
                        </w:pPr>
                        <w:r>
                          <w:rPr>
                            <w:rFonts w:ascii="Times New Roman" w:hAnsi="Times New Roman" w:cs="Times New Roman"/>
                            <w:lang w:val="uk-UA"/>
                          </w:rPr>
                          <w:t>Банківські фінансові посередники</w:t>
                        </w:r>
                      </w:p>
                    </w:txbxContent>
                  </v:textbox>
                </v:shape>
                <v:shape id="Поле 35" o:spid="_x0000_s1051" type="#_x0000_t202" style="position:absolute;left:28725;top:4643;width:30624;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lUxxAAAANwAAAAPAAAAZHJzL2Rvd25yZXYueG1sRI9BawIx&#10;FITvQv9DeAVvmq2CbrdGKYLgpUjXHtrbI3ndTbt5WTZx3frrG0HwOMzMN8xqM7hG9NQF61nB0zQD&#10;Qay9sVwp+DjuJjmIEJENNp5JwR8F2KwfRissjD/zO/VlrESCcChQQR1jW0gZdE0Ow9S3xMn79p3D&#10;mGRXSdPhOcFdI2dZtpAOLaeFGlva1qR/y5NTYPjTs/6ybxfLpbbPl0P+o3ulxo/D6wuISEO8h2/t&#10;vVEwny/heiYdAbn+BwAA//8DAFBLAQItABQABgAIAAAAIQDb4fbL7gAAAIUBAAATAAAAAAAAAAAA&#10;AAAAAAAAAABbQ29udGVudF9UeXBlc10ueG1sUEsBAi0AFAAGAAgAAAAhAFr0LFu/AAAAFQEAAAsA&#10;AAAAAAAAAAAAAAAAHwEAAF9yZWxzLy5yZWxzUEsBAi0AFAAGAAgAAAAhAFW2VTHEAAAA3AAAAA8A&#10;AAAAAAAAAAAAAAAABwIAAGRycy9kb3ducmV2LnhtbFBLBQYAAAAAAwADALcAAAD4AgAAAAA=&#10;" fillcolor="window" strokeweight=".5pt">
                  <v:textbox>
                    <w:txbxContent>
                      <w:p w:rsidR="0078296B" w:rsidRDefault="0078296B" w:rsidP="00B954DE">
                        <w:pPr>
                          <w:pStyle w:val="a5"/>
                          <w:spacing w:before="0" w:beforeAutospacing="0" w:after="200" w:afterAutospacing="0" w:line="276" w:lineRule="auto"/>
                          <w:jc w:val="center"/>
                        </w:pPr>
                        <w:r>
                          <w:rPr>
                            <w:rFonts w:eastAsia="Calibri"/>
                            <w:sz w:val="22"/>
                            <w:szCs w:val="22"/>
                          </w:rPr>
                          <w:t>Небанківські кредитно-фінансові посередники</w:t>
                        </w:r>
                      </w:p>
                    </w:txbxContent>
                  </v:textbox>
                </v:shape>
                <v:shape id="Поле 37" o:spid="_x0000_s1052" type="#_x0000_t202" style="position:absolute;left:345;top:8539;width:9834;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ScLwAAAANwAAAAPAAAAZHJzL2Rvd25yZXYueG1sRE/LagIx&#10;FN0X+g/hFrqrmVYo42gUW2wpuPKB68vkmgQnN0OSjtO/bxaCy8N5L1aj78RAMbnACl4nFQjiNmjH&#10;RsHx8PVSg0gZWWMXmBT8UYLV8vFhgY0OV97RsM9GlBBODSqwOfeNlKm15DFNQk9cuHOIHnOB0Ugd&#10;8VrCfSffqupdenRcGiz29Gmpvex/vYLNh5mZtsZoN7V2bhhP5635Vur5aVzPQWQa8118c/9oBdNp&#10;WVvOlCMgl/8AAAD//wMAUEsBAi0AFAAGAAgAAAAhANvh9svuAAAAhQEAABMAAAAAAAAAAAAAAAAA&#10;AAAAAFtDb250ZW50X1R5cGVzXS54bWxQSwECLQAUAAYACAAAACEAWvQsW78AAAAVAQAACwAAAAAA&#10;AAAAAAAAAAAfAQAAX3JlbHMvLnJlbHNQSwECLQAUAAYACAAAACEAgtknC8AAAADcAAAADwAAAAAA&#10;AAAAAAAAAAAHAgAAZHJzL2Rvd25yZXYueG1sUEsFBgAAAAADAAMAtwAAAPQCAAAAAA==&#10;" fillcolor="white [3201]" strokeweight=".5pt">
                  <v:textbox>
                    <w:txbxContent>
                      <w:p w:rsidR="0078296B" w:rsidRDefault="0078296B" w:rsidP="00B954DE">
                        <w:pPr>
                          <w:jc w:val="center"/>
                          <w:rPr>
                            <w:rFonts w:ascii="Times New Roman" w:hAnsi="Times New Roman" w:cs="Times New Roman"/>
                            <w:lang w:val="uk-UA"/>
                          </w:rPr>
                        </w:pPr>
                        <w:r>
                          <w:rPr>
                            <w:rFonts w:ascii="Times New Roman" w:hAnsi="Times New Roman" w:cs="Times New Roman"/>
                            <w:lang w:val="uk-UA"/>
                          </w:rPr>
                          <w:t>Універсальні</w:t>
                        </w:r>
                      </w:p>
                    </w:txbxContent>
                  </v:textbox>
                </v:shape>
                <v:shape id="Поле 37" o:spid="_x0000_s1053" type="#_x0000_t202" style="position:absolute;left:10869;top:8606;width:11214;height:3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WTYwwAAANwAAAAPAAAAZHJzL2Rvd25yZXYueG1sRI9BawIx&#10;FITvQv9DeAVvmlVBdGsUEYReSnH10N4eyetu2s3Lsonr6q9vBMHjMDPfMKtN72rRURusZwWTcQaC&#10;WHtjuVRwOu5HCxAhIhusPZOCKwXYrF8GK8yNv/CBuiKWIkE45KigirHJpQy6Iodh7Bvi5P341mFM&#10;si2lafGS4K6W0yybS4eW00KFDe0q0n/F2Skw/OVZf9uPm+VC2+Xtc/GrO6WGr/32DUSkPj7Dj/a7&#10;UTCbLeF+Jh0Buf4HAAD//wMAUEsBAi0AFAAGAAgAAAAhANvh9svuAAAAhQEAABMAAAAAAAAAAAAA&#10;AAAAAAAAAFtDb250ZW50X1R5cGVzXS54bWxQSwECLQAUAAYACAAAACEAWvQsW78AAAAVAQAACwAA&#10;AAAAAAAAAAAAAAAfAQAAX3JlbHMvLnJlbHNQSwECLQAUAAYACAAAACEAS2Vk2MMAAADcAAAADwAA&#10;AAAAAAAAAAAAAAAHAgAAZHJzL2Rvd25yZXYueG1sUEsFBgAAAAADAAMAtwAAAPcCAAAAAA==&#10;" fillcolor="window" strokeweight=".5pt">
                  <v:textbox>
                    <w:txbxContent>
                      <w:p w:rsidR="0078296B" w:rsidRDefault="0078296B" w:rsidP="00B954DE">
                        <w:pPr>
                          <w:pStyle w:val="a5"/>
                          <w:spacing w:before="0" w:beforeAutospacing="0" w:after="200" w:afterAutospacing="0" w:line="276" w:lineRule="auto"/>
                          <w:jc w:val="center"/>
                        </w:pPr>
                        <w:r>
                          <w:rPr>
                            <w:rFonts w:eastAsia="Calibri"/>
                            <w:sz w:val="22"/>
                            <w:szCs w:val="22"/>
                          </w:rPr>
                          <w:t>Спеціалізовані</w:t>
                        </w:r>
                      </w:p>
                    </w:txbxContent>
                  </v:textbox>
                </v:shape>
                <v:shape id="Поле 39" o:spid="_x0000_s1054" type="#_x0000_t202" style="position:absolute;left:22687;top:8602;width:8885;height:4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VhwwAAAANwAAAAPAAAAZHJzL2Rvd25yZXYueG1sRE9NawIx&#10;EL0X+h/CFLzVbGsp29UorVgRetKWnofNmAQ3kyWJ6/bfm0PB4+N9L1aj78RAMbnACp6mFQjiNmjH&#10;RsHP9+djDSJlZI1dYFLwRwlWy/u7BTY6XHhPwyEbUUI4NajA5tw3UqbWksc0DT1x4Y4heswFRiN1&#10;xEsJ9518rqpX6dFxabDY09pSezqcvYLNh3kzbY3Rbmrt3DD+Hr/MVqnJw/g+B5FpzDfxv3unFcxe&#10;yvxyphwBubwCAAD//wMAUEsBAi0AFAAGAAgAAAAhANvh9svuAAAAhQEAABMAAAAAAAAAAAAAAAAA&#10;AAAAAFtDb250ZW50X1R5cGVzXS54bWxQSwECLQAUAAYACAAAACEAWvQsW78AAAAVAQAACwAAAAAA&#10;AAAAAAAAAAAfAQAAX3JlbHMvLnJlbHNQSwECLQAUAAYACAAAACEAJKlYcMAAAADcAAAADwAAAAAA&#10;AAAAAAAAAAAHAgAAZHJzL2Rvd25yZXYueG1sUEsFBgAAAAADAAMAtwAAAPQCAAAAAA==&#10;" fillcolor="white [3201]" strokeweight=".5pt">
                  <v:textbox>
                    <w:txbxContent>
                      <w:p w:rsidR="0078296B" w:rsidRDefault="0078296B" w:rsidP="00B954DE">
                        <w:pPr>
                          <w:jc w:val="center"/>
                          <w:rPr>
                            <w:rFonts w:ascii="Times New Roman" w:hAnsi="Times New Roman" w:cs="Times New Roman"/>
                            <w:lang w:val="uk-UA"/>
                          </w:rPr>
                        </w:pPr>
                        <w:r>
                          <w:rPr>
                            <w:rFonts w:ascii="Times New Roman" w:hAnsi="Times New Roman" w:cs="Times New Roman"/>
                            <w:lang w:val="uk-UA"/>
                          </w:rPr>
                          <w:t>Банківські об’єднання</w:t>
                        </w:r>
                      </w:p>
                    </w:txbxContent>
                  </v:textbox>
                </v:shape>
                <v:shape id="Поле 43" o:spid="_x0000_s1055" type="#_x0000_t202" style="position:absolute;top:14063;width:3795;height:8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ErmxAAAANwAAAAPAAAAZHJzL2Rvd25yZXYueG1sRI/RasJA&#10;FETfBf9huYJvukkVLWk2YgWhWCzE9gMu2dskmL27ZNeY/n23UPBxmJkzTL4bTScG6n1rWUG6TEAQ&#10;V1a3XCv4+jwunkH4gKyxs0wKfsjDrphOcsy0vXNJwyXUIkLYZ6igCcFlUvqqIYN+aR1x9L5tbzBE&#10;2ddS93iPcNPJpyTZSIMtx4UGHR0aqq6Xm1Hg8P2UfpzLzfrkVu3QVdvyNWyVms/G/QuIQGN4hP/b&#10;b1rBap3C35l4BGTxCwAA//8DAFBLAQItABQABgAIAAAAIQDb4fbL7gAAAIUBAAATAAAAAAAAAAAA&#10;AAAAAAAAAABbQ29udGVudF9UeXBlc10ueG1sUEsBAi0AFAAGAAgAAAAhAFr0LFu/AAAAFQEAAAsA&#10;AAAAAAAAAAAAAAAAHwEAAF9yZWxzLy5yZWxzUEsBAi0AFAAGAAgAAAAhAMegSubEAAAA3AAAAA8A&#10;AAAAAAAAAAAAAAAABwIAAGRycy9kb3ducmV2LnhtbFBLBQYAAAAAAwADALcAAAD4AgAAAAA=&#10;" fillcolor="white [3201]" strokeweight=".5pt">
                  <v:textbox style="layout-flow:vertical;mso-layout-flow-alt:bottom-to-top">
                    <w:txbxContent>
                      <w:p w:rsidR="0078296B" w:rsidRDefault="0078296B" w:rsidP="00B954DE">
                        <w:pPr>
                          <w:jc w:val="center"/>
                          <w:rPr>
                            <w:rFonts w:ascii="Times New Roman" w:hAnsi="Times New Roman" w:cs="Times New Roman"/>
                            <w:lang w:val="uk-UA"/>
                          </w:rPr>
                        </w:pPr>
                        <w:r>
                          <w:rPr>
                            <w:rFonts w:ascii="Times New Roman" w:hAnsi="Times New Roman" w:cs="Times New Roman"/>
                            <w:lang w:val="uk-UA"/>
                          </w:rPr>
                          <w:t>Ощадні</w:t>
                        </w:r>
                      </w:p>
                    </w:txbxContent>
                  </v:textbox>
                </v:shape>
                <v:shape id="Поле 43" o:spid="_x0000_s1056" type="#_x0000_t202" style="position:absolute;left:3191;top:14063;width:3791;height:8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fQwgAAANwAAAAPAAAAZHJzL2Rvd25yZXYueG1sRI/disIw&#10;FITvBd8hHME7Ta1FpRpFXGW99ecBDsmxrTYnpclqd59+s7Dg5TAz3zCrTWdr8aTWV44VTMYJCGLt&#10;TMWFguvlMFqA8AHZYO2YFHyTh82631thbtyLT/Q8h0JECPscFZQhNLmUXpdk0Y9dQxy9m2sthijb&#10;QpoWXxFua5kmyUxarDgulNjQriT9OH9ZBZnZf+j5tkiPM82ZvdvpQf98KjUcdNsliEBdeIf/20ej&#10;YJql8HcmHgG5/gUAAP//AwBQSwECLQAUAAYACAAAACEA2+H2y+4AAACFAQAAEwAAAAAAAAAAAAAA&#10;AAAAAAAAW0NvbnRlbnRfVHlwZXNdLnhtbFBLAQItABQABgAIAAAAIQBa9CxbvwAAABUBAAALAAAA&#10;AAAAAAAAAAAAAB8BAABfcmVscy8ucmVsc1BLAQItABQABgAIAAAAIQC/ddfQwgAAANwAAAAPAAAA&#10;AAAAAAAAAAAAAAcCAABkcnMvZG93bnJldi54bWxQSwUGAAAAAAMAAwC3AAAA9gIAAAAA&#10;" fillcolor="window" strokeweight=".5pt">
                  <v:textbox style="layout-flow:vertical;mso-layout-flow-alt:bottom-to-top">
                    <w:txbxContent>
                      <w:p w:rsidR="0078296B" w:rsidRDefault="0078296B" w:rsidP="00B954DE">
                        <w:pPr>
                          <w:pStyle w:val="a5"/>
                          <w:spacing w:before="0" w:beforeAutospacing="0" w:after="200" w:afterAutospacing="0" w:line="276" w:lineRule="auto"/>
                          <w:jc w:val="center"/>
                        </w:pPr>
                        <w:r>
                          <w:rPr>
                            <w:rFonts w:eastAsia="Calibri"/>
                            <w:sz w:val="22"/>
                            <w:szCs w:val="22"/>
                          </w:rPr>
                          <w:t>Інвестиційні</w:t>
                        </w:r>
                      </w:p>
                    </w:txbxContent>
                  </v:textbox>
                </v:shape>
                <v:shape id="Поле 43" o:spid="_x0000_s1057" type="#_x0000_t202" style="position:absolute;left:5947;top:14063;width:3791;height:8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XJLxAAAANwAAAAPAAAAZHJzL2Rvd25yZXYueG1sRI/BbsIw&#10;EETvSP0Hayv1RpwmEVQBg1ApgmtDP2BlL0naeB3FJqT9elypUo+jmXmjWW8n24mRBt86VvCcpCCI&#10;tTMt1wo+zof5CwgfkA12jknBN3nYbh5mayyNu/E7jVWoRYSwL1FBE0JfSul1QxZ94nri6F3cYDFE&#10;OdTSDHiLcNvJLE0X0mLLcaHBnl4b0l/V1SoozNteL3d1dlpoLuynzQ/656jU0+O0W4EINIX/8F/7&#10;ZBTkRQ6/Z+IRkJs7AAAA//8DAFBLAQItABQABgAIAAAAIQDb4fbL7gAAAIUBAAATAAAAAAAAAAAA&#10;AAAAAAAAAABbQ29udGVudF9UeXBlc10ueG1sUEsBAi0AFAAGAAgAAAAhAFr0LFu/AAAAFQEAAAsA&#10;AAAAAAAAAAAAAAAAHwEAAF9yZWxzLy5yZWxzUEsBAi0AFAAGAAgAAAAhANA5ckvEAAAA3AAAAA8A&#10;AAAAAAAAAAAAAAAABwIAAGRycy9kb3ducmV2LnhtbFBLBQYAAAAAAwADALcAAAD4AgAAAAA=&#10;" fillcolor="window" strokeweight=".5pt">
                  <v:textbox style="layout-flow:vertical;mso-layout-flow-alt:bottom-to-top">
                    <w:txbxContent>
                      <w:p w:rsidR="0078296B" w:rsidRDefault="0078296B" w:rsidP="00B954DE">
                        <w:pPr>
                          <w:pStyle w:val="a5"/>
                          <w:spacing w:before="0" w:beforeAutospacing="0" w:after="200" w:afterAutospacing="0" w:line="276" w:lineRule="auto"/>
                          <w:jc w:val="center"/>
                        </w:pPr>
                        <w:r>
                          <w:rPr>
                            <w:rFonts w:eastAsia="Calibri"/>
                            <w:sz w:val="22"/>
                            <w:szCs w:val="22"/>
                          </w:rPr>
                          <w:t>Розрахункові</w:t>
                        </w:r>
                      </w:p>
                    </w:txbxContent>
                  </v:textbox>
                </v:shape>
                <v:shape id="Поле 43" o:spid="_x0000_s1058" type="#_x0000_t202" style="position:absolute;left:8712;top:14055;width:3791;height:89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Oo/wgAAANwAAAAPAAAAZHJzL2Rvd25yZXYueG1sRI/RisIw&#10;FETfBf8hXGHfNFWLSjWK6Iq+bvUDLsm17W5zU5qo3f16Iwj7OMzMGWa16Wwt7tT6yrGC8SgBQayd&#10;qbhQcDkfhgsQPiAbrB2Tgl/ysFn3eyvMjHvwF93zUIgIYZ+hgjKEJpPS65Is+pFriKN3da3FEGVb&#10;SNPiI8JtLSdJMpMWK44LJTa0K0n/5DerIDWfez3fFpPTTHNqv+30oP+OSn0Muu0SRKAu/Iff7ZNR&#10;ME1TeJ2JR0CunwAAAP//AwBQSwECLQAUAAYACAAAACEA2+H2y+4AAACFAQAAEwAAAAAAAAAAAAAA&#10;AAAAAAAAW0NvbnRlbnRfVHlwZXNdLnhtbFBLAQItABQABgAIAAAAIQBa9CxbvwAAABUBAAALAAAA&#10;AAAAAAAAAAAAAB8BAABfcmVscy8ucmVsc1BLAQItABQABgAIAAAAIQBf0Oo/wgAAANwAAAAPAAAA&#10;AAAAAAAAAAAAAAcCAABkcnMvZG93bnJldi54bWxQSwUGAAAAAAMAAwC3AAAA9gIAAAAA&#10;" fillcolor="window" strokeweight=".5pt">
                  <v:textbox style="layout-flow:vertical;mso-layout-flow-alt:bottom-to-top">
                    <w:txbxContent>
                      <w:p w:rsidR="0078296B" w:rsidRDefault="0078296B" w:rsidP="00B954DE">
                        <w:pPr>
                          <w:pStyle w:val="a5"/>
                          <w:spacing w:before="0" w:beforeAutospacing="0" w:after="200" w:afterAutospacing="0" w:line="276" w:lineRule="auto"/>
                          <w:jc w:val="center"/>
                        </w:pPr>
                        <w:r>
                          <w:rPr>
                            <w:rFonts w:eastAsia="Calibri"/>
                            <w:sz w:val="22"/>
                            <w:szCs w:val="22"/>
                          </w:rPr>
                          <w:t>Іпотечні</w:t>
                        </w:r>
                      </w:p>
                    </w:txbxContent>
                  </v:textbox>
                </v:shape>
                <v:shape id="Поле 43" o:spid="_x0000_s1059" type="#_x0000_t202" style="position:absolute;left:13531;top:15079;width:3791;height:13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E+kwgAAANwAAAAPAAAAZHJzL2Rvd25yZXYueG1sRI/disIw&#10;FITvBd8hHME7TdWuK12jiD/orboPcEiObdfmpDRR6z79RljwcpiZb5j5srWVuFPjS8cKRsMEBLF2&#10;puRcwfd5N5iB8AHZYOWYFDzJw3LR7cwxM+7BR7qfQi4ihH2GCooQ6kxKrwuy6IeuJo7exTUWQ5RN&#10;Lk2Djwi3lRwnyVRaLDkuFFjTuiB9Pd2sgtRsN/pzlY8PU82p/bGTnf7dK9XvtasvEIHa8A7/tw9G&#10;wST9gNeZeATk4g8AAP//AwBQSwECLQAUAAYACAAAACEA2+H2y+4AAACFAQAAEwAAAAAAAAAAAAAA&#10;AAAAAAAAW0NvbnRlbnRfVHlwZXNdLnhtbFBLAQItABQABgAIAAAAIQBa9CxbvwAAABUBAAALAAAA&#10;AAAAAAAAAAAAAB8BAABfcmVscy8ucmVsc1BLAQItABQABgAIAAAAIQAwnE+kwgAAANwAAAAPAAAA&#10;AAAAAAAAAAAAAAcCAABkcnMvZG93bnJldi54bWxQSwUGAAAAAAMAAwC3AAAA9gIAAAAA&#10;" fillcolor="window" strokeweight=".5pt">
                  <v:textbox style="layout-flow:vertical;mso-layout-flow-alt:bottom-to-top">
                    <w:txbxContent>
                      <w:p w:rsidR="0078296B" w:rsidRDefault="0078296B" w:rsidP="00B954DE">
                        <w:pPr>
                          <w:pStyle w:val="a5"/>
                          <w:spacing w:before="0" w:beforeAutospacing="0" w:after="200" w:afterAutospacing="0" w:line="276" w:lineRule="auto"/>
                          <w:jc w:val="center"/>
                        </w:pPr>
                        <w:r>
                          <w:rPr>
                            <w:rFonts w:eastAsia="Calibri"/>
                            <w:sz w:val="22"/>
                            <w:szCs w:val="22"/>
                          </w:rPr>
                          <w:t>ТНК</w:t>
                        </w:r>
                      </w:p>
                    </w:txbxContent>
                  </v:textbox>
                </v:shape>
                <v:shape id="Поле 43" o:spid="_x0000_s1060" type="#_x0000_t202" style="position:absolute;left:16292;top:15079;width:3791;height:13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tHTwgAAANwAAAAPAAAAZHJzL2Rvd25yZXYueG1sRI/disIw&#10;FITvhX2HcBb2TtPVUqUaRdYVvfXnAQ7Jsa02J6WJ2t2nN4Lg5TAz3zCzRWdrcaPWV44VfA8SEMTa&#10;mYoLBcfDuj8B4QOywdoxKfgjD4v5R2+GuXF33tFtHwoRIexzVFCG0ORSel2SRT9wDXH0Tq61GKJs&#10;C2lavEe4reUwSTJpseK4UGJDPyXpy/5qFaTmd6XHy2K4zTSn9mxHa/2/Uerrs1tOQQTqwjv8am+N&#10;glGawfNMPAJy/gAAAP//AwBQSwECLQAUAAYACAAAACEA2+H2y+4AAACFAQAAEwAAAAAAAAAAAAAA&#10;AAAAAAAAW0NvbnRlbnRfVHlwZXNdLnhtbFBLAQItABQABgAIAAAAIQBa9CxbvwAAABUBAAALAAAA&#10;AAAAAAAAAAAAAB8BAABfcmVscy8ucmVsc1BLAQItABQABgAIAAAAIQDATtHTwgAAANwAAAAPAAAA&#10;AAAAAAAAAAAAAAcCAABkcnMvZG93bnJldi54bWxQSwUGAAAAAAMAAwC3AAAA9gIAAAAA&#10;" fillcolor="window" strokeweight=".5pt">
                  <v:textbox style="layout-flow:vertical;mso-layout-flow-alt:bottom-to-top">
                    <w:txbxContent>
                      <w:p w:rsidR="0078296B" w:rsidRDefault="0078296B" w:rsidP="00B954DE">
                        <w:pPr>
                          <w:pStyle w:val="a5"/>
                          <w:spacing w:before="0" w:beforeAutospacing="0" w:after="200" w:afterAutospacing="0" w:line="276" w:lineRule="auto"/>
                          <w:jc w:val="center"/>
                        </w:pPr>
                        <w:r>
                          <w:rPr>
                            <w:rFonts w:eastAsia="Calibri"/>
                            <w:sz w:val="22"/>
                            <w:szCs w:val="22"/>
                          </w:rPr>
                          <w:t>Холдингові групи</w:t>
                        </w:r>
                      </w:p>
                    </w:txbxContent>
                  </v:textbox>
                </v:shape>
                <v:shape id="Поле 43" o:spid="_x0000_s1061" type="#_x0000_t202" style="position:absolute;left:19722;top:15120;width:3790;height:189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nRIwgAAANwAAAAPAAAAZHJzL2Rvd25yZXYueG1sRI/disIw&#10;FITvBd8hHME7TdWiUo0irqK3/jzAITm21eakNFnt7tObhQUvh5n5hlmuW1uJJzW+dKxgNExAEGtn&#10;Ss4VXC/7wRyED8gGK8ek4Ic8rFfdzhIz4158ouc55CJC2GeooAihzqT0uiCLfuhq4ujdXGMxRNnk&#10;0jT4inBbyXGSTKXFkuNCgTVtC9KP87dVkJrdl55t8vFxqjm1dzvZ69+DUv1eu1mACNSGT/i/fTQK&#10;JukM/s7EIyBXbwAAAP//AwBQSwECLQAUAAYACAAAACEA2+H2y+4AAACFAQAAEwAAAAAAAAAAAAAA&#10;AAAAAAAAW0NvbnRlbnRfVHlwZXNdLnhtbFBLAQItABQABgAIAAAAIQBa9CxbvwAAABUBAAALAAAA&#10;AAAAAAAAAAAAAB8BAABfcmVscy8ucmVsc1BLAQItABQABgAIAAAAIQCvAnRIwgAAANwAAAAPAAAA&#10;AAAAAAAAAAAAAAcCAABkcnMvZG93bnJldi54bWxQSwUGAAAAAAMAAwC3AAAA9gIAAAAA&#10;" fillcolor="window" strokeweight=".5pt">
                  <v:textbox style="layout-flow:vertical;mso-layout-flow-alt:bottom-to-top">
                    <w:txbxContent>
                      <w:p w:rsidR="0078296B" w:rsidRDefault="0078296B" w:rsidP="00B954DE">
                        <w:pPr>
                          <w:pStyle w:val="a5"/>
                          <w:spacing w:before="0" w:beforeAutospacing="0" w:after="200" w:afterAutospacing="0" w:line="276" w:lineRule="auto"/>
                          <w:jc w:val="center"/>
                        </w:pPr>
                        <w:r>
                          <w:rPr>
                            <w:rFonts w:eastAsia="Calibri"/>
                            <w:sz w:val="22"/>
                            <w:szCs w:val="22"/>
                          </w:rPr>
                          <w:t>Фінансові холдингові групи</w:t>
                        </w:r>
                      </w:p>
                    </w:txbxContent>
                  </v:textbox>
                </v:shape>
                <v:shape id="Поле 43" o:spid="_x0000_s1062" type="#_x0000_t202" style="position:absolute;left:23512;top:15059;width:3791;height:13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eA6vgAAANwAAAAPAAAAZHJzL2Rvd25yZXYueG1sRE/LisIw&#10;FN0L/kO4gjtN1aJDxyjiA936+IBLcqft2NyUJmr1681CcHk47/mytZW4U+NLxwpGwwQEsXam5FzB&#10;5bwb/IDwAdlg5ZgUPMnDctHtzDEz7sFHup9CLmII+wwVFCHUmZReF2TRD11NHLk/11gMETa5NA0+&#10;Yrit5DhJptJiybGhwJrWBenr6WYVpGa70bNVPj5MNaf23052+rVXqt9rV78gArXhK/64D0bBJI1r&#10;45l4BOTiDQAA//8DAFBLAQItABQABgAIAAAAIQDb4fbL7gAAAIUBAAATAAAAAAAAAAAAAAAAAAAA&#10;AABbQ29udGVudF9UeXBlc10ueG1sUEsBAi0AFAAGAAgAAAAhAFr0LFu/AAAAFQEAAAsAAAAAAAAA&#10;AAAAAAAAHwEAAF9yZWxzLy5yZWxzUEsBAi0AFAAGAAgAAAAhAN6d4Dq+AAAA3AAAAA8AAAAAAAAA&#10;AAAAAAAABwIAAGRycy9kb3ducmV2LnhtbFBLBQYAAAAAAwADALcAAADyAgAAAAA=&#10;" fillcolor="window" strokeweight=".5pt">
                  <v:textbox style="layout-flow:vertical;mso-layout-flow-alt:bottom-to-top">
                    <w:txbxContent>
                      <w:p w:rsidR="0078296B" w:rsidRDefault="0078296B" w:rsidP="00B954DE">
                        <w:pPr>
                          <w:pStyle w:val="a5"/>
                          <w:spacing w:before="0" w:beforeAutospacing="0" w:after="200" w:afterAutospacing="0" w:line="276" w:lineRule="auto"/>
                          <w:jc w:val="center"/>
                          <w:rPr>
                            <w:sz w:val="22"/>
                            <w:szCs w:val="22"/>
                          </w:rPr>
                        </w:pPr>
                        <w:r>
                          <w:rPr>
                            <w:sz w:val="22"/>
                            <w:szCs w:val="22"/>
                          </w:rPr>
                          <w:t>Спілки</w:t>
                        </w:r>
                      </w:p>
                    </w:txbxContent>
                  </v:textbox>
                </v:shape>
                <v:shape id="Поле 43" o:spid="_x0000_s1063" type="#_x0000_t202" style="position:absolute;left:27303;top:15058;width:3791;height:13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UWhwwAAANwAAAAPAAAAZHJzL2Rvd25yZXYueG1sRI/disIw&#10;FITvF3yHcIS9W1O1+FONIq6it/48wCE5ttXmpDRR6z79RljYy2FmvmHmy9ZW4kGNLx0r6PcSEMTa&#10;mZJzBefT9msCwgdkg5VjUvAiD8tF52OOmXFPPtDjGHIRIewzVFCEUGdSel2QRd9zNXH0Lq6xGKJs&#10;cmkafEa4reQgSUbSYslxocCa1gXp2/FuFaRm863Hq3ywH2lO7dUOt/pnp9Rnt13NQARqw3/4r703&#10;CobpFN5n4hGQi18AAAD//wMAUEsBAi0AFAAGAAgAAAAhANvh9svuAAAAhQEAABMAAAAAAAAAAAAA&#10;AAAAAAAAAFtDb250ZW50X1R5cGVzXS54bWxQSwECLQAUAAYACAAAACEAWvQsW78AAAAVAQAACwAA&#10;AAAAAAAAAAAAAAAfAQAAX3JlbHMvLnJlbHNQSwECLQAUAAYACAAAACEAsdFFocMAAADcAAAADwAA&#10;AAAAAAAAAAAAAAAHAgAAZHJzL2Rvd25yZXYueG1sUEsFBgAAAAADAAMAtwAAAPcCAAAAAA==&#10;" fillcolor="window" strokeweight=".5pt">
                  <v:textbox style="layout-flow:vertical;mso-layout-flow-alt:bottom-to-top">
                    <w:txbxContent>
                      <w:p w:rsidR="0078296B" w:rsidRDefault="0078296B" w:rsidP="00B954DE">
                        <w:pPr>
                          <w:pStyle w:val="a5"/>
                          <w:spacing w:before="0" w:beforeAutospacing="0" w:after="200" w:afterAutospacing="0" w:line="276" w:lineRule="auto"/>
                          <w:jc w:val="center"/>
                        </w:pPr>
                        <w:r>
                          <w:rPr>
                            <w:rFonts w:eastAsia="Calibri"/>
                            <w:sz w:val="22"/>
                            <w:szCs w:val="22"/>
                          </w:rPr>
                          <w:t>Асоціації</w:t>
                        </w:r>
                      </w:p>
                    </w:txbxContent>
                  </v:textbox>
                </v:shape>
                <v:shape id="Прямая со стрелкой 52" o:spid="_x0000_s1064" type="#_x0000_t32" style="position:absolute;left:9230;top:11990;width:2501;height:207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vm5xAAAANwAAAAPAAAAZHJzL2Rvd25yZXYueG1sRE9da8Iw&#10;FH0X9h/CHezNprNTRzWKKGMThTEngm+X5tqUNTe1ybT798uD4OPhfE/nna3FhVpfOVbwnKQgiAun&#10;Ky4V7L/f+q8gfEDWWDsmBX/kYT576E0x1+7KX3TZhVLEEPY5KjAhNLmUvjBk0SeuIY7cybUWQ4Rt&#10;KXWL1xhuazlI05G0WHFsMNjQ0lDxs/u1Clbrw8v43J0/s/ej2RaUjY+DxUapp8duMQERqAt38c39&#10;oRVkwzg/nolHQM7+AQAA//8DAFBLAQItABQABgAIAAAAIQDb4fbL7gAAAIUBAAATAAAAAAAAAAAA&#10;AAAAAAAAAABbQ29udGVudF9UeXBlc10ueG1sUEsBAi0AFAAGAAgAAAAhAFr0LFu/AAAAFQEAAAsA&#10;AAAAAAAAAAAAAAAAHwEAAF9yZWxzLy5yZWxzUEsBAi0AFAAGAAgAAAAhAIG2+bnEAAAA3AAAAA8A&#10;AAAAAAAAAAAAAAAABwIAAGRycy9kb3ducmV2LnhtbFBLBQYAAAAAAwADALcAAAD4AgAAAAA=&#10;" strokecolor="black [3040]">
                  <v:stroke endarrow="open"/>
                </v:shape>
                <v:shape id="Прямая со стрелкой 53" o:spid="_x0000_s1065" type="#_x0000_t32" style="position:absolute;left:25408;top:13370;width:0;height:16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L1QxgAAANwAAAAPAAAAZHJzL2Rvd25yZXYueG1sRI9La8Mw&#10;EITvhf4HsYHcGtkNDakb2ZSAIYf0kEfpdbE2trG1ci3Fj39fFQo9DjPzDbPLJtOKgXpXW1YQryIQ&#10;xIXVNZcKrpf8aQvCeWSNrWVSMJODLH182GGi7cgnGs6+FAHCLkEFlfddIqUrKjLoVrYjDt7N9gZ9&#10;kH0pdY9jgJtWPkfRRhqsOSxU2NG+oqI5342CyG3y7/2l+RiupT8dv2R+mF8/lVoupvc3EJ4m/x/+&#10;ax+0gvVLDL9nwhGQ6Q8AAAD//wMAUEsBAi0AFAAGAAgAAAAhANvh9svuAAAAhQEAABMAAAAAAAAA&#10;AAAAAAAAAAAAAFtDb250ZW50X1R5cGVzXS54bWxQSwECLQAUAAYACAAAACEAWvQsW78AAAAVAQAA&#10;CwAAAAAAAAAAAAAAAAAfAQAAX3JlbHMvLnJlbHNQSwECLQAUAAYACAAAACEAJxy9UMYAAADcAAAA&#10;DwAAAAAAAAAAAAAAAAAHAgAAZHJzL2Rvd25yZXYueG1sUEsFBgAAAAADAAMAtwAAAPoCAAAAAA==&#10;" strokecolor="black [3040]">
                  <v:stroke endarrow="open"/>
                </v:shape>
                <v:shape id="Прямая со стрелкой 54" o:spid="_x0000_s1066" type="#_x0000_t32" style="position:absolute;left:21617;top:34075;width:35;height:18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iMnwwAAANwAAAAPAAAAZHJzL2Rvd25yZXYueG1sRI/NqsIw&#10;FIT3F3yHcAR311RF0WoUEQoudOEfbg/NsS02J7WJtb69ES7c5TAz3zCLVWtK0VDtCssKBv0IBHFq&#10;dcGZgvMp+Z2CcB5ZY2mZFLzJwWrZ+VlgrO2LD9QcfSYChF2MCnLvq1hKl+Zk0PVtRRy8m60N+iDr&#10;TOoaXwFuSjmMook0WHBYyLGiTU7p/fg0CiI3SR6b033fnDN/2F1lsn3PLkr1uu16DsJT6//Df+2t&#10;VjAaD+F7JhwBufwAAAD//wMAUEsBAi0AFAAGAAgAAAAhANvh9svuAAAAhQEAABMAAAAAAAAAAAAA&#10;AAAAAAAAAFtDb250ZW50X1R5cGVzXS54bWxQSwECLQAUAAYACAAAACEAWvQsW78AAAAVAQAACwAA&#10;AAAAAAAAAAAAAAAfAQAAX3JlbHMvLnJlbHNQSwECLQAUAAYACAAAACEA184jJ8MAAADcAAAADwAA&#10;AAAAAAAAAAAAAAAHAgAAZHJzL2Rvd25yZXYueG1sUEsFBgAAAAADAAMAtwAAAPcCAAAAAA==&#10;" strokecolor="black [3040]">
                  <v:stroke endarrow="open"/>
                </v:shape>
                <v:shape id="Поле 43" o:spid="_x0000_s1067" type="#_x0000_t202" style="position:absolute;left:17861;top:35955;width:3791;height:14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OSWwgAAANwAAAAPAAAAZHJzL2Rvd25yZXYueG1sRI/disIw&#10;FITvhX2HcBa803Stf1SjiK6st/48wCE5tnWbk9JE7fr0ZkHwcpiZb5j5srWVuFHjS8cKvvoJCGLt&#10;TMm5gtNx25uC8AHZYOWYFPyRh+XiozPHzLg77+l2CLmIEPYZKihCqDMpvS7Iou+7mjh6Z9dYDFE2&#10;uTQN3iPcVnKQJGNpseS4UGBN64L07+FqFQzN90ZPVvlgN9Y8tBebbvXjR6nuZ7uagQjUhnf41d4Z&#10;Bekohf8z8QjIxRMAAP//AwBQSwECLQAUAAYACAAAACEA2+H2y+4AAACFAQAAEwAAAAAAAAAAAAAA&#10;AAAAAAAAW0NvbnRlbnRfVHlwZXNdLnhtbFBLAQItABQABgAIAAAAIQBa9CxbvwAAABUBAAALAAAA&#10;AAAAAAAAAAAAAB8BAABfcmVscy8ucmVsc1BLAQItABQABgAIAAAAIQBV4OSWwgAAANwAAAAPAAAA&#10;AAAAAAAAAAAAAAcCAABkcnMvZG93bnJldi54bWxQSwUGAAAAAAMAAwC3AAAA9gIAAAAA&#10;" fillcolor="window" strokeweight=".5pt">
                  <v:textbox style="layout-flow:vertical;mso-layout-flow-alt:bottom-to-top">
                    <w:txbxContent>
                      <w:p w:rsidR="0078296B" w:rsidRDefault="0078296B" w:rsidP="00B954DE">
                        <w:pPr>
                          <w:pStyle w:val="a5"/>
                          <w:spacing w:before="0" w:beforeAutospacing="0" w:after="200" w:afterAutospacing="0" w:line="276" w:lineRule="auto"/>
                          <w:jc w:val="center"/>
                        </w:pPr>
                        <w:r>
                          <w:rPr>
                            <w:rFonts w:eastAsia="Calibri"/>
                            <w:sz w:val="22"/>
                            <w:szCs w:val="22"/>
                          </w:rPr>
                          <w:t>Банк</w:t>
                        </w:r>
                      </w:p>
                    </w:txbxContent>
                  </v:textbox>
                </v:shape>
                <v:shape id="Поле 43" o:spid="_x0000_s1068" type="#_x0000_t202" style="position:absolute;left:21617;top:35953;width:3791;height:14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XziwgAAANwAAAAPAAAAZHJzL2Rvd25yZXYueG1sRI/disIw&#10;FITvBd8hHME7TdWuK12jiD/orboPcEiObdfmpDRR6z79RljwcpiZb5j5srWVuFPjS8cKRsMEBLF2&#10;puRcwfd5N5iB8AHZYOWYFDzJw3LR7cwxM+7BR7qfQi4ihH2GCooQ6kxKrwuy6IeuJo7exTUWQ5RN&#10;Lk2Djwi3lRwnyVRaLDkuFFjTuiB9Pd2sgtRsN/pzlY8PU82p/bGTnf7dK9XvtasvEIHa8A7/tw9G&#10;weQjhdeZeATk4g8AAP//AwBQSwECLQAUAAYACAAAACEA2+H2y+4AAACFAQAAEwAAAAAAAAAAAAAA&#10;AAAAAAAAW0NvbnRlbnRfVHlwZXNdLnhtbFBLAQItABQABgAIAAAAIQBa9CxbvwAAABUBAAALAAAA&#10;AAAAAAAAAAAAAB8BAABfcmVscy8ucmVsc1BLAQItABQABgAIAAAAIQDaCXziwgAAANwAAAAPAAAA&#10;AAAAAAAAAAAAAAcCAABkcnMvZG93bnJldi54bWxQSwUGAAAAAAMAAwC3AAAA9gIAAAAA&#10;" fillcolor="window" strokeweight=".5pt">
                  <v:textbox style="layout-flow:vertical;mso-layout-flow-alt:bottom-to-top">
                    <w:txbxContent>
                      <w:p w:rsidR="0078296B" w:rsidRDefault="0078296B" w:rsidP="00B954DE">
                        <w:pPr>
                          <w:pStyle w:val="a5"/>
                          <w:spacing w:before="0" w:beforeAutospacing="0" w:after="200" w:afterAutospacing="0" w:line="276" w:lineRule="auto"/>
                          <w:jc w:val="center"/>
                        </w:pPr>
                        <w:r>
                          <w:rPr>
                            <w:rFonts w:eastAsia="Calibri"/>
                            <w:sz w:val="22"/>
                            <w:szCs w:val="22"/>
                          </w:rPr>
                          <w:t>Фінансовий інститут</w:t>
                        </w:r>
                      </w:p>
                    </w:txbxContent>
                  </v:textbox>
                </v:shape>
                <v:shape id="Прямая со стрелкой 58" o:spid="_x0000_s1069" type="#_x0000_t32" style="position:absolute;left:5262;top:7658;width:0;height:8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7tTwwAAANwAAAAPAAAAZHJzL2Rvd25yZXYueG1sRI/NqsIw&#10;FIT3F3yHcAR311RF0WoUEQourgv/cHtojm2xOalNrPXtbwTB5TAz3zCLVWtK0VDtCssKBv0IBHFq&#10;dcGZgtMx+Z2CcB5ZY2mZFLzIwWrZ+VlgrO2T99QcfCYChF2MCnLvq1hKl+Zk0PVtRRy8q60N+iDr&#10;TOoanwFuSjmMook0WHBYyLGiTU7p7fAwCiI3Se6b423XnDK//7vIZPuanZXqddv1HISn1n/Dn/ZW&#10;KxiNx/A+E46AXP4DAAD//wMAUEsBAi0AFAAGAAgAAAAhANvh9svuAAAAhQEAABMAAAAAAAAAAAAA&#10;AAAAAAAAAFtDb250ZW50X1R5cGVzXS54bWxQSwECLQAUAAYACAAAACEAWvQsW78AAAAVAQAACwAA&#10;AAAAAAAAAAAAAAAfAQAAX3JlbHMvLnJlbHNQSwECLQAUAAYACAAAACEAWCe7U8MAAADcAAAADwAA&#10;AAAAAAAAAAAAAAAHAgAAZHJzL2Rvd25yZXYueG1sUEsFBgAAAAADAAMAtwAAAPcCAAAAAA==&#10;" strokecolor="black [3040]">
                  <v:stroke endarrow="open"/>
                </v:shape>
                <v:shape id="Прямая со стрелкой 59" o:spid="_x0000_s1070" type="#_x0000_t32" style="position:absolute;left:16476;top:7657;width:0;height:9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SUkxQAAANwAAAAPAAAAZHJzL2Rvd25yZXYueG1sRI9La8Mw&#10;EITvgf4HsYXeErktMYkb2ZSAIYfmkBe5LtbWNrFWrqX68e+jQKHHYWa+YTbZaBrRU+dqywpeFxEI&#10;4sLqmksF51M+X4FwHlljY5kUTOQgS59mG0y0HfhA/dGXIkDYJaig8r5NpHRFRQbdwrbEwfu2nUEf&#10;ZFdK3eEQ4KaRb1EUS4M1h4UKW9pWVNyOv0ZB5OL8Z3u67ftz6Q9fV5nvpvVFqZfn8fMDhKfR/4f/&#10;2jut4H0Zw+NMOAIyvQMAAP//AwBQSwECLQAUAAYACAAAACEA2+H2y+4AAACFAQAAEwAAAAAAAAAA&#10;AAAAAAAAAAAAW0NvbnRlbnRfVHlwZXNdLnhtbFBLAQItABQABgAIAAAAIQBa9CxbvwAAABUBAAAL&#10;AAAAAAAAAAAAAAAAAB8BAABfcmVscy8ucmVsc1BLAQItABQABgAIAAAAIQCo9SUkxQAAANwAAAAP&#10;AAAAAAAAAAAAAAAAAAcCAABkcnMvZG93bnJldi54bWxQSwUGAAAAAAMAAwC3AAAA+QIAAAAA&#10;" strokecolor="black [3040]">
                  <v:stroke endarrow="open"/>
                </v:shape>
                <v:shape id="Прямая со стрелкой 60" o:spid="_x0000_s1071" type="#_x0000_t32" style="position:absolute;left:27130;top:7659;width:0;height:9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YC/xgAAANwAAAAPAAAAZHJzL2Rvd25yZXYueG1sRI9Ba8JA&#10;FITvhf6H5RV6q5taTGvqKkUI5KAHE0uvj+wzCWbfptk1Jv/eLRQ8DjPzDbPajKYVA/WusazgdRaB&#10;IC6tbrhScCzSlw8QziNrbC2TgokcbNaPDytMtL3ygYbcVyJA2CWooPa+S6R0ZU0G3cx2xME72d6g&#10;D7KvpO7xGuCmlfMoiqXBhsNCjR1tayrP+cUoiFyc/m6L8344Vv6w+5FpNi2/lXp+Gr8+QXga/T38&#10;3860grfFO/ydCUdArm8AAAD//wMAUEsBAi0AFAAGAAgAAAAhANvh9svuAAAAhQEAABMAAAAAAAAA&#10;AAAAAAAAAAAAAFtDb250ZW50X1R5cGVzXS54bWxQSwECLQAUAAYACAAAACEAWvQsW78AAAAVAQAA&#10;CwAAAAAAAAAAAAAAAAAfAQAAX3JlbHMvLnJlbHNQSwECLQAUAAYACAAAACEAx7mAv8YAAADcAAAA&#10;DwAAAAAAAAAAAAAAAAAHAgAAZHJzL2Rvd25yZXYueG1sUEsFBgAAAAADAAMAtwAAAPoCAAAAAA==&#10;" strokecolor="black [3040]">
                  <v:stroke endarrow="open"/>
                </v:shape>
                <v:line id="Прямая соединительная линия 61" o:spid="_x0000_s1072" style="position:absolute;flip:y;visibility:visible;mso-wrap-style:square" from="14061,3363" to="44037,3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dSgwwAAANwAAAAPAAAAZHJzL2Rvd25yZXYueG1sRE/LasJA&#10;FN0L/sNwC+6aSS2tJXUUEYRisZhYF+4umZsHzdwJmcmjf99ZFFweznu9nUwjBupcbVnBUxSDIM6t&#10;rrlU8H05PL6BcB5ZY2OZFPySg+1mPltjou3IKQ2ZL0UIYZeggsr7NpHS5RUZdJFtiQNX2M6gD7Ar&#10;pe5wDOGmkcs4fpUGaw4NFba0ryj/yXqjoHB9u79dtS9Wx1N6Kj7LLxzPSi0ept07CE+Tv4v/3R9a&#10;wfNLWBvOhCMgN38AAAD//wMAUEsBAi0AFAAGAAgAAAAhANvh9svuAAAAhQEAABMAAAAAAAAAAAAA&#10;AAAAAAAAAFtDb250ZW50X1R5cGVzXS54bWxQSwECLQAUAAYACAAAACEAWvQsW78AAAAVAQAACwAA&#10;AAAAAAAAAAAAAAAfAQAAX3JlbHMvLnJlbHNQSwECLQAUAAYACAAAACEAE5XUoMMAAADcAAAADwAA&#10;AAAAAAAAAAAAAAAHAgAAZHJzL2Rvd25yZXYueG1sUEsFBgAAAAADAAMAtwAAAPcCAAAAAA==&#10;" strokecolor="black [3040]"/>
                <v:shape id="Прямая со стрелкой 62" o:spid="_x0000_s1073" type="#_x0000_t32" style="position:absolute;left:14061;top:3364;width:0;height:12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rFWwwAAANwAAAAPAAAAZHJzL2Rvd25yZXYueG1sRI/NqsIw&#10;FIT3gu8QjnB3mupF0WoUEQourgv/cHtojm2xOalNbq1vbwTB5TAz3zCLVWtK0VDtCssKhoMIBHFq&#10;dcGZgtMx6U9BOI+ssbRMCp7kYLXsdhYYa/vgPTUHn4kAYRejgtz7KpbSpTkZdANbEQfvamuDPsg6&#10;k7rGR4CbUo6iaCINFhwWcqxok1N6O/wbBZGbJPfN8bZrTpnf/11ksn3Ozkr99Nr1HISn1n/Dn/ZW&#10;K/gdz+B9JhwBuXwBAAD//wMAUEsBAi0AFAAGAAgAAAAhANvh9svuAAAAhQEAABMAAAAAAAAAAAAA&#10;AAAAAAAAAFtDb250ZW50X1R5cGVzXS54bWxQSwECLQAUAAYACAAAACEAWvQsW78AAAAVAQAACwAA&#10;AAAAAAAAAAAAAAAfAQAAX3JlbHMvLnJlbHNQSwECLQAUAAYACAAAACEA2WqxVsMAAADcAAAADwAA&#10;AAAAAAAAAAAAAAAHAgAAZHJzL2Rvd25yZXYueG1sUEsFBgAAAAADAAMAtwAAAPcCAAAAAA==&#10;" strokecolor="black [3040]">
                  <v:stroke endarrow="open"/>
                </v:shape>
                <v:shape id="Прямая со стрелкой 63" o:spid="_x0000_s1074" type="#_x0000_t32" style="position:absolute;left:44037;top:3363;width:0;height:12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NJ2wQAAANwAAAAPAAAAZHJzL2Rvd25yZXYueG1sRE9Ni8Iw&#10;EL0v+B/CLHhb01UoazWVRSh40INa8To0s21pM6lNrPXfm4Owx8f7Xm9G04qBeldbVvA9i0AQF1bX&#10;XCrIz9nXDwjnkTW2lknBkxxs0snHGhNtH3yk4eRLEULYJaig8r5LpHRFRQbdzHbEgfuzvUEfYF9K&#10;3eMjhJtWzqMolgZrDg0VdrStqGhOd6MgcnF2256bw5CX/ri/ymz3XF6Umn6OvysQnkb/L367d1rB&#10;Ig7zw5lwBGT6AgAA//8DAFBLAQItABQABgAIAAAAIQDb4fbL7gAAAIUBAAATAAAAAAAAAAAAAAAA&#10;AAAAAABbQ29udGVudF9UeXBlc10ueG1sUEsBAi0AFAAGAAgAAAAhAFr0LFu/AAAAFQEAAAsAAAAA&#10;AAAAAAAAAAAAHwEAAF9yZWxzLy5yZWxzUEsBAi0AFAAGAAgAAAAhAIY80nbBAAAA3AAAAA8AAAAA&#10;AAAAAAAAAAAABwIAAGRycy9kb3ducmV2LnhtbFBLBQYAAAAAAwADALcAAAD1AgAAAAA=&#10;" strokecolor="black [3040]">
                  <v:stroke endarrow="open"/>
                </v:shape>
                <v:shape id="Поле 64" o:spid="_x0000_s1075" type="#_x0000_t202" style="position:absolute;left:33211;top:9662;width:12250;height:2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KGLwwAAANwAAAAPAAAAZHJzL2Rvd25yZXYueG1sRI9BawIx&#10;FITvQv9DeAVvmrUF2W6N0hZbBE/V0vNj80xCNy9Lkq7rv28EocdhZr5hVpvRd2KgmFxgBYt5BYK4&#10;DdqxUfB1fJ/VIFJG1tgFJgUXSrBZ301W2Ohw5k8aDtmIAuHUoAKbc99ImVpLHtM89MTFO4XoMRcZ&#10;jdQRzwXuO/lQVUvp0XFZsNjTm6X25/DrFWxfzZNpa4x2W2vnhvH7tDcfSk3vx5dnEJnG/B++tXda&#10;weNyAdcz5QjI9R8AAAD//wMAUEsBAi0AFAAGAAgAAAAhANvh9svuAAAAhQEAABMAAAAAAAAAAAAA&#10;AAAAAAAAAFtDb250ZW50X1R5cGVzXS54bWxQSwECLQAUAAYACAAAACEAWvQsW78AAAAVAQAACwAA&#10;AAAAAAAAAAAAAAAfAQAAX3JlbHMvLnJlbHNQSwECLQAUAAYACAAAACEAAFChi8MAAADcAAAADwAA&#10;AAAAAAAAAAAAAAAHAgAAZHJzL2Rvd25yZXYueG1sUEsFBgAAAAADAAMAtwAAAPcCAAAAAA==&#10;" fillcolor="white [3201]" strokeweight=".5pt">
                  <v:textbox>
                    <w:txbxContent>
                      <w:p w:rsidR="0078296B" w:rsidRDefault="0078296B" w:rsidP="00B954DE">
                        <w:pPr>
                          <w:jc w:val="center"/>
                          <w:rPr>
                            <w:rFonts w:ascii="Times New Roman" w:hAnsi="Times New Roman" w:cs="Times New Roman"/>
                            <w:lang w:val="uk-UA"/>
                          </w:rPr>
                        </w:pPr>
                        <w:r>
                          <w:rPr>
                            <w:rFonts w:ascii="Times New Roman" w:hAnsi="Times New Roman" w:cs="Times New Roman"/>
                            <w:lang w:val="uk-UA"/>
                          </w:rPr>
                          <w:t>Кредитні спілки</w:t>
                        </w:r>
                      </w:p>
                    </w:txbxContent>
                  </v:textbox>
                </v:shape>
                <v:shape id="Поле 64" o:spid="_x0000_s1076" type="#_x0000_t202" style="position:absolute;left:33211;top:13368;width:12249;height:2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tm0wwAAANwAAAAPAAAAZHJzL2Rvd25yZXYueG1sRI9BawIx&#10;FITvBf9DeIK3mlVBdGsUEQpeRLp6sLdH8rqbunlZNum6+uubQsHjMDPfMKtN72rRURusZwWTcQaC&#10;WHtjuVRwPr2/LkCEiGyw9kwK7hRgsx68rDA3/sYf1BWxFAnCIUcFVYxNLmXQFTkMY98QJ+/Ltw5j&#10;km0pTYu3BHe1nGbZXDq0nBYqbGhXkb4WP06B4Ytn/WkPD8uFtsvHcfGtO6VGw377BiJSH5/h//be&#10;KJjNp/B3Jh0Buf4FAAD//wMAUEsBAi0AFAAGAAgAAAAhANvh9svuAAAAhQEAABMAAAAAAAAAAAAA&#10;AAAAAAAAAFtDb250ZW50X1R5cGVzXS54bWxQSwECLQAUAAYACAAAACEAWvQsW78AAAAVAQAACwAA&#10;AAAAAAAAAAAAAAAfAQAAX3JlbHMvLnJlbHNQSwECLQAUAAYACAAAACEAVnLZtMMAAADcAAAADwAA&#10;AAAAAAAAAAAAAAAHAgAAZHJzL2Rvd25yZXYueG1sUEsFBgAAAAADAAMAtwAAAPcCAAAAAA==&#10;" fillcolor="window" strokeweight=".5pt">
                  <v:textbox>
                    <w:txbxContent>
                      <w:p w:rsidR="0078296B" w:rsidRDefault="0078296B" w:rsidP="00B954DE">
                        <w:pPr>
                          <w:pStyle w:val="a5"/>
                          <w:spacing w:before="0" w:beforeAutospacing="0" w:after="200" w:afterAutospacing="0" w:line="276" w:lineRule="auto"/>
                          <w:jc w:val="center"/>
                        </w:pPr>
                        <w:r>
                          <w:rPr>
                            <w:rFonts w:eastAsia="Calibri"/>
                            <w:sz w:val="22"/>
                            <w:szCs w:val="22"/>
                          </w:rPr>
                          <w:t>Ломбарди</w:t>
                        </w:r>
                      </w:p>
                    </w:txbxContent>
                  </v:textbox>
                </v:shape>
                <v:shape id="Поле 64" o:spid="_x0000_s1077" type="#_x0000_t202" style="position:absolute;left:33211;top:16807;width:12249;height:45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nwvwwAAANwAAAAPAAAAZHJzL2Rvd25yZXYueG1sRI9BawIx&#10;FITvBf9DeIK3mrWC6GoUEQq9SOnqQW+P5Lkb3bwsm3Td+uubQsHjMDPfMKtN72rRURusZwWTcQaC&#10;WHtjuVRwPLy/zkGEiGyw9kwKfijAZj14WWFu/J2/qCtiKRKEQ44KqhibXMqgK3IYxr4hTt7Ftw5j&#10;km0pTYv3BHe1fMuymXRoOS1U2NCuIn0rvp0CwyfP+mz3D8uFtovH5/yqO6VGw367BBGpj8/wf/vD&#10;KJjOpvB3Jh0Buf4FAAD//wMAUEsBAi0AFAAGAAgAAAAhANvh9svuAAAAhQEAABMAAAAAAAAAAAAA&#10;AAAAAAAAAFtDb250ZW50X1R5cGVzXS54bWxQSwECLQAUAAYACAAAACEAWvQsW78AAAAVAQAACwAA&#10;AAAAAAAAAAAAAAAfAQAAX3JlbHMvLnJlbHNQSwECLQAUAAYACAAAACEAOT58L8MAAADcAAAADwAA&#10;AAAAAAAAAAAAAAAHAgAAZHJzL2Rvd25yZXYueG1sUEsFBgAAAAADAAMAtwAAAPcCAAAAAA==&#10;" fillcolor="window" strokeweight=".5pt">
                  <v:textbox>
                    <w:txbxContent>
                      <w:p w:rsidR="0078296B" w:rsidRDefault="0078296B" w:rsidP="00B954DE">
                        <w:pPr>
                          <w:pStyle w:val="a5"/>
                          <w:spacing w:before="0" w:beforeAutospacing="0" w:after="200" w:afterAutospacing="0" w:line="276" w:lineRule="auto"/>
                          <w:jc w:val="center"/>
                        </w:pPr>
                        <w:r>
                          <w:rPr>
                            <w:rFonts w:eastAsia="Calibri"/>
                            <w:sz w:val="22"/>
                            <w:szCs w:val="22"/>
                          </w:rPr>
                          <w:t>Недержавні пенсійні фонди</w:t>
                        </w:r>
                      </w:p>
                    </w:txbxContent>
                  </v:textbox>
                </v:shape>
                <v:shape id="Поле 64" o:spid="_x0000_s1078" type="#_x0000_t202" style="position:absolute;left:33212;top:21635;width:12249;height:4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1+RbxAAAANwAAAAPAAAAZHJzL2Rvd25yZXYueG1sRI9BawIx&#10;FITvgv8hPKG3mrUV0dUoUij0UkpXD3p7JM/d6OZl2aTr1l9vCgWPw8x8w6w2vatFR22wnhVMxhkI&#10;Yu2N5VLBfvf+PAcRIrLB2jMp+KUAm/VwsMLc+Ct/U1fEUiQIhxwVVDE2uZRBV+QwjH1DnLyTbx3G&#10;JNtSmhavCe5q+ZJlM+nQclqosKG3ivSl+HEKDB8866P9vFkutF3cvuZn3Sn1NOq3SxCR+vgI/7c/&#10;jILX2RT+zqQjINd3AAAA//8DAFBLAQItABQABgAIAAAAIQDb4fbL7gAAAIUBAAATAAAAAAAAAAAA&#10;AAAAAAAAAABbQ29udGVudF9UeXBlc10ueG1sUEsBAi0AFAAGAAgAAAAhAFr0LFu/AAAAFQEAAAsA&#10;AAAAAAAAAAAAAAAAHwEAAF9yZWxzLy5yZWxzUEsBAi0AFAAGAAgAAAAhALbX5FvEAAAA3AAAAA8A&#10;AAAAAAAAAAAAAAAABwIAAGRycy9kb3ducmV2LnhtbFBLBQYAAAAAAwADALcAAAD4AgAAAAA=&#10;" fillcolor="window" strokeweight=".5pt">
                  <v:textbox>
                    <w:txbxContent>
                      <w:p w:rsidR="0078296B" w:rsidRDefault="0078296B" w:rsidP="00B954DE">
                        <w:pPr>
                          <w:pStyle w:val="a5"/>
                          <w:spacing w:before="0" w:beforeAutospacing="0" w:after="200" w:afterAutospacing="0" w:line="276" w:lineRule="auto"/>
                          <w:jc w:val="center"/>
                        </w:pPr>
                        <w:r>
                          <w:rPr>
                            <w:rFonts w:eastAsia="Calibri"/>
                            <w:sz w:val="22"/>
                            <w:szCs w:val="22"/>
                          </w:rPr>
                          <w:t>Страхові компанії</w:t>
                        </w:r>
                      </w:p>
                    </w:txbxContent>
                  </v:textbox>
                </v:shape>
                <v:shape id="Поле 64" o:spid="_x0000_s1079" type="#_x0000_t202" style="position:absolute;left:33211;top:26206;width:12249;height:6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0HAxAAAANwAAAAPAAAAZHJzL2Rvd25yZXYueG1sRI9BawIx&#10;FITvgv8hPKG3mrVF0dUoUij0UkpXD3p7JM/d6OZl2aTr1l9vCgWPw8x8w6w2vatFR22wnhVMxhkI&#10;Yu2N5VLBfvf+PAcRIrLB2jMp+KUAm/VwsMLc+Ct/U1fEUiQIhxwVVDE2uZRBV+QwjH1DnLyTbx3G&#10;JNtSmhavCe5q+ZJlM+nQclqosKG3ivSl+HEKDB8866P9vFkutF3cvuZn3Sn1NOq3SxCR+vgI/7c/&#10;jILX2RT+zqQjINd3AAAA//8DAFBLAQItABQABgAIAAAAIQDb4fbL7gAAAIUBAAATAAAAAAAAAAAA&#10;AAAAAAAAAABbQ29udGVudF9UeXBlc10ueG1sUEsBAi0AFAAGAAgAAAAhAFr0LFu/AAAAFQEAAAsA&#10;AAAAAAAAAAAAAAAAHwEAAF9yZWxzLy5yZWxzUEsBAi0AFAAGAAgAAAAhANmbQcDEAAAA3AAAAA8A&#10;AAAAAAAAAAAAAAAABwIAAGRycy9kb3ducmV2LnhtbFBLBQYAAAAAAwADALcAAAD4AgAAAAA=&#10;" fillcolor="window" strokeweight=".5pt">
                  <v:textbox>
                    <w:txbxContent>
                      <w:p w:rsidR="0078296B" w:rsidRDefault="0078296B" w:rsidP="00B954DE">
                        <w:pPr>
                          <w:pStyle w:val="a5"/>
                          <w:spacing w:before="0" w:beforeAutospacing="0" w:after="200" w:afterAutospacing="0" w:line="276" w:lineRule="auto"/>
                          <w:jc w:val="center"/>
                        </w:pPr>
                        <w:r>
                          <w:rPr>
                            <w:rFonts w:eastAsia="Calibri"/>
                            <w:sz w:val="22"/>
                            <w:szCs w:val="22"/>
                          </w:rPr>
                          <w:t>Професійні учасники ринку цінних паперів</w:t>
                        </w:r>
                      </w:p>
                    </w:txbxContent>
                  </v:textbox>
                </v:shape>
                <v:shape id="Поле 64" o:spid="_x0000_s1080" type="#_x0000_t202" style="position:absolute;left:33211;top:32851;width:12249;height:4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d+3xAAAANwAAAAPAAAAZHJzL2Rvd25yZXYueG1sRI9Ba8JA&#10;FITvBf/D8oTemo0tBE1dRQShl1IaPejtsfuabJt9G7LbmPrru4LgcZiZb5jlenStGKgP1rOCWZaD&#10;INbeWK4VHPa7pzmIEJENtp5JwR8FWK8mD0ssjT/zJw1VrEWCcChRQRNjV0oZdEMOQ+Y74uR9+d5h&#10;TLKvpenxnOCulc95XkiHltNCgx1tG9I/1a9TYPjoWZ/s+8Vype3i8jH/1oNSj9Nx8woi0hjv4Vv7&#10;zSh4KQq4nklHQK7+AQAA//8DAFBLAQItABQABgAIAAAAIQDb4fbL7gAAAIUBAAATAAAAAAAAAAAA&#10;AAAAAAAAAABbQ29udGVudF9UeXBlc10ueG1sUEsBAi0AFAAGAAgAAAAhAFr0LFu/AAAAFQEAAAsA&#10;AAAAAAAAAAAAAAAAHwEAAF9yZWxzLy5yZWxzUEsBAi0AFAAGAAgAAAAhAClJ37fEAAAA3AAAAA8A&#10;AAAAAAAAAAAAAAAABwIAAGRycy9kb3ducmV2LnhtbFBLBQYAAAAAAwADALcAAAD4AgAAAAA=&#10;" fillcolor="window" strokeweight=".5pt">
                  <v:textbox>
                    <w:txbxContent>
                      <w:p w:rsidR="0078296B" w:rsidRDefault="0078296B" w:rsidP="00B954DE">
                        <w:pPr>
                          <w:pStyle w:val="a5"/>
                          <w:spacing w:before="0" w:beforeAutospacing="0" w:after="200" w:afterAutospacing="0" w:line="276" w:lineRule="auto"/>
                          <w:jc w:val="center"/>
                        </w:pPr>
                        <w:r>
                          <w:rPr>
                            <w:rFonts w:eastAsia="Calibri"/>
                            <w:sz w:val="22"/>
                            <w:szCs w:val="22"/>
                          </w:rPr>
                          <w:t>Інвестиційні компанії</w:t>
                        </w:r>
                      </w:p>
                    </w:txbxContent>
                  </v:textbox>
                </v:shape>
                <v:shape id="Поле 64" o:spid="_x0000_s1081" type="#_x0000_t202" style="position:absolute;left:33212;top:38889;width:12249;height:2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XosxAAAANwAAAAPAAAAZHJzL2Rvd25yZXYueG1sRI9BawIx&#10;FITvQv9DeAVvNVsFu90apQiCFxHXHtrbI3ndTbt5WTZxXf31plDwOMzMN8xiNbhG9NQF61nB8yQD&#10;Qay9sVwp+DhunnIQISIbbDyTggsFWC0fRgssjD/zgfoyViJBOBSooI6xLaQMuiaHYeJb4uR9+85h&#10;TLKrpOnwnOCukdMsm0uHltNCjS2ta9K/5ckpMPzpWX/Z3dVyqe3rdZ//6F6p8ePw/gYi0hDv4f/2&#10;1iiYzV/g70w6AnJ5AwAA//8DAFBLAQItABQABgAIAAAAIQDb4fbL7gAAAIUBAAATAAAAAAAAAAAA&#10;AAAAAAAAAABbQ29udGVudF9UeXBlc10ueG1sUEsBAi0AFAAGAAgAAAAhAFr0LFu/AAAAFQEAAAsA&#10;AAAAAAAAAAAAAAAAHwEAAF9yZWxzLy5yZWxzUEsBAi0AFAAGAAgAAAAhAEYFeizEAAAA3AAAAA8A&#10;AAAAAAAAAAAAAAAABwIAAGRycy9kb3ducmV2LnhtbFBLBQYAAAAAAwADALcAAAD4AgAAAAA=&#10;" fillcolor="window" strokeweight=".5pt">
                  <v:textbox>
                    <w:txbxContent>
                      <w:p w:rsidR="0078296B" w:rsidRDefault="0078296B" w:rsidP="00B954DE">
                        <w:pPr>
                          <w:pStyle w:val="a5"/>
                          <w:spacing w:before="0" w:beforeAutospacing="0" w:after="200" w:afterAutospacing="0" w:line="276" w:lineRule="auto"/>
                          <w:jc w:val="center"/>
                        </w:pPr>
                        <w:r>
                          <w:rPr>
                            <w:rFonts w:eastAsia="Calibri"/>
                            <w:sz w:val="22"/>
                            <w:szCs w:val="22"/>
                          </w:rPr>
                          <w:t>Лізингові</w:t>
                        </w:r>
                      </w:p>
                    </w:txbxContent>
                  </v:textbox>
                </v:shape>
                <v:shape id="Поле 64" o:spid="_x0000_s1082" type="#_x0000_t202" style="position:absolute;left:33212;top:42342;width:12249;height:2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mu5ewQAAANwAAAAPAAAAZHJzL2Rvd25yZXYueG1sRE/Pa8Iw&#10;FL4L+x/CE3azqRNEO2MZg4EXGes8uNsjebZxzUtpYtv51y+HwY4f3+9dOblWDNQH61nBMstBEGtv&#10;LNcKTp9viw2IEJENtp5JwQ8FKPcPsx0Wxo/8QUMVa5FCOBSooImxK6QMuiGHIfMdceIuvncYE+xr&#10;aXocU7hr5VOer6VDy6mhwY5eG9Lf1c0pMHz2rL/s8W650nZ7f99c9aDU43x6eQYRaYr/4j/3wShY&#10;rdPadCYdAbn/BQAA//8DAFBLAQItABQABgAIAAAAIQDb4fbL7gAAAIUBAAATAAAAAAAAAAAAAAAA&#10;AAAAAABbQ29udGVudF9UeXBlc10ueG1sUEsBAi0AFAAGAAgAAAAhAFr0LFu/AAAAFQEAAAsAAAAA&#10;AAAAAAAAAAAAHwEAAF9yZWxzLy5yZWxzUEsBAi0AFAAGAAgAAAAhADea7l7BAAAA3AAAAA8AAAAA&#10;AAAAAAAAAAAABwIAAGRycy9kb3ducmV2LnhtbFBLBQYAAAAAAwADALcAAAD1AgAAAAA=&#10;" fillcolor="window" strokeweight=".5pt">
                  <v:textbox>
                    <w:txbxContent>
                      <w:p w:rsidR="0078296B" w:rsidRDefault="0078296B" w:rsidP="00B954DE">
                        <w:pPr>
                          <w:pStyle w:val="a5"/>
                          <w:spacing w:before="0" w:beforeAutospacing="0" w:after="200" w:afterAutospacing="0" w:line="276" w:lineRule="auto"/>
                          <w:jc w:val="center"/>
                        </w:pPr>
                        <w:r>
                          <w:rPr>
                            <w:rFonts w:eastAsia="Calibri"/>
                            <w:sz w:val="22"/>
                            <w:szCs w:val="22"/>
                          </w:rPr>
                          <w:t>Фінаносві</w:t>
                        </w:r>
                      </w:p>
                    </w:txbxContent>
                  </v:textbox>
                </v:shape>
                <v:line id="Прямая соединительная линия 72" o:spid="_x0000_s1083" style="position:absolute;visibility:visible;mso-wrap-style:square" from="32090,11084" to="32090,43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2EQwwAAANwAAAAPAAAAZHJzL2Rvd25yZXYueG1sRI9BawIx&#10;FITvBf9DeEJvmlXpUrcbRaSlRU/aen9snrvLbl7WJNX035tCocdhZr5hynU0vbiS861lBbNpBoK4&#10;srrlWsHX59vkGYQPyBp7y6TghzysV6OHEgttb3yg6zHUIkHYF6igCWEopPRVQwb91A7EyTtbZzAk&#10;6WqpHd4S3PRynmW5NNhyWmhwoG1DVXf8NokyO12MfO+WeNq5vXtd5PEpXpR6HMfNC4hAMfyH/9of&#10;WsEiX8LvmXQE5OoOAAD//wMAUEsBAi0AFAAGAAgAAAAhANvh9svuAAAAhQEAABMAAAAAAAAAAAAA&#10;AAAAAAAAAFtDb250ZW50X1R5cGVzXS54bWxQSwECLQAUAAYACAAAACEAWvQsW78AAAAVAQAACwAA&#10;AAAAAAAAAAAAAAAfAQAAX3JlbHMvLnJlbHNQSwECLQAUAAYACAAAACEAArdhEMMAAADcAAAADwAA&#10;AAAAAAAAAAAAAAAHAgAAZHJzL2Rvd25yZXYueG1sUEsFBgAAAAADAAMAtwAAAPcCAAAAAA==&#10;" strokecolor="black [3040]"/>
                <v:shape id="Прямая со стрелкой 73" o:spid="_x0000_s1084" type="#_x0000_t32" style="position:absolute;left:32090;top:11084;width:112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USrwQAAANwAAAAPAAAAZHJzL2Rvd25yZXYueG1sRE9Ni8Iw&#10;EL0v+B/CCN7WdBXU7TaKCAUP7kGreB2a2ba0mdQm1vrvzWHB4+N9J5vBNKKnzlWWFXxNIxDEudUV&#10;FwrOWfq5AuE8ssbGMil4koPNevSRYKztg4/Un3whQgi7GBWU3rexlC4vyaCb2pY4cH+2M+gD7Aqp&#10;O3yEcNPIWRQtpMGKQ0OJLe1KyuvT3SiI3CK97bL6tz8X/ni4ynT//L4oNRkP2x8Qngb/Fv+791rB&#10;fBnmhzPhCMj1CwAA//8DAFBLAQItABQABgAIAAAAIQDb4fbL7gAAAIUBAAATAAAAAAAAAAAAAAAA&#10;AAAAAABbQ29udGVudF9UeXBlc10ueG1sUEsBAi0AFAAGAAgAAAAhAFr0LFu/AAAAFQEAAAsAAAAA&#10;AAAAAAAAAAAAHwEAAF9yZWxzLy5yZWxzUEsBAi0AFAAGAAgAAAAhAAPlRKvBAAAA3AAAAA8AAAAA&#10;AAAAAAAAAAAABwIAAGRycy9kb3ducmV2LnhtbFBLBQYAAAAAAwADALcAAAD1AgAAAAA=&#10;" strokecolor="black [3040]">
                  <v:stroke endarrow="open"/>
                </v:shape>
                <v:shape id="Прямая со стрелкой 74" o:spid="_x0000_s1085" type="#_x0000_t32" style="position:absolute;left:32090;top:14791;width:1121;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eEwxQAAANwAAAAPAAAAZHJzL2Rvd25yZXYueG1sRI9Ba8JA&#10;FITvgv9heUJvukkLVqNrECHgoT1oIl4f2WcSzL5Ns9sY/323UOhxmJlvmG06mlYM1LvGsoJ4EYEg&#10;Lq1uuFJQ5Nl8BcJ5ZI2tZVLwJAfpbjrZYqLtg080nH0lAoRdggpq77tESlfWZNAtbEccvJvtDfog&#10;+0rqHh8Bblr5GkVLabDhsFBjR4eayvv52yiI3DL7OuT3z6Go/OnjKrPjc31R6mU27jcgPI3+P/zX&#10;PmoFb+8x/J4JR0DufgAAAP//AwBQSwECLQAUAAYACAAAACEA2+H2y+4AAACFAQAAEwAAAAAAAAAA&#10;AAAAAAAAAAAAW0NvbnRlbnRfVHlwZXNdLnhtbFBLAQItABQABgAIAAAAIQBa9CxbvwAAABUBAAAL&#10;AAAAAAAAAAAAAAAAAB8BAABfcmVscy8ucmVsc1BLAQItABQABgAIAAAAIQBsqeEwxQAAANwAAAAP&#10;AAAAAAAAAAAAAAAAAAcCAABkcnMvZG93bnJldi54bWxQSwUGAAAAAAMAAwC3AAAA+QIAAAAA&#10;" strokecolor="black [3040]">
                  <v:stroke endarrow="open"/>
                </v:shape>
                <v:shape id="Прямая со стрелкой 75" o:spid="_x0000_s1086" type="#_x0000_t32" style="position:absolute;left:32090;top:19099;width:112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39HxAAAANwAAAAPAAAAZHJzL2Rvd25yZXYueG1sRI9Pi8Iw&#10;FMTvC/sdwlvwtqaroG7XVEQoeNCD//D6aN62pc1LbWKt394IgsdhZn7DzBe9qUVHrSstK/gZRiCI&#10;M6tLzhUcD+n3DITzyBpry6TgTg4WyefHHGNtb7yjbu9zESDsYlRQeN/EUrqsIINuaBvi4P3b1qAP&#10;ss2lbvEW4KaWoyiaSIMlh4UCG1oVlFX7q1EQuUl6WR2qbXfM/W5zlun6/ntSavDVL/9AeOr9O/xq&#10;r7WC8XQEzzPhCMjkAQAA//8DAFBLAQItABQABgAIAAAAIQDb4fbL7gAAAIUBAAATAAAAAAAAAAAA&#10;AAAAAAAAAABbQ29udGVudF9UeXBlc10ueG1sUEsBAi0AFAAGAAgAAAAhAFr0LFu/AAAAFQEAAAsA&#10;AAAAAAAAAAAAAAAAHwEAAF9yZWxzLy5yZWxzUEsBAi0AFAAGAAgAAAAhAJx7f0fEAAAA3AAAAA8A&#10;AAAAAAAAAAAAAAAABwIAAGRycy9kb3ducmV2LnhtbFBLBQYAAAAAAwADALcAAAD4AgAAAAA=&#10;" strokecolor="black [3040]">
                  <v:stroke endarrow="open"/>
                </v:shape>
                <v:shape id="Прямая со стрелкой 76" o:spid="_x0000_s1087" type="#_x0000_t32" style="position:absolute;left:32090;top:23801;width:1122;height: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TuuxgAAANwAAAAPAAAAZHJzL2Rvd25yZXYueG1sRI9Ba8JA&#10;FITvBf/D8oTe6qZGmpK6ilSkSgWpSsHbI/uaDc2+jdlV4793CwWPw8x8w4ynna3FmVpfOVbwPEhA&#10;EBdOV1wq2O8WT68gfEDWWDsmBVfyMJ30HsaYa3fhLzpvQykihH2OCkwITS6lLwxZ9APXEEfvx7UW&#10;Q5RtKXWLlwi3tRwmyYu0WHFcMNjQu6Hid3uyCuar71F27I6b9ONg1gWl2WE4+1Tqsd/N3kAE6sI9&#10;/N9eagVplsLfmXgE5OQGAAD//wMAUEsBAi0AFAAGAAgAAAAhANvh9svuAAAAhQEAABMAAAAAAAAA&#10;AAAAAAAAAAAAAFtDb250ZW50X1R5cGVzXS54bWxQSwECLQAUAAYACAAAACEAWvQsW78AAAAVAQAA&#10;CwAAAAAAAAAAAAAAAAAfAQAAX3JlbHMvLnJlbHNQSwECLQAUAAYACAAAACEAOtE7rsYAAADcAAAA&#10;DwAAAAAAAAAAAAAAAAAHAgAAZHJzL2Rvd25yZXYueG1sUEsFBgAAAAADAAMAtwAAAPoCAAAAAA==&#10;" strokecolor="black [3040]">
                  <v:stroke endarrow="open"/>
                </v:shape>
                <v:shape id="Прямая со стрелкой 77" o:spid="_x0000_s1088" type="#_x0000_t32" style="position:absolute;left:32090;top:29276;width:1121;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3kKoxgAAANwAAAAPAAAAZHJzL2Rvd25yZXYueG1sRI9Ba8JA&#10;FITvhf6H5RV6q5taSWvqKkUI5KAHE0uvj+wzCWbfptk1Jv/eLRQ8DjPzDbPajKYVA/WusazgdRaB&#10;IC6tbrhScCzSlw8QziNrbC2TgokcbNaPDytMtL3ygYbcVyJA2CWooPa+S6R0ZU0G3cx2xME72d6g&#10;D7KvpO7xGuCmlfMoiqXBhsNCjR1tayrP+cUoiFyc/m6L8344Vv6w+5FpNi2/lXp+Gr8+QXga/T38&#10;3860grf3BfydCUdArm8AAAD//wMAUEsBAi0AFAAGAAgAAAAhANvh9svuAAAAhQEAABMAAAAAAAAA&#10;AAAAAAAAAAAAAFtDb250ZW50X1R5cGVzXS54bWxQSwECLQAUAAYACAAAACEAWvQsW78AAAAVAQAA&#10;CwAAAAAAAAAAAAAAAAAfAQAAX3JlbHMvLnJlbHNQSwECLQAUAAYACAAAACEAfN5CqMYAAADcAAAA&#10;DwAAAAAAAAAAAAAAAAAHAgAAZHJzL2Rvd25yZXYueG1sUEsFBgAAAAADAAMAtwAAAPoCAAAAAA==&#10;" strokecolor="black [3040]">
                  <v:stroke endarrow="open"/>
                </v:shape>
                <v:shape id="Прямая со стрелкой 78" o:spid="_x0000_s1089" type="#_x0000_t32" style="position:absolute;left:32090;top:35099;width:1121;height: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uczxgAAANwAAAAPAAAAZHJzL2Rvd25yZXYueG1sRI9Ba8JA&#10;FITvhf6H5RV6q5taTGvqKkUI5KAHE0uvj+wzCWbfptk1Jv/eLRQ8DjPzDbPajKYVA/WusazgdRaB&#10;IC6tbrhScCzSlw8QziNrbC2TgokcbNaPDytMtL3ygYbcVyJA2CWooPa+S6R0ZU0G3cx2xME72d6g&#10;D7KvpO7xGuCmlfMoiqXBhsNCjR1tayrP+cUoiFyc/m6L8344Vv6w+5FpNi2/lXp+Gr8+QXga/T38&#10;3860grf3BfydCUdArm8AAAD//wMAUEsBAi0AFAAGAAgAAAAhANvh9svuAAAAhQEAABMAAAAAAAAA&#10;AAAAAAAAAAAAAFtDb250ZW50X1R5cGVzXS54bWxQSwECLQAUAAYACAAAACEAWvQsW78AAAAVAQAA&#10;CwAAAAAAAAAAAAAAAAAfAQAAX3JlbHMvLnJlbHNQSwECLQAUAAYACAAAACEAE5LnM8YAAADcAAAA&#10;DwAAAAAAAAAAAAAAAAAHAgAAZHJzL2Rvd25yZXYueG1sUEsFBgAAAAADAAMAtwAAAPoCAAAAAA==&#10;" strokecolor="black [3040]">
                  <v:stroke endarrow="open"/>
                </v:shape>
                <v:shape id="Прямая со стрелкой 79" o:spid="_x0000_s1090" type="#_x0000_t32" style="position:absolute;left:32090;top:40361;width:1122;height: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HlExAAAANwAAAAPAAAAZHJzL2Rvd25yZXYueG1sRI9Pi8Iw&#10;FMTvgt8hPGFvmrpC1WoUEQoedg/+w+ujebbF5qXbxFq//UYQPA4z8xtmue5MJVpqXGlZwXgUgSDO&#10;rC45V3A6psMZCOeRNVaWScGTHKxX/d4SE20fvKf24HMRIOwSVFB4XydSuqwgg25ka+LgXW1j0AfZ&#10;5FI3+AhwU8nvKIqlwZLDQoE1bQvKboe7URC5OP3bHm+/7Sn3+5+LTHfP+Vmpr0G3WYDw1PlP+N3e&#10;aQWTaQyvM+EIyNU/AAAA//8DAFBLAQItABQABgAIAAAAIQDb4fbL7gAAAIUBAAATAAAAAAAAAAAA&#10;AAAAAAAAAABbQ29udGVudF9UeXBlc10ueG1sUEsBAi0AFAAGAAgAAAAhAFr0LFu/AAAAFQEAAAsA&#10;AAAAAAAAAAAAAAAAHwEAAF9yZWxzLy5yZWxzUEsBAi0AFAAGAAgAAAAhAONAeUTEAAAA3AAAAA8A&#10;AAAAAAAAAAAAAAAABwIAAGRycy9kb3ducmV2LnhtbFBLBQYAAAAAAwADALcAAAD4AgAAAAA=&#10;" strokecolor="black [3040]">
                  <v:stroke endarrow="open"/>
                </v:shape>
                <v:shape id="Прямая со стрелкой 80" o:spid="_x0000_s1091" type="#_x0000_t32" style="position:absolute;left:32090;top:43462;width:1122;height:9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j2txgAAANwAAAAPAAAAZHJzL2Rvd25yZXYueG1sRI9Ba8JA&#10;FITvBf/D8oTe6qZGmpK6ilSkSgWpSsHbI/uaDc2+jdlV4793CwWPw8x8w4ynna3FmVpfOVbwPEhA&#10;EBdOV1wq2O8WT68gfEDWWDsmBVfyMJ30HsaYa3fhLzpvQykihH2OCkwITS6lLwxZ9APXEEfvx7UW&#10;Q5RtKXWLlwi3tRwmyYu0WHFcMNjQu6Hid3uyCuar71F27I6b9ONg1gWl2WE4+1Tqsd/N3kAE6sI9&#10;/N9eagVplsHfmXgE5OQGAAD//wMAUEsBAi0AFAAGAAgAAAAhANvh9svuAAAAhQEAABMAAAAAAAAA&#10;AAAAAAAAAAAAAFtDb250ZW50X1R5cGVzXS54bWxQSwECLQAUAAYACAAAACEAWvQsW78AAAAVAQAA&#10;CwAAAAAAAAAAAAAAAAAfAQAAX3JlbHMvLnJlbHNQSwECLQAUAAYACAAAACEAReo9rcYAAADcAAAA&#10;DwAAAAAAAAAAAAAAAAAHAgAAZHJzL2Rvd25yZXYueG1sUEsFBgAAAAADAAMAtwAAAPoCAAAAAA==&#10;" strokecolor="black [3040]">
                  <v:stroke endarrow="open"/>
                </v:shape>
                <v:shape id="Поле 81" o:spid="_x0000_s1092" type="#_x0000_t202" style="position:absolute;left:47012;top:9657;width:12336;height:117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57LwAAAANwAAAAPAAAAZHJzL2Rvd25yZXYueG1sRE9NawIx&#10;EL0X+h/CFLzVbCu029UorVgRetKWnofNmAQ3kyWJ6/bfm0PB4+N9L1aj78RAMbnACp6mFQjiNmjH&#10;RsHP9+djDSJlZI1dYFLwRwlWy/u7BTY6XHhPwyEbUUI4NajA5tw3UqbWksc0DT1x4Y4heswFRiN1&#10;xEsJ9518rqoX6dFxabDY09pSezqcvYLNh3kzbY3Rbmrt3DD+Hr/MVqnJw/g+B5FpzDfxv3unFcxe&#10;y9pyphwBubwCAAD//wMAUEsBAi0AFAAGAAgAAAAhANvh9svuAAAAhQEAABMAAAAAAAAAAAAAAAAA&#10;AAAAAFtDb250ZW50X1R5cGVzXS54bWxQSwECLQAUAAYACAAAACEAWvQsW78AAAAVAQAACwAAAAAA&#10;AAAAAAAAAAAfAQAAX3JlbHMvLnJlbHNQSwECLQAUAAYACAAAACEAFLOey8AAAADcAAAADwAAAAAA&#10;AAAAAAAAAAAHAgAAZHJzL2Rvd25yZXYueG1sUEsFBgAAAAADAAMAtwAAAPQCAAAAAA==&#10;" fillcolor="white [3201]" strokeweight=".5pt">
                  <v:textbox>
                    <w:txbxContent>
                      <w:p w:rsidR="0078296B" w:rsidRDefault="0078296B" w:rsidP="00B954DE">
                        <w:pPr>
                          <w:spacing w:after="0" w:line="240" w:lineRule="auto"/>
                          <w:jc w:val="center"/>
                          <w:rPr>
                            <w:rFonts w:ascii="Times New Roman" w:hAnsi="Times New Roman" w:cs="Times New Roman"/>
                            <w:lang w:val="uk-UA"/>
                          </w:rPr>
                        </w:pPr>
                        <w:r>
                          <w:rPr>
                            <w:rFonts w:ascii="Times New Roman" w:hAnsi="Times New Roman" w:cs="Times New Roman"/>
                            <w:lang w:val="uk-UA"/>
                          </w:rPr>
                          <w:t>Фінансові посередники, що виконують консультаційні та інформаційні функції</w:t>
                        </w:r>
                      </w:p>
                    </w:txbxContent>
                  </v:textbox>
                </v:shape>
                <v:shape id="Поле 81" o:spid="_x0000_s1093" type="#_x0000_t202" style="position:absolute;left:47018;top:21878;width:10951;height:4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90YxAAAANwAAAAPAAAAZHJzL2Rvd25yZXYueG1sRI9BawIx&#10;FITvhf6H8Aq9adYWqq5GEaHgpRTXHurtkTx3o5uXZRPXrb/eCEKPw8x8w8yXvatFR22wnhWMhhkI&#10;Yu2N5VLBz+5zMAERIrLB2jMp+KMAy8Xz0xxz4y+8pa6IpUgQDjkqqGJscimDrshhGPqGOHkH3zqM&#10;SbalNC1eEtzV8i3LPqRDy2mhwobWFelTcXYKDP961nv7dbVcaDu9fk+OulPq9aVfzUBE6uN/+NHe&#10;GAXv4yncz6QjIBc3AAAA//8DAFBLAQItABQABgAIAAAAIQDb4fbL7gAAAIUBAAATAAAAAAAAAAAA&#10;AAAAAAAAAABbQ29udGVudF9UeXBlc10ueG1sUEsBAi0AFAAGAAgAAAAhAFr0LFu/AAAAFQEAAAsA&#10;AAAAAAAAAAAAAAAAHwEAAF9yZWxzLy5yZWxzUEsBAi0AFAAGAAgAAAAhAN0P3RjEAAAA3AAAAA8A&#10;AAAAAAAAAAAAAAAABwIAAGRycy9kb3ducmV2LnhtbFBLBQYAAAAAAwADALcAAAD4AgAAAAA=&#10;" fillcolor="window" strokeweight=".5pt">
                  <v:textbox>
                    <w:txbxContent>
                      <w:p w:rsidR="0078296B" w:rsidRDefault="0078296B" w:rsidP="00B954DE">
                        <w:pPr>
                          <w:pStyle w:val="a5"/>
                          <w:spacing w:before="0" w:beforeAutospacing="0" w:after="0" w:afterAutospacing="0"/>
                          <w:jc w:val="center"/>
                        </w:pPr>
                        <w:r>
                          <w:rPr>
                            <w:rFonts w:eastAsia="Calibri"/>
                            <w:sz w:val="22"/>
                            <w:szCs w:val="22"/>
                          </w:rPr>
                          <w:t>Рейтингові агентства</w:t>
                        </w:r>
                      </w:p>
                    </w:txbxContent>
                  </v:textbox>
                </v:shape>
                <v:shape id="Поле 81" o:spid="_x0000_s1094" type="#_x0000_t202" style="position:absolute;left:47018;top:27429;width:10951;height:66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4ASiwQAAANwAAAAPAAAAZHJzL2Rvd25yZXYueG1sRE/Pa8Iw&#10;FL4L+x/CG+ymqQ5G15kWGQy8yLDz4G6P5K2NNi+libXzrzeHwY4f3+91NblOjDQE61nBcpGBINbe&#10;WG4UHL4+5jmIEJENdp5JwS8FqMqH2RoL46+8p7GOjUghHApU0MbYF1IG3ZLDsPA9ceJ+/OAwJjg0&#10;0gx4TeGuk6sse5EOLaeGFnt6b0mf64tTYPjoWX/b3c1yre3r7TM/6VGpp8dp8wYi0hT/xX/urVHw&#10;nKf56Uw6ArK8AwAA//8DAFBLAQItABQABgAIAAAAIQDb4fbL7gAAAIUBAAATAAAAAAAAAAAAAAAA&#10;AAAAAABbQ29udGVudF9UeXBlc10ueG1sUEsBAi0AFAAGAAgAAAAhAFr0LFu/AAAAFQEAAAsAAAAA&#10;AAAAAAAAAAAAHwEAAF9yZWxzLy5yZWxzUEsBAi0AFAAGAAgAAAAhAHngBKLBAAAA3AAAAA8AAAAA&#10;AAAAAAAAAAAABwIAAGRycy9kb3ducmV2LnhtbFBLBQYAAAAAAwADALcAAAD1AgAAAAA=&#10;" fillcolor="window" strokeweight=".5pt">
                  <v:textbox>
                    <w:txbxContent>
                      <w:p w:rsidR="0078296B" w:rsidRDefault="0078296B" w:rsidP="00B954DE">
                        <w:pPr>
                          <w:pStyle w:val="a5"/>
                          <w:spacing w:before="0" w:beforeAutospacing="0" w:after="0" w:afterAutospacing="0"/>
                          <w:jc w:val="center"/>
                          <w:rPr>
                            <w:sz w:val="22"/>
                            <w:szCs w:val="22"/>
                          </w:rPr>
                        </w:pPr>
                        <w:r>
                          <w:rPr>
                            <w:sz w:val="22"/>
                            <w:szCs w:val="22"/>
                          </w:rPr>
                          <w:t>Об’єднання фінансових посередників</w:t>
                        </w:r>
                      </w:p>
                    </w:txbxContent>
                  </v:textbox>
                </v:shape>
                <v:shape id="Поле 81" o:spid="_x0000_s1095" type="#_x0000_t202" style="position:absolute;left:47012;top:34657;width:10956;height:138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KE5xAAAANwAAAAPAAAAZHJzL2Rvd25yZXYueG1sRI9Ba8JA&#10;FITvgv9heUJvZqNCiamriCD0IqWxh3p77L4m22bfhuw2pv76bqHgcZiZb5jNbnStGKgP1rOCRZaD&#10;INbeWK4VvJ2P8wJEiMgGW8+k4IcC7LbTyQZL46/8SkMVa5EgHEpU0MTYlVIG3ZDDkPmOOHkfvncY&#10;k+xraXq8Jrhr5TLPH6VDy2mhwY4ODemv6tspMPzuWV/s6Wa50nZ9eyk+9aDUw2zcP4GINMZ7+L/9&#10;bBSsigX8nUlHQG5/AQAA//8DAFBLAQItABQABgAIAAAAIQDb4fbL7gAAAIUBAAATAAAAAAAAAAAA&#10;AAAAAAAAAABbQ29udGVudF9UeXBlc10ueG1sUEsBAi0AFAAGAAgAAAAhAFr0LFu/AAAAFQEAAAsA&#10;AAAAAAAAAAAAAAAAHwEAAF9yZWxzLy5yZWxzUEsBAi0AFAAGAAgAAAAhABasoTnEAAAA3AAAAA8A&#10;AAAAAAAAAAAAAAAABwIAAGRycy9kb3ducmV2LnhtbFBLBQYAAAAAAwADALcAAAD4AgAAAAA=&#10;" fillcolor="window" strokeweight=".5pt">
                  <v:textbox>
                    <w:txbxContent>
                      <w:p w:rsidR="0078296B" w:rsidRDefault="0078296B" w:rsidP="00B954DE">
                        <w:pPr>
                          <w:pStyle w:val="a5"/>
                          <w:spacing w:before="0" w:beforeAutospacing="0" w:after="0" w:afterAutospacing="0"/>
                          <w:jc w:val="center"/>
                        </w:pPr>
                        <w:r>
                          <w:rPr>
                            <w:rFonts w:eastAsia="Calibri"/>
                            <w:sz w:val="22"/>
                            <w:szCs w:val="22"/>
                          </w:rPr>
                          <w:t>Фінансові посередники, що надають послуги стосовно управління діяльністю підприємства</w:t>
                        </w:r>
                      </w:p>
                    </w:txbxContent>
                  </v:textbox>
                </v:shape>
                <v:line id="Прямая соединительная линия 86" o:spid="_x0000_s1096" style="position:absolute;visibility:visible;mso-wrap-style:square" from="59347,21388" to="59349,41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xWbwwAAANwAAAAPAAAAZHJzL2Rvd25yZXYueG1sRI9PawIx&#10;FMTvBb9DeEJvNbuKoqtRpLRU2lP9c39snruLm5fdJNX47U2h0OMwM79hVptoWnEl5xvLCvJRBoK4&#10;tLrhSsHx8P4yB+EDssbWMim4k4fNevC0wkLbG3/TdR8qkSDsC1RQh9AVUvqyJoN+ZDvi5J2tMxiS&#10;dJXUDm8Jblo5zrKZNNhwWqixo9eaysv+xyRKfuqN/Lgs8PTpvtzbZBansVfqeRi3SxCBYvgP/7V3&#10;WsFkPobfM+kIyPUDAAD//wMAUEsBAi0AFAAGAAgAAAAhANvh9svuAAAAhQEAABMAAAAAAAAAAAAA&#10;AAAAAAAAAFtDb250ZW50X1R5cGVzXS54bWxQSwECLQAUAAYACAAAACEAWvQsW78AAAAVAQAACwAA&#10;AAAAAAAAAAAAAAAfAQAAX3JlbHMvLnJlbHNQSwECLQAUAAYACAAAACEAvB8Vm8MAAADcAAAADwAA&#10;AAAAAAAAAAAAAAAHAgAAZHJzL2Rvd25yZXYueG1sUEsFBgAAAAADAAMAtwAAAPcCAAAAAA==&#10;" strokecolor="black [3040]"/>
                <v:shape id="Прямая со стрелкой 87" o:spid="_x0000_s1097" type="#_x0000_t32" style="position:absolute;left:57969;top:24083;width:1380;height: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EuJxgAAANwAAAAPAAAAZHJzL2Rvd25yZXYueG1sRI9Ba8JA&#10;FITvgv9heUJvutGUGlJXEUtpiwXRloK3R/aZDWbfxuxW4793hUKPw8x8w8wWna3FmVpfOVYwHiUg&#10;iAunKy4VfH+9DjMQPiBrrB2Tgit5WMz7vRnm2l14S+ddKEWEsM9RgQmhyaX0hSGLfuQa4ugdXGsx&#10;RNmWUrd4iXBby0mSPEmLFccFgw2tDBXH3a9V8PLx8zg9dadN+rY3nwWl0/1kuVbqYdAtn0EE6sJ/&#10;+K/9rhWkWQr3M/EIyPkNAAD//wMAUEsBAi0AFAAGAAgAAAAhANvh9svuAAAAhQEAABMAAAAAAAAA&#10;AAAAAAAAAAAAAFtDb250ZW50X1R5cGVzXS54bWxQSwECLQAUAAYACAAAACEAWvQsW78AAAAVAQAA&#10;CwAAAAAAAAAAAAAAAAAfAQAAX3JlbHMvLnJlbHNQSwECLQAUAAYACAAAACEADwRLicYAAADcAAAA&#10;DwAAAAAAAAAAAAAAAAAHAgAAZHJzL2Rvd25yZXYueG1sUEsFBgAAAAADAAMAtwAAAPoCAAAAAA==&#10;" strokecolor="black [3040]">
                  <v:stroke endarrow="open"/>
                </v:shape>
                <v:shape id="Прямая со стрелкой 88" o:spid="_x0000_s1098" type="#_x0000_t32" style="position:absolute;left:57969;top:30750;width:1380;height: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dP9xgAAANwAAAAPAAAAZHJzL2Rvd25yZXYueG1sRI9BawIx&#10;FITvhf6H8ArearauqGyNIi1SRUFqRfD22Lxulm5e1k2q6783guBxmJlvmPG0tZU4UeNLxwreugkI&#10;4tzpkgsFu5/56wiED8gaK8ek4EIeppPnpzFm2p35m07bUIgIYZ+hAhNCnUnpc0MWfdfVxNH7dY3F&#10;EGVTSN3gOcJtJXtJMpAWS44LBmv6MJT/bf+tgs/lvj88tsdN+nUw65zS4aE3WynVeWln7yACteER&#10;vrcXWkE66sPtTDwCcnIFAAD//wMAUEsBAi0AFAAGAAgAAAAhANvh9svuAAAAhQEAABMAAAAAAAAA&#10;AAAAAAAAAAAAAFtDb250ZW50X1R5cGVzXS54bWxQSwECLQAUAAYACAAAACEAWvQsW78AAAAVAQAA&#10;CwAAAAAAAAAAAAAAAAAfAQAAX3JlbHMvLnJlbHNQSwECLQAUAAYACAAAACEAgO3T/cYAAADcAAAA&#10;DwAAAAAAAAAAAAAAAAAHAgAAZHJzL2Rvd25yZXYueG1sUEsFBgAAAAADAAMAtwAAAPoCAAAAAA==&#10;" strokecolor="black [3040]">
                  <v:stroke endarrow="open"/>
                </v:shape>
                <v:shape id="Прямая со стрелкой 90" o:spid="_x0000_s1099" type="#_x0000_t32" style="position:absolute;left:57968;top:41566;width:1381;height: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XZmxwAAANwAAAAPAAAAZHJzL2Rvd25yZXYueG1sRI9BawIx&#10;FITvQv9DeAVvmq3bqqxGkRbRolDUUvD22Dw3Szcv6ybq+u+bQqHHYWa+Yabz1lbiSo0vHSt46icg&#10;iHOnSy4UfB6WvTEIH5A1Vo5JwZ08zGcPnSlm2t14R9d9KESEsM9QgQmhzqT0uSGLvu9q4uidXGMx&#10;RNkUUjd4i3BbyUGSDKXFkuOCwZpeDeXf+4tV8Pb+9Tw6t+ePdHU025zS0XGw2CjVfWwXExCB2vAf&#10;/muvtYJ0/AK/Z+IRkLMfAAAA//8DAFBLAQItABQABgAIAAAAIQDb4fbL7gAAAIUBAAATAAAAAAAA&#10;AAAAAAAAAAAAAABbQ29udGVudF9UeXBlc10ueG1sUEsBAi0AFAAGAAgAAAAhAFr0LFu/AAAAFQEA&#10;AAsAAAAAAAAAAAAAAAAAHwEAAF9yZWxzLy5yZWxzUEsBAi0AFAAGAAgAAAAhAO+hdmbHAAAA3AAA&#10;AA8AAAAAAAAAAAAAAAAABwIAAGRycy9kb3ducmV2LnhtbFBLBQYAAAAAAwADALcAAAD7AgAAAAA=&#10;" strokecolor="black [3040]">
                  <v:stroke endarrow="open"/>
                </v:shape>
                <v:shape id="Прямая со стрелкой 91" o:spid="_x0000_s1100" type="#_x0000_t32" style="position:absolute;left:39336;top:8538;width:0;height:11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QljxQAAANwAAAAPAAAAZHJzL2Rvd25yZXYueG1sRI9Pa8JA&#10;FMTvBb/D8gre6qYVgk1dRYSABz0kWnp9ZJ9JMPs2Zrf58+1dodDjMDO/Ydbb0TSip87VlhW8LyIQ&#10;xIXVNZcKLuf0bQXCeWSNjWVSMJGD7Wb2ssZE24Ez6nNfigBhl6CCyvs2kdIVFRl0C9sSB+9qO4M+&#10;yK6UusMhwE0jP6IolgZrDgsVtrSvqLjlv0ZB5OL0vj/fTv2l9NnxR6aH6fNbqfnruPsC4Wn0/+G/&#10;9kErWK5ieJ4JR0BuHgAAAP//AwBQSwECLQAUAAYACAAAACEA2+H2y+4AAACFAQAAEwAAAAAAAAAA&#10;AAAAAAAAAAAAW0NvbnRlbnRfVHlwZXNdLnhtbFBLAQItABQABgAIAAAAIQBa9CxbvwAAABUBAAAL&#10;AAAAAAAAAAAAAAAAAB8BAABfcmVscy8ucmVsc1BLAQItABQABgAIAAAAIQDWlQljxQAAANwAAAAP&#10;AAAAAAAAAAAAAAAAAAcCAABkcnMvZG93bnJldi54bWxQSwUGAAAAAAMAAwC3AAAA+QIAAAAA&#10;" strokecolor="black [3040]">
                  <v:stroke endarrow="open"/>
                </v:shape>
                <v:shape id="Прямая со стрелкой 92" o:spid="_x0000_s1101" type="#_x0000_t32" style="position:absolute;left:53180;top:8538;width:0;height:11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5m9xAAAANwAAAAPAAAAZHJzL2Rvd25yZXYueG1sRI9Bi8Iw&#10;FITvwv6H8IS9aaoLsnZNiwgFD3pQK3t9NM+22Lx0m1jrvzeCsMdhZr5hVulgGtFT52rLCmbTCARx&#10;YXXNpYL8lE2+QTiPrLGxTAoe5CBNPkYrjLW984H6oy9FgLCLUUHlfRtL6YqKDLqpbYmDd7GdQR9k&#10;V0rd4T3ATSPnUbSQBmsOCxW2tKmouB5vRkHkFtnf5nTd93npD7tfmW0fy7NSn+Nh/QPC0+D/w+/2&#10;Viv4Ws7hdSYcAZk8AQAA//8DAFBLAQItABQABgAIAAAAIQDb4fbL7gAAAIUBAAATAAAAAAAAAAAA&#10;AAAAAAAAAABbQ29udGVudF9UeXBlc10ueG1sUEsBAi0AFAAGAAgAAAAhAFr0LFu/AAAAFQEAAAsA&#10;AAAAAAAAAAAAAAAAHwEAAF9yZWxzLy5yZWxzUEsBAi0AFAAGAAgAAAAhACx3mb3EAAAA3AAAAA8A&#10;AAAAAAAAAAAAAAAABwIAAGRycy9kb3ducmV2LnhtbFBLBQYAAAAAAwADALcAAAD4AgAAAAA=&#10;" strokecolor="black [3040]">
                  <v:stroke endarrow="open"/>
                </v:shape>
                <v:line id="Прямая соединительная линия 93" o:spid="_x0000_s1102" style="position:absolute;flip:y;visibility:visible;mso-wrap-style:square" from="39335,8538" to="53179,85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WQ/xgAAANwAAAAPAAAAZHJzL2Rvd25yZXYueG1sRI9Pa8JA&#10;FMTvQr/D8gq96aataJtmIyIUxKIY2x56e2Rf/mD2bciuJn77riB4HGbmN0yyGEwjztS52rKC50kE&#10;gji3uuZSwc/35/gNhPPIGhvLpOBCDhbpwyjBWNueMzoffCkChF2MCirv21hKl1dk0E1sSxy8wnYG&#10;fZBdKXWHfYCbRr5E0UwarDksVNjSqqL8eDgZBYU7tau/X+2L+WabbYuvcof9Xqmnx2H5AcLT4O/h&#10;W3utFby+T+F6JhwBmf4DAAD//wMAUEsBAi0AFAAGAAgAAAAhANvh9svuAAAAhQEAABMAAAAAAAAA&#10;AAAAAAAAAAAAAFtDb250ZW50X1R5cGVzXS54bWxQSwECLQAUAAYACAAAACEAWvQsW78AAAAVAQAA&#10;CwAAAAAAAAAAAAAAAAAfAQAAX3JlbHMvLnJlbHNQSwECLQAUAAYACAAAACEAaWFkP8YAAADcAAAA&#10;DwAAAAAAAAAAAAAAAAAHAgAAZHJzL2Rvd25yZXYueG1sUEsFBgAAAAADAAMAtwAAAPoCAAAAAA==&#10;" strokecolor="black [3040]"/>
                <v:shape id="Прямая со стрелкой 94" o:spid="_x0000_s1103" type="#_x0000_t32" style="position:absolute;left:46323;top:7659;width:0;height:9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gHJwwAAANwAAAAPAAAAZHJzL2Rvd25yZXYueG1sRI/NqsIw&#10;FIT3gu8QjnB3mupF0WoUEQourgv/cHtojm2xOalNbq1vbwTB5TAz3zCLVWtK0VDtCssKhoMIBHFq&#10;dcGZgtMx6U9BOI+ssbRMCp7kYLXsdhYYa/vgPTUHn4kAYRejgtz7KpbSpTkZdANbEQfvamuDPsg6&#10;k7rGR4CbUo6iaCINFhwWcqxok1N6O/wbBZGbJPfN8bZrTpnf/11ksn3Ozkr99Nr1HISn1n/Dn/ZW&#10;K/idjeF9JhwBuXwBAAD//wMAUEsBAi0AFAAGAAgAAAAhANvh9svuAAAAhQEAABMAAAAAAAAAAAAA&#10;AAAAAAAAAFtDb250ZW50X1R5cGVzXS54bWxQSwECLQAUAAYACAAAACEAWvQsW78AAAAVAQAACwAA&#10;AAAAAAAAAAAAAAAfAQAAX3JlbHMvLnJlbHNQSwECLQAUAAYACAAAACEAo54BycMAAADcAAAADwAA&#10;AAAAAAAAAAAAAAAHAgAAZHJzL2Rvd25yZXYueG1sUEsFBgAAAAADAAMAtwAAAPcCAAAAAA==&#10;" strokecolor="black [3040]">
                  <v:stroke endarrow="open"/>
                </v:shape>
              </v:group>
            </w:pict>
          </mc:Fallback>
        </mc:AlternateContent>
      </w: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eastAsia="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eastAsia="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p>
    <w:p w:rsidR="00B954DE" w:rsidRPr="0078296B" w:rsidRDefault="00B954DE" w:rsidP="00B954DE">
      <w:pPr>
        <w:pStyle w:val="Pa11"/>
        <w:spacing w:line="360" w:lineRule="auto"/>
        <w:ind w:firstLine="709"/>
        <w:jc w:val="both"/>
        <w:rPr>
          <w:lang w:val="uk-UA"/>
        </w:rPr>
      </w:pPr>
      <w:r w:rsidRPr="0078296B">
        <w:rPr>
          <w:rFonts w:ascii="Times New Roman" w:hAnsi="Times New Roman" w:cs="Times New Roman"/>
          <w:b/>
          <w:bCs/>
          <w:sz w:val="28"/>
          <w:szCs w:val="28"/>
          <w:lang w:val="uk-UA"/>
        </w:rPr>
        <w:t>Рис. 1.2.</w:t>
      </w:r>
      <w:r w:rsidR="00565BBD" w:rsidRPr="0078296B">
        <w:rPr>
          <w:rFonts w:ascii="Times New Roman" w:hAnsi="Times New Roman" w:cs="Times New Roman"/>
          <w:b/>
          <w:bCs/>
          <w:sz w:val="28"/>
          <w:szCs w:val="28"/>
          <w:lang w:val="uk-UA"/>
        </w:rPr>
        <w:t xml:space="preserve"> </w:t>
      </w:r>
      <w:r w:rsidRPr="0078296B">
        <w:rPr>
          <w:rFonts w:ascii="Times New Roman" w:hAnsi="Times New Roman" w:cs="Times New Roman"/>
          <w:b/>
          <w:bCs/>
          <w:sz w:val="28"/>
          <w:szCs w:val="28"/>
          <w:lang w:val="uk-UA"/>
        </w:rPr>
        <w:t>Фінансові посередники на ринку фінансових послуг</w:t>
      </w:r>
      <w:r w:rsidRPr="0078296B">
        <w:rPr>
          <w:rFonts w:ascii="Times New Roman" w:hAnsi="Times New Roman" w:cs="Times New Roman"/>
          <w:iCs/>
          <w:sz w:val="28"/>
          <w:szCs w:val="28"/>
          <w:lang w:val="uk-UA"/>
        </w:rPr>
        <w:t xml:space="preserve"> [</w:t>
      </w:r>
      <w:r w:rsidR="00096BEB" w:rsidRPr="0078296B">
        <w:rPr>
          <w:rFonts w:ascii="Times New Roman" w:hAnsi="Times New Roman" w:cs="Times New Roman"/>
          <w:iCs/>
          <w:sz w:val="28"/>
          <w:szCs w:val="28"/>
          <w:lang w:val="uk-UA"/>
        </w:rPr>
        <w:t>14</w:t>
      </w:r>
      <w:r w:rsidRPr="0078296B">
        <w:rPr>
          <w:rFonts w:ascii="Times New Roman" w:hAnsi="Times New Roman" w:cs="Times New Roman"/>
          <w:iCs/>
          <w:sz w:val="28"/>
          <w:szCs w:val="28"/>
          <w:lang w:val="uk-UA"/>
        </w:rPr>
        <w:t>]</w:t>
      </w:r>
    </w:p>
    <w:p w:rsidR="00B954DE" w:rsidRPr="0078296B" w:rsidRDefault="00B954DE" w:rsidP="00B954DE">
      <w:pPr>
        <w:pStyle w:val="Pa11"/>
        <w:spacing w:line="360" w:lineRule="auto"/>
        <w:ind w:firstLine="709"/>
        <w:jc w:val="both"/>
        <w:rPr>
          <w:lang w:val="uk-UA"/>
        </w:rPr>
      </w:pPr>
    </w:p>
    <w:p w:rsidR="00B954DE" w:rsidRPr="0078296B" w:rsidRDefault="00B954DE" w:rsidP="00B954DE">
      <w:pPr>
        <w:autoSpaceDE w:val="0"/>
        <w:autoSpaceDN w:val="0"/>
        <w:adjustRightInd w:val="0"/>
        <w:spacing w:after="0" w:line="360" w:lineRule="auto"/>
        <w:ind w:firstLine="709"/>
        <w:jc w:val="both"/>
        <w:rPr>
          <w:rFonts w:ascii="Times New Roman" w:eastAsia="Arial-ItalicMT" w:hAnsi="Times New Roman" w:cs="Times New Roman"/>
          <w:iCs/>
          <w:sz w:val="28"/>
          <w:szCs w:val="28"/>
          <w:lang w:val="uk-UA"/>
        </w:rPr>
      </w:pPr>
      <w:r w:rsidRPr="0078296B">
        <w:rPr>
          <w:rFonts w:ascii="Times New Roman" w:hAnsi="Times New Roman" w:cs="Times New Roman"/>
          <w:sz w:val="28"/>
          <w:szCs w:val="28"/>
          <w:lang w:val="uk-UA"/>
        </w:rPr>
        <w:t>В свою чергу І. С. Каракулова висуває  інший підхід, де виді</w:t>
      </w:r>
      <w:r w:rsidRPr="0078296B">
        <w:rPr>
          <w:rFonts w:ascii="Times New Roman" w:hAnsi="Times New Roman" w:cs="Times New Roman"/>
          <w:sz w:val="28"/>
          <w:szCs w:val="28"/>
          <w:lang w:val="uk-UA"/>
        </w:rPr>
        <w:softHyphen/>
        <w:t xml:space="preserve">ляє </w:t>
      </w:r>
      <w:r w:rsidR="00F46A1F"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у фінансово-кредитній систему банківську і пара банківську, яка в свою чергу поділяється  на поштово-ощадну систему та спеціалізовані кредитно-фінансові інсти</w:t>
      </w:r>
      <w:r w:rsidRPr="0078296B">
        <w:rPr>
          <w:rFonts w:ascii="Times New Roman" w:hAnsi="Times New Roman" w:cs="Times New Roman"/>
          <w:sz w:val="28"/>
          <w:szCs w:val="28"/>
          <w:lang w:val="uk-UA"/>
        </w:rPr>
        <w:softHyphen/>
        <w:t>тути</w:t>
      </w:r>
      <w:r w:rsidR="00F46A1F"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 xml:space="preserve"> [</w:t>
      </w:r>
      <w:r w:rsidR="00096BEB" w:rsidRPr="0078296B">
        <w:rPr>
          <w:rFonts w:ascii="Times New Roman" w:hAnsi="Times New Roman" w:cs="Times New Roman"/>
          <w:sz w:val="28"/>
          <w:szCs w:val="28"/>
          <w:lang w:val="uk-UA"/>
        </w:rPr>
        <w:t>29</w:t>
      </w:r>
      <w:r w:rsidRPr="0078296B">
        <w:rPr>
          <w:rFonts w:ascii="Times New Roman" w:hAnsi="Times New Roman" w:cs="Times New Roman"/>
          <w:sz w:val="28"/>
          <w:szCs w:val="28"/>
          <w:lang w:val="uk-UA"/>
        </w:rPr>
        <w:t>].</w:t>
      </w:r>
      <w:r w:rsidRPr="0078296B">
        <w:rPr>
          <w:rFonts w:ascii="Arial" w:hAnsi="Arial" w:cs="Arial"/>
          <w:sz w:val="16"/>
          <w:szCs w:val="16"/>
          <w:lang w:val="uk-UA"/>
        </w:rPr>
        <w:t xml:space="preserve"> </w:t>
      </w:r>
    </w:p>
    <w:p w:rsidR="00B954DE" w:rsidRPr="0078296B" w:rsidRDefault="00B954DE" w:rsidP="00B954DE">
      <w:pPr>
        <w:pStyle w:val="Pa21"/>
        <w:spacing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Принагідно зазначимо, що, дослі</w:t>
      </w:r>
      <w:r w:rsidRPr="0078296B">
        <w:rPr>
          <w:rFonts w:ascii="Times New Roman" w:hAnsi="Times New Roman" w:cs="Times New Roman"/>
          <w:sz w:val="28"/>
          <w:szCs w:val="28"/>
          <w:lang w:val="uk-UA"/>
        </w:rPr>
        <w:softHyphen/>
        <w:t>джуючи відмінності між банками та небанківськими фінансовими інститу</w:t>
      </w:r>
      <w:r w:rsidRPr="0078296B">
        <w:rPr>
          <w:rFonts w:ascii="Times New Roman" w:hAnsi="Times New Roman" w:cs="Times New Roman"/>
          <w:sz w:val="28"/>
          <w:szCs w:val="28"/>
          <w:lang w:val="uk-UA"/>
        </w:rPr>
        <w:softHyphen/>
        <w:t>тами, деякі науковці виокремлюють різницю у функціонуванні цих інститу</w:t>
      </w:r>
      <w:r w:rsidRPr="0078296B">
        <w:rPr>
          <w:rFonts w:ascii="Times New Roman" w:hAnsi="Times New Roman" w:cs="Times New Roman"/>
          <w:sz w:val="28"/>
          <w:szCs w:val="28"/>
          <w:lang w:val="uk-UA"/>
        </w:rPr>
        <w:softHyphen/>
        <w:t xml:space="preserve">тів. </w:t>
      </w:r>
    </w:p>
    <w:p w:rsidR="00B954DE" w:rsidRPr="0078296B" w:rsidRDefault="00B954DE" w:rsidP="00B954DE">
      <w:pPr>
        <w:pStyle w:val="Pa21"/>
        <w:spacing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Наприклад, М. Савлук виділив окремі особливості посередниць</w:t>
      </w:r>
      <w:r w:rsidRPr="0078296B">
        <w:rPr>
          <w:rFonts w:ascii="Times New Roman" w:hAnsi="Times New Roman" w:cs="Times New Roman"/>
          <w:sz w:val="28"/>
          <w:szCs w:val="28"/>
          <w:lang w:val="uk-UA"/>
        </w:rPr>
        <w:softHyphen/>
        <w:t>кої діяльності небанківських фінансо</w:t>
      </w:r>
      <w:r w:rsidRPr="0078296B">
        <w:rPr>
          <w:rFonts w:ascii="Times New Roman" w:hAnsi="Times New Roman" w:cs="Times New Roman"/>
          <w:sz w:val="28"/>
          <w:szCs w:val="28"/>
          <w:lang w:val="uk-UA"/>
        </w:rPr>
        <w:softHyphen/>
        <w:t xml:space="preserve">вих посередників в порівнянні з банківськими установами, а саме: 1) </w:t>
      </w:r>
      <w:r w:rsidR="008F5568"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посередницька діяльність є вузько спеціалізованою, яка здійснюється за такими критеріями: за додатковими послугами, що надаються фінансовими посередниками своїм кредиторам; за ха</w:t>
      </w:r>
      <w:r w:rsidRPr="0078296B">
        <w:rPr>
          <w:rFonts w:ascii="Times New Roman" w:hAnsi="Times New Roman" w:cs="Times New Roman"/>
          <w:sz w:val="28"/>
          <w:szCs w:val="28"/>
          <w:lang w:val="uk-UA"/>
        </w:rPr>
        <w:softHyphen/>
        <w:t>рактером залучення вільних грошових коштів кредиторів; 2) посередницька діяльність не переплітається з операці</w:t>
      </w:r>
      <w:r w:rsidRPr="0078296B">
        <w:rPr>
          <w:rFonts w:ascii="Times New Roman" w:hAnsi="Times New Roman" w:cs="Times New Roman"/>
          <w:sz w:val="28"/>
          <w:szCs w:val="28"/>
          <w:lang w:val="uk-UA"/>
        </w:rPr>
        <w:softHyphen/>
        <w:t>ями, які визнані базовими; 3) посеред</w:t>
      </w:r>
      <w:r w:rsidRPr="0078296B">
        <w:rPr>
          <w:rFonts w:ascii="Times New Roman" w:hAnsi="Times New Roman" w:cs="Times New Roman"/>
          <w:sz w:val="28"/>
          <w:szCs w:val="28"/>
          <w:lang w:val="uk-UA"/>
        </w:rPr>
        <w:softHyphen/>
        <w:t>ницька діяльність не торкається проце</w:t>
      </w:r>
      <w:r w:rsidRPr="0078296B">
        <w:rPr>
          <w:rFonts w:ascii="Times New Roman" w:hAnsi="Times New Roman" w:cs="Times New Roman"/>
          <w:sz w:val="28"/>
          <w:szCs w:val="28"/>
          <w:lang w:val="uk-UA"/>
        </w:rPr>
        <w:softHyphen/>
        <w:t>су створення депозитів і не впливає на динаміку пропозиції грошей</w:t>
      </w:r>
      <w:r w:rsidR="008F5568"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 xml:space="preserve"> [</w:t>
      </w:r>
      <w:r w:rsidR="00096BEB" w:rsidRPr="0078296B">
        <w:rPr>
          <w:rFonts w:ascii="Times New Roman" w:hAnsi="Times New Roman" w:cs="Times New Roman"/>
          <w:sz w:val="28"/>
          <w:szCs w:val="28"/>
          <w:lang w:val="uk-UA"/>
        </w:rPr>
        <w:t>65</w:t>
      </w:r>
      <w:r w:rsidRPr="0078296B">
        <w:rPr>
          <w:rFonts w:ascii="Times New Roman" w:hAnsi="Times New Roman" w:cs="Times New Roman"/>
          <w:sz w:val="28"/>
          <w:szCs w:val="28"/>
          <w:lang w:val="uk-UA"/>
        </w:rPr>
        <w:t xml:space="preserve">]. </w:t>
      </w: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У свою чергу, С. Мочерний та Л. Три</w:t>
      </w:r>
      <w:r w:rsidRPr="0078296B">
        <w:rPr>
          <w:rFonts w:ascii="Times New Roman" w:hAnsi="Times New Roman" w:cs="Times New Roman"/>
          <w:sz w:val="28"/>
          <w:szCs w:val="28"/>
          <w:lang w:val="uk-UA"/>
        </w:rPr>
        <w:softHyphen/>
        <w:t xml:space="preserve">шак </w:t>
      </w:r>
      <w:r w:rsidR="007272B1"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у своїх працях виокремлюють такі відмінності між банківськими та небанківськими фінансовими установами: 1) банківські установи виступають голов</w:t>
      </w:r>
      <w:r w:rsidRPr="0078296B">
        <w:rPr>
          <w:rFonts w:ascii="Times New Roman" w:hAnsi="Times New Roman" w:cs="Times New Roman"/>
          <w:sz w:val="28"/>
          <w:szCs w:val="28"/>
          <w:lang w:val="uk-UA"/>
        </w:rPr>
        <w:softHyphen/>
        <w:t>ною ланкою позичкового капіталу (тільки банки спи</w:t>
      </w:r>
      <w:r w:rsidRPr="0078296B">
        <w:rPr>
          <w:rFonts w:ascii="Times New Roman" w:hAnsi="Times New Roman" w:cs="Times New Roman"/>
          <w:sz w:val="28"/>
          <w:szCs w:val="28"/>
          <w:lang w:val="uk-UA"/>
        </w:rPr>
        <w:softHyphen/>
        <w:t>раються на комплектність та універсальність у своїй сфері); 2) небанківські фінансові інститути характери</w:t>
      </w:r>
      <w:r w:rsidRPr="0078296B">
        <w:rPr>
          <w:rFonts w:ascii="Times New Roman" w:hAnsi="Times New Roman" w:cs="Times New Roman"/>
          <w:sz w:val="28"/>
          <w:szCs w:val="28"/>
          <w:lang w:val="uk-UA"/>
        </w:rPr>
        <w:softHyphen/>
        <w:t>зуються тим, що здійснюють обмежену кількість опе</w:t>
      </w:r>
      <w:r w:rsidRPr="0078296B">
        <w:rPr>
          <w:rFonts w:ascii="Times New Roman" w:hAnsi="Times New Roman" w:cs="Times New Roman"/>
          <w:sz w:val="28"/>
          <w:szCs w:val="28"/>
          <w:lang w:val="uk-UA"/>
        </w:rPr>
        <w:softHyphen/>
        <w:t xml:space="preserve">рацій і ведуть свою діяльність лише в окремих сферах ринку позичкового капіталу; 3) </w:t>
      </w:r>
      <w:r w:rsidRPr="0078296B">
        <w:rPr>
          <w:rFonts w:ascii="Times New Roman" w:hAnsi="Times New Roman" w:cs="Times New Roman"/>
          <w:sz w:val="28"/>
          <w:szCs w:val="28"/>
          <w:lang w:val="uk-UA"/>
        </w:rPr>
        <w:lastRenderedPageBreak/>
        <w:t>небанківські фінан</w:t>
      </w:r>
      <w:r w:rsidRPr="0078296B">
        <w:rPr>
          <w:rFonts w:ascii="Times New Roman" w:hAnsi="Times New Roman" w:cs="Times New Roman"/>
          <w:sz w:val="28"/>
          <w:szCs w:val="28"/>
          <w:lang w:val="uk-UA"/>
        </w:rPr>
        <w:softHyphen/>
        <w:t>сові інститути виконують спеціальні операції, які не можуть здійснювати банківські установи</w:t>
      </w:r>
      <w:r w:rsidR="007272B1"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 xml:space="preserve"> [</w:t>
      </w:r>
      <w:r w:rsidR="00096BEB" w:rsidRPr="0078296B">
        <w:rPr>
          <w:rFonts w:ascii="Times New Roman" w:hAnsi="Times New Roman" w:cs="Times New Roman"/>
          <w:sz w:val="28"/>
          <w:szCs w:val="28"/>
          <w:lang w:val="uk-UA"/>
        </w:rPr>
        <w:t>50</w:t>
      </w:r>
      <w:r w:rsidRPr="0078296B">
        <w:rPr>
          <w:rFonts w:ascii="Times New Roman" w:hAnsi="Times New Roman" w:cs="Times New Roman"/>
          <w:sz w:val="28"/>
          <w:szCs w:val="28"/>
          <w:lang w:val="uk-UA"/>
        </w:rPr>
        <w:t xml:space="preserve">]. </w:t>
      </w:r>
    </w:p>
    <w:p w:rsidR="00B954DE" w:rsidRPr="0078296B" w:rsidRDefault="00B954DE" w:rsidP="00B954DE">
      <w:pPr>
        <w:pStyle w:val="Pa21"/>
        <w:spacing w:line="360" w:lineRule="auto"/>
        <w:ind w:firstLine="709"/>
        <w:jc w:val="both"/>
        <w:rPr>
          <w:rFonts w:ascii="Arial" w:hAnsi="Arial" w:cs="Arial"/>
          <w:sz w:val="16"/>
          <w:szCs w:val="16"/>
          <w:lang w:val="uk-UA"/>
        </w:rPr>
      </w:pPr>
      <w:r w:rsidRPr="0078296B">
        <w:rPr>
          <w:rFonts w:ascii="Times New Roman" w:hAnsi="Times New Roman" w:cs="Times New Roman"/>
          <w:sz w:val="28"/>
          <w:szCs w:val="28"/>
          <w:lang w:val="uk-UA"/>
        </w:rPr>
        <w:t>Зазначимо, що між банківськи</w:t>
      </w:r>
      <w:r w:rsidRPr="0078296B">
        <w:rPr>
          <w:rFonts w:ascii="Times New Roman" w:hAnsi="Times New Roman" w:cs="Times New Roman"/>
          <w:sz w:val="28"/>
          <w:szCs w:val="28"/>
          <w:lang w:val="uk-UA"/>
        </w:rPr>
        <w:softHyphen/>
        <w:t>ми та небанківськими фінансови</w:t>
      </w:r>
      <w:r w:rsidRPr="0078296B">
        <w:rPr>
          <w:rFonts w:ascii="Times New Roman" w:hAnsi="Times New Roman" w:cs="Times New Roman"/>
          <w:sz w:val="28"/>
          <w:szCs w:val="28"/>
          <w:lang w:val="uk-UA"/>
        </w:rPr>
        <w:softHyphen/>
        <w:t>ми посередниками існують також і спільні риси. Тому ми цілком підтримуємо припущення В.В. Корнєєва, який вважає, що до головної риси, яка їх об’єднує відноситься  здійснення перерозподілу віль</w:t>
      </w:r>
      <w:r w:rsidRPr="0078296B">
        <w:rPr>
          <w:rFonts w:ascii="Times New Roman" w:hAnsi="Times New Roman" w:cs="Times New Roman"/>
          <w:sz w:val="28"/>
          <w:szCs w:val="28"/>
          <w:lang w:val="uk-UA"/>
        </w:rPr>
        <w:softHyphen/>
        <w:t xml:space="preserve">них фінансових ресурсів від тих суб’єктів ринку, </w:t>
      </w:r>
      <w:r w:rsidR="007272B1"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які мають їх надлишок, до тих суб’єктів, які їх потребують</w:t>
      </w:r>
      <w:r w:rsidR="007272B1" w:rsidRPr="0078296B">
        <w:rPr>
          <w:rFonts w:ascii="Times New Roman" w:hAnsi="Times New Roman" w:cs="Times New Roman"/>
          <w:sz w:val="28"/>
          <w:szCs w:val="28"/>
          <w:lang w:val="uk-UA"/>
        </w:rPr>
        <w:t>»</w:t>
      </w:r>
      <w:r w:rsidRPr="0078296B">
        <w:rPr>
          <w:rFonts w:ascii="Times New Roman" w:hAnsi="Times New Roman" w:cs="Times New Roman"/>
          <w:sz w:val="28"/>
          <w:szCs w:val="28"/>
          <w:lang w:val="uk-UA"/>
        </w:rPr>
        <w:t xml:space="preserve"> [</w:t>
      </w:r>
      <w:r w:rsidR="00F879D0" w:rsidRPr="0078296B">
        <w:rPr>
          <w:rFonts w:ascii="Times New Roman" w:hAnsi="Times New Roman" w:cs="Times New Roman"/>
          <w:sz w:val="28"/>
          <w:szCs w:val="28"/>
          <w:lang w:val="uk-UA"/>
        </w:rPr>
        <w:t>32</w:t>
      </w:r>
      <w:r w:rsidRPr="0078296B">
        <w:rPr>
          <w:rFonts w:ascii="Times New Roman" w:hAnsi="Times New Roman" w:cs="Times New Roman"/>
          <w:sz w:val="28"/>
          <w:szCs w:val="28"/>
          <w:lang w:val="uk-UA"/>
        </w:rPr>
        <w:t xml:space="preserve">]. </w:t>
      </w:r>
    </w:p>
    <w:p w:rsidR="00B954DE" w:rsidRPr="0078296B" w:rsidRDefault="00B954DE" w:rsidP="00B954DE">
      <w:pPr>
        <w:pStyle w:val="Pa21"/>
        <w:spacing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Отже, переглянуті особливості банків</w:t>
      </w:r>
      <w:r w:rsidRPr="0078296B">
        <w:rPr>
          <w:rFonts w:ascii="Times New Roman" w:hAnsi="Times New Roman" w:cs="Times New Roman"/>
          <w:sz w:val="28"/>
          <w:szCs w:val="28"/>
          <w:lang w:val="uk-UA"/>
        </w:rPr>
        <w:softHyphen/>
        <w:t>ських та здій</w:t>
      </w:r>
      <w:r w:rsidRPr="0078296B">
        <w:rPr>
          <w:rFonts w:ascii="Times New Roman" w:hAnsi="Times New Roman" w:cs="Times New Roman"/>
          <w:sz w:val="28"/>
          <w:szCs w:val="28"/>
          <w:lang w:val="uk-UA"/>
        </w:rPr>
        <w:softHyphen/>
        <w:t>снюють більшість фіна</w:t>
      </w:r>
      <w:r w:rsidR="00FF5D34" w:rsidRPr="0078296B">
        <w:rPr>
          <w:rFonts w:ascii="Times New Roman" w:hAnsi="Times New Roman" w:cs="Times New Roman"/>
          <w:sz w:val="28"/>
          <w:szCs w:val="28"/>
          <w:lang w:val="uk-UA"/>
        </w:rPr>
        <w:t>нсових послуг, але на</w:t>
      </w:r>
      <w:r w:rsidR="00FF5D34" w:rsidRPr="0078296B">
        <w:rPr>
          <w:rFonts w:ascii="Times New Roman" w:hAnsi="Times New Roman" w:cs="Times New Roman"/>
          <w:sz w:val="28"/>
          <w:szCs w:val="28"/>
          <w:lang w:val="uk-UA"/>
        </w:rPr>
        <w:softHyphen/>
        <w:t>голосимо.</w:t>
      </w:r>
    </w:p>
    <w:p w:rsidR="00B954DE" w:rsidRPr="0078296B" w:rsidRDefault="00B954DE" w:rsidP="00B954DE">
      <w:pPr>
        <w:pStyle w:val="Pa21"/>
        <w:spacing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З огляду на викладене, можна виокреми</w:t>
      </w:r>
      <w:r w:rsidRPr="0078296B">
        <w:rPr>
          <w:rFonts w:ascii="Times New Roman" w:hAnsi="Times New Roman" w:cs="Times New Roman"/>
          <w:sz w:val="28"/>
          <w:szCs w:val="28"/>
          <w:lang w:val="uk-UA"/>
        </w:rPr>
        <w:softHyphen/>
        <w:t xml:space="preserve">ти основні фінансові послуги, які </w:t>
      </w:r>
      <w:r w:rsidR="00B574EB" w:rsidRPr="0078296B">
        <w:rPr>
          <w:rFonts w:ascii="Times New Roman" w:hAnsi="Times New Roman" w:cs="Times New Roman"/>
          <w:sz w:val="28"/>
          <w:szCs w:val="28"/>
          <w:lang w:val="uk-UA"/>
        </w:rPr>
        <w:t>надаються учасниками ринку фінансових послуг, а саме</w:t>
      </w:r>
      <w:r w:rsidRPr="0078296B">
        <w:rPr>
          <w:rFonts w:ascii="Times New Roman" w:hAnsi="Times New Roman" w:cs="Times New Roman"/>
          <w:sz w:val="28"/>
          <w:szCs w:val="28"/>
          <w:lang w:val="uk-UA"/>
        </w:rPr>
        <w:t xml:space="preserve"> банківськими та небанківськими кредитно- фінансовими інститутами на ринку фінансових послуг (табл. 1.</w:t>
      </w:r>
      <w:r w:rsidR="00645D70" w:rsidRPr="0078296B">
        <w:rPr>
          <w:rFonts w:ascii="Times New Roman" w:hAnsi="Times New Roman" w:cs="Times New Roman"/>
          <w:sz w:val="28"/>
          <w:szCs w:val="28"/>
          <w:lang w:val="uk-UA"/>
        </w:rPr>
        <w:t>2</w:t>
      </w:r>
      <w:r w:rsidRPr="0078296B">
        <w:rPr>
          <w:rFonts w:ascii="Times New Roman" w:hAnsi="Times New Roman" w:cs="Times New Roman"/>
          <w:sz w:val="28"/>
          <w:szCs w:val="28"/>
          <w:lang w:val="uk-UA"/>
        </w:rPr>
        <w:t xml:space="preserve">). </w:t>
      </w:r>
    </w:p>
    <w:p w:rsidR="00B954DE" w:rsidRPr="0078296B" w:rsidRDefault="00B954DE" w:rsidP="00B954DE">
      <w:pPr>
        <w:pStyle w:val="Pa30"/>
        <w:spacing w:line="360" w:lineRule="auto"/>
        <w:ind w:firstLine="709"/>
        <w:jc w:val="right"/>
        <w:rPr>
          <w:rFonts w:ascii="Times New Roman" w:hAnsi="Times New Roman" w:cs="Times New Roman"/>
          <w:sz w:val="28"/>
          <w:szCs w:val="28"/>
          <w:lang w:val="uk-UA"/>
        </w:rPr>
      </w:pPr>
      <w:r w:rsidRPr="0078296B">
        <w:rPr>
          <w:rFonts w:ascii="Times New Roman" w:hAnsi="Times New Roman" w:cs="Times New Roman"/>
          <w:sz w:val="28"/>
          <w:szCs w:val="28"/>
          <w:lang w:val="uk-UA"/>
        </w:rPr>
        <w:t>Таблиця 1.</w:t>
      </w:r>
      <w:r w:rsidR="00645D70" w:rsidRPr="0078296B">
        <w:rPr>
          <w:rFonts w:ascii="Times New Roman" w:hAnsi="Times New Roman" w:cs="Times New Roman"/>
          <w:sz w:val="28"/>
          <w:szCs w:val="28"/>
          <w:lang w:val="uk-UA"/>
        </w:rPr>
        <w:t>2</w:t>
      </w:r>
    </w:p>
    <w:p w:rsidR="00B954DE" w:rsidRPr="0078296B" w:rsidRDefault="00B954DE" w:rsidP="00B954DE">
      <w:pPr>
        <w:pStyle w:val="Default"/>
        <w:spacing w:line="360" w:lineRule="auto"/>
        <w:ind w:firstLine="709"/>
        <w:jc w:val="center"/>
        <w:rPr>
          <w:rStyle w:val="ac"/>
          <w:bCs/>
          <w:color w:val="auto"/>
          <w:sz w:val="20"/>
          <w:szCs w:val="20"/>
          <w:shd w:val="clear" w:color="auto" w:fill="FFFFFF"/>
          <w:lang w:val="uk-UA"/>
        </w:rPr>
      </w:pPr>
      <w:r w:rsidRPr="0078296B">
        <w:rPr>
          <w:rFonts w:ascii="Times New Roman" w:hAnsi="Times New Roman" w:cs="Times New Roman"/>
          <w:b/>
          <w:bCs/>
          <w:color w:val="auto"/>
          <w:sz w:val="28"/>
          <w:szCs w:val="28"/>
          <w:lang w:val="uk-UA"/>
        </w:rPr>
        <w:t xml:space="preserve">Фінансові послуги, які надаються небанківськими фінансовими посередниками на ринку послуг </w:t>
      </w:r>
      <w:r w:rsidRPr="0078296B">
        <w:rPr>
          <w:rFonts w:ascii="Times New Roman" w:hAnsi="Times New Roman" w:cs="Times New Roman"/>
          <w:color w:val="auto"/>
          <w:sz w:val="28"/>
          <w:szCs w:val="28"/>
          <w:lang w:val="uk-UA"/>
        </w:rPr>
        <w:t>[</w:t>
      </w:r>
      <w:r w:rsidR="00F879D0" w:rsidRPr="0078296B">
        <w:rPr>
          <w:rFonts w:ascii="Times New Roman" w:hAnsi="Times New Roman" w:cs="Times New Roman"/>
          <w:color w:val="auto"/>
          <w:sz w:val="28"/>
          <w:szCs w:val="28"/>
          <w:lang w:val="uk-UA"/>
        </w:rPr>
        <w:t>59</w:t>
      </w:r>
      <w:r w:rsidRPr="0078296B">
        <w:rPr>
          <w:rFonts w:ascii="Times New Roman" w:hAnsi="Times New Roman" w:cs="Times New Roman"/>
          <w:color w:val="auto"/>
          <w:sz w:val="28"/>
          <w:szCs w:val="28"/>
          <w:lang w:val="uk-UA"/>
        </w:rPr>
        <w:t xml:space="preserve">] </w:t>
      </w:r>
      <w:r w:rsidRPr="0078296B">
        <w:rPr>
          <w:rStyle w:val="ac"/>
          <w:bCs/>
          <w:color w:val="auto"/>
          <w:sz w:val="28"/>
          <w:szCs w:val="28"/>
          <w:shd w:val="clear" w:color="auto" w:fill="FFFFFF"/>
          <w:lang w:val="uk-UA"/>
        </w:rPr>
        <w:t xml:space="preserve"> </w:t>
      </w:r>
    </w:p>
    <w:p w:rsidR="00B954DE" w:rsidRPr="0078296B" w:rsidRDefault="00257E5E" w:rsidP="00257E5E">
      <w:pPr>
        <w:pStyle w:val="Pa11"/>
        <w:spacing w:line="360" w:lineRule="auto"/>
        <w:jc w:val="both"/>
        <w:rPr>
          <w:rFonts w:ascii="Times New Roman" w:hAnsi="Times New Roman" w:cs="Times New Roman"/>
          <w:sz w:val="28"/>
          <w:szCs w:val="28"/>
          <w:lang w:val="uk-UA"/>
        </w:rPr>
      </w:pPr>
      <w:r w:rsidRPr="0078296B">
        <w:rPr>
          <w:rFonts w:ascii="Times New Roman" w:hAnsi="Times New Roman" w:cs="Times New Roman"/>
          <w:sz w:val="28"/>
          <w:szCs w:val="28"/>
          <w:lang w:val="uk-UA" w:eastAsia="uk-UA"/>
        </w:rPr>
        <w:drawing>
          <wp:inline distT="0" distB="0" distL="0" distR="0">
            <wp:extent cx="6048000" cy="3941480"/>
            <wp:effectExtent l="0" t="0" r="0" b="190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401.jpg"/>
                    <pic:cNvPicPr/>
                  </pic:nvPicPr>
                  <pic:blipFill>
                    <a:blip r:embed="rId8">
                      <a:extLst>
                        <a:ext uri="{28A0092B-C50C-407E-A947-70E740481C1C}">
                          <a14:useLocalDpi xmlns:a14="http://schemas.microsoft.com/office/drawing/2010/main" val="0"/>
                        </a:ext>
                      </a:extLst>
                    </a:blip>
                    <a:stretch>
                      <a:fillRect/>
                    </a:stretch>
                  </pic:blipFill>
                  <pic:spPr>
                    <a:xfrm>
                      <a:off x="0" y="0"/>
                      <a:ext cx="6048000" cy="3941480"/>
                    </a:xfrm>
                    <a:prstGeom prst="rect">
                      <a:avLst/>
                    </a:prstGeom>
                  </pic:spPr>
                </pic:pic>
              </a:graphicData>
            </a:graphic>
          </wp:inline>
        </w:drawing>
      </w: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lastRenderedPageBreak/>
        <w:t>Для того, щоб  краще зрозуміти основне призначення та роль,</w:t>
      </w:r>
      <w:r w:rsidRPr="0078296B">
        <w:rPr>
          <w:rFonts w:ascii="Times New Roman" w:eastAsia="Arial-ItalicMT" w:hAnsi="Times New Roman" w:cs="Times New Roman"/>
          <w:iCs/>
          <w:sz w:val="28"/>
          <w:szCs w:val="28"/>
          <w:lang w:val="uk-UA"/>
        </w:rPr>
        <w:t xml:space="preserve"> </w:t>
      </w:r>
      <w:r w:rsidRPr="0078296B">
        <w:rPr>
          <w:rFonts w:ascii="Times New Roman" w:hAnsi="Times New Roman" w:cs="Times New Roman"/>
          <w:sz w:val="28"/>
          <w:szCs w:val="28"/>
          <w:lang w:val="uk-UA"/>
        </w:rPr>
        <w:t>яку виконують фінансові посередники в економіці країни, вважаємо за необхідне розглянути їх з точки зору функціонального підходу. Іншими словами здійснимо характеристику основних функцій фінансових посередників, які являються своєрідним зовнішнім відображенням характерних рис і властивостей, які притаманні фінансовим посередникам.</w:t>
      </w:r>
    </w:p>
    <w:p w:rsidR="00B954DE" w:rsidRPr="0078296B" w:rsidRDefault="00B954DE" w:rsidP="00B954DE">
      <w:pPr>
        <w:pStyle w:val="a6"/>
        <w:spacing w:line="360" w:lineRule="auto"/>
        <w:ind w:left="0" w:firstLine="709"/>
        <w:jc w:val="both"/>
        <w:rPr>
          <w:lang w:val="uk-UA"/>
        </w:rPr>
      </w:pPr>
      <w:r w:rsidRPr="0078296B">
        <w:rPr>
          <w:lang w:val="uk-UA"/>
        </w:rPr>
        <w:t>На даний момент часу існує багато різних точок зору щодо функціональних обов’язків фінансових</w:t>
      </w:r>
      <w:r w:rsidRPr="0078296B">
        <w:rPr>
          <w:spacing w:val="-5"/>
          <w:lang w:val="uk-UA"/>
        </w:rPr>
        <w:t xml:space="preserve"> </w:t>
      </w:r>
      <w:r w:rsidRPr="0078296B">
        <w:rPr>
          <w:lang w:val="uk-UA"/>
        </w:rPr>
        <w:t>посередників.</w:t>
      </w:r>
    </w:p>
    <w:p w:rsidR="00B954DE" w:rsidRPr="0078296B" w:rsidRDefault="00B954DE" w:rsidP="00B954DE">
      <w:pPr>
        <w:pStyle w:val="a6"/>
        <w:spacing w:line="360" w:lineRule="auto"/>
        <w:ind w:left="0" w:firstLine="709"/>
        <w:jc w:val="both"/>
        <w:rPr>
          <w:lang w:val="uk-UA"/>
        </w:rPr>
      </w:pPr>
      <w:r w:rsidRPr="0078296B">
        <w:rPr>
          <w:lang w:val="uk-UA"/>
        </w:rPr>
        <w:t>В.В.</w:t>
      </w:r>
      <w:r w:rsidRPr="0078296B">
        <w:rPr>
          <w:spacing w:val="12"/>
          <w:lang w:val="uk-UA"/>
        </w:rPr>
        <w:t xml:space="preserve"> </w:t>
      </w:r>
      <w:r w:rsidRPr="0078296B">
        <w:rPr>
          <w:lang w:val="uk-UA"/>
        </w:rPr>
        <w:t>Зимовець</w:t>
      </w:r>
      <w:r w:rsidRPr="0078296B">
        <w:rPr>
          <w:spacing w:val="11"/>
          <w:lang w:val="uk-UA"/>
        </w:rPr>
        <w:t xml:space="preserve"> </w:t>
      </w:r>
      <w:r w:rsidRPr="0078296B">
        <w:rPr>
          <w:lang w:val="uk-UA"/>
        </w:rPr>
        <w:t>виділяє п'ять функцій фінансових посередників, а саме:</w:t>
      </w:r>
    </w:p>
    <w:p w:rsidR="00B954DE" w:rsidRPr="0078296B" w:rsidRDefault="00B954DE" w:rsidP="00B954DE">
      <w:pPr>
        <w:pStyle w:val="aa"/>
        <w:numPr>
          <w:ilvl w:val="0"/>
          <w:numId w:val="6"/>
        </w:numPr>
        <w:tabs>
          <w:tab w:val="left" w:pos="1185"/>
        </w:tabs>
        <w:spacing w:line="360" w:lineRule="auto"/>
        <w:ind w:left="0" w:firstLine="709"/>
        <w:jc w:val="both"/>
        <w:rPr>
          <w:sz w:val="28"/>
          <w:szCs w:val="28"/>
          <w:lang w:val="uk-UA"/>
        </w:rPr>
      </w:pPr>
      <w:r w:rsidRPr="0078296B">
        <w:rPr>
          <w:sz w:val="28"/>
          <w:szCs w:val="28"/>
          <w:lang w:val="uk-UA"/>
        </w:rPr>
        <w:t>подолання бар'єрів невизначеності</w:t>
      </w:r>
      <w:r w:rsidR="007E7EB2" w:rsidRPr="0078296B">
        <w:rPr>
          <w:sz w:val="28"/>
          <w:szCs w:val="28"/>
          <w:lang w:val="uk-UA"/>
        </w:rPr>
        <w:t xml:space="preserve"> які властиві</w:t>
      </w:r>
      <w:r w:rsidRPr="0078296B">
        <w:rPr>
          <w:sz w:val="28"/>
          <w:szCs w:val="28"/>
          <w:lang w:val="uk-UA"/>
        </w:rPr>
        <w:t xml:space="preserve"> прямому</w:t>
      </w:r>
      <w:r w:rsidRPr="0078296B">
        <w:rPr>
          <w:spacing w:val="1"/>
          <w:sz w:val="28"/>
          <w:szCs w:val="28"/>
          <w:lang w:val="uk-UA"/>
        </w:rPr>
        <w:t xml:space="preserve"> </w:t>
      </w:r>
      <w:r w:rsidRPr="0078296B">
        <w:rPr>
          <w:sz w:val="28"/>
          <w:szCs w:val="28"/>
          <w:lang w:val="uk-UA"/>
        </w:rPr>
        <w:t>інвестуванню;</w:t>
      </w:r>
    </w:p>
    <w:p w:rsidR="00B954DE" w:rsidRPr="0078296B" w:rsidRDefault="00B954DE" w:rsidP="00B954DE">
      <w:pPr>
        <w:pStyle w:val="aa"/>
        <w:numPr>
          <w:ilvl w:val="0"/>
          <w:numId w:val="6"/>
        </w:numPr>
        <w:tabs>
          <w:tab w:val="left" w:pos="1185"/>
        </w:tabs>
        <w:spacing w:line="360" w:lineRule="auto"/>
        <w:ind w:left="0" w:firstLine="709"/>
        <w:jc w:val="both"/>
        <w:rPr>
          <w:sz w:val="28"/>
          <w:szCs w:val="28"/>
          <w:lang w:val="uk-UA"/>
        </w:rPr>
      </w:pPr>
      <w:r w:rsidRPr="0078296B">
        <w:rPr>
          <w:sz w:val="28"/>
          <w:szCs w:val="28"/>
          <w:lang w:val="uk-UA"/>
        </w:rPr>
        <w:t>професійний вибір об'єктів та напрямків, притаманних процесу прямого</w:t>
      </w:r>
      <w:r w:rsidRPr="0078296B">
        <w:rPr>
          <w:spacing w:val="1"/>
          <w:sz w:val="28"/>
          <w:szCs w:val="28"/>
          <w:lang w:val="uk-UA"/>
        </w:rPr>
        <w:t xml:space="preserve"> </w:t>
      </w:r>
      <w:r w:rsidRPr="0078296B">
        <w:rPr>
          <w:sz w:val="28"/>
          <w:szCs w:val="28"/>
          <w:lang w:val="uk-UA"/>
        </w:rPr>
        <w:t>інвестування;</w:t>
      </w:r>
    </w:p>
    <w:p w:rsidR="00B954DE" w:rsidRPr="0078296B" w:rsidRDefault="00B954DE" w:rsidP="00B954DE">
      <w:pPr>
        <w:pStyle w:val="aa"/>
        <w:numPr>
          <w:ilvl w:val="0"/>
          <w:numId w:val="6"/>
        </w:numPr>
        <w:tabs>
          <w:tab w:val="left" w:pos="1185"/>
        </w:tabs>
        <w:spacing w:line="360" w:lineRule="auto"/>
        <w:ind w:left="0" w:firstLine="709"/>
        <w:jc w:val="both"/>
        <w:rPr>
          <w:sz w:val="28"/>
          <w:szCs w:val="28"/>
          <w:lang w:val="uk-UA"/>
        </w:rPr>
      </w:pPr>
      <w:r w:rsidRPr="0078296B">
        <w:rPr>
          <w:sz w:val="28"/>
          <w:szCs w:val="28"/>
          <w:lang w:val="uk-UA"/>
        </w:rPr>
        <w:t>економія на масштабах операцій. При значних обсягах операцій фінансових посередників операційні витрати, пов'язані з інвестуванням, значно</w:t>
      </w:r>
      <w:r w:rsidRPr="0078296B">
        <w:rPr>
          <w:spacing w:val="-5"/>
          <w:sz w:val="28"/>
          <w:szCs w:val="28"/>
          <w:lang w:val="uk-UA"/>
        </w:rPr>
        <w:t xml:space="preserve"> </w:t>
      </w:r>
      <w:r w:rsidRPr="0078296B">
        <w:rPr>
          <w:sz w:val="28"/>
          <w:szCs w:val="28"/>
          <w:lang w:val="uk-UA"/>
        </w:rPr>
        <w:t>скорочуються;</w:t>
      </w:r>
    </w:p>
    <w:p w:rsidR="00B954DE" w:rsidRPr="0078296B" w:rsidRDefault="00B954DE" w:rsidP="00B954DE">
      <w:pPr>
        <w:pStyle w:val="aa"/>
        <w:numPr>
          <w:ilvl w:val="0"/>
          <w:numId w:val="6"/>
        </w:numPr>
        <w:tabs>
          <w:tab w:val="left" w:pos="1185"/>
        </w:tabs>
        <w:spacing w:line="360" w:lineRule="auto"/>
        <w:ind w:left="0" w:firstLine="709"/>
        <w:jc w:val="both"/>
        <w:rPr>
          <w:sz w:val="28"/>
          <w:szCs w:val="28"/>
          <w:lang w:val="uk-UA"/>
        </w:rPr>
      </w:pPr>
      <w:r w:rsidRPr="0078296B">
        <w:rPr>
          <w:sz w:val="28"/>
          <w:szCs w:val="28"/>
          <w:lang w:val="uk-UA"/>
        </w:rPr>
        <w:t>диверсифікація об'єктів та напрямів інвестування. Кожний окремий індивідуальний інвестор не в змозі сформувати достатньо диверсифікований інвестицій ний портфель (у зв'язку з обмеженістю власних заощаджень) і, відповідно, уникнути ризиків</w:t>
      </w:r>
      <w:r w:rsidRPr="0078296B">
        <w:rPr>
          <w:spacing w:val="1"/>
          <w:sz w:val="28"/>
          <w:szCs w:val="28"/>
          <w:lang w:val="uk-UA"/>
        </w:rPr>
        <w:t xml:space="preserve"> </w:t>
      </w:r>
      <w:r w:rsidRPr="0078296B">
        <w:rPr>
          <w:sz w:val="28"/>
          <w:szCs w:val="28"/>
          <w:lang w:val="uk-UA"/>
        </w:rPr>
        <w:t>інвестування;</w:t>
      </w:r>
    </w:p>
    <w:p w:rsidR="00B954DE" w:rsidRPr="0078296B" w:rsidRDefault="00B954DE" w:rsidP="00B954DE">
      <w:pPr>
        <w:pStyle w:val="aa"/>
        <w:numPr>
          <w:ilvl w:val="0"/>
          <w:numId w:val="6"/>
        </w:numPr>
        <w:tabs>
          <w:tab w:val="left" w:pos="1185"/>
        </w:tabs>
        <w:spacing w:line="360" w:lineRule="auto"/>
        <w:ind w:left="0" w:firstLine="709"/>
        <w:jc w:val="both"/>
        <w:rPr>
          <w:sz w:val="16"/>
          <w:szCs w:val="16"/>
          <w:lang w:val="uk-UA"/>
        </w:rPr>
      </w:pPr>
      <w:r w:rsidRPr="0078296B">
        <w:rPr>
          <w:sz w:val="28"/>
          <w:szCs w:val="28"/>
          <w:lang w:val="uk-UA"/>
        </w:rPr>
        <w:t>контроль за діяльністю позичальників (емітентів). Ця функція тісно переплітається з функцією супроводження інвестиційного процесу (інвестиційного моніторингу) та передбачає безпосередню участь фінансових посередників в управлінні об'єктами інвестування [</w:t>
      </w:r>
      <w:r w:rsidR="00F879D0" w:rsidRPr="0078296B">
        <w:rPr>
          <w:sz w:val="28"/>
          <w:szCs w:val="28"/>
          <w:lang w:val="uk-UA"/>
        </w:rPr>
        <w:t>28</w:t>
      </w:r>
      <w:r w:rsidRPr="0078296B">
        <w:rPr>
          <w:sz w:val="28"/>
          <w:szCs w:val="28"/>
          <w:lang w:val="uk-UA"/>
        </w:rPr>
        <w:t>].</w:t>
      </w:r>
    </w:p>
    <w:p w:rsidR="00B954DE" w:rsidRPr="0078296B" w:rsidRDefault="00B954DE" w:rsidP="00B954DE">
      <w:pPr>
        <w:pStyle w:val="a6"/>
        <w:spacing w:line="360" w:lineRule="auto"/>
        <w:ind w:left="0" w:firstLine="709"/>
        <w:jc w:val="both"/>
        <w:rPr>
          <w:lang w:val="uk-UA"/>
        </w:rPr>
      </w:pPr>
      <w:r w:rsidRPr="0078296B">
        <w:rPr>
          <w:lang w:val="uk-UA"/>
        </w:rPr>
        <w:t>І.П. Шульга розглядає функції посередників на двох рівнях: макро- і мікрорівні (рис. 1.</w:t>
      </w:r>
      <w:r w:rsidR="00645D70" w:rsidRPr="0078296B">
        <w:rPr>
          <w:lang w:val="uk-UA"/>
        </w:rPr>
        <w:t>3</w:t>
      </w:r>
      <w:r w:rsidRPr="0078296B">
        <w:rPr>
          <w:lang w:val="uk-UA"/>
        </w:rPr>
        <w:t>).</w:t>
      </w:r>
    </w:p>
    <w:p w:rsidR="00645D70" w:rsidRPr="0078296B" w:rsidRDefault="00645D70" w:rsidP="008D7126">
      <w:pPr>
        <w:pStyle w:val="a6"/>
        <w:spacing w:line="360" w:lineRule="auto"/>
        <w:ind w:left="0" w:firstLine="709"/>
        <w:jc w:val="both"/>
        <w:rPr>
          <w:lang w:val="uk-UA"/>
        </w:rPr>
      </w:pPr>
      <w:r w:rsidRPr="0078296B">
        <w:rPr>
          <w:lang w:val="uk-UA"/>
        </w:rPr>
        <w:t>І.О. Школьник поділяє функції на дві великі групи залежно від ролі та завдань, які стоять перед фінансовими посередниками:</w:t>
      </w:r>
    </w:p>
    <w:p w:rsidR="00645D70" w:rsidRPr="0078296B" w:rsidRDefault="00645D70" w:rsidP="008D7126">
      <w:pPr>
        <w:pStyle w:val="a6"/>
        <w:spacing w:line="360" w:lineRule="auto"/>
        <w:ind w:left="0" w:firstLine="709"/>
        <w:jc w:val="both"/>
        <w:rPr>
          <w:lang w:val="uk-UA"/>
        </w:rPr>
      </w:pPr>
      <w:r w:rsidRPr="0078296B">
        <w:rPr>
          <w:lang w:val="uk-UA"/>
        </w:rPr>
        <w:t>1)</w:t>
      </w:r>
      <w:r w:rsidRPr="0078296B">
        <w:rPr>
          <w:lang w:val="uk-UA"/>
        </w:rPr>
        <w:tab/>
        <w:t xml:space="preserve">функції, що характеризують роль і значення фінансових посередників в економіці; </w:t>
      </w:r>
    </w:p>
    <w:p w:rsidR="000C7296" w:rsidRPr="0078296B" w:rsidRDefault="00645D70" w:rsidP="000C7296">
      <w:pPr>
        <w:pStyle w:val="a6"/>
        <w:spacing w:line="360" w:lineRule="auto"/>
        <w:ind w:left="0" w:firstLine="709"/>
        <w:jc w:val="both"/>
        <w:rPr>
          <w:lang w:val="uk-UA"/>
        </w:rPr>
      </w:pPr>
      <w:r w:rsidRPr="0078296B">
        <w:rPr>
          <w:lang w:val="uk-UA"/>
        </w:rPr>
        <w:lastRenderedPageBreak/>
        <w:t>2)</w:t>
      </w:r>
      <w:r w:rsidRPr="0078296B">
        <w:rPr>
          <w:lang w:val="uk-UA"/>
        </w:rPr>
        <w:tab/>
        <w:t>функції, які характеризують специфічні завдання фінансових посередників [84].</w:t>
      </w:r>
    </w:p>
    <w:p w:rsidR="00B954DE" w:rsidRPr="0078296B" w:rsidRDefault="00B954DE" w:rsidP="000C7296">
      <w:pPr>
        <w:pStyle w:val="a6"/>
        <w:spacing w:line="360" w:lineRule="auto"/>
        <w:ind w:left="0"/>
        <w:jc w:val="both"/>
        <w:rPr>
          <w:lang w:val="uk-UA"/>
        </w:rPr>
      </w:pPr>
      <w:r w:rsidRPr="0078296B">
        <w:rPr>
          <w:lang w:val="uk-UA" w:eastAsia="uk-UA"/>
        </w:rPr>
        <mc:AlternateContent>
          <mc:Choice Requires="wps">
            <w:drawing>
              <wp:anchor distT="0" distB="0" distL="114300" distR="114300" simplePos="0" relativeHeight="251653632" behindDoc="0" locked="0" layoutInCell="1" allowOverlap="1" wp14:anchorId="1E61047F" wp14:editId="0AF63769">
                <wp:simplePos x="0" y="0"/>
                <wp:positionH relativeFrom="column">
                  <wp:posOffset>1437005</wp:posOffset>
                </wp:positionH>
                <wp:positionV relativeFrom="paragraph">
                  <wp:posOffset>476250</wp:posOffset>
                </wp:positionV>
                <wp:extent cx="0" cy="130175"/>
                <wp:effectExtent l="0" t="0" r="19050" b="22225"/>
                <wp:wrapNone/>
                <wp:docPr id="62" name="Пряма сполучна лінія 62"/>
                <wp:cNvGraphicFramePr/>
                <a:graphic xmlns:a="http://schemas.openxmlformats.org/drawingml/2006/main">
                  <a:graphicData uri="http://schemas.microsoft.com/office/word/2010/wordprocessingShape">
                    <wps:wsp>
                      <wps:cNvCnPr/>
                      <wps:spPr>
                        <a:xfrm flipV="1">
                          <a:off x="0" y="0"/>
                          <a:ext cx="0" cy="1301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CAB02E8" id="Пряма сполучна лінія 62" o:spid="_x0000_s1026" style="position:absolute;flip:y;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3.15pt,37.5pt" to="113.15pt,4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OkF4wEAANYDAAAOAAAAZHJzL2Uyb0RvYy54bWysU8tu1DAU3SPxD5b3nSRTUVA0mS5awQbB&#10;iNfedeyJVb9km0lmB2LBsrtu+YXuofALyR9x7WQC4iGhio1lX99z7j3H16vTTkm0Y84LoytcLHKM&#10;mKamFnpb4devHh89wsgHomsijWYV3jOPT9f3761aW7KlaYysmUNAon3Z2go3IdgyyzxtmCJ+YSzT&#10;cMmNUyTA0W2z2pEW2JXMlnl+krXG1dYZyryH6Pl4ideJn3NGw3POPQtIVhh6C2l1ab2Ia7ZekXLr&#10;iG0Endogd+hCEaGh6Ex1TgJBb534jUoJ6ow3PCyoUZnhXFCWNICaIv9FzcuGWJa0gDnezjb5/0dL&#10;n+02Dom6widLjDRR8Eb9p+HdcNV/6W/Q8L7/1n/tPw8fho/9LQRge93fDtfDFQIAuNdaXwLJmd64&#10;6eTtxkUrOu4U4lLYNzAYyRyQi7rk/X72nnUB0TFIIVoc58XDB5E4Gxkik3U+PGFGobipsBQ6ukJK&#10;snvqw5h6SAFc7GjsIe3CXrKYLPULxkEp1Bq7STPGzqRDOwLTUV8WU9mUGSFcSDmD8lTyr6ApN8JY&#10;mrt/Bc7ZqaLRYQYqoY37U9XQHVrlY/5B9ag1yr4w9T69SLIDhicZOg16nM6fzwn+4zuuvwMAAP//&#10;AwBQSwMEFAAGAAgAAAAhAOh3qX3eAAAACQEAAA8AAABkcnMvZG93bnJldi54bWxMj8tOw0AMRfdI&#10;/MPISGwqOiEoaQlxKlSJDV0AhQ+YJCaJmEfITNPp32PUBSxtH12fW26i0WKmyQ/OItwuExBkG9cO&#10;tkP4eH+6WYPwQdlWaWcJ4UQeNtXlRamK1h3tG8370AkOsb5QCH0IYyGlb3oyyi/dSJZvn24yKvA4&#10;dbKd1JHDjZZpkuTSqMHyh16NtO2p+dofDMLzy+vilMZ88b3K6m2c1zruvEa8voqPDyACxfAHw68+&#10;q0PFTrU72NYLjZCm+R2jCKuMOzFwXtQI91kGsirl/wbVDwAAAP//AwBQSwECLQAUAAYACAAAACEA&#10;toM4kv4AAADhAQAAEwAAAAAAAAAAAAAAAAAAAAAAW0NvbnRlbnRfVHlwZXNdLnhtbFBLAQItABQA&#10;BgAIAAAAIQA4/SH/1gAAAJQBAAALAAAAAAAAAAAAAAAAAC8BAABfcmVscy8ucmVsc1BLAQItABQA&#10;BgAIAAAAIQBaAOkF4wEAANYDAAAOAAAAAAAAAAAAAAAAAC4CAABkcnMvZTJvRG9jLnhtbFBLAQIt&#10;ABQABgAIAAAAIQDod6l93gAAAAkBAAAPAAAAAAAAAAAAAAAAAD0EAABkcnMvZG93bnJldi54bWxQ&#10;SwUGAAAAAAQABADzAAAASAUAAAAA&#10;" strokecolor="black [3040]"/>
            </w:pict>
          </mc:Fallback>
        </mc:AlternateContent>
      </w:r>
      <w:r w:rsidRPr="0078296B">
        <w:rPr>
          <w:lang w:val="uk-UA" w:eastAsia="uk-UA"/>
        </w:rPr>
        <mc:AlternateContent>
          <mc:Choice Requires="wps">
            <w:drawing>
              <wp:anchor distT="0" distB="0" distL="114300" distR="114300" simplePos="0" relativeHeight="251659776" behindDoc="0" locked="0" layoutInCell="1" allowOverlap="1" wp14:anchorId="717E839F" wp14:editId="1D8C4EA5">
                <wp:simplePos x="0" y="0"/>
                <wp:positionH relativeFrom="column">
                  <wp:posOffset>4512310</wp:posOffset>
                </wp:positionH>
                <wp:positionV relativeFrom="paragraph">
                  <wp:posOffset>498475</wp:posOffset>
                </wp:positionV>
                <wp:extent cx="0" cy="130810"/>
                <wp:effectExtent l="0" t="0" r="19050" b="21590"/>
                <wp:wrapNone/>
                <wp:docPr id="10" name="Пряма сполучна лінія 10"/>
                <wp:cNvGraphicFramePr/>
                <a:graphic xmlns:a="http://schemas.openxmlformats.org/drawingml/2006/main">
                  <a:graphicData uri="http://schemas.microsoft.com/office/word/2010/wordprocessingShape">
                    <wps:wsp>
                      <wps:cNvCnPr/>
                      <wps:spPr>
                        <a:xfrm>
                          <a:off x="0" y="0"/>
                          <a:ext cx="0" cy="1308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405E930" id="Пряма сполучна лінія 10"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5.3pt,39.25pt" to="355.3pt,4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j1N2QEAAMwDAAAOAAAAZHJzL2Uyb0RvYy54bWysU0uO1DAQ3SNxB8t7OskgoVHU6VnMCDYI&#10;WnwO4HHKHQv/ZJvu9A7EguXsZssV2MMMV0huRNnpziBACCE2jsuu96rec2V51mtFtuCDtKah1aKk&#10;BAy3rTSbhr5+9fjBKSUhMtMyZQ00dA+Bnq3u31vuXA0ntrOqBU+QxIR65xraxejqogi8A83Cwjow&#10;eCms1yxi6DdF69kO2bUqTsryUbGzvnXecggBTy+mS7rK/EIAj8+FCBCJaij2FvPq83qZ1mK1ZPXG&#10;M9dJfmiD/UMXmkmDRWeqCxYZeevlL1Racm+DFXHBrS6sEJJD1oBqqvInNS875iBrQXOCm20K/4+W&#10;P9uuPZEtvh3aY5jGNxo+je/Gq+Hr8JmM74dvw+3wZfwwfhxu8AC318PNeD1eEQSgezsXaiQ5N2t/&#10;iIJb+2RFL7xOXxRJ+uz4fnYc+kj4dMjxtHpYnk50xR3O+RCfgNUkbRqqpElesJptn4aItTD1mIJB&#10;6mOqnHdxryAlK/MCBOrDWlVG58mCc+XJluFMtG+qpAK5cmaCCKnUDCr/DDrkJhjkaftb4JydK1oT&#10;Z6CWxvrfVY39sVUx5R9VT1qT7Evb7vM7ZDtwZLKyw3inmfwxzvC7n3D1HQAA//8DAFBLAwQUAAYA&#10;CAAAACEAsKddA90AAAAJAQAADwAAAGRycy9kb3ducmV2LnhtbEyPTU+DQBCG7yb+h82YeLMLJm0p&#10;sjRG68keKHrwuGVHIGVnCbsF9Nc7pge9zceTd57JtrPtxIiDbx0piBcRCKTKmZZqBe9vL3cJCB80&#10;Gd05QgVf6GGbX19lOjVuogOOZagFh5BPtYImhD6V0lcNWu0Xrkfi3acbrA7cDrU0g5443HbyPopW&#10;0uqW+EKje3xqsDqVZ6tgvXsti3563n8Xci2LYnQhOX0odXszPz6ACDiHPxh+9VkdcnY6ujMZLzrO&#10;iKMVo1wkSxAMXAZHBZtNDDLP5P8P8h8AAAD//wMAUEsBAi0AFAAGAAgAAAAhALaDOJL+AAAA4QEA&#10;ABMAAAAAAAAAAAAAAAAAAAAAAFtDb250ZW50X1R5cGVzXS54bWxQSwECLQAUAAYACAAAACEAOP0h&#10;/9YAAACUAQAACwAAAAAAAAAAAAAAAAAvAQAAX3JlbHMvLnJlbHNQSwECLQAUAAYACAAAACEA+6I9&#10;TdkBAADMAwAADgAAAAAAAAAAAAAAAAAuAgAAZHJzL2Uyb0RvYy54bWxQSwECLQAUAAYACAAAACEA&#10;sKddA90AAAAJAQAADwAAAAAAAAAAAAAAAAAzBAAAZHJzL2Rvd25yZXYueG1sUEsFBgAAAAAEAAQA&#10;8wAAAD0FAAAAAA==&#10;" strokecolor="black [3040]"/>
            </w:pict>
          </mc:Fallback>
        </mc:AlternateContent>
      </w:r>
      <w:r w:rsidR="000C7296" w:rsidRPr="0078296B">
        <w:rPr>
          <w:lang w:val="uk-UA" w:eastAsia="uk-UA"/>
        </w:rPr>
        <w:drawing>
          <wp:inline distT="0" distB="0" distL="0" distR="0">
            <wp:extent cx="6084000" cy="29620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402.jpg"/>
                    <pic:cNvPicPr/>
                  </pic:nvPicPr>
                  <pic:blipFill>
                    <a:blip r:embed="rId9">
                      <a:extLst>
                        <a:ext uri="{28A0092B-C50C-407E-A947-70E740481C1C}">
                          <a14:useLocalDpi xmlns:a14="http://schemas.microsoft.com/office/drawing/2010/main" val="0"/>
                        </a:ext>
                      </a:extLst>
                    </a:blip>
                    <a:stretch>
                      <a:fillRect/>
                    </a:stretch>
                  </pic:blipFill>
                  <pic:spPr>
                    <a:xfrm>
                      <a:off x="0" y="0"/>
                      <a:ext cx="6084000" cy="2962000"/>
                    </a:xfrm>
                    <a:prstGeom prst="rect">
                      <a:avLst/>
                    </a:prstGeom>
                  </pic:spPr>
                </pic:pic>
              </a:graphicData>
            </a:graphic>
          </wp:inline>
        </w:drawing>
      </w:r>
    </w:p>
    <w:p w:rsidR="00B954DE" w:rsidRPr="0078296B" w:rsidRDefault="00B954DE" w:rsidP="00B954DE">
      <w:pPr>
        <w:pStyle w:val="a6"/>
        <w:spacing w:line="360" w:lineRule="auto"/>
        <w:ind w:left="0" w:firstLine="709"/>
        <w:jc w:val="both"/>
        <w:rPr>
          <w:lang w:val="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b/>
          <w:sz w:val="28"/>
          <w:szCs w:val="28"/>
          <w:lang w:val="uk-UA"/>
        </w:rPr>
        <w:t>Рис</w:t>
      </w:r>
      <w:r w:rsidRPr="0078296B">
        <w:rPr>
          <w:rFonts w:ascii="Times New Roman" w:hAnsi="Times New Roman" w:cs="Times New Roman"/>
          <w:b/>
          <w:bCs/>
          <w:sz w:val="28"/>
          <w:szCs w:val="28"/>
          <w:lang w:val="uk-UA"/>
        </w:rPr>
        <w:t xml:space="preserve">. 1. </w:t>
      </w:r>
      <w:r w:rsidR="00645D70" w:rsidRPr="0078296B">
        <w:rPr>
          <w:rFonts w:ascii="Times New Roman" w:hAnsi="Times New Roman" w:cs="Times New Roman"/>
          <w:b/>
          <w:bCs/>
          <w:sz w:val="28"/>
          <w:szCs w:val="28"/>
          <w:lang w:val="uk-UA"/>
        </w:rPr>
        <w:t>3</w:t>
      </w:r>
      <w:r w:rsidRPr="0078296B">
        <w:rPr>
          <w:rFonts w:ascii="Times New Roman" w:hAnsi="Times New Roman" w:cs="Times New Roman"/>
          <w:b/>
          <w:bCs/>
          <w:sz w:val="28"/>
          <w:szCs w:val="28"/>
          <w:lang w:val="uk-UA"/>
        </w:rPr>
        <w:t xml:space="preserve">. </w:t>
      </w:r>
      <w:r w:rsidRPr="0078296B">
        <w:rPr>
          <w:rFonts w:ascii="Times New Roman" w:hAnsi="Times New Roman" w:cs="Times New Roman"/>
          <w:b/>
          <w:sz w:val="28"/>
          <w:szCs w:val="28"/>
          <w:lang w:val="uk-UA"/>
        </w:rPr>
        <w:t>Функції фінансових посередників</w:t>
      </w:r>
      <w:r w:rsidRPr="0078296B">
        <w:rPr>
          <w:rFonts w:ascii="Times New Roman" w:hAnsi="Times New Roman" w:cs="Times New Roman"/>
          <w:b/>
          <w:bCs/>
          <w:sz w:val="28"/>
          <w:szCs w:val="28"/>
          <w:lang w:val="uk-UA"/>
        </w:rPr>
        <w:t xml:space="preserve">, </w:t>
      </w:r>
      <w:r w:rsidRPr="0078296B">
        <w:rPr>
          <w:rFonts w:ascii="Times New Roman" w:hAnsi="Times New Roman" w:cs="Times New Roman"/>
          <w:b/>
          <w:sz w:val="28"/>
          <w:szCs w:val="28"/>
          <w:lang w:val="uk-UA"/>
        </w:rPr>
        <w:t>в залежності від рівня їх діяльності</w:t>
      </w:r>
      <w:r w:rsidRPr="0078296B">
        <w:rPr>
          <w:rFonts w:ascii="Times New Roman" w:hAnsi="Times New Roman" w:cs="Times New Roman"/>
          <w:i/>
          <w:iCs/>
          <w:sz w:val="28"/>
          <w:szCs w:val="28"/>
          <w:lang w:val="uk-UA"/>
        </w:rPr>
        <w:t xml:space="preserve"> </w:t>
      </w:r>
      <w:r w:rsidRPr="0078296B">
        <w:rPr>
          <w:rFonts w:ascii="Times New Roman" w:hAnsi="Times New Roman" w:cs="Times New Roman"/>
          <w:iCs/>
          <w:sz w:val="28"/>
          <w:szCs w:val="28"/>
          <w:lang w:val="uk-UA"/>
        </w:rPr>
        <w:t>[</w:t>
      </w:r>
      <w:r w:rsidR="00F879D0" w:rsidRPr="0078296B">
        <w:rPr>
          <w:rFonts w:ascii="Times New Roman" w:hAnsi="Times New Roman" w:cs="Times New Roman"/>
          <w:iCs/>
          <w:sz w:val="28"/>
          <w:szCs w:val="28"/>
          <w:lang w:val="uk-UA"/>
        </w:rPr>
        <w:t>86</w:t>
      </w:r>
      <w:r w:rsidRPr="0078296B">
        <w:rPr>
          <w:rFonts w:ascii="Times New Roman" w:hAnsi="Times New Roman" w:cs="Times New Roman"/>
          <w:iCs/>
          <w:sz w:val="28"/>
          <w:szCs w:val="28"/>
          <w:lang w:val="uk-UA"/>
        </w:rPr>
        <w:t>]</w:t>
      </w:r>
      <w:r w:rsidRPr="0078296B">
        <w:rPr>
          <w:rFonts w:ascii="Times New Roman" w:hAnsi="Times New Roman" w:cs="Times New Roman"/>
          <w:sz w:val="28"/>
          <w:szCs w:val="28"/>
          <w:lang w:val="uk-UA"/>
        </w:rPr>
        <w:t xml:space="preserve"> </w:t>
      </w:r>
    </w:p>
    <w:p w:rsidR="008D7126" w:rsidRPr="0078296B" w:rsidRDefault="008D7126" w:rsidP="00B954DE">
      <w:pPr>
        <w:pStyle w:val="a6"/>
        <w:spacing w:line="360" w:lineRule="auto"/>
        <w:ind w:left="0" w:firstLine="709"/>
        <w:jc w:val="both"/>
        <w:rPr>
          <w:lang w:val="uk-UA"/>
        </w:rPr>
      </w:pPr>
    </w:p>
    <w:p w:rsidR="00B954DE" w:rsidRPr="0078296B" w:rsidRDefault="00B954DE" w:rsidP="00B954DE">
      <w:pPr>
        <w:pStyle w:val="a6"/>
        <w:spacing w:line="360" w:lineRule="auto"/>
        <w:ind w:left="0" w:firstLine="709"/>
        <w:jc w:val="both"/>
        <w:rPr>
          <w:lang w:val="uk-UA"/>
        </w:rPr>
      </w:pPr>
      <w:r w:rsidRPr="0078296B">
        <w:rPr>
          <w:lang w:val="uk-UA"/>
        </w:rPr>
        <w:t xml:space="preserve">Виконання фінансовими посередниками специфічних функцій пов'язане з особливостями функціонування вітчизняної економіки, оскільки на сьогодні власники грошових коштів володіють недостатньою інформацією про фінансовий стан позичальника і тому невпевнені у можливості отримання економічної вигоди. </w:t>
      </w:r>
    </w:p>
    <w:p w:rsidR="00B954DE" w:rsidRPr="0078296B" w:rsidRDefault="00B954DE" w:rsidP="00B954DE">
      <w:pPr>
        <w:pStyle w:val="a6"/>
        <w:spacing w:line="360" w:lineRule="auto"/>
        <w:ind w:left="0" w:firstLine="709"/>
        <w:jc w:val="both"/>
        <w:rPr>
          <w:lang w:val="uk-UA"/>
        </w:rPr>
      </w:pPr>
      <w:r w:rsidRPr="0078296B">
        <w:rPr>
          <w:shd w:val="clear" w:color="auto" w:fill="FFFFFF"/>
          <w:lang w:val="uk-UA"/>
        </w:rPr>
        <w:t>О.</w:t>
      </w:r>
      <w:r w:rsidRPr="0078296B">
        <w:rPr>
          <w:rStyle w:val="ac"/>
          <w:bCs/>
          <w:i w:val="0"/>
          <w:shd w:val="clear" w:color="auto" w:fill="FFFFFF"/>
          <w:lang w:val="uk-UA"/>
        </w:rPr>
        <w:t>Д</w:t>
      </w:r>
      <w:r w:rsidRPr="0078296B">
        <w:rPr>
          <w:i/>
          <w:shd w:val="clear" w:color="auto" w:fill="FFFFFF"/>
          <w:lang w:val="uk-UA"/>
        </w:rPr>
        <w:t>. </w:t>
      </w:r>
      <w:r w:rsidRPr="0078296B">
        <w:rPr>
          <w:rStyle w:val="ac"/>
          <w:bCs/>
          <w:i w:val="0"/>
          <w:shd w:val="clear" w:color="auto" w:fill="FFFFFF"/>
          <w:lang w:val="uk-UA"/>
        </w:rPr>
        <w:t>Вовчак</w:t>
      </w:r>
      <w:r w:rsidRPr="0078296B">
        <w:rPr>
          <w:i/>
          <w:shd w:val="clear" w:color="auto" w:fill="FFFFFF"/>
          <w:lang w:val="uk-UA"/>
        </w:rPr>
        <w:t>,</w:t>
      </w:r>
      <w:r w:rsidRPr="0078296B">
        <w:rPr>
          <w:shd w:val="clear" w:color="auto" w:fill="FFFFFF"/>
          <w:lang w:val="uk-UA"/>
        </w:rPr>
        <w:t xml:space="preserve"> Л.М. Крентовська </w:t>
      </w:r>
      <w:r w:rsidRPr="0078296B">
        <w:rPr>
          <w:lang w:val="uk-UA"/>
        </w:rPr>
        <w:t>розглядають функції фінансових посередників на тому ринку, де вони працюють (рис. 1.</w:t>
      </w:r>
      <w:r w:rsidR="008D7126" w:rsidRPr="0078296B">
        <w:rPr>
          <w:lang w:val="uk-UA"/>
        </w:rPr>
        <w:t>4</w:t>
      </w:r>
      <w:r w:rsidRPr="0078296B">
        <w:rPr>
          <w:lang w:val="uk-UA"/>
        </w:rPr>
        <w:t>).</w:t>
      </w:r>
    </w:p>
    <w:p w:rsidR="008D7126" w:rsidRPr="0078296B" w:rsidRDefault="008D7126" w:rsidP="00B954DE">
      <w:pPr>
        <w:pStyle w:val="a6"/>
        <w:spacing w:line="360" w:lineRule="auto"/>
        <w:ind w:left="0" w:firstLine="709"/>
        <w:jc w:val="both"/>
        <w:rPr>
          <w:lang w:val="uk-UA"/>
        </w:rPr>
      </w:pPr>
    </w:p>
    <w:p w:rsidR="008D7126" w:rsidRPr="0078296B" w:rsidRDefault="008D7126" w:rsidP="00B954DE">
      <w:pPr>
        <w:pStyle w:val="a6"/>
        <w:spacing w:line="360" w:lineRule="auto"/>
        <w:ind w:left="0" w:firstLine="709"/>
        <w:jc w:val="both"/>
        <w:rPr>
          <w:lang w:val="uk-UA"/>
        </w:rPr>
      </w:pPr>
    </w:p>
    <w:p w:rsidR="008D7126" w:rsidRPr="0078296B" w:rsidRDefault="008D7126" w:rsidP="00B954DE">
      <w:pPr>
        <w:pStyle w:val="a6"/>
        <w:spacing w:line="360" w:lineRule="auto"/>
        <w:ind w:left="0" w:firstLine="709"/>
        <w:jc w:val="both"/>
        <w:rPr>
          <w:lang w:val="uk-UA"/>
        </w:rPr>
      </w:pPr>
    </w:p>
    <w:p w:rsidR="008D7126" w:rsidRPr="0078296B" w:rsidRDefault="008D7126" w:rsidP="00B954DE">
      <w:pPr>
        <w:pStyle w:val="a6"/>
        <w:spacing w:line="360" w:lineRule="auto"/>
        <w:ind w:left="0" w:firstLine="709"/>
        <w:jc w:val="both"/>
        <w:rPr>
          <w:lang w:val="uk-UA"/>
        </w:rPr>
      </w:pPr>
    </w:p>
    <w:p w:rsidR="008D7126" w:rsidRPr="0078296B" w:rsidRDefault="008D7126" w:rsidP="00B954DE">
      <w:pPr>
        <w:pStyle w:val="a6"/>
        <w:spacing w:line="360" w:lineRule="auto"/>
        <w:ind w:left="0" w:firstLine="709"/>
        <w:jc w:val="both"/>
        <w:rPr>
          <w:lang w:val="uk-UA"/>
        </w:rPr>
      </w:pPr>
    </w:p>
    <w:p w:rsidR="008D7126" w:rsidRPr="0078296B" w:rsidRDefault="008D7126" w:rsidP="00B954DE">
      <w:pPr>
        <w:pStyle w:val="a6"/>
        <w:spacing w:line="360" w:lineRule="auto"/>
        <w:ind w:left="0" w:firstLine="709"/>
        <w:jc w:val="both"/>
        <w:rPr>
          <w:lang w:val="uk-UA"/>
        </w:rPr>
      </w:pPr>
    </w:p>
    <w:p w:rsidR="008D7126" w:rsidRPr="0078296B" w:rsidRDefault="008D7126" w:rsidP="00B954DE">
      <w:pPr>
        <w:pStyle w:val="a6"/>
        <w:spacing w:line="360" w:lineRule="auto"/>
        <w:ind w:left="0" w:firstLine="709"/>
        <w:jc w:val="both"/>
        <w:rPr>
          <w:lang w:val="uk-UA"/>
        </w:rPr>
      </w:pPr>
    </w:p>
    <w:p w:rsidR="008D7126" w:rsidRPr="0078296B" w:rsidRDefault="008D7126" w:rsidP="00B954DE">
      <w:pPr>
        <w:pStyle w:val="a6"/>
        <w:spacing w:line="360" w:lineRule="auto"/>
        <w:ind w:left="0" w:firstLine="709"/>
        <w:jc w:val="both"/>
        <w:rPr>
          <w:lang w:val="uk-UA"/>
        </w:rPr>
      </w:pPr>
    </w:p>
    <w:p w:rsidR="008D7126" w:rsidRPr="0078296B" w:rsidRDefault="008D7126" w:rsidP="00B954DE">
      <w:pPr>
        <w:pStyle w:val="a6"/>
        <w:spacing w:line="360" w:lineRule="auto"/>
        <w:ind w:left="0" w:firstLine="709"/>
        <w:jc w:val="both"/>
        <w:rPr>
          <w:lang w:val="uk-UA"/>
        </w:rPr>
      </w:pPr>
    </w:p>
    <w:p w:rsidR="008D7126" w:rsidRPr="0078296B" w:rsidRDefault="008D7126" w:rsidP="00B954DE">
      <w:pPr>
        <w:pStyle w:val="a6"/>
        <w:spacing w:line="360" w:lineRule="auto"/>
        <w:ind w:left="0" w:firstLine="709"/>
        <w:jc w:val="both"/>
        <w:rPr>
          <w:lang w:val="uk-UA"/>
        </w:rPr>
      </w:pPr>
    </w:p>
    <w:p w:rsidR="008D7126" w:rsidRPr="0078296B" w:rsidRDefault="008D7126" w:rsidP="00B954DE">
      <w:pPr>
        <w:pStyle w:val="a6"/>
        <w:spacing w:line="360" w:lineRule="auto"/>
        <w:ind w:left="0" w:firstLine="709"/>
        <w:jc w:val="both"/>
        <w:rPr>
          <w:lang w:val="uk-UA"/>
        </w:rPr>
      </w:pPr>
    </w:p>
    <w:p w:rsidR="00B954DE" w:rsidRPr="0078296B" w:rsidRDefault="00B954DE" w:rsidP="00B954DE">
      <w:pPr>
        <w:pStyle w:val="a6"/>
        <w:spacing w:line="360" w:lineRule="auto"/>
        <w:ind w:left="0" w:firstLine="709"/>
        <w:jc w:val="both"/>
        <w:rPr>
          <w:b/>
          <w:w w:val="110"/>
          <w:lang w:val="uk-UA"/>
        </w:rPr>
      </w:pPr>
      <w:r w:rsidRPr="0078296B">
        <w:rPr>
          <w:lang w:val="uk-UA" w:eastAsia="uk-UA"/>
        </w:rPr>
        <mc:AlternateContent>
          <mc:Choice Requires="wpg">
            <w:drawing>
              <wp:anchor distT="0" distB="0" distL="114300" distR="114300" simplePos="0" relativeHeight="251664896" behindDoc="0" locked="0" layoutInCell="1" allowOverlap="1" wp14:anchorId="4933D5C8" wp14:editId="649D2D0D">
                <wp:simplePos x="0" y="0"/>
                <wp:positionH relativeFrom="column">
                  <wp:posOffset>-99060</wp:posOffset>
                </wp:positionH>
                <wp:positionV relativeFrom="paragraph">
                  <wp:posOffset>3810</wp:posOffset>
                </wp:positionV>
                <wp:extent cx="7042150" cy="8308340"/>
                <wp:effectExtent l="0" t="0" r="0" b="0"/>
                <wp:wrapNone/>
                <wp:docPr id="104" name="Групувати 104"/>
                <wp:cNvGraphicFramePr/>
                <a:graphic xmlns:a="http://schemas.openxmlformats.org/drawingml/2006/main">
                  <a:graphicData uri="http://schemas.microsoft.com/office/word/2010/wordprocessingGroup">
                    <wpg:wgp>
                      <wpg:cNvGrpSpPr/>
                      <wpg:grpSpPr>
                        <a:xfrm>
                          <a:off x="0" y="0"/>
                          <a:ext cx="7042150" cy="8308340"/>
                          <a:chOff x="0" y="0"/>
                          <a:chExt cx="7042150" cy="8308340"/>
                        </a:xfrm>
                      </wpg:grpSpPr>
                      <wps:wsp>
                        <wps:cNvPr id="246" name="Прямокутник 246"/>
                        <wps:cNvSpPr/>
                        <wps:spPr>
                          <a:xfrm>
                            <a:off x="986155" y="2869565"/>
                            <a:ext cx="6055995" cy="5438775"/>
                          </a:xfrm>
                          <a:prstGeom prst="rect">
                            <a:avLst/>
                          </a:prstGeom>
                        </wps:spPr>
                        <wps:bodyPr/>
                      </wps:wsp>
                      <wps:wsp>
                        <wps:cNvPr id="247" name="Поле 107"/>
                        <wps:cNvSpPr txBox="1"/>
                        <wps:spPr>
                          <a:xfrm>
                            <a:off x="688769" y="0"/>
                            <a:ext cx="4952010" cy="29688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jc w:val="center"/>
                                <w:rPr>
                                  <w:rFonts w:ascii="Times New Roman" w:hAnsi="Times New Roman" w:cs="Times New Roman"/>
                                  <w:b/>
                                  <w:sz w:val="18"/>
                                  <w:szCs w:val="18"/>
                                  <w:lang w:val="uk-UA"/>
                                </w:rPr>
                              </w:pPr>
                              <w:r>
                                <w:rPr>
                                  <w:rFonts w:ascii="Times New Roman" w:hAnsi="Times New Roman" w:cs="Times New Roman"/>
                                  <w:b/>
                                  <w:sz w:val="18"/>
                                  <w:szCs w:val="18"/>
                                  <w:lang w:val="uk-UA"/>
                                </w:rPr>
                                <w:t>Функції фінансових посередників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48" name="Поле 108"/>
                        <wps:cNvSpPr txBox="1"/>
                        <wps:spPr>
                          <a:xfrm>
                            <a:off x="0" y="498764"/>
                            <a:ext cx="688769" cy="39188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jc w:val="center"/>
                                <w:rPr>
                                  <w:rFonts w:ascii="Times New Roman" w:hAnsi="Times New Roman" w:cs="Times New Roman"/>
                                  <w:sz w:val="18"/>
                                  <w:szCs w:val="18"/>
                                  <w:lang w:val="uk-UA"/>
                                </w:rPr>
                              </w:pPr>
                              <w:r>
                                <w:rPr>
                                  <w:rFonts w:ascii="Times New Roman" w:hAnsi="Times New Roman" w:cs="Times New Roman"/>
                                  <w:sz w:val="18"/>
                                  <w:szCs w:val="18"/>
                                  <w:lang w:val="uk-UA"/>
                                </w:rPr>
                                <w:t>Види ринків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49" name="Поле 108"/>
                        <wps:cNvSpPr txBox="1"/>
                        <wps:spPr>
                          <a:xfrm>
                            <a:off x="771971" y="488758"/>
                            <a:ext cx="961826" cy="401891"/>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rPr>
                                  <w:sz w:val="18"/>
                                  <w:szCs w:val="18"/>
                                </w:rPr>
                              </w:pPr>
                              <w:r>
                                <w:rPr>
                                  <w:rFonts w:eastAsia="Calibri"/>
                                  <w:sz w:val="18"/>
                                  <w:szCs w:val="18"/>
                                  <w:lang w:val="ru-RU"/>
                                </w:rPr>
                                <w:t>Ринок цінних паперів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0" name="Поле 108"/>
                        <wps:cNvSpPr txBox="1"/>
                        <wps:spPr>
                          <a:xfrm>
                            <a:off x="3907438" y="466169"/>
                            <a:ext cx="925820" cy="412605"/>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rPr>
                                  <w:sz w:val="18"/>
                                  <w:szCs w:val="18"/>
                                </w:rPr>
                              </w:pPr>
                              <w:r>
                                <w:rPr>
                                  <w:rFonts w:eastAsia="Calibri"/>
                                  <w:sz w:val="18"/>
                                  <w:szCs w:val="18"/>
                                  <w:lang w:val="ru-RU"/>
                                </w:rPr>
                                <w:t>Страховий ринок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1" name="Поле 108"/>
                        <wps:cNvSpPr txBox="1"/>
                        <wps:spPr>
                          <a:xfrm>
                            <a:off x="2873828" y="466169"/>
                            <a:ext cx="973778" cy="412605"/>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rPr>
                                  <w:sz w:val="18"/>
                                  <w:szCs w:val="18"/>
                                </w:rPr>
                              </w:pPr>
                              <w:r>
                                <w:rPr>
                                  <w:rFonts w:eastAsia="Calibri"/>
                                  <w:sz w:val="18"/>
                                  <w:szCs w:val="18"/>
                                  <w:lang w:val="ru-RU"/>
                                </w:rPr>
                                <w:t>Кредитний ринок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2" name="Поле 108"/>
                        <wps:cNvSpPr txBox="1"/>
                        <wps:spPr>
                          <a:xfrm>
                            <a:off x="1852549" y="478044"/>
                            <a:ext cx="926278" cy="412605"/>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rPr>
                                  <w:sz w:val="18"/>
                                  <w:szCs w:val="18"/>
                                </w:rPr>
                              </w:pPr>
                              <w:r>
                                <w:rPr>
                                  <w:rFonts w:eastAsia="Calibri"/>
                                  <w:sz w:val="18"/>
                                  <w:szCs w:val="18"/>
                                  <w:lang w:val="ru-RU"/>
                                </w:rPr>
                                <w:t>Грошовий ринок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3" name="Поле 108"/>
                        <wps:cNvSpPr txBox="1"/>
                        <wps:spPr>
                          <a:xfrm>
                            <a:off x="4904510" y="466169"/>
                            <a:ext cx="1045028" cy="412605"/>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rPr>
                                  <w:sz w:val="18"/>
                                  <w:szCs w:val="18"/>
                                </w:rPr>
                              </w:pPr>
                              <w:r>
                                <w:rPr>
                                  <w:rFonts w:eastAsia="Calibri"/>
                                  <w:sz w:val="18"/>
                                  <w:szCs w:val="18"/>
                                  <w:lang w:val="ru-RU"/>
                                </w:rPr>
                                <w:t>Ринок інформації</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4" name="Поле 114"/>
                        <wps:cNvSpPr txBox="1"/>
                        <wps:spPr>
                          <a:xfrm>
                            <a:off x="0" y="1037345"/>
                            <a:ext cx="688769" cy="36394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rPr>
                                  <w:rFonts w:ascii="Times New Roman" w:hAnsi="Times New Roman" w:cs="Times New Roman"/>
                                  <w:sz w:val="18"/>
                                  <w:szCs w:val="18"/>
                                  <w:lang w:val="uk-UA"/>
                                </w:rPr>
                              </w:pPr>
                              <w:r>
                                <w:rPr>
                                  <w:rFonts w:ascii="Times New Roman" w:hAnsi="Times New Roman" w:cs="Times New Roman"/>
                                  <w:sz w:val="18"/>
                                  <w:szCs w:val="18"/>
                                  <w:lang w:val="uk-UA"/>
                                </w:rPr>
                                <w:t>Фінансові інститути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5" name="Поле 108"/>
                        <wps:cNvSpPr txBox="1"/>
                        <wps:spPr>
                          <a:xfrm>
                            <a:off x="783847" y="1013595"/>
                            <a:ext cx="949950" cy="1480224"/>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rPr>
                                  <w:sz w:val="18"/>
                                  <w:szCs w:val="18"/>
                                </w:rPr>
                              </w:pPr>
                              <w:r>
                                <w:rPr>
                                  <w:rFonts w:eastAsia="Calibri"/>
                                  <w:sz w:val="18"/>
                                  <w:szCs w:val="18"/>
                                  <w:lang w:val="ru-RU"/>
                                </w:rPr>
                                <w:t>Комерційні банки, ІСІ, депозитарії, ресторатори, фондові біржі, інституційні інвестори саморегулюючі організації</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6" name="Поле 108"/>
                        <wps:cNvSpPr txBox="1"/>
                        <wps:spPr>
                          <a:xfrm>
                            <a:off x="1852549" y="1013941"/>
                            <a:ext cx="843150" cy="1491752"/>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rPr>
                                  <w:sz w:val="18"/>
                                  <w:szCs w:val="18"/>
                                </w:rPr>
                              </w:pPr>
                              <w:r>
                                <w:rPr>
                                  <w:sz w:val="18"/>
                                  <w:szCs w:val="18"/>
                                </w:rPr>
                                <w:t>Комерційні банки, кредитні спілки, брокерські контори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7" name="Поле 108"/>
                        <wps:cNvSpPr txBox="1"/>
                        <wps:spPr>
                          <a:xfrm>
                            <a:off x="2852402" y="1026407"/>
                            <a:ext cx="912076" cy="1479286"/>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rPr>
                                  <w:sz w:val="18"/>
                                  <w:szCs w:val="18"/>
                                </w:rPr>
                              </w:pPr>
                              <w:r>
                                <w:rPr>
                                  <w:sz w:val="18"/>
                                  <w:szCs w:val="18"/>
                                </w:rPr>
                                <w:t>Комерційні банки, фінансові корпорації, іноземні кредитори</w:t>
                              </w:r>
                            </w:p>
                            <w:p w:rsidR="0078296B" w:rsidRDefault="0078296B" w:rsidP="00B954DE"/>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8" name="Поле 108"/>
                        <wps:cNvSpPr txBox="1"/>
                        <wps:spPr>
                          <a:xfrm>
                            <a:off x="3907438" y="1037345"/>
                            <a:ext cx="925820" cy="1456474"/>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0" w:afterAutospacing="0"/>
                                <w:jc w:val="center"/>
                                <w:rPr>
                                  <w:rFonts w:eastAsia="Times New Roman"/>
                                  <w:sz w:val="18"/>
                                  <w:szCs w:val="18"/>
                                </w:rPr>
                              </w:pPr>
                              <w:r>
                                <w:rPr>
                                  <w:rFonts w:eastAsia="Times New Roman"/>
                                  <w:sz w:val="18"/>
                                  <w:szCs w:val="18"/>
                                </w:rPr>
                                <w:t>Страхові компанії, страхувальни-ки, страхові агенти, комерційні </w:t>
                              </w:r>
                            </w:p>
                            <w:p w:rsidR="0078296B" w:rsidRDefault="0078296B" w:rsidP="00B954DE">
                              <w:pPr>
                                <w:pStyle w:val="a5"/>
                                <w:spacing w:before="0" w:beforeAutospacing="0" w:after="0" w:afterAutospacing="0"/>
                                <w:jc w:val="center"/>
                                <w:rPr>
                                  <w:sz w:val="18"/>
                                  <w:szCs w:val="18"/>
                                </w:rPr>
                              </w:pPr>
                              <w:r>
                                <w:rPr>
                                  <w:rFonts w:eastAsia="Times New Roman"/>
                                  <w:sz w:val="18"/>
                                  <w:szCs w:val="18"/>
                                </w:rPr>
                                <w:t>банки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9" name="Поле 108"/>
                        <wps:cNvSpPr txBox="1"/>
                        <wps:spPr>
                          <a:xfrm>
                            <a:off x="4904510" y="1037345"/>
                            <a:ext cx="1045028" cy="1468348"/>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200" w:afterAutospacing="0" w:line="276" w:lineRule="auto"/>
                                <w:jc w:val="center"/>
                              </w:pPr>
                              <w:r>
                                <w:rPr>
                                  <w:rFonts w:eastAsia="Times New Roman"/>
                                  <w:sz w:val="18"/>
                                  <w:szCs w:val="18"/>
                                </w:rPr>
                                <w:t> </w:t>
                              </w:r>
                              <w:r>
                                <w:rPr>
                                  <w:rFonts w:eastAsia="Times New Roman"/>
                                  <w:sz w:val="18"/>
                                  <w:szCs w:val="18"/>
                                </w:rPr>
                                <w:t xml:space="preserve">Комерційні банки,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60" name="Прямая соединительная линия 121"/>
                        <wps:cNvCnPr/>
                        <wps:spPr>
                          <a:xfrm>
                            <a:off x="1128156" y="368135"/>
                            <a:ext cx="4298868" cy="0"/>
                          </a:xfrm>
                          <a:prstGeom prst="line">
                            <a:avLst/>
                          </a:prstGeom>
                        </wps:spPr>
                        <wps:style>
                          <a:lnRef idx="1">
                            <a:schemeClr val="dk1"/>
                          </a:lnRef>
                          <a:fillRef idx="0">
                            <a:schemeClr val="dk1"/>
                          </a:fillRef>
                          <a:effectRef idx="0">
                            <a:schemeClr val="dk1"/>
                          </a:effectRef>
                          <a:fontRef idx="minor">
                            <a:schemeClr val="tx1"/>
                          </a:fontRef>
                        </wps:style>
                        <wps:bodyPr/>
                      </wps:wsp>
                      <wps:wsp>
                        <wps:cNvPr id="261" name="Прямая соединительная линия 122"/>
                        <wps:cNvCnPr/>
                        <wps:spPr>
                          <a:xfrm>
                            <a:off x="1128156" y="368135"/>
                            <a:ext cx="0" cy="130629"/>
                          </a:xfrm>
                          <a:prstGeom prst="line">
                            <a:avLst/>
                          </a:prstGeom>
                        </wps:spPr>
                        <wps:style>
                          <a:lnRef idx="1">
                            <a:schemeClr val="dk1"/>
                          </a:lnRef>
                          <a:fillRef idx="0">
                            <a:schemeClr val="dk1"/>
                          </a:fillRef>
                          <a:effectRef idx="0">
                            <a:schemeClr val="dk1"/>
                          </a:effectRef>
                          <a:fontRef idx="minor">
                            <a:schemeClr val="tx1"/>
                          </a:fontRef>
                        </wps:style>
                        <wps:bodyPr/>
                      </wps:wsp>
                      <wps:wsp>
                        <wps:cNvPr id="262" name="Прямая соединительная линия 123"/>
                        <wps:cNvCnPr>
                          <a:endCxn id="252" idx="0"/>
                        </wps:cNvCnPr>
                        <wps:spPr>
                          <a:xfrm>
                            <a:off x="2315688" y="368135"/>
                            <a:ext cx="0" cy="109909"/>
                          </a:xfrm>
                          <a:prstGeom prst="line">
                            <a:avLst/>
                          </a:prstGeom>
                        </wps:spPr>
                        <wps:style>
                          <a:lnRef idx="1">
                            <a:schemeClr val="dk1"/>
                          </a:lnRef>
                          <a:fillRef idx="0">
                            <a:schemeClr val="dk1"/>
                          </a:fillRef>
                          <a:effectRef idx="0">
                            <a:schemeClr val="dk1"/>
                          </a:effectRef>
                          <a:fontRef idx="minor">
                            <a:schemeClr val="tx1"/>
                          </a:fontRef>
                        </wps:style>
                        <wps:bodyPr/>
                      </wps:wsp>
                      <wps:wsp>
                        <wps:cNvPr id="263" name="Прямая соединительная линия 124"/>
                        <wps:cNvCnPr>
                          <a:endCxn id="253" idx="0"/>
                        </wps:cNvCnPr>
                        <wps:spPr>
                          <a:xfrm>
                            <a:off x="5427024" y="368135"/>
                            <a:ext cx="0" cy="98034"/>
                          </a:xfrm>
                          <a:prstGeom prst="line">
                            <a:avLst/>
                          </a:prstGeom>
                        </wps:spPr>
                        <wps:style>
                          <a:lnRef idx="1">
                            <a:schemeClr val="dk1"/>
                          </a:lnRef>
                          <a:fillRef idx="0">
                            <a:schemeClr val="dk1"/>
                          </a:fillRef>
                          <a:effectRef idx="0">
                            <a:schemeClr val="dk1"/>
                          </a:effectRef>
                          <a:fontRef idx="minor">
                            <a:schemeClr val="tx1"/>
                          </a:fontRef>
                        </wps:style>
                        <wps:bodyPr/>
                      </wps:wsp>
                      <wps:wsp>
                        <wps:cNvPr id="264" name="Прямая соединительная линия 125"/>
                        <wps:cNvCnPr>
                          <a:endCxn id="251" idx="0"/>
                        </wps:cNvCnPr>
                        <wps:spPr>
                          <a:xfrm>
                            <a:off x="3360717" y="368135"/>
                            <a:ext cx="0" cy="98034"/>
                          </a:xfrm>
                          <a:prstGeom prst="line">
                            <a:avLst/>
                          </a:prstGeom>
                        </wps:spPr>
                        <wps:style>
                          <a:lnRef idx="1">
                            <a:schemeClr val="dk1"/>
                          </a:lnRef>
                          <a:fillRef idx="0">
                            <a:schemeClr val="dk1"/>
                          </a:fillRef>
                          <a:effectRef idx="0">
                            <a:schemeClr val="dk1"/>
                          </a:effectRef>
                          <a:fontRef idx="minor">
                            <a:schemeClr val="tx1"/>
                          </a:fontRef>
                        </wps:style>
                        <wps:bodyPr/>
                      </wps:wsp>
                      <wps:wsp>
                        <wps:cNvPr id="265" name="Прямая соединительная линия 126"/>
                        <wps:cNvCnPr/>
                        <wps:spPr>
                          <a:xfrm flipV="1">
                            <a:off x="4370119" y="368135"/>
                            <a:ext cx="0" cy="98034"/>
                          </a:xfrm>
                          <a:prstGeom prst="line">
                            <a:avLst/>
                          </a:prstGeom>
                        </wps:spPr>
                        <wps:style>
                          <a:lnRef idx="1">
                            <a:schemeClr val="dk1"/>
                          </a:lnRef>
                          <a:fillRef idx="0">
                            <a:schemeClr val="dk1"/>
                          </a:fillRef>
                          <a:effectRef idx="0">
                            <a:schemeClr val="dk1"/>
                          </a:effectRef>
                          <a:fontRef idx="minor">
                            <a:schemeClr val="tx1"/>
                          </a:fontRef>
                        </wps:style>
                        <wps:bodyPr/>
                      </wps:wsp>
                      <wps:wsp>
                        <wps:cNvPr id="266" name="Прямая соединительная линия 127"/>
                        <wps:cNvCnPr/>
                        <wps:spPr>
                          <a:xfrm flipV="1">
                            <a:off x="2945080" y="296883"/>
                            <a:ext cx="0" cy="71252"/>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67" name="Прямая со стрелкой 128"/>
                        <wps:cNvCnPr>
                          <a:stCxn id="248" idx="3"/>
                          <a:endCxn id="249" idx="1"/>
                        </wps:cNvCnPr>
                        <wps:spPr>
                          <a:xfrm flipV="1">
                            <a:off x="688769" y="689704"/>
                            <a:ext cx="83202" cy="5003"/>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68" name="Прямая со стрелкой 129"/>
                        <wps:cNvCnPr>
                          <a:stCxn id="249" idx="2"/>
                          <a:endCxn id="255" idx="0"/>
                        </wps:cNvCnPr>
                        <wps:spPr>
                          <a:xfrm>
                            <a:off x="1252884" y="890649"/>
                            <a:ext cx="5938" cy="12294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69" name="Прямая со стрелкой 130"/>
                        <wps:cNvCnPr>
                          <a:stCxn id="252" idx="2"/>
                          <a:endCxn id="256" idx="0"/>
                        </wps:cNvCnPr>
                        <wps:spPr>
                          <a:xfrm flipH="1">
                            <a:off x="2274124" y="890649"/>
                            <a:ext cx="41564" cy="12329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70" name="Прямая со стрелкой 131"/>
                        <wps:cNvCnPr>
                          <a:stCxn id="251" idx="2"/>
                          <a:endCxn id="257" idx="0"/>
                        </wps:cNvCnPr>
                        <wps:spPr>
                          <a:xfrm flipH="1">
                            <a:off x="3308440" y="878774"/>
                            <a:ext cx="52277" cy="147633"/>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71" name="Прямая со стрелкой 132"/>
                        <wps:cNvCnPr/>
                        <wps:spPr>
                          <a:xfrm>
                            <a:off x="4370119" y="890649"/>
                            <a:ext cx="0" cy="13575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72" name="Прямая со стрелкой 133"/>
                        <wps:cNvCnPr>
                          <a:stCxn id="253" idx="2"/>
                          <a:endCxn id="259" idx="0"/>
                        </wps:cNvCnPr>
                        <wps:spPr>
                          <a:xfrm>
                            <a:off x="5427024" y="878774"/>
                            <a:ext cx="0" cy="15857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73" name="Прямая соединительная линия 134"/>
                        <wps:cNvCnPr>
                          <a:endCxn id="256" idx="1"/>
                        </wps:cNvCnPr>
                        <wps:spPr>
                          <a:xfrm>
                            <a:off x="1733797" y="1759817"/>
                            <a:ext cx="118752" cy="0"/>
                          </a:xfrm>
                          <a:prstGeom prst="line">
                            <a:avLst/>
                          </a:prstGeom>
                        </wps:spPr>
                        <wps:style>
                          <a:lnRef idx="1">
                            <a:schemeClr val="dk1"/>
                          </a:lnRef>
                          <a:fillRef idx="0">
                            <a:schemeClr val="dk1"/>
                          </a:fillRef>
                          <a:effectRef idx="0">
                            <a:schemeClr val="dk1"/>
                          </a:effectRef>
                          <a:fontRef idx="minor">
                            <a:schemeClr val="tx1"/>
                          </a:fontRef>
                        </wps:style>
                        <wps:bodyPr/>
                      </wps:wsp>
                      <wps:wsp>
                        <wps:cNvPr id="274" name="Прямая соединительная линия 135"/>
                        <wps:cNvCnPr>
                          <a:stCxn id="257" idx="1"/>
                          <a:endCxn id="256" idx="3"/>
                        </wps:cNvCnPr>
                        <wps:spPr>
                          <a:xfrm flipH="1" flipV="1">
                            <a:off x="2695699" y="1759817"/>
                            <a:ext cx="156703" cy="6233"/>
                          </a:xfrm>
                          <a:prstGeom prst="line">
                            <a:avLst/>
                          </a:prstGeom>
                        </wps:spPr>
                        <wps:style>
                          <a:lnRef idx="1">
                            <a:schemeClr val="dk1"/>
                          </a:lnRef>
                          <a:fillRef idx="0">
                            <a:schemeClr val="dk1"/>
                          </a:fillRef>
                          <a:effectRef idx="0">
                            <a:schemeClr val="dk1"/>
                          </a:effectRef>
                          <a:fontRef idx="minor">
                            <a:schemeClr val="tx1"/>
                          </a:fontRef>
                        </wps:style>
                        <wps:bodyPr/>
                      </wps:wsp>
                      <wps:wsp>
                        <wps:cNvPr id="275" name="Прямая соединительная линия 136"/>
                        <wps:cNvCnPr>
                          <a:stCxn id="257" idx="3"/>
                          <a:endCxn id="258" idx="1"/>
                        </wps:cNvCnPr>
                        <wps:spPr>
                          <a:xfrm flipV="1">
                            <a:off x="3764478" y="1765582"/>
                            <a:ext cx="142960" cy="468"/>
                          </a:xfrm>
                          <a:prstGeom prst="line">
                            <a:avLst/>
                          </a:prstGeom>
                        </wps:spPr>
                        <wps:style>
                          <a:lnRef idx="1">
                            <a:schemeClr val="dk1"/>
                          </a:lnRef>
                          <a:fillRef idx="0">
                            <a:schemeClr val="dk1"/>
                          </a:fillRef>
                          <a:effectRef idx="0">
                            <a:schemeClr val="dk1"/>
                          </a:effectRef>
                          <a:fontRef idx="minor">
                            <a:schemeClr val="tx1"/>
                          </a:fontRef>
                        </wps:style>
                        <wps:bodyPr/>
                      </wps:wsp>
                      <wps:wsp>
                        <wps:cNvPr id="276" name="Прямая соединительная линия 137"/>
                        <wps:cNvCnPr>
                          <a:stCxn id="258" idx="3"/>
                          <a:endCxn id="259" idx="1"/>
                        </wps:cNvCnPr>
                        <wps:spPr>
                          <a:xfrm>
                            <a:off x="4833258" y="1765582"/>
                            <a:ext cx="71252" cy="5937"/>
                          </a:xfrm>
                          <a:prstGeom prst="line">
                            <a:avLst/>
                          </a:prstGeom>
                        </wps:spPr>
                        <wps:style>
                          <a:lnRef idx="1">
                            <a:schemeClr val="dk1"/>
                          </a:lnRef>
                          <a:fillRef idx="0">
                            <a:schemeClr val="dk1"/>
                          </a:fillRef>
                          <a:effectRef idx="0">
                            <a:schemeClr val="dk1"/>
                          </a:effectRef>
                          <a:fontRef idx="minor">
                            <a:schemeClr val="tx1"/>
                          </a:fontRef>
                        </wps:style>
                        <wps:bodyPr/>
                      </wps:wsp>
                      <wps:wsp>
                        <wps:cNvPr id="277" name="Прямая со стрелкой 138"/>
                        <wps:cNvCnPr/>
                        <wps:spPr>
                          <a:xfrm>
                            <a:off x="1252837" y="2493819"/>
                            <a:ext cx="5938" cy="36816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78" name="Прямая со стрелкой 139"/>
                        <wps:cNvCnPr/>
                        <wps:spPr>
                          <a:xfrm>
                            <a:off x="2315601" y="2505666"/>
                            <a:ext cx="0" cy="356283"/>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79" name="Прямая со стрелкой 140"/>
                        <wps:cNvCnPr>
                          <a:stCxn id="257" idx="2"/>
                        </wps:cNvCnPr>
                        <wps:spPr>
                          <a:xfrm flipH="1">
                            <a:off x="3308316" y="2505693"/>
                            <a:ext cx="124" cy="35625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80" name="Прямая со стрелкой 141"/>
                        <wps:cNvCnPr/>
                        <wps:spPr>
                          <a:xfrm>
                            <a:off x="4369955" y="2493819"/>
                            <a:ext cx="0" cy="356283"/>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81" name="Прямая со стрелкой 142"/>
                        <wps:cNvCnPr>
                          <a:stCxn id="259" idx="2"/>
                        </wps:cNvCnPr>
                        <wps:spPr>
                          <a:xfrm flipH="1">
                            <a:off x="5426821" y="2505693"/>
                            <a:ext cx="203" cy="35625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82" name="Поле 143"/>
                        <wps:cNvSpPr txBox="1"/>
                        <wps:spPr>
                          <a:xfrm>
                            <a:off x="783672" y="2861790"/>
                            <a:ext cx="1068687" cy="249398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spacing w:after="0" w:line="240" w:lineRule="auto"/>
                                <w:rPr>
                                  <w:rFonts w:ascii="Times New Roman" w:hAnsi="Times New Roman" w:cs="Times New Roman"/>
                                  <w:sz w:val="20"/>
                                  <w:szCs w:val="20"/>
                                  <w:lang w:val="uk-UA"/>
                                </w:rPr>
                              </w:pPr>
                              <w:r>
                                <w:rPr>
                                  <w:rFonts w:ascii="Times New Roman" w:hAnsi="Times New Roman" w:cs="Times New Roman"/>
                                  <w:lang w:val="uk-UA"/>
                                </w:rPr>
                                <w:t xml:space="preserve">- </w:t>
                              </w:r>
                              <w:r>
                                <w:rPr>
                                  <w:rFonts w:ascii="Times New Roman" w:hAnsi="Times New Roman" w:cs="Times New Roman"/>
                                  <w:sz w:val="20"/>
                                  <w:szCs w:val="20"/>
                                  <w:lang w:val="uk-UA"/>
                                </w:rPr>
                                <w:t>організації випуску та розміщення цінних паперів;       - облік прав власності на цінні папери;    - купівля – продаж цінних паперів;             - зберігання цінних паперів;</w:t>
                              </w:r>
                            </w:p>
                            <w:p w:rsidR="0078296B" w:rsidRDefault="0078296B" w:rsidP="00B954DE">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 введення реєстрів власників цінних паперів</w:t>
                              </w:r>
                            </w:p>
                            <w:p w:rsidR="0078296B" w:rsidRDefault="0078296B" w:rsidP="00B954DE">
                              <w:pPr>
                                <w:rPr>
                                  <w:rFonts w:ascii="Times New Roman" w:hAnsi="Times New Roman" w:cs="Times New Roman"/>
                                  <w:sz w:val="20"/>
                                  <w:szCs w:val="20"/>
                                  <w:lang w:val="uk-UA"/>
                                </w:rPr>
                              </w:pPr>
                              <w:r>
                                <w:rPr>
                                  <w:rFonts w:ascii="Times New Roman" w:hAnsi="Times New Roman" w:cs="Times New Roman"/>
                                  <w:sz w:val="20"/>
                                  <w:szCs w:val="20"/>
                                  <w:lang w:val="uk-UA"/>
                                </w:rPr>
                                <w:t xml:space="preserve">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3" name="Поле 143"/>
                        <wps:cNvSpPr txBox="1"/>
                        <wps:spPr>
                          <a:xfrm>
                            <a:off x="1780448" y="2861977"/>
                            <a:ext cx="1093382" cy="2493542"/>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емісія грошей; - касово-розрахункове обслуговування клієнтів;</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грошовий переказ;</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депозитна діяльність;</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обмін ваюти;</w:t>
                              </w:r>
                            </w:p>
                            <w:p w:rsidR="0078296B" w:rsidRDefault="0078296B" w:rsidP="00B954DE">
                              <w:pPr>
                                <w:pStyle w:val="a5"/>
                                <w:spacing w:before="0" w:beforeAutospacing="0" w:after="0" w:afterAutospacing="0"/>
                                <w:rPr>
                                  <w:sz w:val="20"/>
                                  <w:szCs w:val="20"/>
                                </w:rPr>
                              </w:pPr>
                              <w:r>
                                <w:rPr>
                                  <w:rFonts w:eastAsia="Calibri"/>
                                  <w:sz w:val="20"/>
                                  <w:szCs w:val="20"/>
                                  <w:lang w:val="ru-RU"/>
                                </w:rPr>
                                <w:t xml:space="preserve">- операції із інструментами грошового ринку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4" name="Поле 143"/>
                        <wps:cNvSpPr txBox="1"/>
                        <wps:spPr>
                          <a:xfrm>
                            <a:off x="2755526" y="2849722"/>
                            <a:ext cx="1151927" cy="2505797"/>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0" w:afterAutospacing="0"/>
                                <w:rPr>
                                  <w:rFonts w:eastAsia="Calibri"/>
                                  <w:sz w:val="20"/>
                                  <w:szCs w:val="20"/>
                                  <w:lang w:val="ru-RU"/>
                                </w:rPr>
                              </w:pPr>
                              <w:r>
                                <w:rPr>
                                  <w:rFonts w:eastAsia="Calibri"/>
                                  <w:sz w:val="22"/>
                                  <w:szCs w:val="22"/>
                                  <w:lang w:val="ru-RU"/>
                                </w:rPr>
                                <w:t> </w:t>
                              </w:r>
                              <w:r>
                                <w:rPr>
                                  <w:rFonts w:eastAsia="Calibri"/>
                                  <w:sz w:val="20"/>
                                  <w:szCs w:val="20"/>
                                  <w:lang w:val="ru-RU"/>
                                </w:rPr>
                                <w:t>-кредитування юридичних та фізичнихосіб;</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факторинг;</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лізинг;</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надання гарантій та поручительств;</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надання кредитної взаємодопомоги</w:t>
                              </w:r>
                            </w:p>
                            <w:p w:rsidR="0078296B" w:rsidRDefault="0078296B" w:rsidP="00B954DE">
                              <w:pPr>
                                <w:pStyle w:val="a5"/>
                                <w:spacing w:before="0" w:beforeAutospacing="0" w:after="200" w:afterAutospacing="0" w:line="276" w:lineRule="auto"/>
                                <w:rPr>
                                  <w:sz w:val="20"/>
                                  <w:szCs w:val="20"/>
                                </w:rPr>
                              </w:pP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5" name="Поле 143"/>
                        <wps:cNvSpPr txBox="1"/>
                        <wps:spPr>
                          <a:xfrm>
                            <a:off x="3847338" y="2850038"/>
                            <a:ext cx="985403" cy="2505829"/>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0" w:afterAutospacing="0"/>
                                <w:rPr>
                                  <w:rFonts w:eastAsia="Calibri"/>
                                  <w:sz w:val="20"/>
                                  <w:szCs w:val="20"/>
                                  <w:lang w:val="ru-RU"/>
                                </w:rPr>
                              </w:pPr>
                              <w:r>
                                <w:rPr>
                                  <w:rFonts w:eastAsia="Calibri"/>
                                  <w:sz w:val="22"/>
                                  <w:szCs w:val="22"/>
                                  <w:lang w:val="ru-RU"/>
                                </w:rPr>
                                <w:t> </w:t>
                              </w:r>
                              <w:r>
                                <w:rPr>
                                  <w:rFonts w:eastAsia="Calibri"/>
                                  <w:sz w:val="20"/>
                                  <w:szCs w:val="20"/>
                                  <w:lang w:val="ru-RU"/>
                                </w:rPr>
                                <w:t>- майнове страхування;</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-особисте страхування;</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-страхування фінансово-кредитних ризиків;</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страхування відповідаль-ності;</w:t>
                              </w:r>
                            </w:p>
                            <w:p w:rsidR="0078296B" w:rsidRDefault="0078296B" w:rsidP="00B954DE">
                              <w:pPr>
                                <w:pStyle w:val="a5"/>
                                <w:spacing w:before="0" w:beforeAutospacing="0" w:after="0" w:afterAutospacing="0"/>
                                <w:rPr>
                                  <w:sz w:val="20"/>
                                  <w:szCs w:val="20"/>
                                </w:rPr>
                              </w:pPr>
                              <w:r>
                                <w:rPr>
                                  <w:sz w:val="20"/>
                                  <w:szCs w:val="20"/>
                                </w:rPr>
                                <w:t>- соціальне страхування.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6" name="Поле 143"/>
                        <wps:cNvSpPr txBox="1"/>
                        <wps:spPr>
                          <a:xfrm>
                            <a:off x="4737748" y="2851721"/>
                            <a:ext cx="1211376" cy="2492211"/>
                          </a:xfrm>
                          <a:prstGeom prst="rect">
                            <a:avLst/>
                          </a:prstGeom>
                          <a:solidFill>
                            <a:sysClr val="window" lastClr="FFFF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 консультації;</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рекомендації на основі проведеного аналізу об’єктів інвестування;</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-видання та розповсюдження бюлетнів економічної інформації.</w:t>
                              </w:r>
                            </w:p>
                            <w:p w:rsidR="0078296B" w:rsidRDefault="0078296B" w:rsidP="00B954DE">
                              <w:pPr>
                                <w:pStyle w:val="a5"/>
                                <w:spacing w:before="0" w:beforeAutospacing="0" w:after="200" w:afterAutospacing="0" w:line="276" w:lineRule="auto"/>
                                <w:rPr>
                                  <w:sz w:val="20"/>
                                  <w:szCs w:val="20"/>
                                </w:rPr>
                              </w:pP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7" name="Поле 148"/>
                        <wps:cNvSpPr txBox="1"/>
                        <wps:spPr>
                          <a:xfrm>
                            <a:off x="0" y="3966186"/>
                            <a:ext cx="688743" cy="33255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296B" w:rsidRDefault="0078296B" w:rsidP="00B954DE">
                              <w:pPr>
                                <w:rPr>
                                  <w:rFonts w:ascii="Times New Roman" w:hAnsi="Times New Roman" w:cs="Times New Roman"/>
                                  <w:sz w:val="20"/>
                                  <w:szCs w:val="20"/>
                                  <w:lang w:val="uk-UA"/>
                                </w:rPr>
                              </w:pPr>
                              <w:r>
                                <w:rPr>
                                  <w:rFonts w:ascii="Times New Roman" w:hAnsi="Times New Roman" w:cs="Times New Roman"/>
                                  <w:sz w:val="20"/>
                                  <w:szCs w:val="20"/>
                                  <w:lang w:val="uk-UA"/>
                                </w:rPr>
                                <w:t>Функції</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4933D5C8" id="Групувати 104" o:spid="_x0000_s1104" style="position:absolute;left:0;text-align:left;margin-left:-7.8pt;margin-top:.3pt;width:554.5pt;height:654.2pt;z-index:251664896" coordsize="70421,830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mHZPQwAADaKAAAOAAAAZHJzL2Uyb0RvYy54bWzsXVuP28YVfi/Q/0DovV7O8C54HbjrOC1g&#10;pEadNs+0RF0QiWRJ2trtU5q8FvBDf0D+QlDUQOr08he0/6jfzHCGl6VWl5VdrnYCZC2JF1HDb75z&#10;znfOGT7+7HK5MN5GWT5P4vMBeWQOjCgeJeN5PD0f/OGr57/yB0ZehPE4XCRxdD64ivLBZ09++YvH&#10;q3QY0WSWLMZRZuAkcT5cpeeDWVGkw7OzfDSLlmH+KEmjGBsnSbYMC7zNpmfjLFzh7MvFGTVN92yV&#10;ZOM0S0ZRnuPTZ2Lj4Ak//2QSjYrfTSZ5VBiL8wGureB/M/73Nft79uRxOJxmYTqbj8rLCA+4imU4&#10;j/Gl6lTPwiI03mTzG6dazkdZkieT4tEoWZ4lk8l8FPHfgF9DzNav+SJL3qT8t0yHq2mqhglD2xqn&#10;g087+vLty8yYj3HvTHtgxOESN2n9t+tvr79f/xf//3394/V3658MthVjtUqnQxzyRZa+Sl9m5QdT&#10;8Y79/MtJtmT/4ocZl3yUr9QoR5eFMcKHnmlT4uBmjLDNt0zfssv7MJrhZt04bjT7fMuRZ/KLz9j1&#10;qctZpcBUXg1bfrdhezUL04jfjZyNQTls1HbVsP2AYXu3/tf6P+sP199j2P69/mn9wWB78JHih6lx&#10;y4c5hrBj0ALfJY4zMDA61HcDx3UESuX4uabjBAF2YOPn2JbveXwPNQrhMM3y4osoWRrsxfkgwzTg&#10;6AzfvsgLXAt2lbvgDRsncS3s1etkfMVvLf8c48fu+icZSK8aSAzhz+v3QJ3XGjqjuPx1AhAR+fmG&#10;QXR933MDPogluOTw2YHDppoYPhpgR4ud69DRC4d5spiPn88XC3YvOXFFF4vMeBuCchYFv1CcvLHX&#10;IjZW5wPXwizgB9XPwG6MOv71Ihx9U15e7Qw43yJmR0ac4sqb2ryPeXG1iNg+i/j30QRTnM/HjmsM&#10;R6MoVtfJ92Z7TfCL9jmw3L+6qn0OFr8DR/BvTuJCHbycx0kmRonZhGpox9/IoZ2I/SWSxe9mg1Fc&#10;vr7k3GYruAh0G1kiLEGejp7PMeAvwrx4GWagfgAD5gxbZ0n254Gxgmk4H+R/ehNm0cBY/DYGiQTE&#10;BmMZBX9jOx7Fm6y+5XV9S/xmeZEACgSGMB3xl2z/YiFfTrJk+TWs2FP2rdgUxiN89/mgkC8vCmGw&#10;YAVH0dOnfCdYjzQsXsSv0hE7NRs2BpyvLr8Os7Sc9gUg/2UiaSsctma/2JcdGSdP3xTJZM6poeKA&#10;ckA/JQXAWyhN0A+KAnw51UG6jD13pQAMJQjSDkAE3HZhtpR2RJIDI1ArIL5/J/5szW3NAECUms87&#10;84464iMxAJUo0gzAjV3FFv1iANjsozGA55HAA+8yGoA/4HAmqWggcIlP4b0xGrBN4gfSoEgvVvpI&#10;O7lRbRq4ypUVR7wyTlYwH7Ay+PB88Jz/d9OuM2OtPYOGP/KxeYE7f5XN056B8iJ6xQssXjwaL1iB&#10;6SFuEsTgugSBAiKAGjFQx2dOHScGQhFwlVNVE4MIax5CyFDqHTIg1sTQU2KAfT8aMVDfs3x6CzF4&#10;ludhsyYGFoQyymxFOw+BGLgx0B5DQ0nsoZbg0CMSA/Ed6thCT7Q937RbikJAXaqJYedg/zRFRiXz&#10;a4mhzxKDYx2RGOzAtB2WTWAaQkcogbyZYzKPQrsMD9hlUFkszQy9ZoYqA67SD0TFgQelH4hpeZbN&#10;XcZKX2jkH1wrsHUG8uQzkCqLpSmg1xSAuoqjyQmeb/k2qhrgGxCTWA6KNpo6o406jlJnJLZvUsrJ&#10;5lilCDoDIRM6va5N4OKz1hN6ryfU6rzuXJtQ1xMYNQSiQqVyEXzbUjVyxA6IBznjiFVKmhruAzXA&#10;NuCea2roPTV0VS4qh2/PuIFCarRNiJfca6CuLWogK2oICDW9smyB2F6AIlFNDY3SwAeQhXB0RSOy&#10;T/2vaETN0fHiiXrdQqewENQKF4jtuLanA4pm1fBDoAZd6ng/qOGYpY71PEQnNTQSEcR20XXDPRQt&#10;NqgyzYfADbrc8V5wg1srdyybyn68fmdc/wXKw/v1P9BXht4ydJi9X/98/Ve8ZhvRMSU+fmcQqtxD&#10;RB8XcdmqJ9u8ZLuc6tMjhPrEQUyBmMNyfUiVTaHSpoHvu2UWkwelm2ljMY9Zl9wN54z1o0H5ZdFs&#10;1WzW1aQkullahUVVt88etQPVQXsKgNWBB5QfF5dKW9jUmCRyAEzPYcPxCRts3Fq13EG4Ur7FUXAl&#10;tW/LdCmXQTWsNva79RpWtVqrg2ClzFIJK16NHY8vLmPev0dZMVfZwShnjdqzYpQbvEYhoiLZupHX&#10;JP7MIDA1/vgA30/81Up6DsJfPcnPzOUN/OELDsCfY1PPRFJvk10t8Rf4prUlUNdWtc9WtVY3chD8&#10;VEmxIjXIvXX6g9k+AH6W5ZoeEQnoLrdOww9uatk9Lsb3frJfrWbhIPipwtXNTp0xWczTP8pW83J5&#10;D9vyTEJEVbTG1+kGDbXM90H4UuWPe+KLBiie9cFSCEurlTqqTFjJXx5h/uGt2fGPYz7vqWDU60ii&#10;lkptYQ3qx/V3198yzWP9ATrIPyFz1JOs0m9Dj7UMGyBxCl7n8UXTprJuDm5TRbTOoghlfdshRSf7&#10;ySpOgNP1A6xq1NRMfIuyLC6r+3ZMc0uFZ15k4Xw6Ky6SOMZiPUkmRJBWfktIKHLtlyKcLz6Px0Zx&#10;lWLNpjDL0GIuJgFbG0YLLewm/v+EllrebwccqxowBUG01tVwLLHKaa6JY7ZU1AG+IeNM3xehiR+Y&#10;LqYDwFNxqxOwBmmGXkLBw1tKDDR+T00orCWntuPXUoVK3fhV8k0XfuFd7IpfzsO/aXmhlHo2KYPs&#10;LiTb0ICAcwFliwZbXAUN5RODsgc3UZZ07wDlduaEkWKNilF4I+DaBWU4L3eCsoXVEPnaYqBd38PC&#10;fi2fwgHW8R0cyrbnWtqr6OxCP9lIjC1mtAeUOURrji0MfNuzZejuiOa7eLSMtpAcLFdS2pys0Rx6&#10;ahy6OcHTEZYJXqoBr82hUk3v4lDp6oo0c+Mkt4C3rrR3MacEr+M7mES3agUavKcG3jtmh0RupoHE&#10;VggmXdgdpIQa4RLPsrxAyPNo8Ah8SPWNGIwQLFpXagi66oJ7VvdSoIcbt8ls71TNI8pxWgCs+6TS&#10;7+T424BN4Ss2TtLm0yq86hS8KFuMOgA/M1GgE6+O60Hp4v6pS7d5px9Hk618P10otMsa83J54BIY&#10;clVzLCl+N8i2c0ptF0BCtkOZZTXzfLLvQKedQLWw4i9W6SmB6jpYza9FrChoYyV2LJBCKezt/oDG&#10;aY9T76wRakNEtBu1tnNTbZxKLHbhVLqqO+C0ZvZt37LQp7EZnSKfxcEJFZZf4OZQS6Ozz+gEy21A&#10;Z1fY1M5m3R6vcwUf8ODZURtyPTLxDfexkvBZct7lHLgZSDrsObWwBxSzB/jaKajbwccrK03IUbCg&#10;1DEd1+UGv8ofldbVcly67QEbGnmnhry9kkfi6T+NwKSpuEtXURBYY8fNEUzN4DJV3SJwFCRWA2nM&#10;y+dB8OwR8wUZWtEGAehrnmwv7VoFVieGVlZgtDtPVo+S2VzMVMOebSFilk9z6jLSmidR76Ke9vOw&#10;0jn+Xukcm/Nfg/6aPCnDkUN5Ehq666NzbCNPUinuaJ4s07w8Wmx2mJ8uT9ZyQHIBJLFyYYnJfR7O&#10;hKXRXA8nZCYZz7vzAq5vV+4jMV00HMLyM7NMQZxQx2+3y7c/5A4zpf6QtVZ3oX5M224PhzvA8lfT&#10;Yftj2hzVhqMXSeQuaE8f0oSATnlMd2YCwpdTF3IYo4IAFS4NGYOYgYWnMlRUADt1TCrQa6FJZt2z&#10;S7pZ/v6xuUH1SGlu6DU31HKdd+YG6jmOwx7Rxt0EO/Aon/k1N4E4JKDSTYAOxfLpt4bv+7kJmhvu&#10;BTeoZKPmhl5zQy2pfGduYEsrwy8ouYG12PD0ScUNge/YMmBlErW/bYkJTQ3l85dP6MnPjsrvamro&#10;NTXU8vh3pgYQA0rnFTUQTyyHVFED1kciKBJRIQXFe+02PLg1VFW+XXNDr7kB/r1M0ChuUPcOaZh9&#10;hEfkW1iiL8CzmsS6yRUrsIZeCJpccmQlOtuayvfzF5oqsVYc+6E4qqoHTQGHUQD6zKfD1TTlR0+z&#10;MJ3NR8/CIqy/x+tVOoxoMksW4yh78j8AAAD//wMAUEsDBBQABgAIAAAAIQCLLfmw4QAAAAoBAAAP&#10;AAAAZHJzL2Rvd25yZXYueG1sTI9Ba8JAEIXvhf6HZQq96W6aKjVmIyJtT1KoFoq3MRmTYHY2ZNck&#10;/vuup3oZZniPN99LV6NpRE+dqy1riKYKBHFui5pLDT/7j8kbCOeRC2wsk4YrOVhljw8pJoUd+Jv6&#10;nS9FCGGXoIbK+zaR0uUVGXRT2xIH7WQ7gz6cXSmLDocQbhr5otRcGqw5fKiwpU1F+Xl3MRo+BxzW&#10;cfTeb8+nzfWwn339biPS+vlpXC9BeBr9vxlu+AEdssB0tBcunGg0TKLZPFg1hHmT1SJ+BXEMW6wW&#10;CmSWyvsK2R8AAAD//wMAUEsBAi0AFAAGAAgAAAAhALaDOJL+AAAA4QEAABMAAAAAAAAAAAAAAAAA&#10;AAAAAFtDb250ZW50X1R5cGVzXS54bWxQSwECLQAUAAYACAAAACEAOP0h/9YAAACUAQAACwAAAAAA&#10;AAAAAAAAAAAvAQAAX3JlbHMvLnJlbHNQSwECLQAUAAYACAAAACEATQ5h2T0MAAA2igAADgAAAAAA&#10;AAAAAAAAAAAuAgAAZHJzL2Uyb0RvYy54bWxQSwECLQAUAAYACAAAACEAiy35sOEAAAAKAQAADwAA&#10;AAAAAAAAAAAAAACXDgAAZHJzL2Rvd25yZXYueG1sUEsFBgAAAAAEAAQA8wAAAKUPAAAAAA==&#10;">
                <v:rect id="Прямокутник 246" o:spid="_x0000_s1105" style="position:absolute;left:9861;top:28695;width:60560;height:54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H5BxQAAANwAAAAPAAAAZHJzL2Rvd25yZXYueG1sRI9Ba8JA&#10;FITvQv/D8gq9iG4qRSS6ShFKgxTEpPX8yD6TYPZtzG6T+O9dQfA4zMw3zGozmFp01LrKsoL3aQSC&#10;OLe64kLBb/Y1WYBwHlljbZkUXMnBZv0yWmGsbc8H6lJfiABhF6OC0vsmltLlJRl0U9sQB+9kW4M+&#10;yLaQusU+wE0tZ1E0lwYrDgslNrQtKT+n/0ZBn++7Y/bzLffjY2L5kly26d9OqbfX4XMJwtPgn+FH&#10;O9EKZh9zuJ8JR0CubwAAAP//AwBQSwECLQAUAAYACAAAACEA2+H2y+4AAACFAQAAEwAAAAAAAAAA&#10;AAAAAAAAAAAAW0NvbnRlbnRfVHlwZXNdLnhtbFBLAQItABQABgAIAAAAIQBa9CxbvwAAABUBAAAL&#10;AAAAAAAAAAAAAAAAAB8BAABfcmVscy8ucmVsc1BLAQItABQABgAIAAAAIQCDmH5BxQAAANwAAAAP&#10;AAAAAAAAAAAAAAAAAAcCAABkcnMvZG93bnJldi54bWxQSwUGAAAAAAMAAwC3AAAA+QIAAAAA&#10;" filled="f" stroked="f"/>
                <v:shape id="Поле 107" o:spid="_x0000_s1106" type="#_x0000_t202" style="position:absolute;left:6887;width:49520;height:2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c+ZwwAAANwAAAAPAAAAZHJzL2Rvd25yZXYueG1sRI9BSwMx&#10;FITvgv8hPMGbzVqKXdemRaVKoadW8fzYvCbBzcuSpNvtv28KgsdhZr5hFqvRd2KgmFxgBY+TCgRx&#10;G7Rjo+D76+OhBpEyssYuMCk4U4LV8vZmgY0OJ97RsM9GFAinBhXYnPtGytRa8pgmoScu3iFEj7nI&#10;aKSOeCpw38lpVT1Jj47LgsWe3i21v/ujV7B+M8+mrTHada2dG8afw9Z8KnV/N76+gMg05v/wX3uj&#10;FUxnc7ieKUdALi8AAAD//wMAUEsBAi0AFAAGAAgAAAAhANvh9svuAAAAhQEAABMAAAAAAAAAAAAA&#10;AAAAAAAAAFtDb250ZW50X1R5cGVzXS54bWxQSwECLQAUAAYACAAAACEAWvQsW78AAAAVAQAACwAA&#10;AAAAAAAAAAAAAAAfAQAAX3JlbHMvLnJlbHNQSwECLQAUAAYACAAAACEA3aHPmcMAAADcAAAADwAA&#10;AAAAAAAAAAAAAAAHAgAAZHJzL2Rvd25yZXYueG1sUEsFBgAAAAADAAMAtwAAAPcCAAAAAA==&#10;" fillcolor="white [3201]" strokeweight=".5pt">
                  <v:textbox>
                    <w:txbxContent>
                      <w:p w:rsidR="0078296B" w:rsidRDefault="0078296B" w:rsidP="00B954DE">
                        <w:pPr>
                          <w:jc w:val="center"/>
                          <w:rPr>
                            <w:rFonts w:ascii="Times New Roman" w:hAnsi="Times New Roman" w:cs="Times New Roman"/>
                            <w:b/>
                            <w:sz w:val="18"/>
                            <w:szCs w:val="18"/>
                            <w:lang w:val="uk-UA"/>
                          </w:rPr>
                        </w:pPr>
                        <w:r>
                          <w:rPr>
                            <w:rFonts w:ascii="Times New Roman" w:hAnsi="Times New Roman" w:cs="Times New Roman"/>
                            <w:b/>
                            <w:sz w:val="18"/>
                            <w:szCs w:val="18"/>
                            <w:lang w:val="uk-UA"/>
                          </w:rPr>
                          <w:t>Функції фінансових посередників</w:t>
                        </w:r>
                      </w:p>
                    </w:txbxContent>
                  </v:textbox>
                </v:shape>
                <v:shape id="Поле 108" o:spid="_x0000_s1107" type="#_x0000_t202" style="position:absolute;top:4987;width:6887;height:3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lvrwAAAANwAAAAPAAAAZHJzL2Rvd25yZXYueG1sRE9NawIx&#10;EL0X+h/CFHqr2YqU7dYotqgUPKml52EzJsHNZEnSdfvvzUHw+Hjf8+XoOzFQTC6wgtdJBYK4Ddqx&#10;UfBz3LzUIFJG1tgFJgX/lGC5eHyYY6PDhfc0HLIRJYRTgwpszn0jZWoteUyT0BMX7hSix1xgNFJH&#10;vJRw38lpVb1Jj45Lg8Weviy158OfV7D+NO+mrTHada2dG8bf085slXp+GlcfIDKN+S6+ub+1gums&#10;rC1nyhGQiysAAAD//wMAUEsBAi0AFAAGAAgAAAAhANvh9svuAAAAhQEAABMAAAAAAAAAAAAAAAAA&#10;AAAAAFtDb250ZW50X1R5cGVzXS54bWxQSwECLQAUAAYACAAAACEAWvQsW78AAAAVAQAACwAAAAAA&#10;AAAAAAAAAAAfAQAAX3JlbHMvLnJlbHNQSwECLQAUAAYACAAAACEArD5b68AAAADcAAAADwAAAAAA&#10;AAAAAAAAAAAHAgAAZHJzL2Rvd25yZXYueG1sUEsFBgAAAAADAAMAtwAAAPQCAAAAAA==&#10;" fillcolor="white [3201]" strokeweight=".5pt">
                  <v:textbox>
                    <w:txbxContent>
                      <w:p w:rsidR="0078296B" w:rsidRDefault="0078296B" w:rsidP="00B954DE">
                        <w:pPr>
                          <w:jc w:val="center"/>
                          <w:rPr>
                            <w:rFonts w:ascii="Times New Roman" w:hAnsi="Times New Roman" w:cs="Times New Roman"/>
                            <w:sz w:val="18"/>
                            <w:szCs w:val="18"/>
                            <w:lang w:val="uk-UA"/>
                          </w:rPr>
                        </w:pPr>
                        <w:r>
                          <w:rPr>
                            <w:rFonts w:ascii="Times New Roman" w:hAnsi="Times New Roman" w:cs="Times New Roman"/>
                            <w:sz w:val="18"/>
                            <w:szCs w:val="18"/>
                            <w:lang w:val="uk-UA"/>
                          </w:rPr>
                          <w:t>Види ринків</w:t>
                        </w:r>
                      </w:p>
                    </w:txbxContent>
                  </v:textbox>
                </v:shape>
                <v:shape id="Поле 108" o:spid="_x0000_s1108" type="#_x0000_t202" style="position:absolute;left:7719;top:4887;width:9618;height:40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hg4xAAAANwAAAAPAAAAZHJzL2Rvd25yZXYueG1sRI9Ba8JA&#10;FITvgv9heYI33TRI0dQ1lEKhFymNHvT22H1Nts2+DdltjP76bqHgcZiZb5htObpWDNQH61nBwzID&#10;Qay9sVwrOB5eF2sQISIbbD2TgisFKHfTyRYL4y/8QUMVa5EgHApU0MTYFVIG3ZDDsPQdcfI+fe8w&#10;JtnX0vR4SXDXyjzLHqVDy2mhwY5eGtLf1Y9TYPjkWZ/t/ma50nZze19/6UGp+Wx8fgIRaYz38H/7&#10;zSjIVxv4O5OOgNz9AgAA//8DAFBLAQItABQABgAIAAAAIQDb4fbL7gAAAIUBAAATAAAAAAAAAAAA&#10;AAAAAAAAAABbQ29udGVudF9UeXBlc10ueG1sUEsBAi0AFAAGAAgAAAAhAFr0LFu/AAAAFQEAAAsA&#10;AAAAAAAAAAAAAAAAHwEAAF9yZWxzLy5yZWxzUEsBAi0AFAAGAAgAAAAhAGWCGDjEAAAA3AAAAA8A&#10;AAAAAAAAAAAAAAAABwIAAGRycy9kb3ducmV2LnhtbFBLBQYAAAAAAwADALcAAAD4AgAAAAA=&#10;" fillcolor="window" strokeweight=".5pt">
                  <v:textbox>
                    <w:txbxContent>
                      <w:p w:rsidR="0078296B" w:rsidRDefault="0078296B" w:rsidP="00B954DE">
                        <w:pPr>
                          <w:pStyle w:val="a5"/>
                          <w:spacing w:before="0" w:beforeAutospacing="0" w:after="200" w:afterAutospacing="0" w:line="276" w:lineRule="auto"/>
                          <w:jc w:val="center"/>
                          <w:rPr>
                            <w:sz w:val="18"/>
                            <w:szCs w:val="18"/>
                          </w:rPr>
                        </w:pPr>
                        <w:r>
                          <w:rPr>
                            <w:rFonts w:eastAsia="Calibri"/>
                            <w:sz w:val="18"/>
                            <w:szCs w:val="18"/>
                            <w:lang w:val="ru-RU"/>
                          </w:rPr>
                          <w:t>Ринок цінних паперів</w:t>
                        </w:r>
                      </w:p>
                    </w:txbxContent>
                  </v:textbox>
                </v:shape>
                <v:shape id="Поле 108" o:spid="_x0000_s1109" type="#_x0000_t202" style="position:absolute;left:39074;top:4661;width:9258;height:4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Sd4wAAAANwAAAAPAAAAZHJzL2Rvd25yZXYueG1sRE/Pa8Iw&#10;FL4L/g/hDXaz6YSJ64wyBMGLDKuH7fZInm1c81KaWDv/enMQPH58vxerwTWipy5YzwreshwEsfbG&#10;cqXgeNhM5iBCRDbYeCYF/xRgtRyPFlgYf+U99WWsRArhUKCCOsa2kDLomhyGzLfEiTv5zmFMsKuk&#10;6fCawl0jp3k+kw4tp4YaW1rXpP/Ki1Ng+Mez/rW7m+VS24/b9/yse6VeX4avTxCRhvgUP9xbo2D6&#10;nuanM+kIyOUdAAD//wMAUEsBAi0AFAAGAAgAAAAhANvh9svuAAAAhQEAABMAAAAAAAAAAAAAAAAA&#10;AAAAAFtDb250ZW50X1R5cGVzXS54bWxQSwECLQAUAAYACAAAACEAWvQsW78AAAAVAQAACwAAAAAA&#10;AAAAAAAAAAAfAQAAX3JlbHMvLnJlbHNQSwECLQAUAAYACAAAACEAcWEneMAAAADcAAAADwAAAAAA&#10;AAAAAAAAAAAHAgAAZHJzL2Rvd25yZXYueG1sUEsFBgAAAAADAAMAtwAAAPQCAAAAAA==&#10;" fillcolor="window" strokeweight=".5pt">
                  <v:textbox>
                    <w:txbxContent>
                      <w:p w:rsidR="0078296B" w:rsidRDefault="0078296B" w:rsidP="00B954DE">
                        <w:pPr>
                          <w:pStyle w:val="a5"/>
                          <w:spacing w:before="0" w:beforeAutospacing="0" w:after="200" w:afterAutospacing="0" w:line="276" w:lineRule="auto"/>
                          <w:jc w:val="center"/>
                          <w:rPr>
                            <w:sz w:val="18"/>
                            <w:szCs w:val="18"/>
                          </w:rPr>
                        </w:pPr>
                        <w:r>
                          <w:rPr>
                            <w:rFonts w:eastAsia="Calibri"/>
                            <w:sz w:val="18"/>
                            <w:szCs w:val="18"/>
                            <w:lang w:val="ru-RU"/>
                          </w:rPr>
                          <w:t>Страховий ринок</w:t>
                        </w:r>
                      </w:p>
                    </w:txbxContent>
                  </v:textbox>
                </v:shape>
                <v:shape id="Поле 108" o:spid="_x0000_s1110" type="#_x0000_t202" style="position:absolute;left:28738;top:4661;width:9738;height:4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YLjwwAAANwAAAAPAAAAZHJzL2Rvd25yZXYueG1sRI9BawIx&#10;FITvhf6H8ArealZBsatRSqHgRcSth3p7JM/d2M3Lsonr6q83gtDjMDPfMItV72rRURusZwWjYQaC&#10;WHtjuVSw//l+n4EIEdlg7ZkUXCnAavn6ssDc+AvvqCtiKRKEQ44KqhibXMqgK3IYhr4hTt7Rtw5j&#10;km0pTYuXBHe1HGfZVDq0nBYqbOirIv1XnJ0Cw7+e9cFubpYLbT9u29lJd0oN3vrPOYhIffwPP9tr&#10;o2A8GcHjTDoCcnkHAAD//wMAUEsBAi0AFAAGAAgAAAAhANvh9svuAAAAhQEAABMAAAAAAAAAAAAA&#10;AAAAAAAAAFtDb250ZW50X1R5cGVzXS54bWxQSwECLQAUAAYACAAAACEAWvQsW78AAAAVAQAACwAA&#10;AAAAAAAAAAAAAAAfAQAAX3JlbHMvLnJlbHNQSwECLQAUAAYACAAAACEAHi2C48MAAADcAAAADwAA&#10;AAAAAAAAAAAAAAAHAgAAZHJzL2Rvd25yZXYueG1sUEsFBgAAAAADAAMAtwAAAPcCAAAAAA==&#10;" fillcolor="window" strokeweight=".5pt">
                  <v:textbox>
                    <w:txbxContent>
                      <w:p w:rsidR="0078296B" w:rsidRDefault="0078296B" w:rsidP="00B954DE">
                        <w:pPr>
                          <w:pStyle w:val="a5"/>
                          <w:spacing w:before="0" w:beforeAutospacing="0" w:after="200" w:afterAutospacing="0" w:line="276" w:lineRule="auto"/>
                          <w:jc w:val="center"/>
                          <w:rPr>
                            <w:sz w:val="18"/>
                            <w:szCs w:val="18"/>
                          </w:rPr>
                        </w:pPr>
                        <w:r>
                          <w:rPr>
                            <w:rFonts w:eastAsia="Calibri"/>
                            <w:sz w:val="18"/>
                            <w:szCs w:val="18"/>
                            <w:lang w:val="ru-RU"/>
                          </w:rPr>
                          <w:t>Кредитний ринок</w:t>
                        </w:r>
                      </w:p>
                    </w:txbxContent>
                  </v:textbox>
                </v:shape>
                <v:shape id="Поле 108" o:spid="_x0000_s1111" type="#_x0000_t202" style="position:absolute;left:18525;top:4780;width:9263;height:4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yUxAAAANwAAAAPAAAAZHJzL2Rvd25yZXYueG1sRI9BawIx&#10;FITvBf9DeEJvNetCRbdGEUHwUsRtD/X2SF53025elk1ct/56Iwg9DjPzDbNcD64RPXXBelYwnWQg&#10;iLU3lisFnx+7lzmIEJENNp5JwR8FWK9GT0ssjL/wkfoyViJBOBSooI6xLaQMuiaHYeJb4uR9+85h&#10;TLKrpOnwkuCukXmWzaRDy2mhxpa2Nenf8uwUGP7yrE/2/Wq51HZxPcx/dK/U83jYvIGINMT/8KO9&#10;Nwry1xzuZ9IRkKsbAAAA//8DAFBLAQItABQABgAIAAAAIQDb4fbL7gAAAIUBAAATAAAAAAAAAAAA&#10;AAAAAAAAAABbQ29udGVudF9UeXBlc10ueG1sUEsBAi0AFAAGAAgAAAAhAFr0LFu/AAAAFQEAAAsA&#10;AAAAAAAAAAAAAAAAHwEAAF9yZWxzLy5yZWxzUEsBAi0AFAAGAAgAAAAhAO7/HJTEAAAA3AAAAA8A&#10;AAAAAAAAAAAAAAAABwIAAGRycy9kb3ducmV2LnhtbFBLBQYAAAAAAwADALcAAAD4AgAAAAA=&#10;" fillcolor="window" strokeweight=".5pt">
                  <v:textbox>
                    <w:txbxContent>
                      <w:p w:rsidR="0078296B" w:rsidRDefault="0078296B" w:rsidP="00B954DE">
                        <w:pPr>
                          <w:pStyle w:val="a5"/>
                          <w:spacing w:before="0" w:beforeAutospacing="0" w:after="200" w:afterAutospacing="0" w:line="276" w:lineRule="auto"/>
                          <w:jc w:val="center"/>
                          <w:rPr>
                            <w:sz w:val="18"/>
                            <w:szCs w:val="18"/>
                          </w:rPr>
                        </w:pPr>
                        <w:r>
                          <w:rPr>
                            <w:rFonts w:eastAsia="Calibri"/>
                            <w:sz w:val="18"/>
                            <w:szCs w:val="18"/>
                            <w:lang w:val="ru-RU"/>
                          </w:rPr>
                          <w:t>Грошовий ринок</w:t>
                        </w:r>
                      </w:p>
                    </w:txbxContent>
                  </v:textbox>
                </v:shape>
                <v:shape id="Поле 108" o:spid="_x0000_s1112" type="#_x0000_t202" style="position:absolute;left:49045;top:4661;width:10450;height:4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7kPxAAAANwAAAAPAAAAZHJzL2Rvd25yZXYueG1sRI9BawIx&#10;FITvQv9DeIXeNFuLst0apQiClyKuPbS3R/K6m3bzsmziuvXXG0HwOMzMN8xiNbhG9NQF61nB8yQD&#10;Qay9sVwp+DxsxjmIEJENNp5JwT8FWC0fRgssjD/xnvoyViJBOBSooI6xLaQMuiaHYeJb4uT9+M5h&#10;TLKrpOnwlOCukdMsm0uHltNCjS2ta9J/5dEpMPzlWX/bj7PlUtvX8y7/1b1ST4/D+xuISEO8h2/t&#10;rVEwnb3A9Uw6AnJ5AQAA//8DAFBLAQItABQABgAIAAAAIQDb4fbL7gAAAIUBAAATAAAAAAAAAAAA&#10;AAAAAAAAAABbQ29udGVudF9UeXBlc10ueG1sUEsBAi0AFAAGAAgAAAAhAFr0LFu/AAAAFQEAAAsA&#10;AAAAAAAAAAAAAAAAHwEAAF9yZWxzLy5yZWxzUEsBAi0AFAAGAAgAAAAhAIGzuQ/EAAAA3AAAAA8A&#10;AAAAAAAAAAAAAAAABwIAAGRycy9kb3ducmV2LnhtbFBLBQYAAAAAAwADALcAAAD4AgAAAAA=&#10;" fillcolor="window" strokeweight=".5pt">
                  <v:textbox>
                    <w:txbxContent>
                      <w:p w:rsidR="0078296B" w:rsidRDefault="0078296B" w:rsidP="00B954DE">
                        <w:pPr>
                          <w:pStyle w:val="a5"/>
                          <w:spacing w:before="0" w:beforeAutospacing="0" w:after="200" w:afterAutospacing="0" w:line="276" w:lineRule="auto"/>
                          <w:jc w:val="center"/>
                          <w:rPr>
                            <w:sz w:val="18"/>
                            <w:szCs w:val="18"/>
                          </w:rPr>
                        </w:pPr>
                        <w:r>
                          <w:rPr>
                            <w:rFonts w:eastAsia="Calibri"/>
                            <w:sz w:val="18"/>
                            <w:szCs w:val="18"/>
                            <w:lang w:val="ru-RU"/>
                          </w:rPr>
                          <w:t>Ринок інформації</w:t>
                        </w:r>
                      </w:p>
                    </w:txbxContent>
                  </v:textbox>
                </v:shape>
                <v:shape id="Поле 114" o:spid="_x0000_s1113" type="#_x0000_t202" style="position:absolute;top:10373;width:6887;height:36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sczwwAAANwAAAAPAAAAZHJzL2Rvd25yZXYueG1sRI9BSwMx&#10;FITvgv8hPMGbzVpqWdemRaVKoadW8fzYvCbBzcuSpNvtv28KgsdhZr5hFqvRd2KgmFxgBY+TCgRx&#10;G7Rjo+D76+OhBpEyssYuMCk4U4LV8vZmgY0OJ97RsM9GFAinBhXYnPtGytRa8pgmoScu3iFEj7nI&#10;aKSOeCpw38lpVc2lR8dlwWJP75ba3/3RK1i/mWfT1hjtutbODePPYWs+lbq/G19fQGQa83/4r73R&#10;CqZPM7ieKUdALi8AAAD//wMAUEsBAi0AFAAGAAgAAAAhANvh9svuAAAAhQEAABMAAAAAAAAAAAAA&#10;AAAAAAAAAFtDb250ZW50X1R5cGVzXS54bWxQSwECLQAUAAYACAAAACEAWvQsW78AAAAVAQAACwAA&#10;AAAAAAAAAAAAAAAfAQAAX3JlbHMvLnJlbHNQSwECLQAUAAYACAAAACEAqKrHM8MAAADcAAAADwAA&#10;AAAAAAAAAAAAAAAHAgAAZHJzL2Rvd25yZXYueG1sUEsFBgAAAAADAAMAtwAAAPcCAAAAAA==&#10;" fillcolor="white [3201]" strokeweight=".5pt">
                  <v:textbox>
                    <w:txbxContent>
                      <w:p w:rsidR="0078296B" w:rsidRDefault="0078296B" w:rsidP="00B954DE">
                        <w:pPr>
                          <w:rPr>
                            <w:rFonts w:ascii="Times New Roman" w:hAnsi="Times New Roman" w:cs="Times New Roman"/>
                            <w:sz w:val="18"/>
                            <w:szCs w:val="18"/>
                            <w:lang w:val="uk-UA"/>
                          </w:rPr>
                        </w:pPr>
                        <w:r>
                          <w:rPr>
                            <w:rFonts w:ascii="Times New Roman" w:hAnsi="Times New Roman" w:cs="Times New Roman"/>
                            <w:sz w:val="18"/>
                            <w:szCs w:val="18"/>
                            <w:lang w:val="uk-UA"/>
                          </w:rPr>
                          <w:t>Фінансові інститути</w:t>
                        </w:r>
                      </w:p>
                    </w:txbxContent>
                  </v:textbox>
                </v:shape>
                <v:shape id="Поле 108" o:spid="_x0000_s1114" type="#_x0000_t202" style="position:absolute;left:7838;top:10135;width:9499;height:148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oTgwwAAANwAAAAPAAAAZHJzL2Rvd25yZXYueG1sRI9BawIx&#10;FITvgv8hPKE3zSooujWKCEIvpbh6sLdH8rqbunlZNnHd+uubQsHjMDPfMOtt72rRURusZwXTSQaC&#10;WHtjuVRwPh3GSxAhIhusPZOCHwqw3QwHa8yNv/ORuiKWIkE45KigirHJpQy6Iodh4hvi5H351mFM&#10;si2lafGe4K6WsyxbSIeW00KFDe0r0tfi5hQYvnjWn/b9YbnQdvX4WH7rTqmXUb97BRGpj8/wf/vN&#10;KJjN5/B3Jh0BufkFAAD//wMAUEsBAi0AFAAGAAgAAAAhANvh9svuAAAAhQEAABMAAAAAAAAAAAAA&#10;AAAAAAAAAFtDb250ZW50X1R5cGVzXS54bWxQSwECLQAUAAYACAAAACEAWvQsW78AAAAVAQAACwAA&#10;AAAAAAAAAAAAAAAfAQAAX3JlbHMvLnJlbHNQSwECLQAUAAYACAAAACEAYRaE4MMAAADcAAAADwAA&#10;AAAAAAAAAAAAAAAHAgAAZHJzL2Rvd25yZXYueG1sUEsFBgAAAAADAAMAtwAAAPcCAAAAAA==&#10;" fillcolor="window" strokeweight=".5pt">
                  <v:textbox>
                    <w:txbxContent>
                      <w:p w:rsidR="0078296B" w:rsidRDefault="0078296B" w:rsidP="00B954DE">
                        <w:pPr>
                          <w:pStyle w:val="a5"/>
                          <w:spacing w:before="0" w:beforeAutospacing="0" w:after="200" w:afterAutospacing="0" w:line="276" w:lineRule="auto"/>
                          <w:jc w:val="center"/>
                          <w:rPr>
                            <w:sz w:val="18"/>
                            <w:szCs w:val="18"/>
                          </w:rPr>
                        </w:pPr>
                        <w:r>
                          <w:rPr>
                            <w:rFonts w:eastAsia="Calibri"/>
                            <w:sz w:val="18"/>
                            <w:szCs w:val="18"/>
                            <w:lang w:val="ru-RU"/>
                          </w:rPr>
                          <w:t>Комерційні банки, ІСІ, депозитарії, ресторатори, фондові біржі, інституційні інвестори саморегулюючі організації</w:t>
                        </w:r>
                      </w:p>
                    </w:txbxContent>
                  </v:textbox>
                </v:shape>
                <v:shape id="Поле 108" o:spid="_x0000_s1115" type="#_x0000_t202" style="position:absolute;left:18525;top:10139;width:8431;height:14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BqXwwAAANwAAAAPAAAAZHJzL2Rvd25yZXYueG1sRI9BawIx&#10;FITvBf9DeIK3mlVQdGsUEQpeRLp6sLdH8rqbunlZNum6+uubQsHjMDPfMKtN72rRURusZwWTcQaC&#10;WHtjuVRwPr2/LkCEiGyw9kwK7hRgsx68rDA3/sYf1BWxFAnCIUcFVYxNLmXQFTkMY98QJ+/Ltw5j&#10;km0pTYu3BHe1nGbZXDq0nBYqbGhXkb4WP06B4Ytn/WkPD8uFtsvHcfGtO6VGw377BiJSH5/h//be&#10;KJjO5vB3Jh0Buf4FAAD//wMAUEsBAi0AFAAGAAgAAAAhANvh9svuAAAAhQEAABMAAAAAAAAAAAAA&#10;AAAAAAAAAFtDb250ZW50X1R5cGVzXS54bWxQSwECLQAUAAYACAAAACEAWvQsW78AAAAVAQAACwAA&#10;AAAAAAAAAAAAAAAfAQAAX3JlbHMvLnJlbHNQSwECLQAUAAYACAAAACEAkcQal8MAAADcAAAADwAA&#10;AAAAAAAAAAAAAAAHAgAAZHJzL2Rvd25yZXYueG1sUEsFBgAAAAADAAMAtwAAAPcCAAAAAA==&#10;" fillcolor="window" strokeweight=".5pt">
                  <v:textbox>
                    <w:txbxContent>
                      <w:p w:rsidR="0078296B" w:rsidRDefault="0078296B" w:rsidP="00B954DE">
                        <w:pPr>
                          <w:pStyle w:val="a5"/>
                          <w:spacing w:before="0" w:beforeAutospacing="0" w:after="200" w:afterAutospacing="0" w:line="276" w:lineRule="auto"/>
                          <w:jc w:val="center"/>
                          <w:rPr>
                            <w:sz w:val="18"/>
                            <w:szCs w:val="18"/>
                          </w:rPr>
                        </w:pPr>
                        <w:r>
                          <w:rPr>
                            <w:sz w:val="18"/>
                            <w:szCs w:val="18"/>
                          </w:rPr>
                          <w:t>Комерційні банки, кредитні спілки, брокерські контори</w:t>
                        </w:r>
                      </w:p>
                    </w:txbxContent>
                  </v:textbox>
                </v:shape>
                <v:shape id="Поле 108" o:spid="_x0000_s1116" type="#_x0000_t202" style="position:absolute;left:28524;top:10264;width:9120;height:147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8MxAAAANwAAAAPAAAAZHJzL2Rvd25yZXYueG1sRI9BawIx&#10;FITvQv9DeIXeNFuhut0apQiClyKuPbS3R/K6m3bzsmziuvXXG0HwOMzMN8xiNbhG9NQF61nB8yQD&#10;Qay9sVwp+DxsxjmIEJENNp5JwT8FWC0fRgssjD/xnvoyViJBOBSooI6xLaQMuiaHYeJb4uT9+M5h&#10;TLKrpOnwlOCukdMsm0mHltNCjS2ta9J/5dEpMPzlWX/bj7PlUtvX8y7/1b1ST4/D+xuISEO8h2/t&#10;rVEwfZnD9Uw6AnJ5AQAA//8DAFBLAQItABQABgAIAAAAIQDb4fbL7gAAAIUBAAATAAAAAAAAAAAA&#10;AAAAAAAAAABbQ29udGVudF9UeXBlc10ueG1sUEsBAi0AFAAGAAgAAAAhAFr0LFu/AAAAFQEAAAsA&#10;AAAAAAAAAAAAAAAAHwEAAF9yZWxzLy5yZWxzUEsBAi0AFAAGAAgAAAAhAP6IvwzEAAAA3AAAAA8A&#10;AAAAAAAAAAAAAAAABwIAAGRycy9kb3ducmV2LnhtbFBLBQYAAAAAAwADALcAAAD4AgAAAAA=&#10;" fillcolor="window" strokeweight=".5pt">
                  <v:textbox>
                    <w:txbxContent>
                      <w:p w:rsidR="0078296B" w:rsidRDefault="0078296B" w:rsidP="00B954DE">
                        <w:pPr>
                          <w:pStyle w:val="a5"/>
                          <w:spacing w:before="0" w:beforeAutospacing="0" w:after="200" w:afterAutospacing="0" w:line="276" w:lineRule="auto"/>
                          <w:jc w:val="center"/>
                          <w:rPr>
                            <w:sz w:val="18"/>
                            <w:szCs w:val="18"/>
                          </w:rPr>
                        </w:pPr>
                        <w:r>
                          <w:rPr>
                            <w:sz w:val="18"/>
                            <w:szCs w:val="18"/>
                          </w:rPr>
                          <w:t>Комерційні банки, фінансові корпорації, іноземні кредитори</w:t>
                        </w:r>
                      </w:p>
                      <w:p w:rsidR="0078296B" w:rsidRDefault="0078296B" w:rsidP="00B954DE"/>
                    </w:txbxContent>
                  </v:textbox>
                </v:shape>
                <v:shape id="Поле 108" o:spid="_x0000_s1117" type="#_x0000_t202" style="position:absolute;left:39074;top:10373;width:9258;height:145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yt+wAAAANwAAAAPAAAAZHJzL2Rvd25yZXYueG1sRE/Pa8Iw&#10;FL4L/g/hDXaz6YSJ64wyBMGLDKuH7fZInm1c81KaWDv/enMQPH58vxerwTWipy5YzwreshwEsfbG&#10;cqXgeNhM5iBCRDbYeCYF/xRgtRyPFlgYf+U99WWsRArhUKCCOsa2kDLomhyGzLfEiTv5zmFMsKuk&#10;6fCawl0jp3k+kw4tp4YaW1rXpP/Ki1Ng+Mez/rW7m+VS24/b9/yse6VeX4avTxCRhvgUP9xbo2D6&#10;ntamM+kIyOUdAAD//wMAUEsBAi0AFAAGAAgAAAAhANvh9svuAAAAhQEAABMAAAAAAAAAAAAAAAAA&#10;AAAAAFtDb250ZW50X1R5cGVzXS54bWxQSwECLQAUAAYACAAAACEAWvQsW78AAAAVAQAACwAAAAAA&#10;AAAAAAAAAAAfAQAAX3JlbHMvLnJlbHNQSwECLQAUAAYACAAAACEAjxcrfsAAAADcAAAADwAAAAAA&#10;AAAAAAAAAAAHAgAAZHJzL2Rvd25yZXYueG1sUEsFBgAAAAADAAMAtwAAAPQCAAAAAA==&#10;" fillcolor="window" strokeweight=".5pt">
                  <v:textbox>
                    <w:txbxContent>
                      <w:p w:rsidR="0078296B" w:rsidRDefault="0078296B" w:rsidP="00B954DE">
                        <w:pPr>
                          <w:pStyle w:val="a5"/>
                          <w:spacing w:before="0" w:beforeAutospacing="0" w:after="0" w:afterAutospacing="0"/>
                          <w:jc w:val="center"/>
                          <w:rPr>
                            <w:rFonts w:eastAsia="Times New Roman"/>
                            <w:sz w:val="18"/>
                            <w:szCs w:val="18"/>
                          </w:rPr>
                        </w:pPr>
                        <w:r>
                          <w:rPr>
                            <w:rFonts w:eastAsia="Times New Roman"/>
                            <w:sz w:val="18"/>
                            <w:szCs w:val="18"/>
                          </w:rPr>
                          <w:t>Страхові компанії, страхувальни-ки, страхові агенти, комерційні </w:t>
                        </w:r>
                      </w:p>
                      <w:p w:rsidR="0078296B" w:rsidRDefault="0078296B" w:rsidP="00B954DE">
                        <w:pPr>
                          <w:pStyle w:val="a5"/>
                          <w:spacing w:before="0" w:beforeAutospacing="0" w:after="0" w:afterAutospacing="0"/>
                          <w:jc w:val="center"/>
                          <w:rPr>
                            <w:sz w:val="18"/>
                            <w:szCs w:val="18"/>
                          </w:rPr>
                        </w:pPr>
                        <w:r>
                          <w:rPr>
                            <w:rFonts w:eastAsia="Times New Roman"/>
                            <w:sz w:val="18"/>
                            <w:szCs w:val="18"/>
                          </w:rPr>
                          <w:t>банки</w:t>
                        </w:r>
                      </w:p>
                    </w:txbxContent>
                  </v:textbox>
                </v:shape>
                <v:shape id="Поле 108" o:spid="_x0000_s1118" type="#_x0000_t202" style="position:absolute;left:49045;top:10373;width:10450;height:14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47lxAAAANwAAAAPAAAAZHJzL2Rvd25yZXYueG1sRI9Ba8JA&#10;FITvgv9heYI33TRg0dQ1lEKhFymNHvT22H1Nts2+DdltjP76bqHgcZiZb5htObpWDNQH61nBwzID&#10;Qay9sVwrOB5eF2sQISIbbD2TgisFKHfTyRYL4y/8QUMVa5EgHApU0MTYFVIG3ZDDsPQdcfI+fe8w&#10;JtnX0vR4SXDXyjzLHqVDy2mhwY5eGtLf1Y9TYPjkWZ/t/ma50nZze19/6UGp+Wx8fgIRaYz38H/7&#10;zSjIVxv4O5OOgNz9AgAA//8DAFBLAQItABQABgAIAAAAIQDb4fbL7gAAAIUBAAATAAAAAAAAAAAA&#10;AAAAAAAAAABbQ29udGVudF9UeXBlc10ueG1sUEsBAi0AFAAGAAgAAAAhAFr0LFu/AAAAFQEAAAsA&#10;AAAAAAAAAAAAAAAAHwEAAF9yZWxzLy5yZWxzUEsBAi0AFAAGAAgAAAAhAOBbjuXEAAAA3AAAAA8A&#10;AAAAAAAAAAAAAAAABwIAAGRycy9kb3ducmV2LnhtbFBLBQYAAAAAAwADALcAAAD4AgAAAAA=&#10;" fillcolor="window" strokeweight=".5pt">
                  <v:textbox>
                    <w:txbxContent>
                      <w:p w:rsidR="0078296B" w:rsidRDefault="0078296B" w:rsidP="00B954DE">
                        <w:pPr>
                          <w:pStyle w:val="a5"/>
                          <w:spacing w:before="0" w:beforeAutospacing="0" w:after="200" w:afterAutospacing="0" w:line="276" w:lineRule="auto"/>
                          <w:jc w:val="center"/>
                        </w:pPr>
                        <w:r>
                          <w:rPr>
                            <w:rFonts w:eastAsia="Times New Roman"/>
                            <w:sz w:val="18"/>
                            <w:szCs w:val="18"/>
                          </w:rPr>
                          <w:t> </w:t>
                        </w:r>
                        <w:r>
                          <w:rPr>
                            <w:rFonts w:eastAsia="Times New Roman"/>
                            <w:sz w:val="18"/>
                            <w:szCs w:val="18"/>
                          </w:rPr>
                          <w:t xml:space="preserve">Комерційні банки, </w:t>
                        </w:r>
                      </w:p>
                    </w:txbxContent>
                  </v:textbox>
                </v:shape>
                <v:line id="Прямая соединительная линия 121" o:spid="_x0000_s1119" style="position:absolute;visibility:visible;mso-wrap-style:square" from="11281,3681" to="54270,3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McQwwAAANwAAAAPAAAAZHJzL2Rvd25yZXYueG1sRI/BbsIw&#10;DIbvSHuHyJN2gxQmqq0joGnaNMROsHG3Gq+taJySZBDeHh+QdrR+/5/9LVbZ9epEIXaeDUwnBSji&#10;2tuOGwM/3x/jJ1AxIVvsPZOBC0VYLe9GC6ysP/OWTrvUKIFwrNBAm9JQaR3rlhzGiR+IJfv1wWGS&#10;MTTaBjwL3PV6VhSldtixXGhxoLeW6sPuzwlluj86/Xl4xv0mfIX3xzLP89GYh/v8+gIqUU7/y7f2&#10;2hqYlfK+yIgI6OUVAAD//wMAUEsBAi0AFAAGAAgAAAAhANvh9svuAAAAhQEAABMAAAAAAAAAAAAA&#10;AAAAAAAAAFtDb250ZW50X1R5cGVzXS54bWxQSwECLQAUAAYACAAAACEAWvQsW78AAAAVAQAACwAA&#10;AAAAAAAAAAAAAAAfAQAAX3JlbHMvLnJlbHNQSwECLQAUAAYACAAAACEA5WzHEMMAAADcAAAADwAA&#10;AAAAAAAAAAAAAAAHAgAAZHJzL2Rvd25yZXYueG1sUEsFBgAAAAADAAMAtwAAAPcCAAAAAA==&#10;" strokecolor="black [3040]"/>
                <v:line id="Прямая соединительная линия 122" o:spid="_x0000_s1120" style="position:absolute;visibility:visible;mso-wrap-style:square" from="11281,3681" to="11281,49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GKLwwAAANwAAAAPAAAAZHJzL2Rvd25yZXYueG1sRI9PawIx&#10;FMTvBb9DeIK3ml3Fpa5GkdJSsaf65/7YPHcXNy9rkmr67U2h0OMwM79hlutoOnEj51vLCvJxBoK4&#10;srrlWsHx8P78AsIHZI2dZVLwQx7Wq8HTEktt7/xFt32oRYKwL1FBE0JfSumrhgz6se2Jk3e2zmBI&#10;0tVSO7wnuOnkJMsKabDltNBgT68NVZf9t0mU/HQ18uMyx9POfbq3aRFn8arUaBg3CxCBYvgP/7W3&#10;WsGkyOH3TDoCcvUAAAD//wMAUEsBAi0AFAAGAAgAAAAhANvh9svuAAAAhQEAABMAAAAAAAAAAAAA&#10;AAAAAAAAAFtDb250ZW50X1R5cGVzXS54bWxQSwECLQAUAAYACAAAACEAWvQsW78AAAAVAQAACwAA&#10;AAAAAAAAAAAAAAAfAQAAX3JlbHMvLnJlbHNQSwECLQAUAAYACAAAACEAiiBii8MAAADcAAAADwAA&#10;AAAAAAAAAAAAAAAHAgAAZHJzL2Rvd25yZXYueG1sUEsFBgAAAAADAAMAtwAAAPcCAAAAAA==&#10;" strokecolor="black [3040]"/>
                <v:line id="Прямая соединительная линия 123" o:spid="_x0000_s1121" style="position:absolute;visibility:visible;mso-wrap-style:square" from="23156,3681" to="23156,47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8vz8wwAAANwAAAAPAAAAZHJzL2Rvd25yZXYueG1sRI9PawIx&#10;FMTvBb9DeIK3mnXFpa5GkdJSsaf65/7YPHcXNy9rkmr67U2h0OMwM79hlutoOnEj51vLCibjDARx&#10;ZXXLtYLj4f35BYQPyBo7y6TghzysV4OnJZba3vmLbvtQiwRhX6KCJoS+lNJXDRn0Y9sTJ+9sncGQ&#10;pKuldnhPcNPJPMsKabDltNBgT68NVZf9t0mUyelq5Mdljqed+3Rv0yLO4lWp0TBuFiACxfAf/mtv&#10;tYK8yOH3TDoCcvUAAAD//wMAUEsBAi0AFAAGAAgAAAAhANvh9svuAAAAhQEAABMAAAAAAAAAAAAA&#10;AAAAAAAAAFtDb250ZW50X1R5cGVzXS54bWxQSwECLQAUAAYACAAAACEAWvQsW78AAAAVAQAACwAA&#10;AAAAAAAAAAAAAAAfAQAAX3JlbHMvLnJlbHNQSwECLQAUAAYACAAAACEAevL8/MMAAADcAAAADwAA&#10;AAAAAAAAAAAAAAAHAgAAZHJzL2Rvd25yZXYueG1sUEsFBgAAAAADAAMAtwAAAPcCAAAAAA==&#10;" strokecolor="black [3040]"/>
                <v:line id="Прямая соединительная линия 124" o:spid="_x0000_s1122" style="position:absolute;visibility:visible;mso-wrap-style:square" from="54270,3681" to="54270,4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llnwgAAANwAAAAPAAAAZHJzL2Rvd25yZXYueG1sRI9BawIx&#10;FITvhf6H8Aq9aVbFxa5GEbFU6kmt98fmubu4eVmTqOm/bwShx2FmvmFmi2hacSPnG8sKBv0MBHFp&#10;dcOVgp/DZ28Cwgdkja1lUvBLHhbz15cZFtreeUe3fahEgrAvUEEdQldI6cuaDPq+7YiTd7LOYEjS&#10;VVI7vCe4aeUwy3JpsOG0UGNHq5rK8/5qEmVwvBj5df7A47fbuvUoj+N4Uer9LS6nIALF8B9+tjda&#10;wTAfweNMOgJy/gcAAP//AwBQSwECLQAUAAYACAAAACEA2+H2y+4AAACFAQAAEwAAAAAAAAAAAAAA&#10;AAAAAAAAW0NvbnRlbnRfVHlwZXNdLnhtbFBLAQItABQABgAIAAAAIQBa9CxbvwAAABUBAAALAAAA&#10;AAAAAAAAAAAAAB8BAABfcmVscy8ucmVsc1BLAQItABQABgAIAAAAIQAVvllnwgAAANwAAAAPAAAA&#10;AAAAAAAAAAAAAAcCAABkcnMvZG93bnJldi54bWxQSwUGAAAAAAMAAwC3AAAA9gIAAAAA&#10;" strokecolor="black [3040]"/>
                <v:line id="Прямая соединительная линия 125" o:spid="_x0000_s1123" style="position:absolute;visibility:visible;mso-wrap-style:square" from="33607,3681" to="33607,4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8ETwwAAANwAAAAPAAAAZHJzL2Rvd25yZXYueG1sRI9PawIx&#10;FMTvBb9DeII3zartoqtRpLS01JP/7o/Nc3dx87ImqabfvikIPQ4z8xtmuY6mFTdyvrGsYDzKQBCX&#10;VjdcKTge3oczED4ga2wtk4If8rBe9Z6WWGh75x3d9qESCcK+QAV1CF0hpS9rMuhHtiNO3tk6gyFJ&#10;V0nt8J7gppWTLMulwYbTQo0dvdZUXvbfJlHGp6uRH5c5nr7c1r1N8/gSr0oN+nGzABEohv/wo/2p&#10;FUzyZ/g7k46AXP0CAAD//wMAUEsBAi0AFAAGAAgAAAAhANvh9svuAAAAhQEAABMAAAAAAAAAAAAA&#10;AAAAAAAAAFtDb250ZW50X1R5cGVzXS54bWxQSwECLQAUAAYACAAAACEAWvQsW78AAAAVAQAACwAA&#10;AAAAAAAAAAAAAAAfAQAAX3JlbHMvLnJlbHNQSwECLQAUAAYACAAAACEAmlfBE8MAAADcAAAADwAA&#10;AAAAAAAAAAAAAAAHAgAAZHJzL2Rvd25yZXYueG1sUEsFBgAAAAADAAMAtwAAAPcCAAAAAA==&#10;" strokecolor="black [3040]"/>
                <v:line id="Прямая соединительная линия 126" o:spid="_x0000_s1124" style="position:absolute;flip:y;visibility:visible;mso-wrap-style:square" from="43701,3681" to="43701,4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b4exAAAANwAAAAPAAAAZHJzL2Rvd25yZXYueG1sRI9LiwIx&#10;EITvgv8htOBNMwo+mDWKCIIoLj52D3trJj0PnHSGSXTGf78RBI9FVX1FLVatKcWDaldYVjAaRiCI&#10;E6sLzhT8XLeDOQjnkTWWlknBkxyslt3OAmNtGz7T4+IzESDsYlSQe1/FUrokJ4NuaCvi4KW2NuiD&#10;rDOpa2wC3JRyHEVTabDgsJBjRZucktvlbhSk7l5t/n61T2f74/mYHrJvbE5K9Xvt+guEp9Z/wu/2&#10;TisYTyfwOhOOgFz+AwAA//8DAFBLAQItABQABgAIAAAAIQDb4fbL7gAAAIUBAAATAAAAAAAAAAAA&#10;AAAAAAAAAABbQ29udGVudF9UeXBlc10ueG1sUEsBAi0AFAAGAAgAAAAhAFr0LFu/AAAAFQEAAAsA&#10;AAAAAAAAAAAAAAAAHwEAAF9yZWxzLy5yZWxzUEsBAi0AFAAGAAgAAAAhAEUZvh7EAAAA3AAAAA8A&#10;AAAAAAAAAAAAAAAABwIAAGRycy9kb3ducmV2LnhtbFBLBQYAAAAAAwADALcAAAD4AgAAAAA=&#10;" strokecolor="black [3040]"/>
                <v:line id="Прямая соединительная линия 127" o:spid="_x0000_s1125" style="position:absolute;flip:y;visibility:visible;mso-wrap-style:square" from="29450,2968" to="29450,3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h11xgAAANwAAAAPAAAAZHJzL2Rvd25yZXYueG1sRI9Pa8JA&#10;FMTvgt9heUJvzUZboqSuIoI0WKh/Dz0+ss8kmH2bZrcm7afvFgoeh5n5DTNf9qYWN2pdZVnBOIpB&#10;EOdWV1woOJ82jzMQziNrrC2Tgm9ysFwMB3NMte34QLejL0SAsEtRQel9k0rp8pIMusg2xMG72Nag&#10;D7ItpG6xC3BTy0kcJ9JgxWGhxIbWJeXX45dRkGW83f7wZvcx3n+++qfq7f25myr1MOpXLyA89f4e&#10;/m9nWsEkSeDvTDgCcvELAAD//wMAUEsBAi0AFAAGAAgAAAAhANvh9svuAAAAhQEAABMAAAAAAAAA&#10;AAAAAAAAAAAAAFtDb250ZW50X1R5cGVzXS54bWxQSwECLQAUAAYACAAAACEAWvQsW78AAAAVAQAA&#10;CwAAAAAAAAAAAAAAAAAfAQAAX3JlbHMvLnJlbHNQSwECLQAUAAYACAAAACEAVEIddcYAAADcAAAA&#10;DwAAAAAAAAAAAAAAAAAHAgAAZHJzL2Rvd25yZXYueG1sUEsFBgAAAAADAAMAtwAAAPoCAAAAAA==&#10;" strokecolor="#4579b8 [3044]"/>
                <v:shape id="Прямая со стрелкой 128" o:spid="_x0000_s1126" type="#_x0000_t32" style="position:absolute;left:6887;top:6897;width:832;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0qTtxwAAANwAAAAPAAAAZHJzL2Rvd25yZXYueG1sRI/dasJA&#10;FITvC77Dcgq9q5vGYiR1FWkpVloQfxC8O2RPs8Hs2ZhdNb69KxR6OczMN8x42tlanKn1lWMFL/0E&#10;BHHhdMWlgu3m83kEwgdkjbVjUnAlD9NJ72GMuXYXXtF5HUoRIexzVGBCaHIpfWHIou+7hjh6v661&#10;GKJsS6lbvES4rWWaJENpseK4YLChd0PFYX2yCj4Wu9fs2B2Xg/ne/BQ0yPbp7Fupp8du9gYiUBf+&#10;w3/tL60gHWZwPxOPgJzcAAAA//8DAFBLAQItABQABgAIAAAAIQDb4fbL7gAAAIUBAAATAAAAAAAA&#10;AAAAAAAAAAAAAABbQ29udGVudF9UeXBlc10ueG1sUEsBAi0AFAAGAAgAAAAhAFr0LFu/AAAAFQEA&#10;AAsAAAAAAAAAAAAAAAAAHwEAAF9yZWxzLy5yZWxzUEsBAi0AFAAGAAgAAAAhALbSpO3HAAAA3AAA&#10;AA8AAAAAAAAAAAAAAAAABwIAAGRycy9kb3ducmV2LnhtbFBLBQYAAAAAAwADALcAAAD7AgAAAAA=&#10;" strokecolor="black [3040]">
                  <v:stroke endarrow="open"/>
                </v:shape>
                <v:shape id="Прямая со стрелкой 129" o:spid="_x0000_s1127" type="#_x0000_t32" style="position:absolute;left:12528;top:8906;width:60;height:12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9HtvgAAANwAAAAPAAAAZHJzL2Rvd25yZXYueG1sRE+7CsIw&#10;FN0F/yFcwU1THYpWo4hQcNDBF66X5toWm5vaxFr/3gyC4+G8l+vOVKKlxpWWFUzGEQjizOqScwWX&#10;czqagXAeWWNlmRR8yMF61e8tMdH2zUdqTz4XIYRdggoK7+tESpcVZNCNbU0cuLttDPoAm1zqBt8h&#10;3FRyGkWxNFhyaCiwpm1B2eP0MgoiF6fP7flxaC+5P+5vMt195lelhoNuswDhqfN/8c+90wqmcVgb&#10;zoQjIFdfAAAA//8DAFBLAQItABQABgAIAAAAIQDb4fbL7gAAAIUBAAATAAAAAAAAAAAAAAAAAAAA&#10;AABbQ29udGVudF9UeXBlc10ueG1sUEsBAi0AFAAGAAgAAAAhAFr0LFu/AAAAFQEAAAsAAAAAAAAA&#10;AAAAAAAAHwEAAF9yZWxzLy5yZWxzUEsBAi0AFAAGAAgAAAAhAA6r0e2+AAAA3AAAAA8AAAAAAAAA&#10;AAAAAAAABwIAAGRycy9kb3ducmV2LnhtbFBLBQYAAAAAAwADALcAAADyAgAAAAA=&#10;" strokecolor="black [3040]">
                  <v:stroke endarrow="open"/>
                </v:shape>
                <v:shape id="Прямая со стрелкой 130" o:spid="_x0000_s1128" type="#_x0000_t32" style="position:absolute;left:22741;top:8906;width:415;height:123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ZUExwAAANwAAAAPAAAAZHJzL2Rvd25yZXYueG1sRI/dagIx&#10;FITvhb5DOIXeabZr8Wc1irRIKwqlKoJ3h83pZunmZN1E3b59UxC8HGbmG2Y6b20lLtT40rGC514C&#10;gjh3uuRCwX637I5A+ICssXJMCn7Jw3z20Jlipt2Vv+iyDYWIEPYZKjAh1JmUPjdk0fdcTRy9b9dY&#10;DFE2hdQNXiPcVjJNkoG0WHJcMFjTq6H8Z3u2Ct5Wh5fhqT199t+PZpNTf3hMF2ulnh7bxQREoDbc&#10;w7f2h1aQDsbwfyYeATn7AwAA//8DAFBLAQItABQABgAIAAAAIQDb4fbL7gAAAIUBAAATAAAAAAAA&#10;AAAAAAAAAAAAAABbQ29udGVudF9UeXBlc10ueG1sUEsBAi0AFAAGAAgAAAAhAFr0LFu/AAAAFQEA&#10;AAsAAAAAAAAAAAAAAAAAHwEAAF9yZWxzLy5yZWxzUEsBAi0AFAAGAAgAAAAhAKgBlQTHAAAA3AAA&#10;AA8AAAAAAAAAAAAAAAAABwIAAGRycy9kb3ducmV2LnhtbFBLBQYAAAAAAwADALcAAAD7AgAAAAA=&#10;" strokecolor="black [3040]">
                  <v:stroke endarrow="open"/>
                </v:shape>
                <v:shape id="Прямая со стрелкой 131" o:spid="_x0000_s1129" type="#_x0000_t32" style="position:absolute;left:33084;top:8787;width:523;height:147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4qpEwwAAANwAAAAPAAAAZHJzL2Rvd25yZXYueG1sRE9da8Iw&#10;FH0X9h/CHfim6aqs0hlFNkTFwZiK4NuluWvKmpvaRK3/3jwM9ng439N5Z2txpdZXjhW8DBMQxIXT&#10;FZcKDvvlYALCB2SNtWNScCcP89lTb4q5djf+pusulCKGsM9RgQmhyaX0hSGLfuga4sj9uNZiiLAt&#10;pW7xFsNtLdMkeZUWK44NBht6N1T87i5WwcfmOM7O3flrtDqZz4JG2SldbJXqP3eLNxCBuvAv/nOv&#10;tYI0i/PjmXgE5OwBAAD//wMAUEsBAi0AFAAGAAgAAAAhANvh9svuAAAAhQEAABMAAAAAAAAAAAAA&#10;AAAAAAAAAFtDb250ZW50X1R5cGVzXS54bWxQSwECLQAUAAYACAAAACEAWvQsW78AAAAVAQAACwAA&#10;AAAAAAAAAAAAAAAfAQAAX3JlbHMvLnJlbHNQSwECLQAUAAYACAAAACEAvOKqRMMAAADcAAAADwAA&#10;AAAAAAAAAAAAAAAHAgAAZHJzL2Rvd25yZXYueG1sUEsFBgAAAAADAAMAtwAAAPcCAAAAAA==&#10;" strokecolor="black [3040]">
                  <v:stroke endarrow="open"/>
                </v:shape>
                <v:shape id="Прямая со стрелкой 132" o:spid="_x0000_s1130" type="#_x0000_t32" style="position:absolute;left:43701;top:8906;width:0;height:13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O6twgAAANwAAAAPAAAAZHJzL2Rvd25yZXYueG1sRI9Lq8Iw&#10;FIT3gv8hHMGdprrwUY0iQsHFdeELt4fm2Babk9rk1vrvjSC4HGbmG2a5bk0pGqpdYVnBaBiBIE6t&#10;LjhTcD4lgxkI55E1lpZJwYscrFfdzhJjbZ98oOboMxEg7GJUkHtfxVK6NCeDbmgr4uDdbG3QB1ln&#10;Utf4DHBTynEUTaTBgsNCjhVtc0rvx3+jIHKT5LE93ffNOfOHv6tMdq/5Ral+r90sQHhq/S/8be+0&#10;gvF0BJ8z4QjI1RsAAP//AwBQSwECLQAUAAYACAAAACEA2+H2y+4AAACFAQAAEwAAAAAAAAAAAAAA&#10;AAAAAAAAW0NvbnRlbnRfVHlwZXNdLnhtbFBLAQItABQABgAIAAAAIQBa9CxbvwAAABUBAAALAAAA&#10;AAAAAAAAAAAAAB8BAABfcmVscy8ucmVsc1BLAQItABQABgAIAAAAIQAaSO6twgAAANwAAAAPAAAA&#10;AAAAAAAAAAAAAAcCAABkcnMvZG93bnJldi54bWxQSwUGAAAAAAMAAwC3AAAA9gIAAAAA&#10;" strokecolor="black [3040]">
                  <v:stroke endarrow="open"/>
                </v:shape>
                <v:shape id="Прямая со стрелкой 133" o:spid="_x0000_s1131" type="#_x0000_t32" style="position:absolute;left:54270;top:8787;width:0;height:15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nDaxQAAANwAAAAPAAAAZHJzL2Rvd25yZXYueG1sRI/NasMw&#10;EITvgb6D2EJviVwf3NaNbELAkEN6cJLS62JtbBNr5VqKf96+KhR6HGbmG2abz6YTIw2utazgeROB&#10;IK6sbrlWcDkX61cQziNr7CyTgoUc5NnDaoupthOXNJ58LQKEXYoKGu/7VEpXNWTQbWxPHLyrHQz6&#10;IIda6gGnADedjKMokQZbDgsN9rRvqLqd7kZB5JLie3++fYyX2pfHL1kclrdPpZ4e5907CE+z/w//&#10;tQ9aQfwSw++ZcARk9gMAAP//AwBQSwECLQAUAAYACAAAACEA2+H2y+4AAACFAQAAEwAAAAAAAAAA&#10;AAAAAAAAAAAAW0NvbnRlbnRfVHlwZXNdLnhtbFBLAQItABQABgAIAAAAIQBa9CxbvwAAABUBAAAL&#10;AAAAAAAAAAAAAAAAAB8BAABfcmVscy8ucmVsc1BLAQItABQABgAIAAAAIQDqmnDaxQAAANwAAAAP&#10;AAAAAAAAAAAAAAAAAAcCAABkcnMvZG93bnJldi54bWxQSwUGAAAAAAMAAwC3AAAA+QIAAAAA&#10;" strokecolor="black [3040]">
                  <v:stroke endarrow="open"/>
                </v:shape>
                <v:line id="Прямая соединительная линия 134" o:spid="_x0000_s1132" style="position:absolute;visibility:visible;mso-wrap-style:square" from="17337,17598" to="18525,17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8+6wwAAANwAAAAPAAAAZHJzL2Rvd25yZXYueG1sRI9BawIx&#10;FITvgv8hPKG3mlWptluzIqWlUk9qvT82z91lNy9rkmr6702h4HGYmW+Y5SqaTlzI+caygsk4A0Fc&#10;Wt1wpeD78PH4DMIHZI2dZVLwSx5WxXCwxFzbK+/osg+VSBD2OSqoQ+hzKX1Zk0E/tj1x8k7WGQxJ&#10;ukpqh9cEN52cZtlcGmw4LdTY01tNZbv/MYkyOZ6N/Gxf8Pjltu59No9P8azUwyiuX0EEiuEe/m9v&#10;tILpYgZ/Z9IRkMUNAAD//wMAUEsBAi0AFAAGAAgAAAAhANvh9svuAAAAhQEAABMAAAAAAAAAAAAA&#10;AAAAAAAAAFtDb250ZW50X1R5cGVzXS54bWxQSwECLQAUAAYACAAAACEAWvQsW78AAAAVAQAACwAA&#10;AAAAAAAAAAAAAAAfAQAAX3JlbHMvLnJlbHNQSwECLQAUAAYACAAAACEAkGfPusMAAADcAAAADwAA&#10;AAAAAAAAAAAAAAAHAgAAZHJzL2Rvd25yZXYueG1sUEsFBgAAAAADAAMAtwAAAPcCAAAAAA==&#10;" strokecolor="black [3040]"/>
                <v:line id="Прямая соединительная линия 135" o:spid="_x0000_s1133" style="position:absolute;flip:x y;visibility:visible;mso-wrap-style:square" from="26956,17598" to="28524,17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zuxgAAANwAAAAPAAAAZHJzL2Rvd25yZXYueG1sRI9Ba8JA&#10;FITvBf/D8gQvpW6UohJdRayCnqq2OfT2yD6TYPZturvG9N+7hUKPw8x8wyxWnalFS85XlhWMhgkI&#10;4tzqigsFnx+7lxkIH5A11pZJwQ95WC17TwtMtb3zidpzKESEsE9RQRlCk0rp85IM+qFtiKN3sc5g&#10;iNIVUju8R7ip5ThJJtJgxXGhxIY2JeXX880oaGaFm7x/H5Nt9tZ+HZ4pc5nZKTXod+s5iEBd+A//&#10;tfdawXj6Cr9n4hGQywcAAAD//wMAUEsBAi0AFAAGAAgAAAAhANvh9svuAAAAhQEAABMAAAAAAAAA&#10;AAAAAAAAAAAAAFtDb250ZW50X1R5cGVzXS54bWxQSwECLQAUAAYACAAAACEAWvQsW78AAAAVAQAA&#10;CwAAAAAAAAAAAAAAAAAfAQAAX3JlbHMvLnJlbHNQSwECLQAUAAYACAAAACEAvfgc7sYAAADcAAAA&#10;DwAAAAAAAAAAAAAAAAAHAgAAZHJzL2Rvd25yZXYueG1sUEsFBgAAAAADAAMAtwAAAPoCAAAAAA==&#10;" strokecolor="black [3040]"/>
                <v:line id="Прямая соединительная линия 136" o:spid="_x0000_s1134" style="position:absolute;flip:y;visibility:visible;mso-wrap-style:square" from="37644,17655" to="39074,17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CjDxAAAANwAAAAPAAAAZHJzL2Rvd25yZXYueG1sRI9LiwIx&#10;EITvgv8htOBNMwo+mDWKCMKyovjYPeytmfQ8cNIZJtEZ/70RBI9FVX1FLVatKcWdaldYVjAaRiCI&#10;E6sLzhT8XraDOQjnkTWWlknBgxyslt3OAmNtGz7R/ewzESDsYlSQe1/FUrokJ4NuaCvi4KW2NuiD&#10;rDOpa2wC3JRyHEVTabDgsJBjRZuckuv5ZhSk7lZt/v+0T2c/+9M+3WUHbI5K9Xvt+guEp9Z/wu/2&#10;t1Ywnk3gdSYcAbl8AgAA//8DAFBLAQItABQABgAIAAAAIQDb4fbL7gAAAIUBAAATAAAAAAAAAAAA&#10;AAAAAAAAAABbQ29udGVudF9UeXBlc10ueG1sUEsBAi0AFAAGAAgAAAAhAFr0LFu/AAAAFQEAAAsA&#10;AAAAAAAAAAAAAAAAHwEAAF9yZWxzLy5yZWxzUEsBAi0AFAAGAAgAAAAhAMDAKMPEAAAA3AAAAA8A&#10;AAAAAAAAAAAAAAAABwIAAGRycy9kb3ducmV2LnhtbFBLBQYAAAAAAwADALcAAAD4AgAAAAA=&#10;" strokecolor="black [3040]"/>
                <v:line id="Прямая соединительная линия 137" o:spid="_x0000_s1135" style="position:absolute;visibility:visible;mso-wrap-style:square" from="48332,17655" to="49045,17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GwiwwAAANwAAAAPAAAAZHJzL2Rvd25yZXYueG1sRI9PawIx&#10;FMTvBb9DeIK3mtXSVVejlFKx1JP/7o/Nc3dx87ImUdNv3xQKPQ4z8xtmsYqmFXdyvrGsYDTMQBCX&#10;VjdcKTge1s9TED4ga2wtk4Jv8rBa9p4WWGj74B3d96ESCcK+QAV1CF0hpS9rMuiHtiNO3tk6gyFJ&#10;V0nt8JHgppXjLMulwYbTQo0dvddUXvY3kyij09XIzWWGpy+3dR8veXyNV6UG/fg2BxEohv/wX/tT&#10;KxhPcvg9k46AXP4AAAD//wMAUEsBAi0AFAAGAAgAAAAhANvh9svuAAAAhQEAABMAAAAAAAAAAAAA&#10;AAAAAAAAAFtDb250ZW50X1R5cGVzXS54bWxQSwECLQAUAAYACAAAACEAWvQsW78AAAAVAQAACwAA&#10;AAAAAAAAAAAAAAAfAQAAX3JlbHMvLnJlbHNQSwECLQAUAAYACAAAACEAgBBsIsMAAADcAAAADwAA&#10;AAAAAAAAAAAAAAAHAgAAZHJzL2Rvd25yZXYueG1sUEsFBgAAAAADAAMAtwAAAPcCAAAAAA==&#10;" strokecolor="black [3040]"/>
                <v:shape id="Прямая со стрелкой 138" o:spid="_x0000_s1136" type="#_x0000_t32" style="position:absolute;left:12528;top:24938;width:59;height:36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7dNCxQAAANwAAAAPAAAAZHJzL2Rvd25yZXYueG1sRI9Pa8JA&#10;FMTvBb/D8gRvdWMOWlNXESGQgz3EP3h9ZF+TYPZtzK4x+fbdQqHHYWZ+w2x2g2lET52rLStYzCMQ&#10;xIXVNZcKLuf0/QOE88gaG8ukYCQHu+3kbYOJti/OqT/5UgQIuwQVVN63iZSuqMigm9uWOHjftjPo&#10;g+xKqTt8BbhpZBxFS2mw5rBQYUuHior76WkURG6ZPg7n+1d/KX1+vMk0G9dXpWbTYf8JwtPg/8N/&#10;7UwriFcr+D0TjoDc/gAAAP//AwBQSwECLQAUAAYACAAAACEA2+H2y+4AAACFAQAAEwAAAAAAAAAA&#10;AAAAAAAAAAAAW0NvbnRlbnRfVHlwZXNdLnhtbFBLAQItABQABgAIAAAAIQBa9CxbvwAAABUBAAAL&#10;AAAAAAAAAAAAAAAAAB8BAABfcmVscy8ucmVsc1BLAQItABQABgAIAAAAIQD67dNCxQAAANwAAAAP&#10;AAAAAAAAAAAAAAAAAAcCAABkcnMvZG93bnJldi54bWxQSwUGAAAAAAMAAwC3AAAA+QIAAAAA&#10;" strokecolor="black [3040]">
                  <v:stroke endarrow="open"/>
                </v:shape>
                <v:shape id="Прямая со стрелкой 139" o:spid="_x0000_s1137" type="#_x0000_t32" style="position:absolute;left:23156;top:25056;width:0;height:35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kcwvgAAANwAAAAPAAAAZHJzL2Rvd25yZXYueG1sRE+7CsIw&#10;FN0F/yFcwU1THXxUo4hQcNDBF66X5toWm5vaxFr/3gyC4+G8l+vWlKKh2hWWFYyGEQji1OqCMwWX&#10;czKYgXAeWWNpmRR8yMF61e0sMdb2zUdqTj4TIYRdjApy76tYSpfmZNANbUUcuLutDfoA60zqGt8h&#10;3JRyHEUTabDg0JBjRduc0sfpZRREbpI8t+fHoblk/ri/yWT3mV+V6vfazQKEp9b/xT/3TisYT8Pa&#10;cCYcAbn6AgAA//8DAFBLAQItABQABgAIAAAAIQDb4fbL7gAAAIUBAAATAAAAAAAAAAAAAAAAAAAA&#10;AABbQ29udGVudF9UeXBlc10ueG1sUEsBAi0AFAAGAAgAAAAhAFr0LFu/AAAAFQEAAAsAAAAAAAAA&#10;AAAAAAAAHwEAAF9yZWxzLy5yZWxzUEsBAi0AFAAGAAgAAAAhAItyRzC+AAAA3AAAAA8AAAAAAAAA&#10;AAAAAAAABwIAAGRycy9kb3ducmV2LnhtbFBLBQYAAAAAAwADALcAAADyAgAAAAA=&#10;" strokecolor="black [3040]">
                  <v:stroke endarrow="open"/>
                </v:shape>
                <v:shape id="Прямая со стрелкой 140" o:spid="_x0000_s1138" type="#_x0000_t32" style="position:absolute;left:33083;top:25056;width:1;height:356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APZxwAAANwAAAAPAAAAZHJzL2Rvd25yZXYueG1sRI9Ba8JA&#10;FITvBf/D8gRvdWMsTU1dRVpEpYVSLQVvj+xrNph9G7Orxn/fFQo9DjPzDTOdd7YWZ2p95VjBaJiA&#10;IC6crrhU8LVb3j+B8AFZY+2YFFzJw3zWu5tirt2FP+m8DaWIEPY5KjAhNLmUvjBk0Q9dQxy9H9da&#10;DFG2pdQtXiLc1jJNkkdpseK4YLChF0PFYXuyCl433w/ZsTt+jFd7817QONunizelBv1u8QwiUBf+&#10;w3/ttVaQZhO4nYlHQM5+AQAA//8DAFBLAQItABQABgAIAAAAIQDb4fbL7gAAAIUBAAATAAAAAAAA&#10;AAAAAAAAAAAAAABbQ29udGVudF9UeXBlc10ueG1sUEsBAi0AFAAGAAgAAAAhAFr0LFu/AAAAFQEA&#10;AAsAAAAAAAAAAAAAAAAAHwEAAF9yZWxzLy5yZWxzUEsBAi0AFAAGAAgAAAAhAC3YA9nHAAAA3AAA&#10;AA8AAAAAAAAAAAAAAAAABwIAAGRycy9kb3ducmV2LnhtbFBLBQYAAAAAAwADALcAAAD7AgAAAAA=&#10;" strokecolor="black [3040]">
                  <v:stroke endarrow="open"/>
                </v:shape>
                <v:shape id="Прямая со стрелкой 141" o:spid="_x0000_s1139" type="#_x0000_t32" style="position:absolute;left:43699;top:24938;width:0;height:35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TsRvgAAANwAAAAPAAAAZHJzL2Rvd25yZXYueG1sRE+7CsIw&#10;FN0F/yFcwc2mOohWo4hQcNDBF66X5toWm5vaxFr/3gyC4+G8l+vOVKKlxpWWFYyjGARxZnXJuYLL&#10;OR3NQDiPrLGyTAo+5GC96veWmGj75iO1J5+LEMIuQQWF93UipcsKMugiWxMH7m4bgz7AJpe6wXcI&#10;N5WcxPFUGiw5NBRY07ag7HF6GQWxm6bP7flxaC+5P+5vMt195lelhoNuswDhqfN/8c+90womszA/&#10;nAlHQK6+AAAA//8DAFBLAQItABQABgAIAAAAIQDb4fbL7gAAAIUBAAATAAAAAAAAAAAAAAAAAAAA&#10;AABbQ29udGVudF9UeXBlc10ueG1sUEsBAi0AFAAGAAgAAAAhAFr0LFu/AAAAFQEAAAsAAAAAAAAA&#10;AAAAAAAAHwEAAF9yZWxzLy5yZWxzUEsBAi0AFAAGAAgAAAAhAEDROxG+AAAA3AAAAA8AAAAAAAAA&#10;AAAAAAAABwIAAGRycy9kb3ducmV2LnhtbFBLBQYAAAAAAwADALcAAADyAgAAAAA=&#10;" strokecolor="black [3040]">
                  <v:stroke endarrow="open"/>
                </v:shape>
                <v:shape id="Прямая со стрелкой 142" o:spid="_x0000_s1140" type="#_x0000_t32" style="position:absolute;left:54268;top:25056;width:2;height:356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3/4xgAAANwAAAAPAAAAZHJzL2Rvd25yZXYueG1sRI9BawIx&#10;FITvQv9DeIXeNOsqVVajSEVaUZBaEbw9Ns/N0s3Lukl1++8boeBxmJlvmOm8tZW4UuNLxwr6vQQE&#10;ce50yYWCw9eqOwbhA7LGyjEp+CUP89lTZ4qZdjf+pOs+FCJC2GeowIRQZ1L63JBF33M1cfTOrrEY&#10;omwKqRu8RbitZJokr9JiyXHBYE1vhvLv/Y9VsFwfh6NLe9kN3k9mm9NgdEoXG6VentvFBESgNjzC&#10;/+0PrSAd9+F+Jh4BOfsDAAD//wMAUEsBAi0AFAAGAAgAAAAhANvh9svuAAAAhQEAABMAAAAAAAAA&#10;AAAAAAAAAAAAAFtDb250ZW50X1R5cGVzXS54bWxQSwECLQAUAAYACAAAACEAWvQsW78AAAAVAQAA&#10;CwAAAAAAAAAAAAAAAAAfAQAAX3JlbHMvLnJlbHNQSwECLQAUAAYACAAAACEA5nt/+MYAAADcAAAA&#10;DwAAAAAAAAAAAAAAAAAHAgAAZHJzL2Rvd25yZXYueG1sUEsFBgAAAAADAAMAtwAAAPoCAAAAAA==&#10;" strokecolor="black [3040]">
                  <v:stroke endarrow="open"/>
                </v:shape>
                <v:shape id="Поле 143" o:spid="_x0000_s1141" type="#_x0000_t202" style="position:absolute;left:7836;top:28617;width:10687;height:24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9abwgAAANwAAAAPAAAAZHJzL2Rvd25yZXYueG1sRI9BSwMx&#10;FITvgv8hPKE3m3UPsl2bFpUqBU9txfNj85oENy9LErfbf98IhR6HmfmGWa4n34uRYnKBFTzNKxDE&#10;XdCOjYLvw8djAyJlZI19YFJwpgTr1f3dElsdTryjcZ+NKBBOLSqwOQ+tlKmz5DHNw0BcvGOIHnOR&#10;0Ugd8VTgvpd1VT1Lj47LgsWB3i11v/s/r2DzZhamazDaTaOdG6ef45f5VGr2ML2+gMg05Vv42t5q&#10;BXVTw/+ZcgTk6gIAAP//AwBQSwECLQAUAAYACAAAACEA2+H2y+4AAACFAQAAEwAAAAAAAAAAAAAA&#10;AAAAAAAAW0NvbnRlbnRfVHlwZXNdLnhtbFBLAQItABQABgAIAAAAIQBa9CxbvwAAABUBAAALAAAA&#10;AAAAAAAAAAAAAB8BAABfcmVscy8ucmVsc1BLAQItABQABgAIAAAAIQA2b9abwgAAANwAAAAPAAAA&#10;AAAAAAAAAAAAAAcCAABkcnMvZG93bnJldi54bWxQSwUGAAAAAAMAAwC3AAAA9gIAAAAA&#10;" fillcolor="white [3201]" strokeweight=".5pt">
                  <v:textbox>
                    <w:txbxContent>
                      <w:p w:rsidR="0078296B" w:rsidRDefault="0078296B" w:rsidP="00B954DE">
                        <w:pPr>
                          <w:spacing w:after="0" w:line="240" w:lineRule="auto"/>
                          <w:rPr>
                            <w:rFonts w:ascii="Times New Roman" w:hAnsi="Times New Roman" w:cs="Times New Roman"/>
                            <w:sz w:val="20"/>
                            <w:szCs w:val="20"/>
                            <w:lang w:val="uk-UA"/>
                          </w:rPr>
                        </w:pPr>
                        <w:r>
                          <w:rPr>
                            <w:rFonts w:ascii="Times New Roman" w:hAnsi="Times New Roman" w:cs="Times New Roman"/>
                            <w:lang w:val="uk-UA"/>
                          </w:rPr>
                          <w:t xml:space="preserve">- </w:t>
                        </w:r>
                        <w:r>
                          <w:rPr>
                            <w:rFonts w:ascii="Times New Roman" w:hAnsi="Times New Roman" w:cs="Times New Roman"/>
                            <w:sz w:val="20"/>
                            <w:szCs w:val="20"/>
                            <w:lang w:val="uk-UA"/>
                          </w:rPr>
                          <w:t>організації випуску та розміщення цінних паперів;       - облік прав власності на цінні папери;    - купівля – продаж цінних паперів;             - зберігання цінних паперів;</w:t>
                        </w:r>
                      </w:p>
                      <w:p w:rsidR="0078296B" w:rsidRDefault="0078296B" w:rsidP="00B954DE">
                        <w:pPr>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 введення реєстрів власників цінних паперів</w:t>
                        </w:r>
                      </w:p>
                      <w:p w:rsidR="0078296B" w:rsidRDefault="0078296B" w:rsidP="00B954DE">
                        <w:pPr>
                          <w:rPr>
                            <w:rFonts w:ascii="Times New Roman" w:hAnsi="Times New Roman" w:cs="Times New Roman"/>
                            <w:sz w:val="20"/>
                            <w:szCs w:val="20"/>
                            <w:lang w:val="uk-UA"/>
                          </w:rPr>
                        </w:pPr>
                        <w:r>
                          <w:rPr>
                            <w:rFonts w:ascii="Times New Roman" w:hAnsi="Times New Roman" w:cs="Times New Roman"/>
                            <w:sz w:val="20"/>
                            <w:szCs w:val="20"/>
                            <w:lang w:val="uk-UA"/>
                          </w:rPr>
                          <w:t xml:space="preserve"> </w:t>
                        </w:r>
                      </w:p>
                    </w:txbxContent>
                  </v:textbox>
                </v:shape>
                <v:shape id="Поле 143" o:spid="_x0000_s1142" type="#_x0000_t202" style="position:absolute;left:17804;top:28619;width:10934;height:249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VIxAAAANwAAAAPAAAAZHJzL2Rvd25yZXYueG1sRI9BawIx&#10;FITvhf6H8ArearYKst0apRQKXkRcPdjbI3ndTbt5WTZxXf31RhA8DjPzDTNfDq4RPXXBelbwNs5A&#10;EGtvLFcK9rvv1xxEiMgGG8+k4EwBlovnpzkWxp94S30ZK5EgHApUUMfYFlIGXZPDMPYtcfJ+fecw&#10;JtlV0nR4SnDXyEmWzaRDy2mhxpa+atL/5dEpMHzwrH/s+mK51Pb9ssn/dK/U6GX4/AARaYiP8L29&#10;Mgom+RRuZ9IRkIsrAAAA//8DAFBLAQItABQABgAIAAAAIQDb4fbL7gAAAIUBAAATAAAAAAAAAAAA&#10;AAAAAAAAAABbQ29udGVudF9UeXBlc10ueG1sUEsBAi0AFAAGAAgAAAAhAFr0LFu/AAAAFQEAAAsA&#10;AAAAAAAAAAAAAAAAHwEAAF9yZWxzLy5yZWxzUEsBAi0AFAAGAAgAAAAhAP/TlUjEAAAA3AAAAA8A&#10;AAAAAAAAAAAAAAAABwIAAGRycy9kb3ducmV2LnhtbFBLBQYAAAAAAwADALcAAAD4AgAAAAA=&#10;" fillcolor="window" strokeweight=".5pt">
                  <v:textbox>
                    <w:txbxContent>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емісія грошей; - касово-розрахункове обслуговування клієнтів;</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грошовий переказ;</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депозитна діяльність;</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обмін ваюти;</w:t>
                        </w:r>
                      </w:p>
                      <w:p w:rsidR="0078296B" w:rsidRDefault="0078296B" w:rsidP="00B954DE">
                        <w:pPr>
                          <w:pStyle w:val="a5"/>
                          <w:spacing w:before="0" w:beforeAutospacing="0" w:after="0" w:afterAutospacing="0"/>
                          <w:rPr>
                            <w:sz w:val="20"/>
                            <w:szCs w:val="20"/>
                          </w:rPr>
                        </w:pPr>
                        <w:r>
                          <w:rPr>
                            <w:rFonts w:eastAsia="Calibri"/>
                            <w:sz w:val="20"/>
                            <w:szCs w:val="20"/>
                            <w:lang w:val="ru-RU"/>
                          </w:rPr>
                          <w:t xml:space="preserve">- операції із інструментами грошового ринку </w:t>
                        </w:r>
                      </w:p>
                    </w:txbxContent>
                  </v:textbox>
                </v:shape>
                <v:shape id="Поле 143" o:spid="_x0000_s1143" type="#_x0000_t202" style="position:absolute;left:27555;top:28497;width:11519;height:250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g08xAAAANwAAAAPAAAAZHJzL2Rvd25yZXYueG1sRI9BawIx&#10;FITvhf6H8ArearYist0apRQKXkRcPdjbI3ndTbt5WTZxXf31RhA8DjPzDTNfDq4RPXXBelbwNs5A&#10;EGtvLFcK9rvv1xxEiMgGG8+k4EwBlovnpzkWxp94S30ZK5EgHApUUMfYFlIGXZPDMPYtcfJ+fecw&#10;JtlV0nR4SnDXyEmWzaRDy2mhxpa+atL/5dEpMHzwrH/s+mK51Pb9ssn/dK/U6GX4/AARaYiP8L29&#10;Mgom+RRuZ9IRkIsrAAAA//8DAFBLAQItABQABgAIAAAAIQDb4fbL7gAAAIUBAAATAAAAAAAAAAAA&#10;AAAAAAAAAABbQ29udGVudF9UeXBlc10ueG1sUEsBAi0AFAAGAAgAAAAhAFr0LFu/AAAAFQEAAAsA&#10;AAAAAAAAAAAAAAAAHwEAAF9yZWxzLy5yZWxzUEsBAi0AFAAGAAgAAAAhAHA6DTzEAAAA3AAAAA8A&#10;AAAAAAAAAAAAAAAABwIAAGRycy9kb3ducmV2LnhtbFBLBQYAAAAAAwADALcAAAD4AgAAAAA=&#10;" fillcolor="window" strokeweight=".5pt">
                  <v:textbox>
                    <w:txbxContent>
                      <w:p w:rsidR="0078296B" w:rsidRDefault="0078296B" w:rsidP="00B954DE">
                        <w:pPr>
                          <w:pStyle w:val="a5"/>
                          <w:spacing w:before="0" w:beforeAutospacing="0" w:after="0" w:afterAutospacing="0"/>
                          <w:rPr>
                            <w:rFonts w:eastAsia="Calibri"/>
                            <w:sz w:val="20"/>
                            <w:szCs w:val="20"/>
                            <w:lang w:val="ru-RU"/>
                          </w:rPr>
                        </w:pPr>
                        <w:r>
                          <w:rPr>
                            <w:rFonts w:eastAsia="Calibri"/>
                            <w:sz w:val="22"/>
                            <w:szCs w:val="22"/>
                            <w:lang w:val="ru-RU"/>
                          </w:rPr>
                          <w:t> </w:t>
                        </w:r>
                        <w:r>
                          <w:rPr>
                            <w:rFonts w:eastAsia="Calibri"/>
                            <w:sz w:val="20"/>
                            <w:szCs w:val="20"/>
                            <w:lang w:val="ru-RU"/>
                          </w:rPr>
                          <w:t>-кредитування юридичних та фізичнихосіб;</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факторинг;</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лізинг;</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надання гарантій та поручительств;</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надання кредитної взаємодопомоги</w:t>
                        </w:r>
                      </w:p>
                      <w:p w:rsidR="0078296B" w:rsidRDefault="0078296B" w:rsidP="00B954DE">
                        <w:pPr>
                          <w:pStyle w:val="a5"/>
                          <w:spacing w:before="0" w:beforeAutospacing="0" w:after="200" w:afterAutospacing="0" w:line="276" w:lineRule="auto"/>
                          <w:rPr>
                            <w:sz w:val="20"/>
                            <w:szCs w:val="20"/>
                          </w:rPr>
                        </w:pPr>
                      </w:p>
                    </w:txbxContent>
                  </v:textbox>
                </v:shape>
                <v:shape id="Поле 143" o:spid="_x0000_s1144" type="#_x0000_t202" style="position:absolute;left:38473;top:28500;width:9854;height:250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qinxAAAANwAAAAPAAAAZHJzL2Rvd25yZXYueG1sRI9BawIx&#10;FITvhf6H8ArearaCst0apRQKXkRcPdjbI3ndTbt5WTZxXf31RhA8DjPzDTNfDq4RPXXBelbwNs5A&#10;EGtvLFcK9rvv1xxEiMgGG8+k4EwBlovnpzkWxp94S30ZK5EgHApUUMfYFlIGXZPDMPYtcfJ+fecw&#10;JtlV0nR4SnDXyEmWzaRDy2mhxpa+atL/5dEpMHzwrH/s+mK51Pb9ssn/dK/U6GX4/AARaYiP8L29&#10;Mgom+RRuZ9IRkIsrAAAA//8DAFBLAQItABQABgAIAAAAIQDb4fbL7gAAAIUBAAATAAAAAAAAAAAA&#10;AAAAAAAAAABbQ29udGVudF9UeXBlc10ueG1sUEsBAi0AFAAGAAgAAAAhAFr0LFu/AAAAFQEAAAsA&#10;AAAAAAAAAAAAAAAAHwEAAF9yZWxzLy5yZWxzUEsBAi0AFAAGAAgAAAAhAB92qKfEAAAA3AAAAA8A&#10;AAAAAAAAAAAAAAAABwIAAGRycy9kb3ducmV2LnhtbFBLBQYAAAAAAwADALcAAAD4AgAAAAA=&#10;" fillcolor="window" strokeweight=".5pt">
                  <v:textbox>
                    <w:txbxContent>
                      <w:p w:rsidR="0078296B" w:rsidRDefault="0078296B" w:rsidP="00B954DE">
                        <w:pPr>
                          <w:pStyle w:val="a5"/>
                          <w:spacing w:before="0" w:beforeAutospacing="0" w:after="0" w:afterAutospacing="0"/>
                          <w:rPr>
                            <w:rFonts w:eastAsia="Calibri"/>
                            <w:sz w:val="20"/>
                            <w:szCs w:val="20"/>
                            <w:lang w:val="ru-RU"/>
                          </w:rPr>
                        </w:pPr>
                        <w:r>
                          <w:rPr>
                            <w:rFonts w:eastAsia="Calibri"/>
                            <w:sz w:val="22"/>
                            <w:szCs w:val="22"/>
                            <w:lang w:val="ru-RU"/>
                          </w:rPr>
                          <w:t> </w:t>
                        </w:r>
                        <w:r>
                          <w:rPr>
                            <w:rFonts w:eastAsia="Calibri"/>
                            <w:sz w:val="20"/>
                            <w:szCs w:val="20"/>
                            <w:lang w:val="ru-RU"/>
                          </w:rPr>
                          <w:t>- майнове страхування;</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-особисте страхування;</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-страхування фінансово-кредитних ризиків;</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страхування відповідаль-ності;</w:t>
                        </w:r>
                      </w:p>
                      <w:p w:rsidR="0078296B" w:rsidRDefault="0078296B" w:rsidP="00B954DE">
                        <w:pPr>
                          <w:pStyle w:val="a5"/>
                          <w:spacing w:before="0" w:beforeAutospacing="0" w:after="0" w:afterAutospacing="0"/>
                          <w:rPr>
                            <w:sz w:val="20"/>
                            <w:szCs w:val="20"/>
                          </w:rPr>
                        </w:pPr>
                        <w:r>
                          <w:rPr>
                            <w:sz w:val="20"/>
                            <w:szCs w:val="20"/>
                          </w:rPr>
                          <w:t>- соціальне страхування.</w:t>
                        </w:r>
                      </w:p>
                    </w:txbxContent>
                  </v:textbox>
                </v:shape>
                <v:shape id="Поле 143" o:spid="_x0000_s1145" type="#_x0000_t202" style="position:absolute;left:47377;top:28517;width:12114;height:249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DbQwwAAANwAAAAPAAAAZHJzL2Rvd25yZXYueG1sRI9BawIx&#10;FITvQv9DeAVvmq0HWbdGKYWCl1JcPejtkbzupt28LJu4rv56Iwgeh5n5hlmuB9eInrpgPSt4m2Yg&#10;iLU3lisF+93XJAcRIrLBxjMpuFCA9epltMTC+DNvqS9jJRKEQ4EK6hjbQsqga3IYpr4lTt6v7xzG&#10;JLtKmg7PCe4aOcuyuXRoOS3U2NJnTfq/PDkFhg+e9dF+Xy2X2i6uP/mf7pUavw4f7yAiDfEZfrQ3&#10;RsEsn8P9TDoCcnUDAAD//wMAUEsBAi0AFAAGAAgAAAAhANvh9svuAAAAhQEAABMAAAAAAAAAAAAA&#10;AAAAAAAAAFtDb250ZW50X1R5cGVzXS54bWxQSwECLQAUAAYACAAAACEAWvQsW78AAAAVAQAACwAA&#10;AAAAAAAAAAAAAAAfAQAAX3JlbHMvLnJlbHNQSwECLQAUAAYACAAAACEA76Q20MMAAADcAAAADwAA&#10;AAAAAAAAAAAAAAAHAgAAZHJzL2Rvd25yZXYueG1sUEsFBgAAAAADAAMAtwAAAPcCAAAAAA==&#10;" fillcolor="window" strokeweight=".5pt">
                  <v:textbox>
                    <w:txbxContent>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 консультації;</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 рекомендації на основі проведеного аналізу об’єктів інвестування;</w:t>
                        </w:r>
                      </w:p>
                      <w:p w:rsidR="0078296B" w:rsidRDefault="0078296B" w:rsidP="00B954DE">
                        <w:pPr>
                          <w:pStyle w:val="a5"/>
                          <w:spacing w:before="0" w:beforeAutospacing="0" w:after="0" w:afterAutospacing="0"/>
                          <w:rPr>
                            <w:rFonts w:eastAsia="Calibri"/>
                            <w:sz w:val="20"/>
                            <w:szCs w:val="20"/>
                            <w:lang w:val="ru-RU"/>
                          </w:rPr>
                        </w:pPr>
                        <w:r>
                          <w:rPr>
                            <w:rFonts w:eastAsia="Calibri"/>
                            <w:sz w:val="20"/>
                            <w:szCs w:val="20"/>
                            <w:lang w:val="ru-RU"/>
                          </w:rPr>
                          <w:t>-видання та розповсюдження бюлетнів економічної інформації.</w:t>
                        </w:r>
                      </w:p>
                      <w:p w:rsidR="0078296B" w:rsidRDefault="0078296B" w:rsidP="00B954DE">
                        <w:pPr>
                          <w:pStyle w:val="a5"/>
                          <w:spacing w:before="0" w:beforeAutospacing="0" w:after="200" w:afterAutospacing="0" w:line="276" w:lineRule="auto"/>
                          <w:rPr>
                            <w:sz w:val="20"/>
                            <w:szCs w:val="20"/>
                          </w:rPr>
                        </w:pPr>
                      </w:p>
                    </w:txbxContent>
                  </v:textbox>
                </v:shape>
                <v:shape id="Поле 148" o:spid="_x0000_s1146" type="#_x0000_t202" style="position:absolute;top:39661;width:6887;height:33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HUDwwAAANwAAAAPAAAAZHJzL2Rvd25yZXYueG1sRI9BawIx&#10;FITvhf6H8ArearYedF2N0hZbCp6qpefH5pkENy9Lkq7bf98IQo/DzHzDrLej78RAMbnACp6mFQji&#10;NmjHRsHX8e2xBpEyssYuMCn4pQTbzf3dGhsdLvxJwyEbUSCcGlRgc+4bKVNryWOahp64eKcQPeYi&#10;o5E64qXAfSdnVTWXHh2XBYs9vVpqz4cfr2D3YpamrTHaXa2dG8bv0968KzV5GJ9XIDKN+T98a39o&#10;BbN6Adcz5QjIzR8AAAD//wMAUEsBAi0AFAAGAAgAAAAhANvh9svuAAAAhQEAABMAAAAAAAAAAAAA&#10;AAAAAAAAAFtDb250ZW50X1R5cGVzXS54bWxQSwECLQAUAAYACAAAACEAWvQsW78AAAAVAQAACwAA&#10;AAAAAAAAAAAAAAAfAQAAX3JlbHMvLnJlbHNQSwECLQAUAAYACAAAACEAJhh1A8MAAADcAAAADwAA&#10;AAAAAAAAAAAAAAAHAgAAZHJzL2Rvd25yZXYueG1sUEsFBgAAAAADAAMAtwAAAPcCAAAAAA==&#10;" fillcolor="white [3201]" strokeweight=".5pt">
                  <v:textbox>
                    <w:txbxContent>
                      <w:p w:rsidR="0078296B" w:rsidRDefault="0078296B" w:rsidP="00B954DE">
                        <w:pPr>
                          <w:rPr>
                            <w:rFonts w:ascii="Times New Roman" w:hAnsi="Times New Roman" w:cs="Times New Roman"/>
                            <w:sz w:val="20"/>
                            <w:szCs w:val="20"/>
                            <w:lang w:val="uk-UA"/>
                          </w:rPr>
                        </w:pPr>
                        <w:r>
                          <w:rPr>
                            <w:rFonts w:ascii="Times New Roman" w:hAnsi="Times New Roman" w:cs="Times New Roman"/>
                            <w:sz w:val="20"/>
                            <w:szCs w:val="20"/>
                            <w:lang w:val="uk-UA"/>
                          </w:rPr>
                          <w:t>Функції</w:t>
                        </w:r>
                      </w:p>
                    </w:txbxContent>
                  </v:textbox>
                </v:shape>
              </v:group>
            </w:pict>
          </mc:Fallback>
        </mc:AlternateContent>
      </w:r>
    </w:p>
    <w:p w:rsidR="00B954DE" w:rsidRPr="0078296B" w:rsidRDefault="00B954DE" w:rsidP="00B954DE">
      <w:pPr>
        <w:pStyle w:val="a6"/>
        <w:spacing w:line="360" w:lineRule="auto"/>
        <w:ind w:left="0" w:firstLine="709"/>
        <w:jc w:val="both"/>
        <w:rPr>
          <w:b/>
          <w:w w:val="110"/>
          <w:lang w:val="uk-UA"/>
        </w:rPr>
      </w:pPr>
    </w:p>
    <w:p w:rsidR="00B954DE" w:rsidRPr="0078296B" w:rsidRDefault="00B954DE" w:rsidP="00B954DE">
      <w:pPr>
        <w:pStyle w:val="a6"/>
        <w:spacing w:line="360" w:lineRule="auto"/>
        <w:ind w:left="0" w:firstLine="709"/>
        <w:jc w:val="both"/>
        <w:rPr>
          <w:b/>
          <w:w w:val="110"/>
          <w:lang w:val="uk-UA"/>
        </w:rPr>
      </w:pPr>
    </w:p>
    <w:p w:rsidR="00B954DE" w:rsidRPr="0078296B" w:rsidRDefault="00BC1EC4" w:rsidP="00B954DE">
      <w:pPr>
        <w:pStyle w:val="a6"/>
        <w:spacing w:line="360" w:lineRule="auto"/>
        <w:ind w:left="0" w:firstLine="709"/>
        <w:jc w:val="both"/>
        <w:rPr>
          <w:b/>
          <w:w w:val="110"/>
          <w:lang w:val="uk-UA"/>
        </w:rPr>
      </w:pPr>
      <w:r w:rsidRPr="0078296B">
        <w:rPr>
          <w:b/>
          <w:lang w:val="uk-UA" w:eastAsia="uk-UA"/>
        </w:rPr>
        <mc:AlternateContent>
          <mc:Choice Requires="wps">
            <w:drawing>
              <wp:anchor distT="0" distB="0" distL="114300" distR="114300" simplePos="0" relativeHeight="251665920" behindDoc="0" locked="0" layoutInCell="1" allowOverlap="1" wp14:anchorId="4FF3D584" wp14:editId="58530291">
                <wp:simplePos x="0" y="0"/>
                <wp:positionH relativeFrom="column">
                  <wp:posOffset>589683</wp:posOffset>
                </wp:positionH>
                <wp:positionV relativeFrom="paragraph">
                  <wp:posOffset>294005</wp:posOffset>
                </wp:positionV>
                <wp:extent cx="95104" cy="19050"/>
                <wp:effectExtent l="0" t="76200" r="19685" b="95250"/>
                <wp:wrapNone/>
                <wp:docPr id="307" name="Пряма зі стрілкою 307"/>
                <wp:cNvGraphicFramePr/>
                <a:graphic xmlns:a="http://schemas.openxmlformats.org/drawingml/2006/main">
                  <a:graphicData uri="http://schemas.microsoft.com/office/word/2010/wordprocessingShape">
                    <wps:wsp>
                      <wps:cNvCnPr/>
                      <wps:spPr>
                        <a:xfrm>
                          <a:off x="0" y="0"/>
                          <a:ext cx="95104" cy="190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CDED2A8" id="Пряма зі стрілкою 307" o:spid="_x0000_s1026" type="#_x0000_t32" style="position:absolute;margin-left:46.45pt;margin-top:23.15pt;width:7.5pt;height:1.5pt;z-index:251665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mX+wEAAP8DAAAOAAAAZHJzL2Uyb0RvYy54bWysU0uO1DAQ3SNxB8t7OsnAANPq9Cx6gA2C&#10;EZ8DeBy7Y+GfyqbTvQMOALvZzhXYIQHiDMmNKDvdGcRHQohNJbbrVb33XF6cbo0mGwFBOVvTalZS&#10;Iix3jbLrmr588fDWfUpCZLZh2llR050I9HR588ai83Nx5FqnGwEEi9gw73xN2xj9vCgCb4VhYea8&#10;sHgoHRgWcQnrogHWYXWji6OyvFt0DhoPjosQcPdsPKTLXF9KweNTKYOIRNcUucUcIceLFIvlgs3X&#10;wHyr+J4G+wcWhimLTadSZywy8hrUL6WM4uCCk3HGnSmclIqLrAHVVOVPap63zIusBc0JfrIp/L+y&#10;/MnmHIhqanq7vEeJZQYvqb8a3gwf+q/9R9J/Gi7J8HZ4hzuX/Zf+c/9teE9SLjrX+TDHAit7DvtV&#10;8OeQbNhKMOmLAsk2u72b3BbbSDhunhxX5R1KOJ5UJ+VxvoviGuohxEfCGZJ+ahoiMLVu48pZi7fq&#10;oMp+s83jELE5Ag+A1FfbFCNT+oFtSNx5VMUAXJdoY246LxL9kXD+izstRuwzIdESpDj2yMMoVhrI&#10;huEYNa+qqQpmJohUWk+gMhP7I2ifm2AiD+jfAqfs3NHZOAGNsg5+1zVuD1TlmH9QPWpNsi9cs8vX&#10;l+3AKcv+7F9EGuMf1xl+/W6X3wEAAP//AwBQSwMEFAAGAAgAAAAhAAZlcDreAAAACAEAAA8AAABk&#10;cnMvZG93bnJldi54bWxMj8FOwzAQRO9I/IO1SNyoQwuhCXEqQIqQUC8t9NCbmyxxVHsdxW4a/p7t&#10;CY47M5p9U6wmZ8WIQ+g8KbifJSCQat901Cr4+qzuliBC1NRo6wkV/GCAVXl9Vei88Wfa4LiNreAS&#10;CrlWYGLscylDbdDpMPM9EnvffnA68jm0shn0mcudlfMkSaXTHfEHo3t8M1gftyenoML3Y5da3G+m&#10;fWvc+FitP153St3eTC/PICJO8S8MF3xGh5KZDv5ETRBWQTbPOKngIV2AuPjJEwsHFrIFyLKQ/weU&#10;vwAAAP//AwBQSwECLQAUAAYACAAAACEAtoM4kv4AAADhAQAAEwAAAAAAAAAAAAAAAAAAAAAAW0Nv&#10;bnRlbnRfVHlwZXNdLnhtbFBLAQItABQABgAIAAAAIQA4/SH/1gAAAJQBAAALAAAAAAAAAAAAAAAA&#10;AC8BAABfcmVscy8ucmVsc1BLAQItABQABgAIAAAAIQACA+mX+wEAAP8DAAAOAAAAAAAAAAAAAAAA&#10;AC4CAABkcnMvZTJvRG9jLnhtbFBLAQItABQABgAIAAAAIQAGZXA63gAAAAgBAAAPAAAAAAAAAAAA&#10;AAAAAFUEAABkcnMvZG93bnJldi54bWxQSwUGAAAAAAQABADzAAAAYAUAAAAA&#10;" strokecolor="black [3040]">
                <v:stroke endarrow="open"/>
              </v:shape>
            </w:pict>
          </mc:Fallback>
        </mc:AlternateContent>
      </w:r>
    </w:p>
    <w:p w:rsidR="00B954DE" w:rsidRPr="0078296B" w:rsidRDefault="00B954DE" w:rsidP="00B954DE">
      <w:pPr>
        <w:pStyle w:val="a6"/>
        <w:spacing w:line="360" w:lineRule="auto"/>
        <w:ind w:left="0" w:firstLine="709"/>
        <w:jc w:val="both"/>
        <w:rPr>
          <w:b/>
          <w:w w:val="110"/>
          <w:lang w:val="uk-UA"/>
        </w:rPr>
      </w:pPr>
    </w:p>
    <w:p w:rsidR="00B954DE" w:rsidRPr="0078296B" w:rsidRDefault="00B954DE" w:rsidP="00B954DE">
      <w:pPr>
        <w:pStyle w:val="a6"/>
        <w:spacing w:line="360" w:lineRule="auto"/>
        <w:ind w:left="0" w:firstLine="709"/>
        <w:jc w:val="both"/>
        <w:rPr>
          <w:b/>
          <w:w w:val="110"/>
          <w:lang w:val="uk-UA"/>
        </w:rPr>
      </w:pPr>
    </w:p>
    <w:p w:rsidR="00B954DE" w:rsidRPr="0078296B" w:rsidRDefault="00B954DE" w:rsidP="00B954DE">
      <w:pPr>
        <w:pStyle w:val="a6"/>
        <w:spacing w:line="360" w:lineRule="auto"/>
        <w:ind w:left="0" w:firstLine="709"/>
        <w:jc w:val="both"/>
        <w:rPr>
          <w:b/>
          <w:w w:val="110"/>
          <w:lang w:val="uk-UA"/>
        </w:rPr>
      </w:pPr>
    </w:p>
    <w:p w:rsidR="00B954DE" w:rsidRPr="0078296B" w:rsidRDefault="00B954DE" w:rsidP="00B954DE">
      <w:pPr>
        <w:pStyle w:val="a6"/>
        <w:spacing w:line="360" w:lineRule="auto"/>
        <w:ind w:left="0" w:firstLine="709"/>
        <w:jc w:val="both"/>
        <w:rPr>
          <w:b/>
          <w:w w:val="110"/>
          <w:lang w:val="uk-UA"/>
        </w:rPr>
      </w:pPr>
    </w:p>
    <w:p w:rsidR="00B954DE" w:rsidRPr="0078296B" w:rsidRDefault="00B954DE" w:rsidP="00B954DE">
      <w:pPr>
        <w:pStyle w:val="a6"/>
        <w:spacing w:line="360" w:lineRule="auto"/>
        <w:ind w:left="0" w:firstLine="709"/>
        <w:jc w:val="both"/>
        <w:rPr>
          <w:b/>
          <w:w w:val="110"/>
          <w:lang w:val="uk-UA"/>
        </w:rPr>
      </w:pPr>
    </w:p>
    <w:p w:rsidR="00B954DE" w:rsidRPr="0078296B" w:rsidRDefault="00B954DE" w:rsidP="00B954DE">
      <w:pPr>
        <w:pStyle w:val="a6"/>
        <w:spacing w:line="360" w:lineRule="auto"/>
        <w:ind w:left="0" w:firstLine="709"/>
        <w:jc w:val="both"/>
        <w:rPr>
          <w:b/>
          <w:w w:val="110"/>
          <w:lang w:val="uk-UA"/>
        </w:rPr>
      </w:pPr>
    </w:p>
    <w:p w:rsidR="00B954DE" w:rsidRPr="0078296B" w:rsidRDefault="00B954DE" w:rsidP="00B954DE">
      <w:pPr>
        <w:pStyle w:val="a6"/>
        <w:spacing w:line="360" w:lineRule="auto"/>
        <w:ind w:left="0" w:firstLine="709"/>
        <w:jc w:val="both"/>
        <w:rPr>
          <w:b/>
          <w:w w:val="110"/>
          <w:lang w:val="uk-UA"/>
        </w:rPr>
      </w:pPr>
    </w:p>
    <w:p w:rsidR="00B954DE" w:rsidRPr="0078296B" w:rsidRDefault="00B954DE" w:rsidP="00B954DE">
      <w:pPr>
        <w:pStyle w:val="a6"/>
        <w:spacing w:line="360" w:lineRule="auto"/>
        <w:ind w:left="0" w:firstLine="709"/>
        <w:jc w:val="both"/>
        <w:rPr>
          <w:lang w:val="uk-UA"/>
        </w:rPr>
      </w:pPr>
    </w:p>
    <w:p w:rsidR="00B954DE" w:rsidRPr="0078296B" w:rsidRDefault="00B954DE" w:rsidP="00B954DE">
      <w:pPr>
        <w:pStyle w:val="a6"/>
        <w:spacing w:line="360" w:lineRule="auto"/>
        <w:ind w:left="0" w:firstLine="709"/>
        <w:jc w:val="both"/>
        <w:rPr>
          <w:lang w:val="uk-UA"/>
        </w:rPr>
      </w:pPr>
    </w:p>
    <w:p w:rsidR="00B954DE" w:rsidRPr="0078296B" w:rsidRDefault="00BC1EC4" w:rsidP="00B954DE">
      <w:pPr>
        <w:pStyle w:val="a6"/>
        <w:spacing w:line="360" w:lineRule="auto"/>
        <w:ind w:left="0" w:firstLine="709"/>
        <w:jc w:val="both"/>
        <w:rPr>
          <w:lang w:val="uk-UA" w:eastAsia="uk-UA"/>
        </w:rPr>
      </w:pPr>
      <w:r w:rsidRPr="0078296B">
        <w:rPr>
          <w:lang w:val="uk-UA" w:eastAsia="uk-UA"/>
        </w:rPr>
        <mc:AlternateContent>
          <mc:Choice Requires="wps">
            <w:drawing>
              <wp:anchor distT="0" distB="0" distL="114300" distR="114300" simplePos="0" relativeHeight="251666944" behindDoc="0" locked="0" layoutInCell="1" allowOverlap="1" wp14:anchorId="723A1BC4" wp14:editId="3A4833CD">
                <wp:simplePos x="0" y="0"/>
                <wp:positionH relativeFrom="column">
                  <wp:posOffset>589709</wp:posOffset>
                </wp:positionH>
                <wp:positionV relativeFrom="paragraph">
                  <wp:posOffset>160655</wp:posOffset>
                </wp:positionV>
                <wp:extent cx="95078" cy="9525"/>
                <wp:effectExtent l="0" t="76200" r="19685" b="104775"/>
                <wp:wrapNone/>
                <wp:docPr id="308" name="Пряма зі стрілкою 308"/>
                <wp:cNvGraphicFramePr/>
                <a:graphic xmlns:a="http://schemas.openxmlformats.org/drawingml/2006/main">
                  <a:graphicData uri="http://schemas.microsoft.com/office/word/2010/wordprocessingShape">
                    <wps:wsp>
                      <wps:cNvCnPr/>
                      <wps:spPr>
                        <a:xfrm flipV="1">
                          <a:off x="0" y="0"/>
                          <a:ext cx="95078" cy="95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33F696C" id="Пряма зі стрілкою 308" o:spid="_x0000_s1026" type="#_x0000_t32" style="position:absolute;margin-left:46.45pt;margin-top:12.65pt;width:7.5pt;height:.75pt;flip:y;z-index:251666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gZd/AEAAAgEAAAOAAAAZHJzL2Uyb0RvYy54bWysU0uOEzEQ3SNxB8t70p2gABOlM4sMsEEQ&#10;8dt73Hbawj+VTTrZAQeA3Wy5AjskQJyh+0aU3UmD+EgIsbH8qfeq3qvy8nxvNNkJCMrZik4nJSXC&#10;clcru63os6f3btyhJERma6adFRU9iEDPV9evLVu/EDPXOF0LIEhiw6L1FW1i9IuiCLwRhoWJ88Li&#10;o3RgWMQjbIsaWIvsRhezsrxVtA5qD46LEPD2Ynikq8wvpeDxkZRBRKIrirXFvEJeL9NarJZssQXm&#10;G8WPZbB/qMIwZTHpSHXBIiMvQf1CZRQHF5yME+5M4aRUXGQNqGZa/qTmScO8yFrQnOBHm8L/o+UP&#10;dxsgqq7ozRJbZZnBJnXv+1f9u+5L94F0H/sr0r/u3+DNVfe5+9R97d+SFIvOtT4skGBtN3A8Bb+B&#10;ZMNegiFSK/8chyIbg1LJPvt+GH0X+0g4Xp7Ny9uYnOPL2Xw2T9TFwJG4PIR4XzhD0qaiIQJT2yau&#10;nbXYXgcDP9s9CHEAngAJrG1aI1P6rq1JPHiUxwBce0yS3oukY6g87+JBiwH7WEj0BisccuSpFGsN&#10;ZMdwnuoX05EFIxNEKq1HUJmF/xF0jE0wkSf1b4FjdM7obByBRlkHv8sa96dS5RB/Uj1oTbIvXX3I&#10;fcx24LjlJhy/RprnH88Z/v0Dr74BAAD//wMAUEsDBBQABgAIAAAAIQCuicUr3gAAAAgBAAAPAAAA&#10;ZHJzL2Rvd25yZXYueG1sTI+9TsNAEIR7JN7htEh05IwjTOL4HKFIFCAZJYEi5dq3sS3ux/JdEvP2&#10;bCood2Y0+02xnqwRZxpD752Cx1kCglzjde9aBV+frw8LECGi02i8IwU/FGBd3t4UmGt/cTs672Mr&#10;uMSFHBV0MQ65lKHpyGKY+YEce0c/Wox8jq3UI1643BqZJkkmLfaOP3Q40Kaj5nt/sgqq7GNT747t&#10;AcP2zW/fdTWZeaXU/d30sgIRaYp/YbjiMzqUzFT7k9NBGAXLdMlJBenTHMTVT55ZqFnIFiDLQv4f&#10;UP4CAAD//wMAUEsBAi0AFAAGAAgAAAAhALaDOJL+AAAA4QEAABMAAAAAAAAAAAAAAAAAAAAAAFtD&#10;b250ZW50X1R5cGVzXS54bWxQSwECLQAUAAYACAAAACEAOP0h/9YAAACUAQAACwAAAAAAAAAAAAAA&#10;AAAvAQAAX3JlbHMvLnJlbHNQSwECLQAUAAYACAAAACEAQZoGXfwBAAAIBAAADgAAAAAAAAAAAAAA&#10;AAAuAgAAZHJzL2Uyb0RvYy54bWxQSwECLQAUAAYACAAAACEAronFK94AAAAIAQAADwAAAAAAAAAA&#10;AAAAAABWBAAAZHJzL2Rvd25yZXYueG1sUEsFBgAAAAAEAAQA8wAAAGEFAAAAAA==&#10;" strokecolor="black [3040]">
                <v:stroke endarrow="open"/>
              </v:shape>
            </w:pict>
          </mc:Fallback>
        </mc:AlternateContent>
      </w:r>
    </w:p>
    <w:p w:rsidR="00B954DE" w:rsidRPr="0078296B" w:rsidRDefault="00B954DE" w:rsidP="00B954DE">
      <w:pPr>
        <w:pStyle w:val="a6"/>
        <w:spacing w:line="360" w:lineRule="auto"/>
        <w:ind w:left="0" w:firstLine="709"/>
        <w:jc w:val="both"/>
        <w:rPr>
          <w:lang w:val="uk-UA" w:eastAsia="uk-UA"/>
        </w:rPr>
      </w:pPr>
    </w:p>
    <w:p w:rsidR="00B954DE" w:rsidRPr="0078296B" w:rsidRDefault="00B954DE" w:rsidP="00B954DE">
      <w:pPr>
        <w:pStyle w:val="a6"/>
        <w:spacing w:line="360" w:lineRule="auto"/>
        <w:ind w:left="0" w:firstLine="709"/>
        <w:jc w:val="both"/>
        <w:rPr>
          <w:lang w:val="uk-UA" w:eastAsia="uk-UA"/>
        </w:rPr>
      </w:pPr>
    </w:p>
    <w:p w:rsidR="00DE49D9" w:rsidRPr="0078296B" w:rsidRDefault="00DE49D9" w:rsidP="00B954DE">
      <w:pPr>
        <w:pStyle w:val="a6"/>
        <w:spacing w:line="360" w:lineRule="auto"/>
        <w:ind w:left="0" w:firstLine="709"/>
        <w:jc w:val="both"/>
        <w:rPr>
          <w:b/>
          <w:w w:val="110"/>
          <w:lang w:val="uk-UA"/>
        </w:rPr>
      </w:pPr>
    </w:p>
    <w:p w:rsidR="00C53509" w:rsidRPr="0078296B" w:rsidRDefault="00C53509" w:rsidP="00B954DE">
      <w:pPr>
        <w:pStyle w:val="a6"/>
        <w:spacing w:line="360" w:lineRule="auto"/>
        <w:ind w:left="0" w:firstLine="709"/>
        <w:jc w:val="both"/>
        <w:rPr>
          <w:b/>
          <w:w w:val="110"/>
          <w:lang w:val="uk-UA"/>
        </w:rPr>
      </w:pPr>
    </w:p>
    <w:p w:rsidR="00B954DE" w:rsidRPr="0078296B" w:rsidRDefault="00B954DE" w:rsidP="00EF5D98">
      <w:pPr>
        <w:pStyle w:val="a6"/>
        <w:spacing w:line="360" w:lineRule="auto"/>
        <w:ind w:left="0" w:firstLine="709"/>
        <w:jc w:val="both"/>
        <w:rPr>
          <w:lang w:val="uk-UA"/>
        </w:rPr>
      </w:pPr>
      <w:r w:rsidRPr="0078296B">
        <w:rPr>
          <w:b/>
          <w:w w:val="110"/>
          <w:lang w:val="uk-UA"/>
        </w:rPr>
        <w:t>Рис. 1.</w:t>
      </w:r>
      <w:r w:rsidR="008D7126" w:rsidRPr="0078296B">
        <w:rPr>
          <w:b/>
          <w:w w:val="110"/>
          <w:lang w:val="uk-UA"/>
        </w:rPr>
        <w:t>4</w:t>
      </w:r>
      <w:r w:rsidRPr="0078296B">
        <w:rPr>
          <w:b/>
          <w:w w:val="110"/>
          <w:lang w:val="uk-UA"/>
        </w:rPr>
        <w:t>. Функції фінансових посередників, в залежності від ринку, на якому вони</w:t>
      </w:r>
      <w:r w:rsidRPr="0078296B">
        <w:rPr>
          <w:b/>
          <w:lang w:val="uk-UA"/>
        </w:rPr>
        <w:t xml:space="preserve"> </w:t>
      </w:r>
      <w:r w:rsidRPr="0078296B">
        <w:rPr>
          <w:b/>
          <w:w w:val="110"/>
          <w:lang w:val="uk-UA"/>
        </w:rPr>
        <w:t>працюють</w:t>
      </w:r>
      <w:r w:rsidRPr="0078296B">
        <w:rPr>
          <w:lang w:val="uk-UA"/>
        </w:rPr>
        <w:t xml:space="preserve"> [1</w:t>
      </w:r>
      <w:r w:rsidR="00F879D0" w:rsidRPr="0078296B">
        <w:rPr>
          <w:lang w:val="uk-UA"/>
        </w:rPr>
        <w:t>0</w:t>
      </w:r>
      <w:r w:rsidRPr="0078296B">
        <w:rPr>
          <w:lang w:val="uk-UA"/>
        </w:rPr>
        <w:t>]</w:t>
      </w:r>
    </w:p>
    <w:p w:rsidR="00B954DE" w:rsidRPr="0078296B" w:rsidRDefault="00B954DE" w:rsidP="00B954DE">
      <w:pPr>
        <w:pStyle w:val="a6"/>
        <w:spacing w:line="360" w:lineRule="auto"/>
        <w:ind w:left="0" w:firstLine="709"/>
        <w:jc w:val="both"/>
        <w:rPr>
          <w:lang w:val="uk-UA"/>
        </w:rPr>
      </w:pPr>
      <w:r w:rsidRPr="0078296B">
        <w:rPr>
          <w:lang w:val="uk-UA"/>
        </w:rPr>
        <w:t xml:space="preserve">Виконання зазначених функцій фінансовими посередниками забезпечує ефективність діяльності як окремого взятого ринку, так і ринкової системи в цілому. Завдяки функціонуванню посередників ринку забезпечується високий рівень проінформованості населення, і, як наслідок, ефективне розміщення коштів у високоприбуткові проекти, отримання значних доходів фізичними та юридичними особами при мінімальному рівні </w:t>
      </w:r>
      <w:r w:rsidRPr="0078296B">
        <w:rPr>
          <w:lang w:val="uk-UA"/>
        </w:rPr>
        <w:lastRenderedPageBreak/>
        <w:t>витрат і ризику.</w:t>
      </w:r>
    </w:p>
    <w:p w:rsidR="008D7126" w:rsidRPr="0078296B" w:rsidRDefault="008D7126" w:rsidP="008525BA">
      <w:pPr>
        <w:autoSpaceDE w:val="0"/>
        <w:autoSpaceDN w:val="0"/>
        <w:adjustRightInd w:val="0"/>
        <w:spacing w:after="0" w:line="360" w:lineRule="auto"/>
        <w:ind w:firstLine="709"/>
        <w:jc w:val="both"/>
        <w:rPr>
          <w:rFonts w:ascii="Times New Roman" w:hAnsi="Times New Roman" w:cs="Times New Roman"/>
          <w:b/>
          <w:sz w:val="28"/>
          <w:szCs w:val="28"/>
          <w:lang w:val="uk-UA"/>
        </w:rPr>
      </w:pPr>
    </w:p>
    <w:p w:rsidR="008D7126" w:rsidRPr="0078296B" w:rsidRDefault="008D7126" w:rsidP="008525BA">
      <w:pPr>
        <w:autoSpaceDE w:val="0"/>
        <w:autoSpaceDN w:val="0"/>
        <w:adjustRightInd w:val="0"/>
        <w:spacing w:after="0" w:line="360" w:lineRule="auto"/>
        <w:ind w:firstLine="709"/>
        <w:jc w:val="both"/>
        <w:rPr>
          <w:rFonts w:ascii="Times New Roman" w:hAnsi="Times New Roman" w:cs="Times New Roman"/>
          <w:b/>
          <w:sz w:val="28"/>
          <w:szCs w:val="28"/>
          <w:lang w:val="uk-UA"/>
        </w:rPr>
      </w:pPr>
    </w:p>
    <w:p w:rsidR="00B954DE" w:rsidRPr="0078296B" w:rsidRDefault="00B954DE" w:rsidP="008525BA">
      <w:pPr>
        <w:autoSpaceDE w:val="0"/>
        <w:autoSpaceDN w:val="0"/>
        <w:adjustRightInd w:val="0"/>
        <w:spacing w:after="0" w:line="360" w:lineRule="auto"/>
        <w:ind w:firstLine="709"/>
        <w:jc w:val="both"/>
        <w:rPr>
          <w:rFonts w:ascii="Times New Roman" w:hAnsi="Times New Roman" w:cs="Times New Roman"/>
          <w:b/>
          <w:sz w:val="28"/>
          <w:szCs w:val="28"/>
          <w:lang w:val="uk-UA"/>
        </w:rPr>
      </w:pPr>
      <w:r w:rsidRPr="0078296B">
        <w:rPr>
          <w:rFonts w:ascii="Times New Roman" w:hAnsi="Times New Roman" w:cs="Times New Roman"/>
          <w:b/>
          <w:sz w:val="28"/>
          <w:szCs w:val="28"/>
          <w:lang w:val="uk-UA"/>
        </w:rPr>
        <w:t xml:space="preserve">Висновки до розділу 1 </w:t>
      </w:r>
    </w:p>
    <w:p w:rsidR="008D7126" w:rsidRPr="0078296B" w:rsidRDefault="008D7126" w:rsidP="00B954DE">
      <w:pPr>
        <w:autoSpaceDE w:val="0"/>
        <w:autoSpaceDN w:val="0"/>
        <w:adjustRightInd w:val="0"/>
        <w:spacing w:after="0" w:line="360" w:lineRule="auto"/>
        <w:ind w:firstLine="709"/>
        <w:jc w:val="both"/>
        <w:rPr>
          <w:rFonts w:ascii="Times New Roman" w:hAnsi="Times New Roman" w:cs="Times New Roman"/>
          <w:sz w:val="28"/>
          <w:szCs w:val="28"/>
          <w:lang w:val="uk-UA"/>
        </w:rPr>
      </w:pPr>
    </w:p>
    <w:p w:rsidR="00B954DE" w:rsidRPr="0078296B" w:rsidRDefault="00B954DE" w:rsidP="00B954DE">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Розглянувши теоретичні аспекти формування та розвитку  ринку фінансових послуг зроблено такі висновки.</w:t>
      </w:r>
    </w:p>
    <w:p w:rsidR="00B954DE" w:rsidRPr="0078296B" w:rsidRDefault="00B954DE" w:rsidP="00B954DE">
      <w:pPr>
        <w:pStyle w:val="a6"/>
        <w:numPr>
          <w:ilvl w:val="0"/>
          <w:numId w:val="13"/>
        </w:numPr>
        <w:spacing w:line="360" w:lineRule="auto"/>
        <w:ind w:left="0" w:firstLine="709"/>
        <w:jc w:val="both"/>
        <w:rPr>
          <w:lang w:val="uk-UA"/>
        </w:rPr>
      </w:pPr>
      <w:r w:rsidRPr="0078296B">
        <w:rPr>
          <w:lang w:val="uk-UA"/>
        </w:rPr>
        <w:t>Ринок фінансових послуг відноситься  до особливої сфери економічних взаємовідносин, на якому проходить фінансових посередників.</w:t>
      </w:r>
    </w:p>
    <w:p w:rsidR="00B954DE" w:rsidRPr="0078296B" w:rsidRDefault="00B954DE" w:rsidP="00B954DE">
      <w:pPr>
        <w:pStyle w:val="a6"/>
        <w:numPr>
          <w:ilvl w:val="0"/>
          <w:numId w:val="13"/>
        </w:numPr>
        <w:spacing w:line="360" w:lineRule="auto"/>
        <w:ind w:left="0" w:firstLine="709"/>
        <w:jc w:val="both"/>
        <w:rPr>
          <w:lang w:val="uk-UA"/>
        </w:rPr>
      </w:pPr>
      <w:r w:rsidRPr="0078296B">
        <w:rPr>
          <w:lang w:val="uk-UA"/>
        </w:rPr>
        <w:t>Обгрунтувавши різні трактування на нашу думку їхніх інтересів та задоволення потреб.</w:t>
      </w:r>
    </w:p>
    <w:p w:rsidR="00B954DE" w:rsidRPr="0078296B" w:rsidRDefault="00B954DE" w:rsidP="00B954DE">
      <w:pPr>
        <w:pStyle w:val="a6"/>
        <w:numPr>
          <w:ilvl w:val="0"/>
          <w:numId w:val="13"/>
        </w:numPr>
        <w:spacing w:line="360" w:lineRule="auto"/>
        <w:ind w:left="0" w:firstLine="709"/>
        <w:jc w:val="both"/>
        <w:rPr>
          <w:lang w:val="uk-UA"/>
        </w:rPr>
      </w:pPr>
      <w:r w:rsidRPr="0078296B">
        <w:rPr>
          <w:lang w:val="uk-UA"/>
        </w:rPr>
        <w:t xml:space="preserve">Наявність науково обґрунтованих критеріїв класифікації фінансових послуг дозволяє усвідомлено будувати державну політику в сфері фінансових послуг, здійснювати нормативно-правове забезпечення діяльності в рамках різних сегментів ринку фінансових послуг. </w:t>
      </w:r>
    </w:p>
    <w:p w:rsidR="000638F5" w:rsidRPr="0078296B" w:rsidRDefault="000638F5" w:rsidP="00B954DE">
      <w:pPr>
        <w:spacing w:after="0" w:line="360" w:lineRule="auto"/>
        <w:ind w:firstLine="709"/>
        <w:jc w:val="center"/>
        <w:rPr>
          <w:rFonts w:ascii="Times New Roman" w:hAnsi="Times New Roman" w:cs="Times New Roman"/>
          <w:b/>
          <w:sz w:val="28"/>
          <w:szCs w:val="28"/>
          <w:lang w:val="uk-UA"/>
        </w:rPr>
      </w:pPr>
    </w:p>
    <w:p w:rsidR="000638F5" w:rsidRPr="0078296B" w:rsidRDefault="000638F5" w:rsidP="00B954DE">
      <w:pPr>
        <w:spacing w:after="0" w:line="360" w:lineRule="auto"/>
        <w:ind w:firstLine="709"/>
        <w:jc w:val="center"/>
        <w:rPr>
          <w:rFonts w:ascii="Times New Roman" w:hAnsi="Times New Roman" w:cs="Times New Roman"/>
          <w:b/>
          <w:sz w:val="28"/>
          <w:szCs w:val="28"/>
          <w:lang w:val="uk-UA"/>
        </w:rPr>
      </w:pPr>
    </w:p>
    <w:p w:rsidR="000638F5" w:rsidRPr="0078296B" w:rsidRDefault="000638F5" w:rsidP="00B954DE">
      <w:pPr>
        <w:spacing w:after="0" w:line="360" w:lineRule="auto"/>
        <w:ind w:firstLine="709"/>
        <w:jc w:val="center"/>
        <w:rPr>
          <w:rFonts w:ascii="Times New Roman" w:hAnsi="Times New Roman" w:cs="Times New Roman"/>
          <w:b/>
          <w:sz w:val="28"/>
          <w:szCs w:val="28"/>
          <w:lang w:val="uk-UA"/>
        </w:rPr>
      </w:pPr>
    </w:p>
    <w:p w:rsidR="008D7126" w:rsidRPr="0078296B" w:rsidRDefault="008D7126">
      <w:pPr>
        <w:rPr>
          <w:rFonts w:ascii="Times New Roman" w:hAnsi="Times New Roman" w:cs="Times New Roman"/>
          <w:b/>
          <w:sz w:val="28"/>
          <w:szCs w:val="28"/>
          <w:lang w:val="uk-UA"/>
        </w:rPr>
      </w:pPr>
      <w:r w:rsidRPr="0078296B">
        <w:rPr>
          <w:rFonts w:ascii="Times New Roman" w:hAnsi="Times New Roman" w:cs="Times New Roman"/>
          <w:b/>
          <w:sz w:val="28"/>
          <w:szCs w:val="28"/>
          <w:lang w:val="uk-UA"/>
        </w:rPr>
        <w:br w:type="page"/>
      </w:r>
    </w:p>
    <w:p w:rsidR="00B954DE" w:rsidRPr="0078296B" w:rsidRDefault="00B954DE" w:rsidP="00B954DE">
      <w:pPr>
        <w:spacing w:after="0" w:line="360" w:lineRule="auto"/>
        <w:ind w:firstLine="709"/>
        <w:jc w:val="center"/>
        <w:rPr>
          <w:rFonts w:ascii="Times New Roman" w:hAnsi="Times New Roman" w:cs="Times New Roman"/>
          <w:b/>
          <w:sz w:val="28"/>
          <w:szCs w:val="28"/>
          <w:lang w:val="uk-UA"/>
        </w:rPr>
      </w:pPr>
      <w:r w:rsidRPr="0078296B">
        <w:rPr>
          <w:rFonts w:ascii="Times New Roman" w:hAnsi="Times New Roman" w:cs="Times New Roman"/>
          <w:b/>
          <w:sz w:val="28"/>
          <w:szCs w:val="28"/>
          <w:lang w:val="uk-UA"/>
        </w:rPr>
        <w:lastRenderedPageBreak/>
        <w:t>РОЗДІЛ 2</w:t>
      </w:r>
    </w:p>
    <w:p w:rsidR="00B954DE" w:rsidRPr="0078296B" w:rsidRDefault="00B954DE" w:rsidP="00B954DE">
      <w:pPr>
        <w:spacing w:after="0" w:line="360" w:lineRule="auto"/>
        <w:ind w:firstLine="709"/>
        <w:jc w:val="center"/>
        <w:rPr>
          <w:rFonts w:ascii="Times New Roman" w:hAnsi="Times New Roman" w:cs="Times New Roman"/>
          <w:b/>
          <w:sz w:val="28"/>
          <w:szCs w:val="28"/>
          <w:lang w:val="uk-UA"/>
        </w:rPr>
      </w:pPr>
      <w:r w:rsidRPr="0078296B">
        <w:rPr>
          <w:rFonts w:ascii="Times New Roman" w:hAnsi="Times New Roman" w:cs="Times New Roman"/>
          <w:b/>
          <w:sz w:val="28"/>
          <w:szCs w:val="28"/>
          <w:lang w:val="uk-UA"/>
        </w:rPr>
        <w:t>АНАЛІЗ СУЧАСНОГО СТАНУ РИНКУ ФІНАНСОВИХ П</w:t>
      </w:r>
      <w:r w:rsidR="00C44F5B" w:rsidRPr="0078296B">
        <w:rPr>
          <w:rFonts w:ascii="Times New Roman" w:hAnsi="Times New Roman" w:cs="Times New Roman"/>
          <w:b/>
          <w:sz w:val="28"/>
          <w:szCs w:val="28"/>
          <w:lang w:val="uk-UA"/>
        </w:rPr>
        <w:t>О</w:t>
      </w:r>
      <w:r w:rsidRPr="0078296B">
        <w:rPr>
          <w:rFonts w:ascii="Times New Roman" w:hAnsi="Times New Roman" w:cs="Times New Roman"/>
          <w:b/>
          <w:sz w:val="28"/>
          <w:szCs w:val="28"/>
          <w:lang w:val="uk-UA"/>
        </w:rPr>
        <w:t>СЛУГ</w:t>
      </w:r>
    </w:p>
    <w:p w:rsidR="007219DC" w:rsidRPr="0078296B" w:rsidRDefault="007219DC" w:rsidP="00B954DE">
      <w:pPr>
        <w:spacing w:after="0" w:line="360" w:lineRule="auto"/>
        <w:ind w:firstLine="709"/>
        <w:jc w:val="both"/>
        <w:rPr>
          <w:rFonts w:ascii="Times New Roman" w:hAnsi="Times New Roman" w:cs="Times New Roman"/>
          <w:b/>
          <w:sz w:val="28"/>
          <w:szCs w:val="28"/>
          <w:lang w:val="uk-UA"/>
        </w:rPr>
      </w:pPr>
    </w:p>
    <w:p w:rsidR="00B954DE" w:rsidRPr="0078296B" w:rsidRDefault="00B954DE" w:rsidP="00B954DE">
      <w:pPr>
        <w:spacing w:after="0" w:line="360" w:lineRule="auto"/>
        <w:ind w:firstLine="709"/>
        <w:jc w:val="both"/>
        <w:rPr>
          <w:rFonts w:ascii="Times New Roman" w:hAnsi="Times New Roman" w:cs="Times New Roman"/>
          <w:b/>
          <w:sz w:val="28"/>
          <w:szCs w:val="28"/>
          <w:lang w:val="uk-UA"/>
        </w:rPr>
      </w:pPr>
      <w:r w:rsidRPr="0078296B">
        <w:rPr>
          <w:rFonts w:ascii="Times New Roman" w:hAnsi="Times New Roman" w:cs="Times New Roman"/>
          <w:b/>
          <w:sz w:val="28"/>
          <w:szCs w:val="28"/>
          <w:lang w:val="uk-UA"/>
        </w:rPr>
        <w:t>2</w:t>
      </w:r>
      <w:r w:rsidR="009F3BEE" w:rsidRPr="0078296B">
        <w:rPr>
          <w:rFonts w:ascii="Times New Roman" w:hAnsi="Times New Roman" w:cs="Times New Roman"/>
          <w:b/>
          <w:sz w:val="28"/>
          <w:szCs w:val="28"/>
          <w:lang w:val="uk-UA"/>
        </w:rPr>
        <w:t>.</w:t>
      </w:r>
      <w:r w:rsidRPr="0078296B">
        <w:rPr>
          <w:rFonts w:ascii="Times New Roman" w:hAnsi="Times New Roman" w:cs="Times New Roman"/>
          <w:b/>
          <w:sz w:val="28"/>
          <w:szCs w:val="28"/>
          <w:lang w:val="uk-UA"/>
        </w:rPr>
        <w:t>1. Дослідження формування та розвитку ринку банківських послуг</w:t>
      </w:r>
    </w:p>
    <w:p w:rsidR="00506A46" w:rsidRPr="0078296B" w:rsidRDefault="00F06090" w:rsidP="00506A46">
      <w:pPr>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К</w:t>
      </w:r>
      <w:r w:rsidR="00506A46" w:rsidRPr="0078296B">
        <w:rPr>
          <w:rFonts w:ascii="Times New Roman" w:hAnsi="Times New Roman" w:cs="Times New Roman"/>
          <w:sz w:val="28"/>
          <w:szCs w:val="28"/>
          <w:lang w:val="uk-UA"/>
        </w:rPr>
        <w:t>онкуренто-спроможності країни на світовому ринку та зростання добробуту населення. Це обумовлено тією провідною роллю, яку відіграють банки в економічні системі будь-якої країни, забезпечуючи ефективність господарських процесів на мікроекономічному рівні на неперервність розширеного відтворення на макрорівні загалом.</w:t>
      </w:r>
    </w:p>
    <w:p w:rsidR="00506A46" w:rsidRPr="0078296B" w:rsidRDefault="00506A46" w:rsidP="00506A46">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8296B">
        <w:rPr>
          <w:rFonts w:ascii="Times New Roman" w:eastAsia="TimesNewRomanPSMT" w:hAnsi="Times New Roman" w:cs="Times New Roman"/>
          <w:sz w:val="28"/>
          <w:szCs w:val="28"/>
          <w:lang w:val="uk-UA"/>
        </w:rPr>
        <w:t>На ринку банківських послуг відбувається формування попиту, пропозиції та ціни на банківські послуги, а також створення нових послуг банками, де основним стримуючим чинником є конкуренція.</w:t>
      </w:r>
    </w:p>
    <w:p w:rsidR="00506A46" w:rsidRPr="0078296B" w:rsidRDefault="00506A46" w:rsidP="008D7126">
      <w:pPr>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Банки перетворюють заощадження економічних суб’єктів спочатку на депозити, а у подальшому передають їх у формі кредитів іншим суб’єктам, тим самим сприяючи збереженню суспільного попиту на створену продукцію та підживлюючи економічне зростання. У разі ефективного функціонування банківської системи, що проявляється, перш за все, в її здатності запропонувати економіці для підживлення попиту бажаний обсяг грошової маси, відповідно, і динаміка економіки буде знаходитися на належному рівні. І навпаки, неефективність банківської системи може призвести до занепаду всієї економіки. Другий напрям впливу банківської системи на національне господарство пов’язаний з тим, що банківська система не просто повертає окремі заощадження в економічний оборот (не зменшуючи тим самим сукупний попит), а вона забезпечує перетворення частини цих заощаджень на реальні інвестиції. Тим самим банківська система доповнює свій вплив на національну економіку не лише чинником достатнього попиту, а ще й чинником розширення пропозиції [32].</w:t>
      </w:r>
    </w:p>
    <w:p w:rsidR="008D7126" w:rsidRPr="0078296B" w:rsidRDefault="00506A46" w:rsidP="008D7126">
      <w:pPr>
        <w:widowControl w:val="0"/>
        <w:spacing w:after="0" w:line="360" w:lineRule="auto"/>
        <w:ind w:firstLine="720"/>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Динаміка та структура активів банківської системи України у 2014-2018 рр. відображені в табл. 2.</w:t>
      </w:r>
      <w:r w:rsidR="00C0199C" w:rsidRPr="0078296B">
        <w:rPr>
          <w:rFonts w:ascii="Times New Roman" w:hAnsi="Times New Roman" w:cs="Times New Roman"/>
          <w:sz w:val="28"/>
          <w:szCs w:val="28"/>
          <w:lang w:val="uk-UA"/>
        </w:rPr>
        <w:t>1</w:t>
      </w:r>
      <w:r w:rsidRPr="0078296B">
        <w:rPr>
          <w:rFonts w:ascii="Times New Roman" w:hAnsi="Times New Roman" w:cs="Times New Roman"/>
          <w:sz w:val="28"/>
          <w:szCs w:val="28"/>
          <w:lang w:val="uk-UA"/>
        </w:rPr>
        <w:t xml:space="preserve">. </w:t>
      </w:r>
    </w:p>
    <w:p w:rsidR="00506A46" w:rsidRPr="0078296B" w:rsidRDefault="00506A46" w:rsidP="008D7126">
      <w:pPr>
        <w:widowControl w:val="0"/>
        <w:spacing w:after="0" w:line="360" w:lineRule="auto"/>
        <w:ind w:firstLine="720"/>
        <w:jc w:val="right"/>
        <w:rPr>
          <w:rFonts w:ascii="Times New Roman" w:hAnsi="Times New Roman" w:cs="Times New Roman"/>
          <w:sz w:val="28"/>
          <w:szCs w:val="28"/>
          <w:lang w:val="uk-UA"/>
        </w:rPr>
      </w:pPr>
      <w:r w:rsidRPr="0078296B">
        <w:rPr>
          <w:rFonts w:ascii="Times New Roman" w:hAnsi="Times New Roman" w:cs="Times New Roman"/>
          <w:sz w:val="28"/>
          <w:szCs w:val="28"/>
          <w:lang w:val="uk-UA"/>
        </w:rPr>
        <w:lastRenderedPageBreak/>
        <w:t>Таблиця 2.</w:t>
      </w:r>
      <w:r w:rsidR="00C0199C" w:rsidRPr="0078296B">
        <w:rPr>
          <w:rFonts w:ascii="Times New Roman" w:hAnsi="Times New Roman" w:cs="Times New Roman"/>
          <w:sz w:val="28"/>
          <w:szCs w:val="28"/>
          <w:lang w:val="uk-UA"/>
        </w:rPr>
        <w:t>1</w:t>
      </w:r>
    </w:p>
    <w:p w:rsidR="00506A46" w:rsidRPr="0078296B" w:rsidRDefault="00506A46" w:rsidP="008D7126">
      <w:pPr>
        <w:widowControl w:val="0"/>
        <w:spacing w:after="0" w:line="360" w:lineRule="auto"/>
        <w:jc w:val="center"/>
        <w:rPr>
          <w:rFonts w:ascii="Times New Roman" w:hAnsi="Times New Roman" w:cs="Times New Roman"/>
          <w:b/>
          <w:sz w:val="28"/>
          <w:szCs w:val="28"/>
          <w:lang w:val="uk-UA"/>
        </w:rPr>
      </w:pPr>
      <w:r w:rsidRPr="0078296B">
        <w:rPr>
          <w:rFonts w:ascii="Times New Roman" w:hAnsi="Times New Roman" w:cs="Times New Roman"/>
          <w:b/>
          <w:sz w:val="28"/>
          <w:szCs w:val="28"/>
          <w:lang w:val="uk-UA"/>
        </w:rPr>
        <w:t>Динаміка та структура активів банківської системи України</w:t>
      </w:r>
    </w:p>
    <w:p w:rsidR="00506A46" w:rsidRPr="0078296B" w:rsidRDefault="00506A46" w:rsidP="008D7126">
      <w:pPr>
        <w:widowControl w:val="0"/>
        <w:spacing w:after="0" w:line="240" w:lineRule="auto"/>
        <w:jc w:val="center"/>
        <w:rPr>
          <w:rFonts w:ascii="Times New Roman" w:hAnsi="Times New Roman" w:cs="Times New Roman"/>
          <w:b/>
          <w:sz w:val="24"/>
          <w:szCs w:val="24"/>
          <w:lang w:val="uk-UA"/>
        </w:rPr>
      </w:pPr>
      <w:r w:rsidRPr="0078296B">
        <w:rPr>
          <w:rFonts w:ascii="Times New Roman" w:hAnsi="Times New Roman" w:cs="Times New Roman"/>
          <w:b/>
          <w:sz w:val="24"/>
          <w:szCs w:val="24"/>
          <w:lang w:val="uk-UA"/>
        </w:rPr>
        <w:t>у 2014-2018 рр.*</w:t>
      </w:r>
    </w:p>
    <w:tbl>
      <w:tblPr>
        <w:tblW w:w="0" w:type="auto"/>
        <w:tblInd w:w="103" w:type="dxa"/>
        <w:tblLook w:val="0000" w:firstRow="0" w:lastRow="0" w:firstColumn="0" w:lastColumn="0" w:noHBand="0" w:noVBand="0"/>
      </w:tblPr>
      <w:tblGrid>
        <w:gridCol w:w="2835"/>
        <w:gridCol w:w="916"/>
        <w:gridCol w:w="916"/>
        <w:gridCol w:w="916"/>
        <w:gridCol w:w="916"/>
        <w:gridCol w:w="916"/>
        <w:gridCol w:w="916"/>
        <w:gridCol w:w="916"/>
      </w:tblGrid>
      <w:tr w:rsidR="00506A46" w:rsidRPr="0078296B" w:rsidTr="00645D70">
        <w:trPr>
          <w:trHeight w:val="459"/>
        </w:trPr>
        <w:tc>
          <w:tcPr>
            <w:tcW w:w="283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Показник</w:t>
            </w:r>
          </w:p>
        </w:tc>
        <w:tc>
          <w:tcPr>
            <w:tcW w:w="0" w:type="auto"/>
            <w:gridSpan w:val="5"/>
            <w:tcBorders>
              <w:top w:val="single" w:sz="4" w:space="0" w:color="auto"/>
              <w:left w:val="nil"/>
              <w:bottom w:val="single" w:sz="4" w:space="0" w:color="auto"/>
              <w:right w:val="single" w:sz="4" w:space="0" w:color="auto"/>
            </w:tcBorders>
            <w:shd w:val="clear" w:color="auto" w:fill="auto"/>
            <w:noWrap/>
            <w:vAlign w:val="center"/>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Станом на:</w:t>
            </w:r>
          </w:p>
        </w:tc>
        <w:tc>
          <w:tcPr>
            <w:tcW w:w="0" w:type="auto"/>
            <w:gridSpan w:val="2"/>
            <w:tcBorders>
              <w:top w:val="single" w:sz="4" w:space="0" w:color="auto"/>
              <w:left w:val="nil"/>
              <w:bottom w:val="single" w:sz="4" w:space="0" w:color="auto"/>
              <w:right w:val="single" w:sz="4" w:space="0" w:color="auto"/>
            </w:tcBorders>
            <w:shd w:val="clear" w:color="auto" w:fill="auto"/>
            <w:noWrap/>
            <w:vAlign w:val="center"/>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Темп приросту, %</w:t>
            </w:r>
          </w:p>
        </w:tc>
      </w:tr>
      <w:tr w:rsidR="00506A46" w:rsidRPr="0078296B" w:rsidTr="00645D70">
        <w:trPr>
          <w:trHeight w:val="300"/>
        </w:trPr>
        <w:tc>
          <w:tcPr>
            <w:tcW w:w="2835" w:type="dxa"/>
            <w:vMerge/>
            <w:tcBorders>
              <w:top w:val="single" w:sz="4" w:space="0" w:color="auto"/>
              <w:left w:val="single" w:sz="4" w:space="0" w:color="auto"/>
              <w:bottom w:val="single" w:sz="4" w:space="0" w:color="auto"/>
              <w:right w:val="single" w:sz="4" w:space="0" w:color="auto"/>
            </w:tcBorders>
            <w:vAlign w:val="center"/>
          </w:tcPr>
          <w:p w:rsidR="00506A46" w:rsidRPr="0078296B" w:rsidRDefault="00506A46" w:rsidP="002F7CEB">
            <w:pPr>
              <w:spacing w:after="120" w:line="240" w:lineRule="auto"/>
              <w:jc w:val="center"/>
              <w:rPr>
                <w:rFonts w:ascii="Times New Roman" w:hAnsi="Times New Roman" w:cs="Times New Roman"/>
                <w:sz w:val="20"/>
                <w:szCs w:val="20"/>
                <w:lang w:val="uk-UA"/>
              </w:rPr>
            </w:pP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widowControl w:val="0"/>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01.01.15</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widowControl w:val="0"/>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01.01.16</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widowControl w:val="0"/>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01.01.17</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widowControl w:val="0"/>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01.01.18</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widowControl w:val="0"/>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01.01.19</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widowControl w:val="0"/>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01.01.19</w:t>
            </w:r>
          </w:p>
          <w:p w:rsidR="00506A46" w:rsidRPr="0078296B" w:rsidRDefault="00506A46" w:rsidP="002F7CEB">
            <w:pPr>
              <w:widowControl w:val="0"/>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від</w:t>
            </w:r>
          </w:p>
          <w:p w:rsidR="00506A46" w:rsidRPr="0078296B" w:rsidRDefault="00506A46" w:rsidP="002F7CEB">
            <w:pPr>
              <w:widowControl w:val="0"/>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01.01.15</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widowControl w:val="0"/>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01.01.19</w:t>
            </w:r>
          </w:p>
          <w:p w:rsidR="00506A46" w:rsidRPr="0078296B" w:rsidRDefault="00506A46" w:rsidP="002F7CEB">
            <w:pPr>
              <w:widowControl w:val="0"/>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від</w:t>
            </w:r>
          </w:p>
          <w:p w:rsidR="00506A46" w:rsidRPr="0078296B" w:rsidRDefault="00506A46" w:rsidP="002F7CEB">
            <w:pPr>
              <w:widowControl w:val="0"/>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01.01.18</w:t>
            </w:r>
          </w:p>
        </w:tc>
      </w:tr>
      <w:tr w:rsidR="00506A46" w:rsidRPr="0078296B" w:rsidTr="00645D70">
        <w:trPr>
          <w:trHeight w:val="9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rPr>
                <w:rFonts w:ascii="Times New Roman" w:hAnsi="Times New Roman" w:cs="Times New Roman"/>
                <w:sz w:val="20"/>
                <w:szCs w:val="20"/>
                <w:lang w:val="uk-UA"/>
              </w:rPr>
            </w:pPr>
            <w:r w:rsidRPr="0078296B">
              <w:rPr>
                <w:rFonts w:ascii="Times New Roman" w:hAnsi="Times New Roman" w:cs="Times New Roman"/>
                <w:sz w:val="20"/>
                <w:szCs w:val="20"/>
                <w:lang w:val="uk-UA"/>
              </w:rPr>
              <w:t>Готівкові кошти, млн грн</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28337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34006</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36201</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44099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46 941</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65,7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6,4</w:t>
            </w:r>
          </w:p>
        </w:tc>
      </w:tr>
      <w:tr w:rsidR="00506A46" w:rsidRPr="0078296B" w:rsidTr="008D7126">
        <w:trPr>
          <w:trHeight w:val="191"/>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rPr>
                <w:rFonts w:ascii="Times New Roman" w:hAnsi="Times New Roman" w:cs="Times New Roman"/>
                <w:sz w:val="20"/>
                <w:szCs w:val="20"/>
                <w:lang w:val="uk-UA"/>
              </w:rPr>
            </w:pPr>
            <w:r w:rsidRPr="0078296B">
              <w:rPr>
                <w:rFonts w:ascii="Times New Roman" w:hAnsi="Times New Roman" w:cs="Times New Roman"/>
                <w:sz w:val="20"/>
                <w:szCs w:val="20"/>
                <w:lang w:val="uk-UA"/>
              </w:rPr>
              <w:t>у % до активів</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3,3</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60,4</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4,4</w:t>
            </w:r>
          </w:p>
        </w:tc>
      </w:tr>
      <w:tr w:rsidR="00506A46" w:rsidRPr="0078296B" w:rsidTr="00645D70">
        <w:trPr>
          <w:trHeight w:val="30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rPr>
                <w:rFonts w:ascii="Times New Roman" w:hAnsi="Times New Roman" w:cs="Times New Roman"/>
                <w:sz w:val="20"/>
                <w:szCs w:val="20"/>
                <w:lang w:val="uk-UA"/>
              </w:rPr>
            </w:pPr>
            <w:r w:rsidRPr="0078296B">
              <w:rPr>
                <w:rFonts w:ascii="Times New Roman" w:hAnsi="Times New Roman" w:cs="Times New Roman"/>
                <w:sz w:val="20"/>
                <w:szCs w:val="20"/>
                <w:lang w:val="uk-UA"/>
              </w:rPr>
              <w:t>Кошти в Національному банку України, млн грн</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27554</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27392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40824</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37357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35549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29,0</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-4,8</w:t>
            </w:r>
          </w:p>
        </w:tc>
      </w:tr>
      <w:tr w:rsidR="00506A46" w:rsidRPr="0078296B" w:rsidTr="00645D70">
        <w:trPr>
          <w:trHeight w:val="9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rPr>
                <w:rFonts w:ascii="Times New Roman" w:hAnsi="Times New Roman" w:cs="Times New Roman"/>
                <w:sz w:val="20"/>
                <w:szCs w:val="20"/>
                <w:lang w:val="uk-UA"/>
              </w:rPr>
            </w:pPr>
            <w:r w:rsidRPr="0078296B">
              <w:rPr>
                <w:rFonts w:ascii="Times New Roman" w:hAnsi="Times New Roman" w:cs="Times New Roman"/>
                <w:sz w:val="20"/>
                <w:szCs w:val="20"/>
                <w:lang w:val="uk-UA"/>
              </w:rPr>
              <w:t>у % до активів</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2,1</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2,6</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24,9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-6,7</w:t>
            </w:r>
          </w:p>
        </w:tc>
      </w:tr>
      <w:tr w:rsidR="00506A46" w:rsidRPr="0078296B" w:rsidTr="00645D70">
        <w:trPr>
          <w:trHeight w:val="30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rPr>
                <w:rFonts w:ascii="Times New Roman" w:hAnsi="Times New Roman" w:cs="Times New Roman"/>
                <w:sz w:val="20"/>
                <w:szCs w:val="20"/>
                <w:lang w:val="uk-UA"/>
              </w:rPr>
            </w:pPr>
            <w:r w:rsidRPr="0078296B">
              <w:rPr>
                <w:rFonts w:ascii="Times New Roman" w:hAnsi="Times New Roman" w:cs="Times New Roman"/>
                <w:sz w:val="20"/>
                <w:szCs w:val="20"/>
                <w:lang w:val="uk-UA"/>
              </w:rPr>
              <w:t>Кореспондентські рахунки, що відкриті в інших банках, млн грн</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99752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129612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121813</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96280</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86748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-13,0</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-9,9</w:t>
            </w:r>
          </w:p>
        </w:tc>
      </w:tr>
      <w:tr w:rsidR="00506A46" w:rsidRPr="0078296B" w:rsidTr="00645D70">
        <w:trPr>
          <w:trHeight w:val="9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rPr>
                <w:rFonts w:ascii="Times New Roman" w:hAnsi="Times New Roman" w:cs="Times New Roman"/>
                <w:sz w:val="20"/>
                <w:szCs w:val="20"/>
                <w:lang w:val="uk-UA"/>
              </w:rPr>
            </w:pPr>
            <w:r w:rsidRPr="0078296B">
              <w:rPr>
                <w:rFonts w:ascii="Times New Roman" w:hAnsi="Times New Roman" w:cs="Times New Roman"/>
                <w:sz w:val="20"/>
                <w:szCs w:val="20"/>
                <w:lang w:val="uk-UA"/>
              </w:rPr>
              <w:t>у % до активів</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7,6</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10,3</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9,7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7,2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6,4</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-15,8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-11,6</w:t>
            </w:r>
          </w:p>
        </w:tc>
      </w:tr>
      <w:tr w:rsidR="00506A46" w:rsidRPr="0078296B" w:rsidTr="008D7126">
        <w:trPr>
          <w:trHeight w:val="703"/>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rPr>
                <w:rFonts w:ascii="Times New Roman" w:hAnsi="Times New Roman" w:cs="Times New Roman"/>
                <w:sz w:val="20"/>
                <w:szCs w:val="20"/>
                <w:lang w:val="uk-UA"/>
              </w:rPr>
            </w:pP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21507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23498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23127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28350</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33699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56,7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18,9</w:t>
            </w:r>
          </w:p>
        </w:tc>
      </w:tr>
      <w:tr w:rsidR="00506A46" w:rsidRPr="0078296B" w:rsidTr="00645D70">
        <w:trPr>
          <w:trHeight w:val="9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rPr>
                <w:rFonts w:ascii="Times New Roman" w:hAnsi="Times New Roman" w:cs="Times New Roman"/>
                <w:sz w:val="20"/>
                <w:szCs w:val="20"/>
                <w:lang w:val="uk-UA"/>
              </w:rPr>
            </w:pPr>
            <w:r w:rsidRPr="0078296B">
              <w:rPr>
                <w:rFonts w:ascii="Times New Roman" w:hAnsi="Times New Roman" w:cs="Times New Roman"/>
                <w:sz w:val="20"/>
                <w:szCs w:val="20"/>
                <w:lang w:val="uk-UA"/>
              </w:rPr>
              <w:t>у % до активів</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1,6</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2,1</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51,7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16,6</w:t>
            </w:r>
          </w:p>
        </w:tc>
      </w:tr>
      <w:tr w:rsidR="00506A46" w:rsidRPr="0078296B" w:rsidTr="00645D70">
        <w:trPr>
          <w:trHeight w:val="30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rPr>
                <w:rFonts w:ascii="Times New Roman" w:hAnsi="Times New Roman" w:cs="Times New Roman"/>
                <w:sz w:val="20"/>
                <w:szCs w:val="20"/>
                <w:lang w:val="uk-UA"/>
              </w:rPr>
            </w:pPr>
            <w:r w:rsidRPr="0078296B">
              <w:rPr>
                <w:rFonts w:ascii="Times New Roman" w:hAnsi="Times New Roman" w:cs="Times New Roman"/>
                <w:sz w:val="20"/>
                <w:szCs w:val="20"/>
                <w:lang w:val="uk-UA"/>
              </w:rPr>
              <w:t>Кредити надані клієнтам, млн грн</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1020667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981627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998682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1016657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1073131</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5,1</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5,6</w:t>
            </w:r>
          </w:p>
        </w:tc>
      </w:tr>
      <w:tr w:rsidR="00506A46" w:rsidRPr="0078296B" w:rsidTr="00645D70">
        <w:trPr>
          <w:trHeight w:val="9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rPr>
                <w:rFonts w:ascii="Times New Roman" w:hAnsi="Times New Roman" w:cs="Times New Roman"/>
                <w:sz w:val="20"/>
                <w:szCs w:val="20"/>
                <w:lang w:val="uk-UA"/>
              </w:rPr>
            </w:pPr>
            <w:r w:rsidRPr="0078296B">
              <w:rPr>
                <w:rFonts w:ascii="Times New Roman" w:hAnsi="Times New Roman" w:cs="Times New Roman"/>
                <w:sz w:val="20"/>
                <w:szCs w:val="20"/>
                <w:lang w:val="uk-UA"/>
              </w:rPr>
              <w:t>у % до активів</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77,5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78,4</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79,5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76,2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78,9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3,5</w:t>
            </w:r>
          </w:p>
        </w:tc>
      </w:tr>
      <w:tr w:rsidR="00506A46" w:rsidRPr="0078296B" w:rsidTr="00645D70">
        <w:trPr>
          <w:trHeight w:val="9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rPr>
                <w:rFonts w:ascii="Times New Roman" w:hAnsi="Times New Roman" w:cs="Times New Roman"/>
                <w:sz w:val="20"/>
                <w:szCs w:val="20"/>
                <w:lang w:val="uk-UA"/>
              </w:rPr>
            </w:pPr>
            <w:r w:rsidRPr="0078296B">
              <w:rPr>
                <w:rFonts w:ascii="Times New Roman" w:hAnsi="Times New Roman" w:cs="Times New Roman"/>
                <w:sz w:val="20"/>
                <w:szCs w:val="20"/>
                <w:lang w:val="uk-UA"/>
              </w:rPr>
              <w:t>Інші активи, млн грн</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118 901</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56 433</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35 652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111 088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83 635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-29,7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-24,7</w:t>
            </w:r>
          </w:p>
        </w:tc>
      </w:tr>
      <w:tr w:rsidR="00506A46" w:rsidRPr="0078296B" w:rsidTr="00645D70">
        <w:trPr>
          <w:trHeight w:val="9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rPr>
                <w:rFonts w:ascii="Times New Roman" w:hAnsi="Times New Roman" w:cs="Times New Roman"/>
                <w:sz w:val="20"/>
                <w:szCs w:val="20"/>
                <w:lang w:val="uk-UA"/>
              </w:rPr>
            </w:pPr>
            <w:r w:rsidRPr="0078296B">
              <w:rPr>
                <w:rFonts w:ascii="Times New Roman" w:hAnsi="Times New Roman" w:cs="Times New Roman"/>
                <w:sz w:val="20"/>
                <w:szCs w:val="20"/>
                <w:lang w:val="uk-UA"/>
              </w:rPr>
              <w:t>у % до активів</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9,0</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4,5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8,3</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6,2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-31,9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-26,1</w:t>
            </w:r>
          </w:p>
        </w:tc>
      </w:tr>
      <w:tr w:rsidR="00506A46" w:rsidRPr="0078296B" w:rsidTr="00645D70">
        <w:trPr>
          <w:trHeight w:val="9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rPr>
                <w:rFonts w:ascii="Times New Roman" w:hAnsi="Times New Roman" w:cs="Times New Roman"/>
                <w:sz w:val="20"/>
                <w:szCs w:val="20"/>
                <w:lang w:val="uk-UA"/>
              </w:rPr>
            </w:pPr>
            <w:r w:rsidRPr="0078296B">
              <w:rPr>
                <w:rFonts w:ascii="Times New Roman" w:hAnsi="Times New Roman" w:cs="Times New Roman"/>
                <w:sz w:val="20"/>
                <w:szCs w:val="20"/>
                <w:lang w:val="uk-UA"/>
              </w:rPr>
              <w:t>Активи, млн грн</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1316718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1252568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1256299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1333831</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1359703</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3,3</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12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1,9</w:t>
            </w:r>
          </w:p>
        </w:tc>
      </w:tr>
    </w:tbl>
    <w:p w:rsidR="00506A46" w:rsidRPr="0078296B" w:rsidRDefault="00506A46" w:rsidP="008D7126">
      <w:pPr>
        <w:widowControl w:val="0"/>
        <w:spacing w:line="240" w:lineRule="auto"/>
        <w:ind w:firstLine="709"/>
        <w:jc w:val="both"/>
        <w:rPr>
          <w:rFonts w:ascii="Times New Roman" w:hAnsi="Times New Roman" w:cs="Times New Roman"/>
          <w:sz w:val="24"/>
          <w:szCs w:val="24"/>
          <w:lang w:val="uk-UA"/>
        </w:rPr>
      </w:pPr>
      <w:r w:rsidRPr="0078296B">
        <w:rPr>
          <w:rFonts w:ascii="Times New Roman" w:hAnsi="Times New Roman" w:cs="Times New Roman"/>
          <w:sz w:val="24"/>
          <w:szCs w:val="24"/>
          <w:lang w:val="uk-UA"/>
        </w:rPr>
        <w:t>*Примітка. Складено автором на основі [37]</w:t>
      </w:r>
    </w:p>
    <w:p w:rsidR="008D7126" w:rsidRPr="0078296B" w:rsidRDefault="008D7126" w:rsidP="008D7126">
      <w:pPr>
        <w:widowControl w:val="0"/>
        <w:spacing w:after="0" w:line="360" w:lineRule="auto"/>
        <w:ind w:firstLine="720"/>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Представлені в табл. 2.1 дані свідчать про зростання активів банківської системи України з 1316,7 млрд грн у 2014 р. до 1359,7 млрд грн у 2018 р, тобто на 3,3%. Основною складовою активів банків були надані клієнтам кредити, які протягом 2014-2018 рр. складали в середньому 78,1% від загального обсягу активів банківської системи. Безперечно, зростання частки.</w:t>
      </w:r>
    </w:p>
    <w:p w:rsidR="00506A46" w:rsidRPr="0078296B" w:rsidRDefault="00506A46" w:rsidP="008D7126">
      <w:pPr>
        <w:widowControl w:val="0"/>
        <w:spacing w:after="0" w:line="360" w:lineRule="auto"/>
        <w:ind w:firstLine="720"/>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У банківській діяльності важливим моментом є не тільки формування достатнього обсягу ресурсів, а й ефективне їх розміщення у найбільш вигідні активи, серед яких чільне місце посідають кредити.</w:t>
      </w:r>
    </w:p>
    <w:p w:rsidR="00506A46" w:rsidRPr="0078296B" w:rsidRDefault="00506A46" w:rsidP="008D7126">
      <w:pPr>
        <w:widowControl w:val="0"/>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8296B">
        <w:rPr>
          <w:rFonts w:ascii="Times New Roman" w:eastAsia="TimesNewRomanPSMT" w:hAnsi="Times New Roman" w:cs="Times New Roman"/>
          <w:sz w:val="28"/>
          <w:szCs w:val="28"/>
          <w:lang w:val="uk-UA"/>
        </w:rPr>
        <w:t>У 2014-2018 рр. загальний обсяг кредитів у банківській системі України загалом зростав, що відображено у табл. 2.</w:t>
      </w:r>
      <w:r w:rsidR="00C0199C" w:rsidRPr="0078296B">
        <w:rPr>
          <w:rFonts w:ascii="Times New Roman" w:eastAsia="TimesNewRomanPSMT" w:hAnsi="Times New Roman" w:cs="Times New Roman"/>
          <w:sz w:val="28"/>
          <w:szCs w:val="28"/>
          <w:lang w:val="uk-UA"/>
        </w:rPr>
        <w:t>2</w:t>
      </w:r>
      <w:r w:rsidRPr="0078296B">
        <w:rPr>
          <w:rFonts w:ascii="Times New Roman" w:eastAsia="TimesNewRomanPSMT" w:hAnsi="Times New Roman" w:cs="Times New Roman"/>
          <w:sz w:val="28"/>
          <w:szCs w:val="28"/>
          <w:lang w:val="uk-UA"/>
        </w:rPr>
        <w:t xml:space="preserve">. Так, з 2014 по 2018 рр. </w:t>
      </w:r>
      <w:r w:rsidRPr="0078296B">
        <w:rPr>
          <w:rFonts w:ascii="Times New Roman" w:eastAsia="TimesNewRomanPSMT" w:hAnsi="Times New Roman" w:cs="Times New Roman"/>
          <w:sz w:val="28"/>
          <w:szCs w:val="28"/>
          <w:lang w:val="uk-UA"/>
        </w:rPr>
        <w:lastRenderedPageBreak/>
        <w:t>банківські кредити збільшилися лише на 52,5 млрд грн, тобто на 5,1%. Високі процентні ставки (зокрема за депозитними сертифікатами НБУ та ОВДП), нестача довгострокових ресурсів у банківській системі, а також жорсткі вимоги до оцінки банками кредитного ризику за активними операціями відповідним чином позначалися на процесах кредитування економіки.</w:t>
      </w:r>
    </w:p>
    <w:p w:rsidR="00506A46" w:rsidRPr="0078296B" w:rsidRDefault="00506A46" w:rsidP="002F7CEB">
      <w:pPr>
        <w:widowControl w:val="0"/>
        <w:autoSpaceDE w:val="0"/>
        <w:autoSpaceDN w:val="0"/>
        <w:adjustRightInd w:val="0"/>
        <w:spacing w:after="0"/>
        <w:ind w:firstLine="709"/>
        <w:jc w:val="right"/>
        <w:rPr>
          <w:rFonts w:ascii="Times New Roman" w:eastAsia="TimesNewRomanPSMT" w:hAnsi="Times New Roman" w:cs="Times New Roman"/>
          <w:sz w:val="28"/>
          <w:szCs w:val="28"/>
          <w:lang w:val="uk-UA"/>
        </w:rPr>
      </w:pPr>
      <w:r w:rsidRPr="0078296B">
        <w:rPr>
          <w:rFonts w:ascii="Times New Roman" w:eastAsia="TimesNewRomanPSMT" w:hAnsi="Times New Roman" w:cs="Times New Roman"/>
          <w:sz w:val="28"/>
          <w:szCs w:val="28"/>
          <w:lang w:val="uk-UA"/>
        </w:rPr>
        <w:t>Таблиця 2.</w:t>
      </w:r>
      <w:r w:rsidR="00C0199C" w:rsidRPr="0078296B">
        <w:rPr>
          <w:rFonts w:ascii="Times New Roman" w:eastAsia="TimesNewRomanPSMT" w:hAnsi="Times New Roman" w:cs="Times New Roman"/>
          <w:sz w:val="28"/>
          <w:szCs w:val="28"/>
          <w:lang w:val="uk-UA"/>
        </w:rPr>
        <w:t>2</w:t>
      </w:r>
    </w:p>
    <w:p w:rsidR="00506A46" w:rsidRPr="0078296B" w:rsidRDefault="00506A46" w:rsidP="002F7CEB">
      <w:pPr>
        <w:widowControl w:val="0"/>
        <w:autoSpaceDE w:val="0"/>
        <w:autoSpaceDN w:val="0"/>
        <w:adjustRightInd w:val="0"/>
        <w:spacing w:after="0"/>
        <w:jc w:val="center"/>
        <w:rPr>
          <w:rFonts w:ascii="Times New Roman" w:eastAsia="TimesNewRomanPSMT" w:hAnsi="Times New Roman" w:cs="Times New Roman"/>
          <w:b/>
          <w:sz w:val="28"/>
          <w:szCs w:val="28"/>
          <w:lang w:val="uk-UA"/>
        </w:rPr>
      </w:pPr>
      <w:r w:rsidRPr="0078296B">
        <w:rPr>
          <w:rFonts w:ascii="Times New Roman" w:eastAsia="TimesNewRomanPSMT" w:hAnsi="Times New Roman" w:cs="Times New Roman"/>
          <w:b/>
          <w:sz w:val="28"/>
          <w:szCs w:val="28"/>
          <w:lang w:val="uk-UA"/>
        </w:rPr>
        <w:t>Динаміка кредитів у банківській системі України у розрізі секторів економіки у 201</w:t>
      </w:r>
      <w:r w:rsidR="008D7126" w:rsidRPr="0078296B">
        <w:rPr>
          <w:rFonts w:ascii="Times New Roman" w:eastAsia="TimesNewRomanPSMT" w:hAnsi="Times New Roman" w:cs="Times New Roman"/>
          <w:b/>
          <w:sz w:val="28"/>
          <w:szCs w:val="28"/>
          <w:lang w:val="uk-UA"/>
        </w:rPr>
        <w:t>5</w:t>
      </w:r>
      <w:r w:rsidRPr="0078296B">
        <w:rPr>
          <w:rFonts w:ascii="Times New Roman" w:eastAsia="TimesNewRomanPSMT" w:hAnsi="Times New Roman" w:cs="Times New Roman"/>
          <w:b/>
          <w:sz w:val="28"/>
          <w:szCs w:val="28"/>
          <w:lang w:val="uk-UA"/>
        </w:rPr>
        <w:t>-201</w:t>
      </w:r>
      <w:r w:rsidR="008D7126" w:rsidRPr="0078296B">
        <w:rPr>
          <w:rFonts w:ascii="Times New Roman" w:eastAsia="TimesNewRomanPSMT" w:hAnsi="Times New Roman" w:cs="Times New Roman"/>
          <w:b/>
          <w:sz w:val="28"/>
          <w:szCs w:val="28"/>
          <w:lang w:val="uk-UA"/>
        </w:rPr>
        <w:t>9</w:t>
      </w:r>
      <w:r w:rsidRPr="0078296B">
        <w:rPr>
          <w:rFonts w:ascii="Times New Roman" w:eastAsia="TimesNewRomanPSMT" w:hAnsi="Times New Roman" w:cs="Times New Roman"/>
          <w:b/>
          <w:sz w:val="28"/>
          <w:szCs w:val="28"/>
          <w:lang w:val="uk-UA"/>
        </w:rPr>
        <w:t> рр., млн грн*</w:t>
      </w:r>
    </w:p>
    <w:tbl>
      <w:tblPr>
        <w:tblW w:w="0" w:type="auto"/>
        <w:tblInd w:w="103" w:type="dxa"/>
        <w:tblLook w:val="0000" w:firstRow="0" w:lastRow="0" w:firstColumn="0" w:lastColumn="0" w:noHBand="0" w:noVBand="0"/>
      </w:tblPr>
      <w:tblGrid>
        <w:gridCol w:w="2835"/>
        <w:gridCol w:w="916"/>
        <w:gridCol w:w="916"/>
        <w:gridCol w:w="916"/>
        <w:gridCol w:w="916"/>
        <w:gridCol w:w="916"/>
        <w:gridCol w:w="916"/>
        <w:gridCol w:w="916"/>
      </w:tblGrid>
      <w:tr w:rsidR="00506A46" w:rsidRPr="0078296B" w:rsidTr="00645D70">
        <w:trPr>
          <w:trHeight w:val="90"/>
        </w:trPr>
        <w:tc>
          <w:tcPr>
            <w:tcW w:w="283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506A46" w:rsidRPr="0078296B" w:rsidRDefault="00506A46" w:rsidP="002F7CEB">
            <w:pPr>
              <w:spacing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Показник</w:t>
            </w:r>
          </w:p>
        </w:tc>
        <w:tc>
          <w:tcPr>
            <w:tcW w:w="0" w:type="auto"/>
            <w:gridSpan w:val="5"/>
            <w:tcBorders>
              <w:top w:val="single" w:sz="4" w:space="0" w:color="auto"/>
              <w:left w:val="nil"/>
              <w:bottom w:val="single" w:sz="4" w:space="0" w:color="auto"/>
              <w:right w:val="single" w:sz="4" w:space="0" w:color="auto"/>
            </w:tcBorders>
            <w:shd w:val="clear" w:color="auto" w:fill="auto"/>
            <w:noWrap/>
            <w:vAlign w:val="center"/>
          </w:tcPr>
          <w:p w:rsidR="00506A46" w:rsidRPr="0078296B" w:rsidRDefault="00506A46" w:rsidP="002F7CEB">
            <w:pPr>
              <w:spacing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Станом на:</w:t>
            </w:r>
          </w:p>
        </w:tc>
        <w:tc>
          <w:tcPr>
            <w:tcW w:w="0" w:type="auto"/>
            <w:gridSpan w:val="2"/>
            <w:tcBorders>
              <w:top w:val="single" w:sz="4" w:space="0" w:color="auto"/>
              <w:left w:val="nil"/>
              <w:bottom w:val="single" w:sz="4" w:space="0" w:color="auto"/>
              <w:right w:val="single" w:sz="4" w:space="0" w:color="auto"/>
            </w:tcBorders>
            <w:shd w:val="clear" w:color="auto" w:fill="auto"/>
            <w:noWrap/>
            <w:vAlign w:val="center"/>
          </w:tcPr>
          <w:p w:rsidR="00506A46" w:rsidRPr="0078296B" w:rsidRDefault="00506A46" w:rsidP="002F7CEB">
            <w:pPr>
              <w:spacing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Темп приросту, %</w:t>
            </w:r>
          </w:p>
        </w:tc>
      </w:tr>
      <w:tr w:rsidR="00506A46" w:rsidRPr="0078296B" w:rsidTr="00645D70">
        <w:trPr>
          <w:trHeight w:val="300"/>
        </w:trPr>
        <w:tc>
          <w:tcPr>
            <w:tcW w:w="2835" w:type="dxa"/>
            <w:vMerge/>
            <w:tcBorders>
              <w:top w:val="single" w:sz="4" w:space="0" w:color="auto"/>
              <w:left w:val="single" w:sz="4" w:space="0" w:color="auto"/>
              <w:bottom w:val="single" w:sz="4" w:space="0" w:color="auto"/>
              <w:right w:val="single" w:sz="4" w:space="0" w:color="auto"/>
            </w:tcBorders>
            <w:vAlign w:val="center"/>
          </w:tcPr>
          <w:p w:rsidR="00506A46" w:rsidRPr="0078296B" w:rsidRDefault="00506A46" w:rsidP="002F7CEB">
            <w:pPr>
              <w:spacing w:line="240" w:lineRule="auto"/>
              <w:jc w:val="center"/>
              <w:rPr>
                <w:rFonts w:ascii="Times New Roman" w:hAnsi="Times New Roman" w:cs="Times New Roman"/>
                <w:sz w:val="20"/>
                <w:szCs w:val="20"/>
                <w:lang w:val="uk-UA"/>
              </w:rPr>
            </w:pP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spacing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01.01.15</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spacing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01.01.16</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spacing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01.01.17</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spacing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01.01.18</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spacing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01.01.19</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widowControl w:val="0"/>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01.01.19</w:t>
            </w:r>
          </w:p>
          <w:p w:rsidR="00506A46" w:rsidRPr="0078296B" w:rsidRDefault="00506A46" w:rsidP="002F7CEB">
            <w:pPr>
              <w:widowControl w:val="0"/>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від</w:t>
            </w:r>
          </w:p>
          <w:p w:rsidR="00506A46" w:rsidRPr="0078296B" w:rsidRDefault="00506A46" w:rsidP="002F7CEB">
            <w:pPr>
              <w:widowControl w:val="0"/>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01.01.15</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widowControl w:val="0"/>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01.01.19</w:t>
            </w:r>
          </w:p>
          <w:p w:rsidR="00506A46" w:rsidRPr="0078296B" w:rsidRDefault="00506A46" w:rsidP="002F7CEB">
            <w:pPr>
              <w:widowControl w:val="0"/>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від</w:t>
            </w:r>
          </w:p>
          <w:p w:rsidR="00506A46" w:rsidRPr="0078296B" w:rsidRDefault="00506A46" w:rsidP="002F7CEB">
            <w:pPr>
              <w:widowControl w:val="0"/>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01.01.18</w:t>
            </w:r>
          </w:p>
        </w:tc>
      </w:tr>
      <w:tr w:rsidR="00506A46" w:rsidRPr="0078296B" w:rsidTr="002F7CEB">
        <w:trPr>
          <w:trHeight w:val="519"/>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rPr>
                <w:rFonts w:ascii="Times New Roman" w:hAnsi="Times New Roman" w:cs="Times New Roman"/>
                <w:lang w:val="uk-UA"/>
              </w:rPr>
            </w:pPr>
            <w:r w:rsidRPr="0078296B">
              <w:rPr>
                <w:rFonts w:ascii="Times New Roman" w:hAnsi="Times New Roman" w:cs="Times New Roman"/>
                <w:lang w:val="uk-UA"/>
              </w:rPr>
              <w:t>Кредити небанківським фінансовим установам</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25575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15564</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11583</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10935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9222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-63,9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-15,7</w:t>
            </w:r>
          </w:p>
        </w:tc>
      </w:tr>
      <w:tr w:rsidR="00506A46" w:rsidRPr="0078296B" w:rsidTr="002F7CEB">
        <w:trPr>
          <w:trHeight w:val="397"/>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rPr>
                <w:rFonts w:ascii="Times New Roman" w:hAnsi="Times New Roman" w:cs="Times New Roman"/>
                <w:spacing w:val="-2"/>
                <w:lang w:val="uk-UA"/>
              </w:rPr>
            </w:pPr>
            <w:r w:rsidRPr="0078296B">
              <w:rPr>
                <w:rFonts w:ascii="Times New Roman" w:hAnsi="Times New Roman" w:cs="Times New Roman"/>
                <w:spacing w:val="-2"/>
                <w:lang w:val="uk-UA"/>
              </w:rPr>
              <w:t>Кредити органам державної та місцевої влади</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4926</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3364</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1430</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1522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2875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-41,6</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88,9</w:t>
            </w:r>
          </w:p>
        </w:tc>
      </w:tr>
      <w:tr w:rsidR="00506A46" w:rsidRPr="0078296B" w:rsidTr="00645D70">
        <w:trPr>
          <w:trHeight w:val="9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rPr>
                <w:rFonts w:ascii="Times New Roman" w:hAnsi="Times New Roman" w:cs="Times New Roman"/>
                <w:lang w:val="uk-UA"/>
              </w:rPr>
            </w:pPr>
            <w:r w:rsidRPr="0078296B">
              <w:rPr>
                <w:rFonts w:ascii="Times New Roman" w:hAnsi="Times New Roman" w:cs="Times New Roman"/>
                <w:lang w:val="uk-UA"/>
              </w:rPr>
              <w:t>Кредити підприємствам</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778841</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787795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822114</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829932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859740</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10,4</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3,6</w:t>
            </w:r>
          </w:p>
        </w:tc>
      </w:tr>
      <w:tr w:rsidR="00506A46" w:rsidRPr="0078296B" w:rsidTr="00645D70">
        <w:trPr>
          <w:trHeight w:val="9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rPr>
                <w:rFonts w:ascii="Times New Roman" w:hAnsi="Times New Roman" w:cs="Times New Roman"/>
                <w:lang w:val="uk-UA"/>
              </w:rPr>
            </w:pPr>
            <w:r w:rsidRPr="0078296B">
              <w:rPr>
                <w:rFonts w:ascii="Times New Roman" w:hAnsi="Times New Roman" w:cs="Times New Roman"/>
                <w:lang w:val="uk-UA"/>
              </w:rPr>
              <w:t>Кредити населенню</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211215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174869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163333</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174182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201102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-4,8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15,5</w:t>
            </w:r>
          </w:p>
        </w:tc>
      </w:tr>
      <w:tr w:rsidR="00506A46" w:rsidRPr="0078296B" w:rsidTr="00645D70">
        <w:trPr>
          <w:trHeight w:val="9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rPr>
                <w:rFonts w:ascii="Times New Roman" w:hAnsi="Times New Roman" w:cs="Times New Roman"/>
                <w:lang w:val="uk-UA"/>
              </w:rPr>
            </w:pPr>
            <w:r w:rsidRPr="0078296B">
              <w:rPr>
                <w:rFonts w:ascii="Times New Roman" w:hAnsi="Times New Roman" w:cs="Times New Roman"/>
                <w:lang w:val="uk-UA"/>
              </w:rPr>
              <w:t>Інші кредити</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110</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222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86</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192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74,5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123,3</w:t>
            </w:r>
          </w:p>
        </w:tc>
      </w:tr>
      <w:tr w:rsidR="00506A46" w:rsidRPr="0078296B" w:rsidTr="00645D70">
        <w:trPr>
          <w:trHeight w:val="9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rPr>
                <w:rFonts w:ascii="Times New Roman" w:hAnsi="Times New Roman" w:cs="Times New Roman"/>
                <w:lang w:val="uk-UA"/>
              </w:rPr>
            </w:pPr>
            <w:r w:rsidRPr="0078296B">
              <w:rPr>
                <w:rFonts w:ascii="Times New Roman" w:hAnsi="Times New Roman" w:cs="Times New Roman"/>
                <w:lang w:val="uk-UA"/>
              </w:rPr>
              <w:t>Кредити всього</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1020667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981627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998682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1016657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1073131</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5,1</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5,6</w:t>
            </w:r>
          </w:p>
        </w:tc>
      </w:tr>
    </w:tbl>
    <w:p w:rsidR="00506A46" w:rsidRPr="0078296B" w:rsidRDefault="00506A46" w:rsidP="002F7CEB">
      <w:pPr>
        <w:widowControl w:val="0"/>
        <w:spacing w:after="0" w:line="360" w:lineRule="auto"/>
        <w:ind w:firstLine="709"/>
        <w:jc w:val="both"/>
        <w:rPr>
          <w:rFonts w:ascii="Times New Roman" w:hAnsi="Times New Roman" w:cs="Times New Roman"/>
          <w:sz w:val="20"/>
          <w:szCs w:val="20"/>
          <w:lang w:val="uk-UA"/>
        </w:rPr>
      </w:pPr>
      <w:r w:rsidRPr="0078296B">
        <w:rPr>
          <w:rFonts w:ascii="Times New Roman" w:hAnsi="Times New Roman" w:cs="Times New Roman"/>
          <w:sz w:val="20"/>
          <w:szCs w:val="20"/>
          <w:lang w:val="uk-UA"/>
        </w:rPr>
        <w:t>*Примітка. Складено автором на основі [37]</w:t>
      </w:r>
    </w:p>
    <w:p w:rsidR="00506A46" w:rsidRPr="0078296B" w:rsidRDefault="00506A46" w:rsidP="00506A46">
      <w:pPr>
        <w:pStyle w:val="a5"/>
        <w:shd w:val="clear" w:color="auto" w:fill="FFFFFF"/>
        <w:spacing w:before="0" w:beforeAutospacing="0" w:after="0" w:afterAutospacing="0" w:line="353" w:lineRule="auto"/>
        <w:ind w:firstLine="709"/>
        <w:jc w:val="both"/>
        <w:rPr>
          <w:rFonts w:eastAsia="TimesNewRomanPSMT"/>
          <w:spacing w:val="-2"/>
          <w:sz w:val="28"/>
          <w:szCs w:val="28"/>
        </w:rPr>
      </w:pPr>
      <w:r w:rsidRPr="0078296B">
        <w:rPr>
          <w:rFonts w:eastAsia="TimesNewRomanPSMT"/>
          <w:spacing w:val="-2"/>
          <w:sz w:val="28"/>
          <w:szCs w:val="28"/>
        </w:rPr>
        <w:t>У 201</w:t>
      </w:r>
      <w:r w:rsidR="008D7126" w:rsidRPr="0078296B">
        <w:rPr>
          <w:rFonts w:eastAsia="TimesNewRomanPSMT"/>
          <w:spacing w:val="-2"/>
          <w:sz w:val="28"/>
          <w:szCs w:val="28"/>
        </w:rPr>
        <w:t>9</w:t>
      </w:r>
      <w:r w:rsidRPr="0078296B">
        <w:rPr>
          <w:rFonts w:eastAsia="TimesNewRomanPSMT"/>
          <w:spacing w:val="-2"/>
          <w:sz w:val="28"/>
          <w:szCs w:val="28"/>
        </w:rPr>
        <w:t> р. у порівнянні з 201</w:t>
      </w:r>
      <w:r w:rsidR="008D7126" w:rsidRPr="0078296B">
        <w:rPr>
          <w:rFonts w:eastAsia="TimesNewRomanPSMT"/>
          <w:spacing w:val="-2"/>
          <w:sz w:val="28"/>
          <w:szCs w:val="28"/>
        </w:rPr>
        <w:t>5</w:t>
      </w:r>
      <w:r w:rsidRPr="0078296B">
        <w:rPr>
          <w:rFonts w:eastAsia="TimesNewRomanPSMT"/>
          <w:spacing w:val="-2"/>
          <w:sz w:val="28"/>
          <w:szCs w:val="28"/>
        </w:rPr>
        <w:t xml:space="preserve"> і 201</w:t>
      </w:r>
      <w:r w:rsidR="008D7126" w:rsidRPr="0078296B">
        <w:rPr>
          <w:rFonts w:eastAsia="TimesNewRomanPSMT"/>
          <w:spacing w:val="-2"/>
          <w:sz w:val="28"/>
          <w:szCs w:val="28"/>
        </w:rPr>
        <w:t>8</w:t>
      </w:r>
      <w:r w:rsidRPr="0078296B">
        <w:rPr>
          <w:rFonts w:eastAsia="TimesNewRomanPSMT"/>
          <w:spacing w:val="-2"/>
          <w:sz w:val="28"/>
          <w:szCs w:val="28"/>
        </w:rPr>
        <w:t> рр. скоротилися лише кредити небанківським фінансовим установам на 63,9% і 15,7% відповідно, що зумовлено значним зменшенням їх кількості протягом досліджуваного періоду. У 201</w:t>
      </w:r>
      <w:r w:rsidR="008D7126" w:rsidRPr="0078296B">
        <w:rPr>
          <w:rFonts w:eastAsia="TimesNewRomanPSMT"/>
          <w:spacing w:val="-2"/>
          <w:sz w:val="28"/>
          <w:szCs w:val="28"/>
        </w:rPr>
        <w:t>9</w:t>
      </w:r>
      <w:r w:rsidRPr="0078296B">
        <w:rPr>
          <w:rFonts w:eastAsia="TimesNewRomanPSMT"/>
          <w:spacing w:val="-2"/>
          <w:sz w:val="28"/>
          <w:szCs w:val="28"/>
        </w:rPr>
        <w:t> р. порівняно з 201</w:t>
      </w:r>
      <w:r w:rsidR="008D7126" w:rsidRPr="0078296B">
        <w:rPr>
          <w:rFonts w:eastAsia="TimesNewRomanPSMT"/>
          <w:spacing w:val="-2"/>
          <w:sz w:val="28"/>
          <w:szCs w:val="28"/>
        </w:rPr>
        <w:t>5</w:t>
      </w:r>
      <w:r w:rsidRPr="0078296B">
        <w:rPr>
          <w:rFonts w:eastAsia="TimesNewRomanPSMT"/>
          <w:spacing w:val="-2"/>
          <w:sz w:val="28"/>
          <w:szCs w:val="28"/>
        </w:rPr>
        <w:t> р. кредити органам державної та місцевої влади зменшилися на 41,6%, тоді як проти 201</w:t>
      </w:r>
      <w:r w:rsidR="008D7126" w:rsidRPr="0078296B">
        <w:rPr>
          <w:rFonts w:eastAsia="TimesNewRomanPSMT"/>
          <w:spacing w:val="-2"/>
          <w:sz w:val="28"/>
          <w:szCs w:val="28"/>
        </w:rPr>
        <w:t>8</w:t>
      </w:r>
      <w:r w:rsidRPr="0078296B">
        <w:rPr>
          <w:rFonts w:eastAsia="TimesNewRomanPSMT"/>
          <w:spacing w:val="-2"/>
          <w:sz w:val="28"/>
          <w:szCs w:val="28"/>
        </w:rPr>
        <w:t> р. − збільшилися на 88,9%. Зростання обсягу даних кредитів обумовлено наявністю тимчасових касових розривів у бюджетах, на покриття яких і спрямовувались кредитні ресурси. У 201</w:t>
      </w:r>
      <w:r w:rsidR="008D7126" w:rsidRPr="0078296B">
        <w:rPr>
          <w:rFonts w:eastAsia="TimesNewRomanPSMT"/>
          <w:spacing w:val="-2"/>
          <w:sz w:val="28"/>
          <w:szCs w:val="28"/>
        </w:rPr>
        <w:t>9</w:t>
      </w:r>
      <w:r w:rsidRPr="0078296B">
        <w:rPr>
          <w:rFonts w:eastAsia="TimesNewRomanPSMT"/>
          <w:spacing w:val="-2"/>
          <w:sz w:val="28"/>
          <w:szCs w:val="28"/>
        </w:rPr>
        <w:t> р. у порівнянні з 201</w:t>
      </w:r>
      <w:r w:rsidR="008D7126" w:rsidRPr="0078296B">
        <w:rPr>
          <w:rFonts w:eastAsia="TimesNewRomanPSMT"/>
          <w:spacing w:val="-2"/>
          <w:sz w:val="28"/>
          <w:szCs w:val="28"/>
        </w:rPr>
        <w:t>5</w:t>
      </w:r>
      <w:r w:rsidRPr="0078296B">
        <w:rPr>
          <w:rFonts w:eastAsia="TimesNewRomanPSMT"/>
          <w:spacing w:val="-2"/>
          <w:sz w:val="28"/>
          <w:szCs w:val="28"/>
        </w:rPr>
        <w:t xml:space="preserve"> і 201</w:t>
      </w:r>
      <w:r w:rsidR="008D7126" w:rsidRPr="0078296B">
        <w:rPr>
          <w:rFonts w:eastAsia="TimesNewRomanPSMT"/>
          <w:spacing w:val="-2"/>
          <w:sz w:val="28"/>
          <w:szCs w:val="28"/>
        </w:rPr>
        <w:t>8</w:t>
      </w:r>
      <w:r w:rsidRPr="0078296B">
        <w:rPr>
          <w:rFonts w:eastAsia="TimesNewRomanPSMT"/>
          <w:spacing w:val="-2"/>
          <w:sz w:val="28"/>
          <w:szCs w:val="28"/>
        </w:rPr>
        <w:t> рр. зросли кредити підприємствам на 10,4% і 3,6% відповідно. У 201</w:t>
      </w:r>
      <w:r w:rsidR="008D7126" w:rsidRPr="0078296B">
        <w:rPr>
          <w:rFonts w:eastAsia="TimesNewRomanPSMT"/>
          <w:spacing w:val="-2"/>
          <w:sz w:val="28"/>
          <w:szCs w:val="28"/>
        </w:rPr>
        <w:t>9 р. порівняно з 2015</w:t>
      </w:r>
      <w:r w:rsidRPr="0078296B">
        <w:rPr>
          <w:rFonts w:eastAsia="TimesNewRomanPSMT"/>
          <w:spacing w:val="-2"/>
          <w:sz w:val="28"/>
          <w:szCs w:val="28"/>
        </w:rPr>
        <w:t> р. кредити населенню зменшилися на 4,8%, тоді як проти 201</w:t>
      </w:r>
      <w:r w:rsidR="008D7126" w:rsidRPr="0078296B">
        <w:rPr>
          <w:rFonts w:eastAsia="TimesNewRomanPSMT"/>
          <w:spacing w:val="-2"/>
          <w:sz w:val="28"/>
          <w:szCs w:val="28"/>
        </w:rPr>
        <w:t>8</w:t>
      </w:r>
      <w:r w:rsidRPr="0078296B">
        <w:rPr>
          <w:rFonts w:eastAsia="TimesNewRomanPSMT"/>
          <w:spacing w:val="-2"/>
          <w:sz w:val="28"/>
          <w:szCs w:val="28"/>
        </w:rPr>
        <w:t> р. − збільшилися на 15,5%. Приріст спостерігався завдяки швидкому відновленню споживчого кредитування, хоча зростання У 201</w:t>
      </w:r>
      <w:r w:rsidR="008D7126" w:rsidRPr="0078296B">
        <w:rPr>
          <w:rFonts w:eastAsia="TimesNewRomanPSMT"/>
          <w:spacing w:val="-2"/>
          <w:sz w:val="28"/>
          <w:szCs w:val="28"/>
        </w:rPr>
        <w:t>9 р. проти 2015</w:t>
      </w:r>
      <w:r w:rsidRPr="0078296B">
        <w:rPr>
          <w:rFonts w:eastAsia="TimesNewRomanPSMT"/>
          <w:spacing w:val="-2"/>
          <w:sz w:val="28"/>
          <w:szCs w:val="28"/>
        </w:rPr>
        <w:t xml:space="preserve"> і 201</w:t>
      </w:r>
      <w:r w:rsidR="008D7126" w:rsidRPr="0078296B">
        <w:rPr>
          <w:rFonts w:eastAsia="TimesNewRomanPSMT"/>
          <w:spacing w:val="-2"/>
          <w:sz w:val="28"/>
          <w:szCs w:val="28"/>
        </w:rPr>
        <w:t>8</w:t>
      </w:r>
      <w:r w:rsidRPr="0078296B">
        <w:rPr>
          <w:rFonts w:eastAsia="TimesNewRomanPSMT"/>
          <w:spacing w:val="-2"/>
          <w:sz w:val="28"/>
          <w:szCs w:val="28"/>
        </w:rPr>
        <w:t> рр. зросли інші кредити на 74,5% і 123,3% відповідно, що зумовлено розширенням фінансування діяльності некомерційних організацій, які обслуговують населення.</w:t>
      </w:r>
    </w:p>
    <w:p w:rsidR="00506A46" w:rsidRPr="0078296B" w:rsidRDefault="00506A46" w:rsidP="00506A46">
      <w:pPr>
        <w:pStyle w:val="a5"/>
        <w:shd w:val="clear" w:color="auto" w:fill="FFFFFF"/>
        <w:spacing w:before="0" w:beforeAutospacing="0" w:after="0" w:afterAutospacing="0" w:line="353" w:lineRule="auto"/>
        <w:ind w:firstLine="709"/>
        <w:jc w:val="both"/>
        <w:rPr>
          <w:rFonts w:eastAsia="TimesNewRomanPSMT"/>
          <w:spacing w:val="-2"/>
          <w:sz w:val="28"/>
          <w:szCs w:val="28"/>
        </w:rPr>
      </w:pPr>
      <w:r w:rsidRPr="0078296B">
        <w:rPr>
          <w:sz w:val="28"/>
          <w:szCs w:val="28"/>
        </w:rPr>
        <w:lastRenderedPageBreak/>
        <w:t>Відзначимо, що починаючи з грудня 2017 р., Національний банк України запровадив обов’язкову щорічну оцінку стійкості банків. Оцінка проводиться в декілька етапів, і передбачає перевірку аудиторськими фірмами якості активів платоспроможних банків та прийнятності забезпечення за кредитними операціями, оцінку достатності їх капіталу.</w:t>
      </w:r>
    </w:p>
    <w:p w:rsidR="00506A46" w:rsidRPr="0078296B" w:rsidRDefault="00506A46" w:rsidP="002F7CEB">
      <w:pPr>
        <w:widowControl w:val="0"/>
        <w:autoSpaceDE w:val="0"/>
        <w:autoSpaceDN w:val="0"/>
        <w:adjustRightInd w:val="0"/>
        <w:spacing w:line="360" w:lineRule="auto"/>
        <w:ind w:right="-2" w:firstLine="709"/>
        <w:jc w:val="both"/>
        <w:rPr>
          <w:rFonts w:ascii="Times New Roman" w:eastAsia="TimesNewRomanPSMT" w:hAnsi="Times New Roman" w:cs="Times New Roman"/>
          <w:sz w:val="28"/>
          <w:szCs w:val="28"/>
          <w:lang w:val="uk-UA"/>
        </w:rPr>
      </w:pPr>
      <w:r w:rsidRPr="0078296B">
        <w:rPr>
          <w:rFonts w:ascii="Times New Roman" w:eastAsia="TimesNewRomanPSMT" w:hAnsi="Times New Roman" w:cs="Times New Roman"/>
          <w:sz w:val="28"/>
          <w:szCs w:val="28"/>
          <w:lang w:val="uk-UA"/>
        </w:rPr>
        <w:t>У 201</w:t>
      </w:r>
      <w:r w:rsidR="008D7126" w:rsidRPr="0078296B">
        <w:rPr>
          <w:rFonts w:ascii="Times New Roman" w:eastAsia="TimesNewRomanPSMT" w:hAnsi="Times New Roman" w:cs="Times New Roman"/>
          <w:sz w:val="28"/>
          <w:szCs w:val="28"/>
          <w:lang w:val="uk-UA"/>
        </w:rPr>
        <w:t>5</w:t>
      </w:r>
      <w:r w:rsidRPr="0078296B">
        <w:rPr>
          <w:rFonts w:ascii="Times New Roman" w:eastAsia="TimesNewRomanPSMT" w:hAnsi="Times New Roman" w:cs="Times New Roman"/>
          <w:sz w:val="28"/>
          <w:szCs w:val="28"/>
          <w:lang w:val="uk-UA"/>
        </w:rPr>
        <w:t>-201</w:t>
      </w:r>
      <w:r w:rsidR="008D7126" w:rsidRPr="0078296B">
        <w:rPr>
          <w:rFonts w:ascii="Times New Roman" w:eastAsia="TimesNewRomanPSMT" w:hAnsi="Times New Roman" w:cs="Times New Roman"/>
          <w:sz w:val="28"/>
          <w:szCs w:val="28"/>
          <w:lang w:val="uk-UA"/>
        </w:rPr>
        <w:t>9</w:t>
      </w:r>
      <w:r w:rsidRPr="0078296B">
        <w:rPr>
          <w:rFonts w:ascii="Times New Roman" w:eastAsia="TimesNewRomanPSMT" w:hAnsi="Times New Roman" w:cs="Times New Roman"/>
          <w:sz w:val="28"/>
          <w:szCs w:val="28"/>
          <w:lang w:val="uk-UA"/>
        </w:rPr>
        <w:t> рр. у структурі кредитів у банківській системі України переважали кредити підприємствам, що показано на рис. 2.</w:t>
      </w:r>
      <w:r w:rsidR="00C0199C" w:rsidRPr="0078296B">
        <w:rPr>
          <w:rFonts w:ascii="Times New Roman" w:eastAsia="TimesNewRomanPSMT" w:hAnsi="Times New Roman" w:cs="Times New Roman"/>
          <w:sz w:val="28"/>
          <w:szCs w:val="28"/>
          <w:lang w:val="uk-UA"/>
        </w:rPr>
        <w:t>1</w:t>
      </w:r>
      <w:r w:rsidRPr="0078296B">
        <w:rPr>
          <w:rFonts w:ascii="Times New Roman" w:eastAsia="TimesNewRomanPSMT" w:hAnsi="Times New Roman" w:cs="Times New Roman"/>
          <w:sz w:val="28"/>
          <w:szCs w:val="28"/>
          <w:lang w:val="uk-UA"/>
        </w:rPr>
        <w:t>.</w:t>
      </w:r>
    </w:p>
    <w:p w:rsidR="00506A46" w:rsidRPr="0078296B" w:rsidRDefault="00506A46" w:rsidP="00506A46">
      <w:pPr>
        <w:widowControl w:val="0"/>
        <w:autoSpaceDE w:val="0"/>
        <w:autoSpaceDN w:val="0"/>
        <w:adjustRightInd w:val="0"/>
        <w:spacing w:line="353" w:lineRule="auto"/>
        <w:jc w:val="center"/>
        <w:rPr>
          <w:rFonts w:eastAsia="TimesNewRomanPSMT"/>
          <w:szCs w:val="28"/>
          <w:lang w:val="uk-UA"/>
        </w:rPr>
      </w:pPr>
      <w:r w:rsidRPr="0078296B">
        <w:rPr>
          <w:lang w:val="uk-UA" w:eastAsia="uk-UA"/>
        </w:rPr>
        <w:drawing>
          <wp:inline distT="0" distB="0" distL="0" distR="0">
            <wp:extent cx="5238750" cy="351472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t="3273" b="3242"/>
                    <a:stretch>
                      <a:fillRect/>
                    </a:stretch>
                  </pic:blipFill>
                  <pic:spPr bwMode="auto">
                    <a:xfrm>
                      <a:off x="0" y="0"/>
                      <a:ext cx="5238750" cy="3514725"/>
                    </a:xfrm>
                    <a:prstGeom prst="rect">
                      <a:avLst/>
                    </a:prstGeom>
                    <a:noFill/>
                    <a:ln>
                      <a:noFill/>
                    </a:ln>
                  </pic:spPr>
                </pic:pic>
              </a:graphicData>
            </a:graphic>
          </wp:inline>
        </w:drawing>
      </w:r>
    </w:p>
    <w:p w:rsidR="00506A46" w:rsidRPr="0078296B" w:rsidRDefault="00506A46" w:rsidP="002F7CEB">
      <w:pPr>
        <w:widowControl w:val="0"/>
        <w:autoSpaceDE w:val="0"/>
        <w:autoSpaceDN w:val="0"/>
        <w:adjustRightInd w:val="0"/>
        <w:spacing w:after="0" w:line="353" w:lineRule="auto"/>
        <w:jc w:val="center"/>
        <w:rPr>
          <w:rFonts w:ascii="Times New Roman" w:eastAsia="TimesNewRomanPSMT" w:hAnsi="Times New Roman" w:cs="Times New Roman"/>
          <w:sz w:val="28"/>
          <w:szCs w:val="28"/>
          <w:lang w:val="uk-UA"/>
        </w:rPr>
      </w:pPr>
      <w:r w:rsidRPr="0078296B">
        <w:rPr>
          <w:rFonts w:ascii="Times New Roman" w:eastAsia="TimesNewRomanPSMT" w:hAnsi="Times New Roman" w:cs="Times New Roman"/>
          <w:b/>
          <w:sz w:val="28"/>
          <w:szCs w:val="28"/>
          <w:lang w:val="uk-UA"/>
        </w:rPr>
        <w:t>Рис. 2.</w:t>
      </w:r>
      <w:r w:rsidR="00C0199C" w:rsidRPr="0078296B">
        <w:rPr>
          <w:rFonts w:ascii="Times New Roman" w:eastAsia="TimesNewRomanPSMT" w:hAnsi="Times New Roman" w:cs="Times New Roman"/>
          <w:b/>
          <w:sz w:val="28"/>
          <w:szCs w:val="28"/>
          <w:lang w:val="uk-UA"/>
        </w:rPr>
        <w:t>1</w:t>
      </w:r>
      <w:r w:rsidRPr="0078296B">
        <w:rPr>
          <w:rFonts w:ascii="Times New Roman" w:eastAsia="TimesNewRomanPSMT" w:hAnsi="Times New Roman" w:cs="Times New Roman"/>
          <w:b/>
          <w:sz w:val="28"/>
          <w:szCs w:val="28"/>
          <w:lang w:val="uk-UA"/>
        </w:rPr>
        <w:t>.</w:t>
      </w:r>
      <w:r w:rsidRPr="0078296B">
        <w:rPr>
          <w:rFonts w:ascii="Times New Roman" w:eastAsia="TimesNewRomanPSMT" w:hAnsi="Times New Roman" w:cs="Times New Roman"/>
          <w:sz w:val="28"/>
          <w:szCs w:val="28"/>
          <w:lang w:val="uk-UA"/>
        </w:rPr>
        <w:t xml:space="preserve"> </w:t>
      </w:r>
      <w:r w:rsidRPr="0078296B">
        <w:rPr>
          <w:rFonts w:ascii="Times New Roman" w:eastAsia="TimesNewRomanPSMT" w:hAnsi="Times New Roman" w:cs="Times New Roman"/>
          <w:b/>
          <w:sz w:val="28"/>
          <w:szCs w:val="28"/>
          <w:lang w:val="uk-UA"/>
        </w:rPr>
        <w:t>Структура кредитів у банківській системі України у розрізі секторів економіки у 201</w:t>
      </w:r>
      <w:r w:rsidR="008D7126" w:rsidRPr="0078296B">
        <w:rPr>
          <w:rFonts w:ascii="Times New Roman" w:eastAsia="TimesNewRomanPSMT" w:hAnsi="Times New Roman" w:cs="Times New Roman"/>
          <w:b/>
          <w:sz w:val="28"/>
          <w:szCs w:val="28"/>
          <w:lang w:val="uk-UA"/>
        </w:rPr>
        <w:t>5</w:t>
      </w:r>
      <w:r w:rsidRPr="0078296B">
        <w:rPr>
          <w:rFonts w:ascii="Times New Roman" w:eastAsia="TimesNewRomanPSMT" w:hAnsi="Times New Roman" w:cs="Times New Roman"/>
          <w:b/>
          <w:sz w:val="28"/>
          <w:szCs w:val="28"/>
          <w:lang w:val="uk-UA"/>
        </w:rPr>
        <w:t>-201</w:t>
      </w:r>
      <w:r w:rsidR="008D7126" w:rsidRPr="0078296B">
        <w:rPr>
          <w:rFonts w:ascii="Times New Roman" w:eastAsia="TimesNewRomanPSMT" w:hAnsi="Times New Roman" w:cs="Times New Roman"/>
          <w:b/>
          <w:sz w:val="28"/>
          <w:szCs w:val="28"/>
          <w:lang w:val="uk-UA"/>
        </w:rPr>
        <w:t>9</w:t>
      </w:r>
      <w:r w:rsidRPr="0078296B">
        <w:rPr>
          <w:rFonts w:ascii="Times New Roman" w:eastAsia="TimesNewRomanPSMT" w:hAnsi="Times New Roman" w:cs="Times New Roman"/>
          <w:b/>
          <w:sz w:val="28"/>
          <w:szCs w:val="28"/>
          <w:lang w:val="uk-UA"/>
        </w:rPr>
        <w:t> рр.*</w:t>
      </w:r>
    </w:p>
    <w:p w:rsidR="00506A46" w:rsidRPr="0078296B" w:rsidRDefault="00506A46" w:rsidP="002F7CEB">
      <w:pPr>
        <w:widowControl w:val="0"/>
        <w:spacing w:after="0" w:line="353" w:lineRule="auto"/>
        <w:ind w:firstLine="709"/>
        <w:jc w:val="both"/>
        <w:rPr>
          <w:rFonts w:ascii="Times New Roman" w:hAnsi="Times New Roman" w:cs="Times New Roman"/>
          <w:sz w:val="20"/>
          <w:szCs w:val="20"/>
          <w:lang w:val="uk-UA"/>
        </w:rPr>
      </w:pPr>
      <w:r w:rsidRPr="0078296B">
        <w:rPr>
          <w:rFonts w:ascii="Times New Roman" w:hAnsi="Times New Roman" w:cs="Times New Roman"/>
          <w:sz w:val="20"/>
          <w:szCs w:val="20"/>
          <w:lang w:val="uk-UA"/>
        </w:rPr>
        <w:t>*Примітка. Складено автором на основі [37]</w:t>
      </w:r>
    </w:p>
    <w:p w:rsidR="00506A46" w:rsidRPr="0078296B" w:rsidRDefault="00506A46" w:rsidP="002F7CEB">
      <w:pPr>
        <w:widowControl w:val="0"/>
        <w:autoSpaceDE w:val="0"/>
        <w:autoSpaceDN w:val="0"/>
        <w:adjustRightInd w:val="0"/>
        <w:spacing w:after="0" w:line="353" w:lineRule="auto"/>
        <w:ind w:firstLine="709"/>
        <w:jc w:val="both"/>
        <w:rPr>
          <w:rFonts w:ascii="Times New Roman" w:eastAsia="TimesNewRomanPSMT" w:hAnsi="Times New Roman" w:cs="Times New Roman"/>
          <w:sz w:val="28"/>
          <w:szCs w:val="28"/>
          <w:lang w:val="uk-UA"/>
        </w:rPr>
      </w:pPr>
      <w:r w:rsidRPr="0078296B">
        <w:rPr>
          <w:rFonts w:ascii="Times New Roman" w:eastAsia="TimesNewRomanPSMT" w:hAnsi="Times New Roman" w:cs="Times New Roman"/>
          <w:sz w:val="28"/>
          <w:szCs w:val="28"/>
          <w:lang w:val="uk-UA"/>
        </w:rPr>
        <w:t>Протягом 201</w:t>
      </w:r>
      <w:r w:rsidR="002F7CEB" w:rsidRPr="0078296B">
        <w:rPr>
          <w:rFonts w:ascii="Times New Roman" w:eastAsia="TimesNewRomanPSMT" w:hAnsi="Times New Roman" w:cs="Times New Roman"/>
          <w:sz w:val="28"/>
          <w:szCs w:val="28"/>
          <w:lang w:val="uk-UA"/>
        </w:rPr>
        <w:t>5</w:t>
      </w:r>
      <w:r w:rsidRPr="0078296B">
        <w:rPr>
          <w:rFonts w:ascii="Times New Roman" w:eastAsia="TimesNewRomanPSMT" w:hAnsi="Times New Roman" w:cs="Times New Roman"/>
          <w:sz w:val="28"/>
          <w:szCs w:val="28"/>
          <w:lang w:val="uk-UA"/>
        </w:rPr>
        <w:t>-201</w:t>
      </w:r>
      <w:r w:rsidR="002F7CEB" w:rsidRPr="0078296B">
        <w:rPr>
          <w:rFonts w:ascii="Times New Roman" w:eastAsia="TimesNewRomanPSMT" w:hAnsi="Times New Roman" w:cs="Times New Roman"/>
          <w:sz w:val="28"/>
          <w:szCs w:val="28"/>
          <w:lang w:val="uk-UA"/>
        </w:rPr>
        <w:t>9</w:t>
      </w:r>
      <w:r w:rsidRPr="0078296B">
        <w:rPr>
          <w:rFonts w:ascii="Times New Roman" w:eastAsia="TimesNewRomanPSMT" w:hAnsi="Times New Roman" w:cs="Times New Roman"/>
          <w:sz w:val="28"/>
          <w:szCs w:val="28"/>
          <w:lang w:val="uk-UA"/>
        </w:rPr>
        <w:t> рр. у структурі кредитів у банківській системі України питома вага кредитів підприємствам в середньому становила 80,1%, кредитів населенню − в середньому 18,1%, а частка кредитів іншим секторам економіки − в середньому 1,7%.</w:t>
      </w:r>
    </w:p>
    <w:p w:rsidR="00506A46" w:rsidRPr="0078296B" w:rsidRDefault="00506A46" w:rsidP="002F7CEB">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eastAsia="TimesNewRomanPSMT" w:hAnsi="Times New Roman" w:cs="Times New Roman"/>
          <w:sz w:val="28"/>
          <w:szCs w:val="28"/>
          <w:lang w:val="uk-UA"/>
        </w:rPr>
        <w:t>У 201</w:t>
      </w:r>
      <w:r w:rsidR="002F7CEB" w:rsidRPr="0078296B">
        <w:rPr>
          <w:rFonts w:ascii="Times New Roman" w:eastAsia="TimesNewRomanPSMT" w:hAnsi="Times New Roman" w:cs="Times New Roman"/>
          <w:sz w:val="28"/>
          <w:szCs w:val="28"/>
          <w:lang w:val="uk-UA"/>
        </w:rPr>
        <w:t>5</w:t>
      </w:r>
      <w:r w:rsidRPr="0078296B">
        <w:rPr>
          <w:rFonts w:ascii="Times New Roman" w:eastAsia="TimesNewRomanPSMT" w:hAnsi="Times New Roman" w:cs="Times New Roman"/>
          <w:sz w:val="28"/>
          <w:szCs w:val="28"/>
          <w:lang w:val="uk-UA"/>
        </w:rPr>
        <w:t>-201</w:t>
      </w:r>
      <w:r w:rsidR="002F7CEB" w:rsidRPr="0078296B">
        <w:rPr>
          <w:rFonts w:ascii="Times New Roman" w:eastAsia="TimesNewRomanPSMT" w:hAnsi="Times New Roman" w:cs="Times New Roman"/>
          <w:sz w:val="28"/>
          <w:szCs w:val="28"/>
          <w:lang w:val="uk-UA"/>
        </w:rPr>
        <w:t>9</w:t>
      </w:r>
      <w:r w:rsidRPr="0078296B">
        <w:rPr>
          <w:rFonts w:ascii="Times New Roman" w:eastAsia="TimesNewRomanPSMT" w:hAnsi="Times New Roman" w:cs="Times New Roman"/>
          <w:sz w:val="28"/>
          <w:szCs w:val="28"/>
          <w:lang w:val="uk-UA"/>
        </w:rPr>
        <w:t> рр. загальний обсяг короткострокових кредитів у банківській системі України зростав, що відображено у табл. 2.</w:t>
      </w:r>
      <w:r w:rsidR="00C0199C" w:rsidRPr="0078296B">
        <w:rPr>
          <w:rFonts w:ascii="Times New Roman" w:eastAsia="TimesNewRomanPSMT" w:hAnsi="Times New Roman" w:cs="Times New Roman"/>
          <w:sz w:val="28"/>
          <w:szCs w:val="28"/>
          <w:lang w:val="uk-UA"/>
        </w:rPr>
        <w:t>3</w:t>
      </w:r>
      <w:r w:rsidRPr="0078296B">
        <w:rPr>
          <w:rFonts w:ascii="Times New Roman" w:eastAsia="TimesNewRomanPSMT" w:hAnsi="Times New Roman" w:cs="Times New Roman"/>
          <w:sz w:val="28"/>
          <w:szCs w:val="28"/>
          <w:lang w:val="uk-UA"/>
        </w:rPr>
        <w:t>.</w:t>
      </w:r>
    </w:p>
    <w:p w:rsidR="00506A46" w:rsidRPr="0078296B" w:rsidRDefault="00506A46" w:rsidP="002F7CEB">
      <w:pPr>
        <w:widowControl w:val="0"/>
        <w:autoSpaceDE w:val="0"/>
        <w:autoSpaceDN w:val="0"/>
        <w:adjustRightInd w:val="0"/>
        <w:spacing w:after="0" w:line="360" w:lineRule="auto"/>
        <w:ind w:firstLine="709"/>
        <w:jc w:val="right"/>
        <w:rPr>
          <w:rFonts w:ascii="Times New Roman" w:eastAsia="TimesNewRomanPSMT" w:hAnsi="Times New Roman" w:cs="Times New Roman"/>
          <w:sz w:val="28"/>
          <w:szCs w:val="28"/>
          <w:lang w:val="uk-UA"/>
        </w:rPr>
      </w:pPr>
      <w:r w:rsidRPr="0078296B">
        <w:rPr>
          <w:rFonts w:ascii="Times New Roman" w:eastAsia="TimesNewRomanPSMT" w:hAnsi="Times New Roman" w:cs="Times New Roman"/>
          <w:sz w:val="28"/>
          <w:szCs w:val="28"/>
          <w:lang w:val="uk-UA"/>
        </w:rPr>
        <w:t>Таблиця 2.</w:t>
      </w:r>
      <w:r w:rsidR="00C0199C" w:rsidRPr="0078296B">
        <w:rPr>
          <w:rFonts w:ascii="Times New Roman" w:eastAsia="TimesNewRomanPSMT" w:hAnsi="Times New Roman" w:cs="Times New Roman"/>
          <w:sz w:val="28"/>
          <w:szCs w:val="28"/>
          <w:lang w:val="uk-UA"/>
        </w:rPr>
        <w:t>3</w:t>
      </w:r>
    </w:p>
    <w:p w:rsidR="00506A46" w:rsidRPr="0078296B" w:rsidRDefault="00506A46" w:rsidP="002F7CEB">
      <w:pPr>
        <w:widowControl w:val="0"/>
        <w:autoSpaceDE w:val="0"/>
        <w:autoSpaceDN w:val="0"/>
        <w:adjustRightInd w:val="0"/>
        <w:spacing w:after="0" w:line="360" w:lineRule="auto"/>
        <w:jc w:val="center"/>
        <w:rPr>
          <w:rFonts w:ascii="Times New Roman" w:eastAsia="TimesNewRomanPSMT" w:hAnsi="Times New Roman" w:cs="Times New Roman"/>
          <w:b/>
          <w:sz w:val="28"/>
          <w:szCs w:val="28"/>
          <w:lang w:val="uk-UA"/>
        </w:rPr>
      </w:pPr>
      <w:r w:rsidRPr="0078296B">
        <w:rPr>
          <w:rFonts w:ascii="Times New Roman" w:eastAsia="TimesNewRomanPSMT" w:hAnsi="Times New Roman" w:cs="Times New Roman"/>
          <w:b/>
          <w:sz w:val="28"/>
          <w:szCs w:val="28"/>
          <w:lang w:val="uk-UA"/>
        </w:rPr>
        <w:t xml:space="preserve">Динаміка кредитів у банківській системі України у розрізі строків </w:t>
      </w:r>
      <w:r w:rsidRPr="0078296B">
        <w:rPr>
          <w:rFonts w:ascii="Times New Roman" w:eastAsia="TimesNewRomanPSMT" w:hAnsi="Times New Roman" w:cs="Times New Roman"/>
          <w:b/>
          <w:sz w:val="28"/>
          <w:szCs w:val="28"/>
          <w:lang w:val="uk-UA"/>
        </w:rPr>
        <w:lastRenderedPageBreak/>
        <w:t>погашення у 201</w:t>
      </w:r>
      <w:r w:rsidR="002F7CEB" w:rsidRPr="0078296B">
        <w:rPr>
          <w:rFonts w:ascii="Times New Roman" w:eastAsia="TimesNewRomanPSMT" w:hAnsi="Times New Roman" w:cs="Times New Roman"/>
          <w:b/>
          <w:sz w:val="28"/>
          <w:szCs w:val="28"/>
          <w:lang w:val="uk-UA"/>
        </w:rPr>
        <w:t>5</w:t>
      </w:r>
      <w:r w:rsidRPr="0078296B">
        <w:rPr>
          <w:rFonts w:ascii="Times New Roman" w:eastAsia="TimesNewRomanPSMT" w:hAnsi="Times New Roman" w:cs="Times New Roman"/>
          <w:b/>
          <w:sz w:val="28"/>
          <w:szCs w:val="28"/>
          <w:lang w:val="uk-UA"/>
        </w:rPr>
        <w:t>-201</w:t>
      </w:r>
      <w:r w:rsidR="002F7CEB" w:rsidRPr="0078296B">
        <w:rPr>
          <w:rFonts w:ascii="Times New Roman" w:eastAsia="TimesNewRomanPSMT" w:hAnsi="Times New Roman" w:cs="Times New Roman"/>
          <w:b/>
          <w:sz w:val="28"/>
          <w:szCs w:val="28"/>
          <w:lang w:val="uk-UA"/>
        </w:rPr>
        <w:t>9</w:t>
      </w:r>
      <w:r w:rsidRPr="0078296B">
        <w:rPr>
          <w:rFonts w:ascii="Times New Roman" w:eastAsia="TimesNewRomanPSMT" w:hAnsi="Times New Roman" w:cs="Times New Roman"/>
          <w:b/>
          <w:sz w:val="28"/>
          <w:szCs w:val="28"/>
          <w:lang w:val="uk-UA"/>
        </w:rPr>
        <w:t> рр., млн</w:t>
      </w:r>
      <w:r w:rsidR="00757329" w:rsidRPr="0078296B">
        <w:rPr>
          <w:rFonts w:ascii="Times New Roman" w:eastAsia="TimesNewRomanPSMT" w:hAnsi="Times New Roman" w:cs="Times New Roman"/>
          <w:b/>
          <w:sz w:val="28"/>
          <w:szCs w:val="28"/>
          <w:lang w:val="uk-UA"/>
        </w:rPr>
        <w:t>.</w:t>
      </w:r>
      <w:r w:rsidRPr="0078296B">
        <w:rPr>
          <w:rFonts w:ascii="Times New Roman" w:eastAsia="TimesNewRomanPSMT" w:hAnsi="Times New Roman" w:cs="Times New Roman"/>
          <w:b/>
          <w:sz w:val="28"/>
          <w:szCs w:val="28"/>
          <w:lang w:val="uk-UA"/>
        </w:rPr>
        <w:t xml:space="preserve"> грн</w:t>
      </w:r>
      <w:r w:rsidR="00757329" w:rsidRPr="0078296B">
        <w:rPr>
          <w:rFonts w:ascii="Times New Roman" w:eastAsia="TimesNewRomanPSMT" w:hAnsi="Times New Roman" w:cs="Times New Roman"/>
          <w:b/>
          <w:sz w:val="28"/>
          <w:szCs w:val="28"/>
          <w:lang w:val="uk-UA"/>
        </w:rPr>
        <w:t>.</w:t>
      </w:r>
      <w:r w:rsidRPr="0078296B">
        <w:rPr>
          <w:rFonts w:ascii="Times New Roman" w:eastAsia="TimesNewRomanPSMT" w:hAnsi="Times New Roman" w:cs="Times New Roman"/>
          <w:b/>
          <w:sz w:val="28"/>
          <w:szCs w:val="28"/>
          <w:lang w:val="uk-UA"/>
        </w:rPr>
        <w:t>*</w:t>
      </w:r>
    </w:p>
    <w:tbl>
      <w:tblPr>
        <w:tblW w:w="0" w:type="auto"/>
        <w:tblInd w:w="103" w:type="dxa"/>
        <w:tblLook w:val="0000" w:firstRow="0" w:lastRow="0" w:firstColumn="0" w:lastColumn="0" w:noHBand="0" w:noVBand="0"/>
      </w:tblPr>
      <w:tblGrid>
        <w:gridCol w:w="2835"/>
        <w:gridCol w:w="916"/>
        <w:gridCol w:w="916"/>
        <w:gridCol w:w="916"/>
        <w:gridCol w:w="916"/>
        <w:gridCol w:w="916"/>
        <w:gridCol w:w="916"/>
        <w:gridCol w:w="916"/>
      </w:tblGrid>
      <w:tr w:rsidR="00506A46" w:rsidRPr="0078296B" w:rsidTr="00645D70">
        <w:trPr>
          <w:trHeight w:val="300"/>
        </w:trPr>
        <w:tc>
          <w:tcPr>
            <w:tcW w:w="283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Показник</w:t>
            </w:r>
          </w:p>
        </w:tc>
        <w:tc>
          <w:tcPr>
            <w:tcW w:w="0" w:type="auto"/>
            <w:gridSpan w:val="5"/>
            <w:tcBorders>
              <w:top w:val="single" w:sz="4" w:space="0" w:color="auto"/>
              <w:left w:val="nil"/>
              <w:bottom w:val="single" w:sz="4" w:space="0" w:color="auto"/>
              <w:right w:val="single" w:sz="4" w:space="0" w:color="auto"/>
            </w:tcBorders>
            <w:shd w:val="clear" w:color="auto" w:fill="auto"/>
            <w:noWrap/>
            <w:vAlign w:val="center"/>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Станом на:</w:t>
            </w:r>
          </w:p>
        </w:tc>
        <w:tc>
          <w:tcPr>
            <w:tcW w:w="0" w:type="auto"/>
            <w:gridSpan w:val="2"/>
            <w:tcBorders>
              <w:top w:val="single" w:sz="4" w:space="0" w:color="auto"/>
              <w:left w:val="nil"/>
              <w:bottom w:val="single" w:sz="4" w:space="0" w:color="auto"/>
              <w:right w:val="single" w:sz="4" w:space="0" w:color="auto"/>
            </w:tcBorders>
            <w:shd w:val="clear" w:color="auto" w:fill="auto"/>
            <w:noWrap/>
            <w:vAlign w:val="center"/>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Темп приросту, %</w:t>
            </w:r>
          </w:p>
        </w:tc>
      </w:tr>
      <w:tr w:rsidR="00506A46" w:rsidRPr="0078296B" w:rsidTr="00645D70">
        <w:trPr>
          <w:trHeight w:val="300"/>
        </w:trPr>
        <w:tc>
          <w:tcPr>
            <w:tcW w:w="2835" w:type="dxa"/>
            <w:vMerge/>
            <w:tcBorders>
              <w:top w:val="single" w:sz="4" w:space="0" w:color="auto"/>
              <w:left w:val="single" w:sz="4" w:space="0" w:color="auto"/>
              <w:bottom w:val="single" w:sz="4" w:space="0" w:color="auto"/>
              <w:right w:val="single" w:sz="4" w:space="0" w:color="auto"/>
            </w:tcBorders>
            <w:vAlign w:val="center"/>
          </w:tcPr>
          <w:p w:rsidR="00506A46" w:rsidRPr="0078296B" w:rsidRDefault="00506A46" w:rsidP="002F7CEB">
            <w:pPr>
              <w:spacing w:after="0" w:line="240" w:lineRule="auto"/>
              <w:jc w:val="center"/>
              <w:rPr>
                <w:rFonts w:ascii="Times New Roman" w:hAnsi="Times New Roman" w:cs="Times New Roman"/>
                <w:sz w:val="20"/>
                <w:szCs w:val="20"/>
                <w:lang w:val="uk-UA"/>
              </w:rPr>
            </w:pP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01.01.15</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01.01.16</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01.01.17</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01.01.18</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01.01.19</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widowControl w:val="0"/>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01.01.19</w:t>
            </w:r>
          </w:p>
          <w:p w:rsidR="00506A46" w:rsidRPr="0078296B" w:rsidRDefault="00506A46" w:rsidP="002F7CEB">
            <w:pPr>
              <w:widowControl w:val="0"/>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від</w:t>
            </w:r>
          </w:p>
          <w:p w:rsidR="00506A46" w:rsidRPr="0078296B" w:rsidRDefault="00506A46" w:rsidP="002F7CEB">
            <w:pPr>
              <w:widowControl w:val="0"/>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01.01.15</w:t>
            </w:r>
          </w:p>
        </w:tc>
        <w:tc>
          <w:tcPr>
            <w:tcW w:w="0" w:type="auto"/>
            <w:tcBorders>
              <w:top w:val="nil"/>
              <w:left w:val="nil"/>
              <w:bottom w:val="single" w:sz="4" w:space="0" w:color="auto"/>
              <w:right w:val="single" w:sz="4" w:space="0" w:color="auto"/>
            </w:tcBorders>
            <w:shd w:val="clear" w:color="auto" w:fill="auto"/>
            <w:noWrap/>
            <w:vAlign w:val="center"/>
          </w:tcPr>
          <w:p w:rsidR="00506A46" w:rsidRPr="0078296B" w:rsidRDefault="00506A46" w:rsidP="002F7CEB">
            <w:pPr>
              <w:widowControl w:val="0"/>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01.01.19</w:t>
            </w:r>
          </w:p>
          <w:p w:rsidR="00506A46" w:rsidRPr="0078296B" w:rsidRDefault="00506A46" w:rsidP="002F7CEB">
            <w:pPr>
              <w:widowControl w:val="0"/>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від</w:t>
            </w:r>
          </w:p>
          <w:p w:rsidR="00506A46" w:rsidRPr="0078296B" w:rsidRDefault="00506A46" w:rsidP="002F7CEB">
            <w:pPr>
              <w:widowControl w:val="0"/>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01.01.18</w:t>
            </w:r>
          </w:p>
        </w:tc>
      </w:tr>
      <w:tr w:rsidR="00506A46" w:rsidRPr="0078296B" w:rsidTr="00645D70">
        <w:trPr>
          <w:trHeight w:val="9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rPr>
                <w:rFonts w:ascii="Times New Roman" w:hAnsi="Times New Roman" w:cs="Times New Roman"/>
                <w:sz w:val="20"/>
                <w:szCs w:val="20"/>
                <w:lang w:val="uk-UA"/>
              </w:rPr>
            </w:pPr>
            <w:r w:rsidRPr="0078296B">
              <w:rPr>
                <w:rFonts w:ascii="Times New Roman" w:hAnsi="Times New Roman" w:cs="Times New Roman"/>
                <w:sz w:val="20"/>
                <w:szCs w:val="20"/>
                <w:lang w:val="uk-UA"/>
              </w:rPr>
              <w:t>Кредити до 1 року</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413045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437977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350475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405718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491942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19,1</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21,3</w:t>
            </w:r>
          </w:p>
        </w:tc>
      </w:tr>
      <w:tr w:rsidR="00506A46" w:rsidRPr="0078296B" w:rsidTr="00645D70">
        <w:trPr>
          <w:trHeight w:val="30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rPr>
                <w:rFonts w:ascii="Times New Roman" w:hAnsi="Times New Roman" w:cs="Times New Roman"/>
                <w:spacing w:val="-2"/>
                <w:sz w:val="20"/>
                <w:szCs w:val="20"/>
                <w:lang w:val="uk-UA"/>
              </w:rPr>
            </w:pPr>
            <w:r w:rsidRPr="0078296B">
              <w:rPr>
                <w:rFonts w:ascii="Times New Roman" w:hAnsi="Times New Roman" w:cs="Times New Roman"/>
                <w:spacing w:val="-2"/>
                <w:sz w:val="20"/>
                <w:szCs w:val="20"/>
                <w:lang w:val="uk-UA"/>
              </w:rPr>
              <w:t>Кредити від 1 року до 5 років</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390342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329593</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389798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342147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336898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-13,7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-1,5</w:t>
            </w:r>
          </w:p>
        </w:tc>
      </w:tr>
      <w:tr w:rsidR="00506A46" w:rsidRPr="0078296B" w:rsidTr="00645D70">
        <w:trPr>
          <w:trHeight w:val="30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rPr>
                <w:rFonts w:ascii="Times New Roman" w:hAnsi="Times New Roman" w:cs="Times New Roman"/>
                <w:sz w:val="20"/>
                <w:szCs w:val="20"/>
                <w:lang w:val="uk-UA"/>
              </w:rPr>
            </w:pPr>
            <w:r w:rsidRPr="0078296B">
              <w:rPr>
                <w:rFonts w:ascii="Times New Roman" w:hAnsi="Times New Roman" w:cs="Times New Roman"/>
                <w:sz w:val="20"/>
                <w:szCs w:val="20"/>
                <w:lang w:val="uk-UA"/>
              </w:rPr>
              <w:t>Кредити більше 5 років</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217280</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214057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258409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268792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244291</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12,4</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-9,1</w:t>
            </w:r>
          </w:p>
        </w:tc>
      </w:tr>
      <w:tr w:rsidR="00506A46" w:rsidRPr="0078296B" w:rsidTr="00645D70">
        <w:trPr>
          <w:trHeight w:val="300"/>
        </w:trPr>
        <w:tc>
          <w:tcPr>
            <w:tcW w:w="2835" w:type="dxa"/>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rPr>
                <w:rFonts w:ascii="Times New Roman" w:hAnsi="Times New Roman" w:cs="Times New Roman"/>
                <w:sz w:val="20"/>
                <w:szCs w:val="20"/>
                <w:lang w:val="uk-UA"/>
              </w:rPr>
            </w:pPr>
            <w:r w:rsidRPr="0078296B">
              <w:rPr>
                <w:rFonts w:ascii="Times New Roman" w:hAnsi="Times New Roman" w:cs="Times New Roman"/>
                <w:sz w:val="20"/>
                <w:szCs w:val="20"/>
                <w:lang w:val="uk-UA"/>
              </w:rPr>
              <w:t>Кредити всього</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1020667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981627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998682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1016657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1073131</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5,1</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2F7CEB">
            <w:pPr>
              <w:spacing w:after="0" w:line="240" w:lineRule="auto"/>
              <w:jc w:val="center"/>
              <w:rPr>
                <w:rFonts w:ascii="Times New Roman" w:hAnsi="Times New Roman" w:cs="Times New Roman"/>
                <w:sz w:val="20"/>
                <w:szCs w:val="20"/>
                <w:lang w:val="uk-UA"/>
              </w:rPr>
            </w:pPr>
            <w:r w:rsidRPr="0078296B">
              <w:rPr>
                <w:rFonts w:ascii="Times New Roman" w:hAnsi="Times New Roman" w:cs="Times New Roman"/>
                <w:sz w:val="20"/>
                <w:szCs w:val="20"/>
                <w:lang w:val="uk-UA"/>
              </w:rPr>
              <w:t>5,6</w:t>
            </w:r>
          </w:p>
        </w:tc>
      </w:tr>
    </w:tbl>
    <w:p w:rsidR="00506A46" w:rsidRPr="0078296B" w:rsidRDefault="00506A46" w:rsidP="002F7CEB">
      <w:pPr>
        <w:widowControl w:val="0"/>
        <w:spacing w:after="120" w:line="353" w:lineRule="auto"/>
        <w:ind w:firstLine="709"/>
        <w:jc w:val="both"/>
        <w:rPr>
          <w:sz w:val="20"/>
          <w:szCs w:val="20"/>
          <w:lang w:val="uk-UA"/>
        </w:rPr>
      </w:pPr>
      <w:r w:rsidRPr="0078296B">
        <w:rPr>
          <w:sz w:val="20"/>
          <w:szCs w:val="20"/>
          <w:lang w:val="uk-UA"/>
        </w:rPr>
        <w:t>*Примітка. Складено автором на основі [37]</w:t>
      </w:r>
    </w:p>
    <w:p w:rsidR="00506A46" w:rsidRPr="0078296B" w:rsidRDefault="00506A46" w:rsidP="00757329">
      <w:pPr>
        <w:widowControl w:val="0"/>
        <w:autoSpaceDE w:val="0"/>
        <w:autoSpaceDN w:val="0"/>
        <w:adjustRightInd w:val="0"/>
        <w:spacing w:after="0" w:line="360" w:lineRule="auto"/>
        <w:ind w:firstLine="709"/>
        <w:jc w:val="both"/>
        <w:rPr>
          <w:rFonts w:ascii="Times New Roman" w:hAnsi="Times New Roman" w:cs="Times New Roman"/>
          <w:spacing w:val="-2"/>
          <w:sz w:val="28"/>
          <w:szCs w:val="28"/>
          <w:lang w:val="uk-UA"/>
        </w:rPr>
      </w:pPr>
      <w:r w:rsidRPr="0078296B">
        <w:rPr>
          <w:rFonts w:ascii="Times New Roman" w:eastAsia="TimesNewRomanPSMT" w:hAnsi="Times New Roman" w:cs="Times New Roman"/>
          <w:spacing w:val="-2"/>
          <w:sz w:val="28"/>
          <w:szCs w:val="28"/>
          <w:lang w:val="uk-UA"/>
        </w:rPr>
        <w:t>У 201</w:t>
      </w:r>
      <w:r w:rsidR="002F7CEB" w:rsidRPr="0078296B">
        <w:rPr>
          <w:rFonts w:ascii="Times New Roman" w:eastAsia="TimesNewRomanPSMT" w:hAnsi="Times New Roman" w:cs="Times New Roman"/>
          <w:spacing w:val="-2"/>
          <w:sz w:val="28"/>
          <w:szCs w:val="28"/>
          <w:lang w:val="uk-UA"/>
        </w:rPr>
        <w:t>9</w:t>
      </w:r>
      <w:r w:rsidRPr="0078296B">
        <w:rPr>
          <w:rFonts w:ascii="Times New Roman" w:eastAsia="TimesNewRomanPSMT" w:hAnsi="Times New Roman" w:cs="Times New Roman"/>
          <w:spacing w:val="-2"/>
          <w:sz w:val="28"/>
          <w:szCs w:val="28"/>
          <w:lang w:val="uk-UA"/>
        </w:rPr>
        <w:t> р. у порівнянні з 201</w:t>
      </w:r>
      <w:r w:rsidR="002F7CEB" w:rsidRPr="0078296B">
        <w:rPr>
          <w:rFonts w:ascii="Times New Roman" w:eastAsia="TimesNewRomanPSMT" w:hAnsi="Times New Roman" w:cs="Times New Roman"/>
          <w:spacing w:val="-2"/>
          <w:sz w:val="28"/>
          <w:szCs w:val="28"/>
          <w:lang w:val="uk-UA"/>
        </w:rPr>
        <w:t>5</w:t>
      </w:r>
      <w:r w:rsidRPr="0078296B">
        <w:rPr>
          <w:rFonts w:ascii="Times New Roman" w:eastAsia="TimesNewRomanPSMT" w:hAnsi="Times New Roman" w:cs="Times New Roman"/>
          <w:spacing w:val="-2"/>
          <w:sz w:val="28"/>
          <w:szCs w:val="28"/>
          <w:lang w:val="uk-UA"/>
        </w:rPr>
        <w:t xml:space="preserve"> і 201</w:t>
      </w:r>
      <w:r w:rsidR="002F7CEB" w:rsidRPr="0078296B">
        <w:rPr>
          <w:rFonts w:ascii="Times New Roman" w:eastAsia="TimesNewRomanPSMT" w:hAnsi="Times New Roman" w:cs="Times New Roman"/>
          <w:spacing w:val="-2"/>
          <w:sz w:val="28"/>
          <w:szCs w:val="28"/>
          <w:lang w:val="uk-UA"/>
        </w:rPr>
        <w:t>8</w:t>
      </w:r>
      <w:r w:rsidRPr="0078296B">
        <w:rPr>
          <w:rFonts w:ascii="Times New Roman" w:eastAsia="TimesNewRomanPSMT" w:hAnsi="Times New Roman" w:cs="Times New Roman"/>
          <w:spacing w:val="-2"/>
          <w:sz w:val="28"/>
          <w:szCs w:val="28"/>
          <w:lang w:val="uk-UA"/>
        </w:rPr>
        <w:t> рр. збільшилися кредити до 1 року на 19,1% і 21,3% відповідно. У 201</w:t>
      </w:r>
      <w:r w:rsidR="002F7CEB" w:rsidRPr="0078296B">
        <w:rPr>
          <w:rFonts w:ascii="Times New Roman" w:eastAsia="TimesNewRomanPSMT" w:hAnsi="Times New Roman" w:cs="Times New Roman"/>
          <w:spacing w:val="-2"/>
          <w:sz w:val="28"/>
          <w:szCs w:val="28"/>
          <w:lang w:val="uk-UA"/>
        </w:rPr>
        <w:t>9</w:t>
      </w:r>
      <w:r w:rsidRPr="0078296B">
        <w:rPr>
          <w:rFonts w:ascii="Times New Roman" w:eastAsia="TimesNewRomanPSMT" w:hAnsi="Times New Roman" w:cs="Times New Roman"/>
          <w:spacing w:val="-2"/>
          <w:sz w:val="28"/>
          <w:szCs w:val="28"/>
          <w:lang w:val="uk-UA"/>
        </w:rPr>
        <w:t> р. порівняно з 201</w:t>
      </w:r>
      <w:r w:rsidR="002F7CEB" w:rsidRPr="0078296B">
        <w:rPr>
          <w:rFonts w:ascii="Times New Roman" w:eastAsia="TimesNewRomanPSMT" w:hAnsi="Times New Roman" w:cs="Times New Roman"/>
          <w:spacing w:val="-2"/>
          <w:sz w:val="28"/>
          <w:szCs w:val="28"/>
          <w:lang w:val="uk-UA"/>
        </w:rPr>
        <w:t>5</w:t>
      </w:r>
      <w:r w:rsidRPr="0078296B">
        <w:rPr>
          <w:rFonts w:ascii="Times New Roman" w:eastAsia="TimesNewRomanPSMT" w:hAnsi="Times New Roman" w:cs="Times New Roman"/>
          <w:spacing w:val="-2"/>
          <w:sz w:val="28"/>
          <w:szCs w:val="28"/>
          <w:lang w:val="uk-UA"/>
        </w:rPr>
        <w:t xml:space="preserve"> і 201</w:t>
      </w:r>
      <w:r w:rsidR="002F7CEB" w:rsidRPr="0078296B">
        <w:rPr>
          <w:rFonts w:ascii="Times New Roman" w:eastAsia="TimesNewRomanPSMT" w:hAnsi="Times New Roman" w:cs="Times New Roman"/>
          <w:spacing w:val="-2"/>
          <w:sz w:val="28"/>
          <w:szCs w:val="28"/>
          <w:lang w:val="uk-UA"/>
        </w:rPr>
        <w:t>8</w:t>
      </w:r>
      <w:r w:rsidRPr="0078296B">
        <w:rPr>
          <w:rFonts w:ascii="Times New Roman" w:eastAsia="TimesNewRomanPSMT" w:hAnsi="Times New Roman" w:cs="Times New Roman"/>
          <w:spacing w:val="-2"/>
          <w:sz w:val="28"/>
          <w:szCs w:val="28"/>
          <w:lang w:val="uk-UA"/>
        </w:rPr>
        <w:t> рр. зменшилися кредити від 1 до 5 років на</w:t>
      </w:r>
      <w:r w:rsidR="002F7CEB" w:rsidRPr="0078296B">
        <w:rPr>
          <w:rFonts w:ascii="Times New Roman" w:eastAsia="TimesNewRomanPSMT" w:hAnsi="Times New Roman" w:cs="Times New Roman"/>
          <w:spacing w:val="-2"/>
          <w:sz w:val="28"/>
          <w:szCs w:val="28"/>
          <w:lang w:val="uk-UA"/>
        </w:rPr>
        <w:t xml:space="preserve"> 13,7% і 1,5% відповідно. У 2019</w:t>
      </w:r>
      <w:r w:rsidRPr="0078296B">
        <w:rPr>
          <w:rFonts w:ascii="Times New Roman" w:eastAsia="TimesNewRomanPSMT" w:hAnsi="Times New Roman" w:cs="Times New Roman"/>
          <w:spacing w:val="-2"/>
          <w:sz w:val="28"/>
          <w:szCs w:val="28"/>
          <w:lang w:val="uk-UA"/>
        </w:rPr>
        <w:t> р. у порівнянні з 201</w:t>
      </w:r>
      <w:r w:rsidR="002F7CEB" w:rsidRPr="0078296B">
        <w:rPr>
          <w:rFonts w:ascii="Times New Roman" w:eastAsia="TimesNewRomanPSMT" w:hAnsi="Times New Roman" w:cs="Times New Roman"/>
          <w:spacing w:val="-2"/>
          <w:sz w:val="28"/>
          <w:szCs w:val="28"/>
          <w:lang w:val="uk-UA"/>
        </w:rPr>
        <w:t>5</w:t>
      </w:r>
      <w:r w:rsidRPr="0078296B">
        <w:rPr>
          <w:rFonts w:ascii="Times New Roman" w:eastAsia="TimesNewRomanPSMT" w:hAnsi="Times New Roman" w:cs="Times New Roman"/>
          <w:spacing w:val="-2"/>
          <w:sz w:val="28"/>
          <w:szCs w:val="28"/>
          <w:lang w:val="uk-UA"/>
        </w:rPr>
        <w:t> р. кредити більше 5 років збільшилися на 12,4%, при зменшенні проти 201</w:t>
      </w:r>
      <w:r w:rsidR="002F7CEB" w:rsidRPr="0078296B">
        <w:rPr>
          <w:rFonts w:ascii="Times New Roman" w:eastAsia="TimesNewRomanPSMT" w:hAnsi="Times New Roman" w:cs="Times New Roman"/>
          <w:spacing w:val="-2"/>
          <w:sz w:val="28"/>
          <w:szCs w:val="28"/>
          <w:lang w:val="uk-UA"/>
        </w:rPr>
        <w:t>8</w:t>
      </w:r>
      <w:r w:rsidRPr="0078296B">
        <w:rPr>
          <w:rFonts w:ascii="Times New Roman" w:eastAsia="TimesNewRomanPSMT" w:hAnsi="Times New Roman" w:cs="Times New Roman"/>
          <w:spacing w:val="-2"/>
          <w:sz w:val="28"/>
          <w:szCs w:val="28"/>
          <w:lang w:val="uk-UA"/>
        </w:rPr>
        <w:t xml:space="preserve"> р. на 9,1%, </w:t>
      </w:r>
      <w:r w:rsidRPr="0078296B">
        <w:rPr>
          <w:rFonts w:ascii="Times New Roman" w:hAnsi="Times New Roman" w:cs="Times New Roman"/>
          <w:spacing w:val="-2"/>
          <w:sz w:val="28"/>
          <w:szCs w:val="28"/>
          <w:lang w:val="uk-UA"/>
        </w:rPr>
        <w:t>Причина зниження обсягів довгострокового банківського кредитування полягала не тільки у небажанні банків надавати кредити на триваліші терміни, а й у небажанні економічних суб’єктів брати такі кредити. Довгострокове банківське кредитування передбачає застосування плаваючої ставки, що в умовах турбулентності економіки є вкрай ризикованим. Тому навіть отримавши кредити, економічні суб’єкти за можливості намагаються їх погасити швидше.</w:t>
      </w:r>
    </w:p>
    <w:p w:rsidR="00506A46" w:rsidRPr="0078296B" w:rsidRDefault="00506A46" w:rsidP="00757329">
      <w:pPr>
        <w:widowControl w:val="0"/>
        <w:autoSpaceDE w:val="0"/>
        <w:autoSpaceDN w:val="0"/>
        <w:adjustRightInd w:val="0"/>
        <w:spacing w:after="0" w:line="360" w:lineRule="auto"/>
        <w:ind w:firstLine="709"/>
        <w:jc w:val="both"/>
        <w:rPr>
          <w:rFonts w:ascii="Times New Roman" w:eastAsia="TimesNewRomanPSMT" w:hAnsi="Times New Roman" w:cs="Times New Roman"/>
          <w:spacing w:val="-2"/>
          <w:sz w:val="28"/>
          <w:szCs w:val="28"/>
          <w:lang w:val="uk-UA"/>
        </w:rPr>
      </w:pPr>
      <w:r w:rsidRPr="0078296B">
        <w:rPr>
          <w:rFonts w:ascii="Times New Roman" w:eastAsia="TimesNewRomanPSMT" w:hAnsi="Times New Roman" w:cs="Times New Roman"/>
          <w:spacing w:val="-2"/>
          <w:sz w:val="28"/>
          <w:szCs w:val="28"/>
          <w:lang w:val="uk-UA"/>
        </w:rPr>
        <w:t>У 201</w:t>
      </w:r>
      <w:r w:rsidR="002F7CEB" w:rsidRPr="0078296B">
        <w:rPr>
          <w:rFonts w:ascii="Times New Roman" w:eastAsia="TimesNewRomanPSMT" w:hAnsi="Times New Roman" w:cs="Times New Roman"/>
          <w:spacing w:val="-2"/>
          <w:sz w:val="28"/>
          <w:szCs w:val="28"/>
          <w:lang w:val="uk-UA"/>
        </w:rPr>
        <w:t>5</w:t>
      </w:r>
      <w:r w:rsidRPr="0078296B">
        <w:rPr>
          <w:rFonts w:ascii="Times New Roman" w:eastAsia="TimesNewRomanPSMT" w:hAnsi="Times New Roman" w:cs="Times New Roman"/>
          <w:spacing w:val="-2"/>
          <w:sz w:val="28"/>
          <w:szCs w:val="28"/>
          <w:lang w:val="uk-UA"/>
        </w:rPr>
        <w:t>-201</w:t>
      </w:r>
      <w:r w:rsidR="002F7CEB" w:rsidRPr="0078296B">
        <w:rPr>
          <w:rFonts w:ascii="Times New Roman" w:eastAsia="TimesNewRomanPSMT" w:hAnsi="Times New Roman" w:cs="Times New Roman"/>
          <w:spacing w:val="-2"/>
          <w:sz w:val="28"/>
          <w:szCs w:val="28"/>
          <w:lang w:val="uk-UA"/>
        </w:rPr>
        <w:t>9</w:t>
      </w:r>
      <w:r w:rsidRPr="0078296B">
        <w:rPr>
          <w:rFonts w:ascii="Times New Roman" w:eastAsia="TimesNewRomanPSMT" w:hAnsi="Times New Roman" w:cs="Times New Roman"/>
          <w:spacing w:val="-2"/>
          <w:sz w:val="28"/>
          <w:szCs w:val="28"/>
          <w:lang w:val="uk-UA"/>
        </w:rPr>
        <w:t> рр. у структурі кредитів у банківській системі України переважали короткострокові кредити. Так, протягом 201</w:t>
      </w:r>
      <w:r w:rsidR="002F7CEB" w:rsidRPr="0078296B">
        <w:rPr>
          <w:rFonts w:ascii="Times New Roman" w:eastAsia="TimesNewRomanPSMT" w:hAnsi="Times New Roman" w:cs="Times New Roman"/>
          <w:spacing w:val="-2"/>
          <w:sz w:val="28"/>
          <w:szCs w:val="28"/>
          <w:lang w:val="uk-UA"/>
        </w:rPr>
        <w:t>5</w:t>
      </w:r>
      <w:r w:rsidRPr="0078296B">
        <w:rPr>
          <w:rFonts w:ascii="Times New Roman" w:eastAsia="TimesNewRomanPSMT" w:hAnsi="Times New Roman" w:cs="Times New Roman"/>
          <w:spacing w:val="-2"/>
          <w:sz w:val="28"/>
          <w:szCs w:val="28"/>
          <w:lang w:val="uk-UA"/>
        </w:rPr>
        <w:t>-201</w:t>
      </w:r>
      <w:r w:rsidR="002F7CEB" w:rsidRPr="0078296B">
        <w:rPr>
          <w:rFonts w:ascii="Times New Roman" w:eastAsia="TimesNewRomanPSMT" w:hAnsi="Times New Roman" w:cs="Times New Roman"/>
          <w:spacing w:val="-2"/>
          <w:sz w:val="28"/>
          <w:szCs w:val="28"/>
          <w:lang w:val="uk-UA"/>
        </w:rPr>
        <w:t>9</w:t>
      </w:r>
      <w:r w:rsidRPr="0078296B">
        <w:rPr>
          <w:rFonts w:ascii="Times New Roman" w:eastAsia="TimesNewRomanPSMT" w:hAnsi="Times New Roman" w:cs="Times New Roman"/>
          <w:spacing w:val="-2"/>
          <w:sz w:val="28"/>
          <w:szCs w:val="28"/>
          <w:lang w:val="uk-UA"/>
        </w:rPr>
        <w:t> рр. у структурі кредитів у банківській системі України питома вага кредитів до 1 року в середньому становила 41,2%, кредитів від 1 до 5 років − в середньому 35,2%, кредитів більше 5 років − в середньому 23,6%. При чому, частка кредитів від 1 до 5 років зменшилася з 201</w:t>
      </w:r>
      <w:r w:rsidR="002F7CEB" w:rsidRPr="0078296B">
        <w:rPr>
          <w:rFonts w:ascii="Times New Roman" w:eastAsia="TimesNewRomanPSMT" w:hAnsi="Times New Roman" w:cs="Times New Roman"/>
          <w:spacing w:val="-2"/>
          <w:sz w:val="28"/>
          <w:szCs w:val="28"/>
          <w:lang w:val="uk-UA"/>
        </w:rPr>
        <w:t>5</w:t>
      </w:r>
      <w:r w:rsidRPr="0078296B">
        <w:rPr>
          <w:rFonts w:ascii="Times New Roman" w:eastAsia="TimesNewRomanPSMT" w:hAnsi="Times New Roman" w:cs="Times New Roman"/>
          <w:spacing w:val="-2"/>
          <w:sz w:val="28"/>
          <w:szCs w:val="28"/>
          <w:lang w:val="uk-UA"/>
        </w:rPr>
        <w:t xml:space="preserve"> по 201</w:t>
      </w:r>
      <w:r w:rsidR="002F7CEB" w:rsidRPr="0078296B">
        <w:rPr>
          <w:rFonts w:ascii="Times New Roman" w:eastAsia="TimesNewRomanPSMT" w:hAnsi="Times New Roman" w:cs="Times New Roman"/>
          <w:spacing w:val="-2"/>
          <w:sz w:val="28"/>
          <w:szCs w:val="28"/>
          <w:lang w:val="uk-UA"/>
        </w:rPr>
        <w:t>9</w:t>
      </w:r>
      <w:r w:rsidRPr="0078296B">
        <w:rPr>
          <w:rFonts w:ascii="Times New Roman" w:eastAsia="TimesNewRomanPSMT" w:hAnsi="Times New Roman" w:cs="Times New Roman"/>
          <w:spacing w:val="-2"/>
          <w:sz w:val="28"/>
          <w:szCs w:val="28"/>
          <w:lang w:val="uk-UA"/>
        </w:rPr>
        <w:t xml:space="preserve"> рр. на 6,8 в.п., а частка кредитів до 1 року зросла на 5,4 в.п. </w:t>
      </w:r>
      <w:r w:rsidRPr="0078296B">
        <w:rPr>
          <w:rFonts w:ascii="Times New Roman" w:hAnsi="Times New Roman" w:cs="Times New Roman"/>
          <w:sz w:val="28"/>
          <w:szCs w:val="28"/>
          <w:lang w:val="uk-UA"/>
        </w:rPr>
        <w:t>Значне зростання часток довгострокових кредитів у 201</w:t>
      </w:r>
      <w:r w:rsidR="002F7CEB" w:rsidRPr="0078296B">
        <w:rPr>
          <w:rFonts w:ascii="Times New Roman" w:hAnsi="Times New Roman" w:cs="Times New Roman"/>
          <w:sz w:val="28"/>
          <w:szCs w:val="28"/>
          <w:lang w:val="uk-UA"/>
        </w:rPr>
        <w:t>6</w:t>
      </w:r>
      <w:r w:rsidRPr="0078296B">
        <w:rPr>
          <w:rFonts w:ascii="Times New Roman" w:hAnsi="Times New Roman" w:cs="Times New Roman"/>
          <w:sz w:val="28"/>
          <w:szCs w:val="28"/>
          <w:lang w:val="uk-UA"/>
        </w:rPr>
        <w:t>-201</w:t>
      </w:r>
      <w:r w:rsidR="002F7CEB" w:rsidRPr="0078296B">
        <w:rPr>
          <w:rFonts w:ascii="Times New Roman" w:hAnsi="Times New Roman" w:cs="Times New Roman"/>
          <w:sz w:val="28"/>
          <w:szCs w:val="28"/>
          <w:lang w:val="uk-UA"/>
        </w:rPr>
        <w:t>7</w:t>
      </w:r>
      <w:r w:rsidRPr="0078296B">
        <w:rPr>
          <w:rFonts w:ascii="Times New Roman" w:hAnsi="Times New Roman" w:cs="Times New Roman"/>
          <w:sz w:val="28"/>
          <w:szCs w:val="28"/>
          <w:lang w:val="uk-UA"/>
        </w:rPr>
        <w:t> рр. відбулося внаслідок переоцінки залишків за кредитами, наданими в іноземних валютах. Отже, м</w:t>
      </w:r>
      <w:r w:rsidRPr="0078296B">
        <w:rPr>
          <w:rFonts w:ascii="Times New Roman" w:eastAsia="TimesNewRomanPSMT" w:hAnsi="Times New Roman" w:cs="Times New Roman"/>
          <w:spacing w:val="-2"/>
          <w:sz w:val="28"/>
          <w:szCs w:val="28"/>
          <w:lang w:val="uk-UA"/>
        </w:rPr>
        <w:t>ожна констатувати, що банківська система продовжувала у досліджуваному періоді орієнтуватися на короткострокове кредитування економіки.</w:t>
      </w:r>
    </w:p>
    <w:p w:rsidR="00506A46" w:rsidRPr="0078296B" w:rsidRDefault="00506A46" w:rsidP="00757329">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eastAsia="TimesNewRomanPSMT" w:hAnsi="Times New Roman" w:cs="Times New Roman"/>
          <w:sz w:val="28"/>
          <w:szCs w:val="28"/>
          <w:lang w:val="uk-UA"/>
        </w:rPr>
        <w:t>Починаючи з 201</w:t>
      </w:r>
      <w:r w:rsidR="00757329" w:rsidRPr="0078296B">
        <w:rPr>
          <w:rFonts w:ascii="Times New Roman" w:eastAsia="TimesNewRomanPSMT" w:hAnsi="Times New Roman" w:cs="Times New Roman"/>
          <w:sz w:val="28"/>
          <w:szCs w:val="28"/>
          <w:lang w:val="uk-UA"/>
        </w:rPr>
        <w:t>6</w:t>
      </w:r>
      <w:r w:rsidRPr="0078296B">
        <w:rPr>
          <w:rFonts w:ascii="Times New Roman" w:eastAsia="TimesNewRomanPSMT" w:hAnsi="Times New Roman" w:cs="Times New Roman"/>
          <w:sz w:val="28"/>
          <w:szCs w:val="28"/>
          <w:lang w:val="uk-UA"/>
        </w:rPr>
        <w:t xml:space="preserve"> р. загальний обсяг кредитів у банківській системі </w:t>
      </w:r>
      <w:r w:rsidRPr="0078296B">
        <w:rPr>
          <w:rFonts w:ascii="Times New Roman" w:eastAsia="TimesNewRomanPSMT" w:hAnsi="Times New Roman" w:cs="Times New Roman"/>
          <w:sz w:val="28"/>
          <w:szCs w:val="28"/>
          <w:lang w:val="uk-UA"/>
        </w:rPr>
        <w:lastRenderedPageBreak/>
        <w:t>України у національній валюті збільшувався, тоді як у іноземній валюті мав тенденцію до зменшення, що відображено на рис. 2.</w:t>
      </w:r>
      <w:r w:rsidR="00757329" w:rsidRPr="0078296B">
        <w:rPr>
          <w:rFonts w:ascii="Times New Roman" w:eastAsia="TimesNewRomanPSMT" w:hAnsi="Times New Roman" w:cs="Times New Roman"/>
          <w:sz w:val="28"/>
          <w:szCs w:val="28"/>
          <w:lang w:val="uk-UA"/>
        </w:rPr>
        <w:t>2</w:t>
      </w:r>
      <w:r w:rsidRPr="0078296B">
        <w:rPr>
          <w:rFonts w:ascii="Times New Roman" w:eastAsia="TimesNewRomanPSMT" w:hAnsi="Times New Roman" w:cs="Times New Roman"/>
          <w:sz w:val="28"/>
          <w:szCs w:val="28"/>
          <w:lang w:val="uk-UA"/>
        </w:rPr>
        <w:t>. Так, у</w:t>
      </w:r>
      <w:r w:rsidRPr="0078296B">
        <w:rPr>
          <w:rFonts w:ascii="Times New Roman" w:hAnsi="Times New Roman" w:cs="Times New Roman"/>
          <w:sz w:val="28"/>
          <w:szCs w:val="28"/>
          <w:lang w:val="uk-UA"/>
        </w:rPr>
        <w:t xml:space="preserve"> 201</w:t>
      </w:r>
      <w:r w:rsidR="00757329" w:rsidRPr="0078296B">
        <w:rPr>
          <w:rFonts w:ascii="Times New Roman" w:hAnsi="Times New Roman" w:cs="Times New Roman"/>
          <w:sz w:val="28"/>
          <w:szCs w:val="28"/>
          <w:lang w:val="uk-UA"/>
        </w:rPr>
        <w:t>9</w:t>
      </w:r>
      <w:r w:rsidRPr="0078296B">
        <w:rPr>
          <w:rFonts w:ascii="Times New Roman" w:hAnsi="Times New Roman" w:cs="Times New Roman"/>
          <w:sz w:val="28"/>
          <w:szCs w:val="28"/>
          <w:lang w:val="uk-UA"/>
        </w:rPr>
        <w:t xml:space="preserve"> р. </w:t>
      </w:r>
      <w:r w:rsidRPr="0078296B">
        <w:rPr>
          <w:rFonts w:ascii="Times New Roman" w:eastAsia="TimesNewRomanPSMT" w:hAnsi="Times New Roman" w:cs="Times New Roman"/>
          <w:sz w:val="28"/>
          <w:szCs w:val="28"/>
          <w:lang w:val="uk-UA"/>
        </w:rPr>
        <w:t>у порівнянні з 201</w:t>
      </w:r>
      <w:r w:rsidR="00757329" w:rsidRPr="0078296B">
        <w:rPr>
          <w:rFonts w:ascii="Times New Roman" w:eastAsia="TimesNewRomanPSMT" w:hAnsi="Times New Roman" w:cs="Times New Roman"/>
          <w:sz w:val="28"/>
          <w:szCs w:val="28"/>
          <w:lang w:val="uk-UA"/>
        </w:rPr>
        <w:t>5</w:t>
      </w:r>
      <w:r w:rsidRPr="0078296B">
        <w:rPr>
          <w:rFonts w:ascii="Times New Roman" w:eastAsia="TimesNewRomanPSMT" w:hAnsi="Times New Roman" w:cs="Times New Roman"/>
          <w:sz w:val="28"/>
          <w:szCs w:val="28"/>
          <w:lang w:val="uk-UA"/>
        </w:rPr>
        <w:t xml:space="preserve"> і 201</w:t>
      </w:r>
      <w:r w:rsidR="00757329" w:rsidRPr="0078296B">
        <w:rPr>
          <w:rFonts w:ascii="Times New Roman" w:eastAsia="TimesNewRomanPSMT" w:hAnsi="Times New Roman" w:cs="Times New Roman"/>
          <w:sz w:val="28"/>
          <w:szCs w:val="28"/>
          <w:lang w:val="uk-UA"/>
        </w:rPr>
        <w:t>8</w:t>
      </w:r>
      <w:r w:rsidRPr="0078296B">
        <w:rPr>
          <w:rFonts w:ascii="Times New Roman" w:eastAsia="TimesNewRomanPSMT" w:hAnsi="Times New Roman" w:cs="Times New Roman"/>
          <w:sz w:val="28"/>
          <w:szCs w:val="28"/>
          <w:lang w:val="uk-UA"/>
        </w:rPr>
        <w:t> рр. збільшилися кредити у національній валюті на 12,0% і 7,6% відповідно, що обумовлено значно меншою ризиковістю кредитів у національній валюті, ніж в іноземній. У 201</w:t>
      </w:r>
      <w:r w:rsidR="00757329" w:rsidRPr="0078296B">
        <w:rPr>
          <w:rFonts w:ascii="Times New Roman" w:eastAsia="TimesNewRomanPSMT" w:hAnsi="Times New Roman" w:cs="Times New Roman"/>
          <w:sz w:val="28"/>
          <w:szCs w:val="28"/>
          <w:lang w:val="uk-UA"/>
        </w:rPr>
        <w:t>9</w:t>
      </w:r>
      <w:r w:rsidRPr="0078296B">
        <w:rPr>
          <w:rFonts w:ascii="Times New Roman" w:eastAsia="TimesNewRomanPSMT" w:hAnsi="Times New Roman" w:cs="Times New Roman"/>
          <w:sz w:val="28"/>
          <w:szCs w:val="28"/>
          <w:lang w:val="uk-UA"/>
        </w:rPr>
        <w:t> р. порівняно з 201</w:t>
      </w:r>
      <w:r w:rsidR="00757329" w:rsidRPr="0078296B">
        <w:rPr>
          <w:rFonts w:ascii="Times New Roman" w:eastAsia="TimesNewRomanPSMT" w:hAnsi="Times New Roman" w:cs="Times New Roman"/>
          <w:sz w:val="28"/>
          <w:szCs w:val="28"/>
          <w:lang w:val="uk-UA"/>
        </w:rPr>
        <w:t>5</w:t>
      </w:r>
      <w:r w:rsidRPr="0078296B">
        <w:rPr>
          <w:rFonts w:ascii="Times New Roman" w:eastAsia="TimesNewRomanPSMT" w:hAnsi="Times New Roman" w:cs="Times New Roman"/>
          <w:sz w:val="28"/>
          <w:szCs w:val="28"/>
          <w:lang w:val="uk-UA"/>
        </w:rPr>
        <w:t> р. кредити в іноземній валюті зменшилися на 2,9%, при деякому зростанні проти 201</w:t>
      </w:r>
      <w:r w:rsidR="00757329" w:rsidRPr="0078296B">
        <w:rPr>
          <w:rFonts w:ascii="Times New Roman" w:eastAsia="TimesNewRomanPSMT" w:hAnsi="Times New Roman" w:cs="Times New Roman"/>
          <w:sz w:val="28"/>
          <w:szCs w:val="28"/>
          <w:lang w:val="uk-UA"/>
        </w:rPr>
        <w:t>8</w:t>
      </w:r>
      <w:r w:rsidRPr="0078296B">
        <w:rPr>
          <w:rFonts w:ascii="Times New Roman" w:eastAsia="TimesNewRomanPSMT" w:hAnsi="Times New Roman" w:cs="Times New Roman"/>
          <w:sz w:val="28"/>
          <w:szCs w:val="28"/>
          <w:lang w:val="uk-UA"/>
        </w:rPr>
        <w:t xml:space="preserve"> р. на 2,9%, </w:t>
      </w:r>
      <w:r w:rsidRPr="0078296B">
        <w:rPr>
          <w:rFonts w:ascii="Times New Roman" w:hAnsi="Times New Roman" w:cs="Times New Roman"/>
          <w:sz w:val="28"/>
          <w:szCs w:val="28"/>
          <w:lang w:val="uk-UA"/>
        </w:rPr>
        <w:t>що пов’язано зі стабільним падінням курсу гривні до долару США та небажанням економічних суб’єктів залучати такі кредити через постійне зростання вартості.</w:t>
      </w:r>
    </w:p>
    <w:p w:rsidR="00506A46" w:rsidRPr="0078296B" w:rsidRDefault="00506A46" w:rsidP="00506A46">
      <w:pPr>
        <w:widowControl w:val="0"/>
        <w:autoSpaceDE w:val="0"/>
        <w:autoSpaceDN w:val="0"/>
        <w:adjustRightInd w:val="0"/>
        <w:spacing w:line="360" w:lineRule="auto"/>
        <w:jc w:val="center"/>
        <w:rPr>
          <w:rFonts w:eastAsia="TimesNewRomanPSMT"/>
          <w:szCs w:val="28"/>
          <w:lang w:val="uk-UA"/>
        </w:rPr>
      </w:pPr>
      <w:r w:rsidRPr="0078296B">
        <w:rPr>
          <w:lang w:val="uk-UA" w:eastAsia="uk-UA"/>
        </w:rPr>
        <w:drawing>
          <wp:inline distT="0" distB="0" distL="0" distR="0">
            <wp:extent cx="5657850" cy="30861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t="3601" b="6059"/>
                    <a:stretch>
                      <a:fillRect/>
                    </a:stretch>
                  </pic:blipFill>
                  <pic:spPr bwMode="auto">
                    <a:xfrm>
                      <a:off x="0" y="0"/>
                      <a:ext cx="5657850" cy="3086100"/>
                    </a:xfrm>
                    <a:prstGeom prst="rect">
                      <a:avLst/>
                    </a:prstGeom>
                    <a:noFill/>
                    <a:ln>
                      <a:noFill/>
                    </a:ln>
                  </pic:spPr>
                </pic:pic>
              </a:graphicData>
            </a:graphic>
          </wp:inline>
        </w:drawing>
      </w:r>
    </w:p>
    <w:p w:rsidR="00506A46" w:rsidRPr="0078296B" w:rsidRDefault="00506A46" w:rsidP="00757329">
      <w:pPr>
        <w:widowControl w:val="0"/>
        <w:autoSpaceDE w:val="0"/>
        <w:autoSpaceDN w:val="0"/>
        <w:adjustRightInd w:val="0"/>
        <w:spacing w:after="0" w:line="360" w:lineRule="auto"/>
        <w:jc w:val="center"/>
        <w:rPr>
          <w:rFonts w:ascii="Times New Roman" w:eastAsia="TimesNewRomanPSMT" w:hAnsi="Times New Roman" w:cs="Times New Roman"/>
          <w:sz w:val="28"/>
          <w:szCs w:val="28"/>
          <w:lang w:val="uk-UA"/>
        </w:rPr>
      </w:pPr>
      <w:r w:rsidRPr="0078296B">
        <w:rPr>
          <w:rFonts w:ascii="Times New Roman" w:eastAsia="TimesNewRomanPSMT" w:hAnsi="Times New Roman" w:cs="Times New Roman"/>
          <w:b/>
          <w:sz w:val="28"/>
          <w:szCs w:val="28"/>
          <w:lang w:val="uk-UA"/>
        </w:rPr>
        <w:t>Рис. 2.</w:t>
      </w:r>
      <w:r w:rsidR="00757329" w:rsidRPr="0078296B">
        <w:rPr>
          <w:rFonts w:ascii="Times New Roman" w:eastAsia="TimesNewRomanPSMT" w:hAnsi="Times New Roman" w:cs="Times New Roman"/>
          <w:b/>
          <w:sz w:val="28"/>
          <w:szCs w:val="28"/>
          <w:lang w:val="uk-UA"/>
        </w:rPr>
        <w:t>2</w:t>
      </w:r>
      <w:r w:rsidRPr="0078296B">
        <w:rPr>
          <w:rFonts w:ascii="Times New Roman" w:eastAsia="TimesNewRomanPSMT" w:hAnsi="Times New Roman" w:cs="Times New Roman"/>
          <w:b/>
          <w:sz w:val="28"/>
          <w:szCs w:val="28"/>
          <w:lang w:val="uk-UA"/>
        </w:rPr>
        <w:t>.</w:t>
      </w:r>
      <w:r w:rsidRPr="0078296B">
        <w:rPr>
          <w:rFonts w:ascii="Times New Roman" w:eastAsia="TimesNewRomanPSMT" w:hAnsi="Times New Roman" w:cs="Times New Roman"/>
          <w:sz w:val="28"/>
          <w:szCs w:val="28"/>
          <w:lang w:val="uk-UA"/>
        </w:rPr>
        <w:t xml:space="preserve"> </w:t>
      </w:r>
      <w:r w:rsidRPr="0078296B">
        <w:rPr>
          <w:rFonts w:ascii="Times New Roman" w:eastAsia="TimesNewRomanPSMT" w:hAnsi="Times New Roman" w:cs="Times New Roman"/>
          <w:b/>
          <w:sz w:val="28"/>
          <w:szCs w:val="28"/>
          <w:lang w:val="uk-UA"/>
        </w:rPr>
        <w:t>Динаміка кредитів у банківській системі України у розрізі валют у 201</w:t>
      </w:r>
      <w:r w:rsidR="00757329" w:rsidRPr="0078296B">
        <w:rPr>
          <w:rFonts w:ascii="Times New Roman" w:eastAsia="TimesNewRomanPSMT" w:hAnsi="Times New Roman" w:cs="Times New Roman"/>
          <w:b/>
          <w:sz w:val="28"/>
          <w:szCs w:val="28"/>
          <w:lang w:val="uk-UA"/>
        </w:rPr>
        <w:t>5</w:t>
      </w:r>
      <w:r w:rsidRPr="0078296B">
        <w:rPr>
          <w:rFonts w:ascii="Times New Roman" w:eastAsia="TimesNewRomanPSMT" w:hAnsi="Times New Roman" w:cs="Times New Roman"/>
          <w:b/>
          <w:sz w:val="28"/>
          <w:szCs w:val="28"/>
          <w:lang w:val="uk-UA"/>
        </w:rPr>
        <w:t>-201</w:t>
      </w:r>
      <w:r w:rsidR="00757329" w:rsidRPr="0078296B">
        <w:rPr>
          <w:rFonts w:ascii="Times New Roman" w:eastAsia="TimesNewRomanPSMT" w:hAnsi="Times New Roman" w:cs="Times New Roman"/>
          <w:b/>
          <w:sz w:val="28"/>
          <w:szCs w:val="28"/>
          <w:lang w:val="uk-UA"/>
        </w:rPr>
        <w:t>9</w:t>
      </w:r>
      <w:r w:rsidRPr="0078296B">
        <w:rPr>
          <w:rFonts w:ascii="Times New Roman" w:eastAsia="TimesNewRomanPSMT" w:hAnsi="Times New Roman" w:cs="Times New Roman"/>
          <w:b/>
          <w:sz w:val="28"/>
          <w:szCs w:val="28"/>
          <w:lang w:val="uk-UA"/>
        </w:rPr>
        <w:t> рр.</w:t>
      </w:r>
    </w:p>
    <w:p w:rsidR="00506A46" w:rsidRPr="0078296B" w:rsidRDefault="00506A46" w:rsidP="00757329">
      <w:pPr>
        <w:widowControl w:val="0"/>
        <w:autoSpaceDE w:val="0"/>
        <w:autoSpaceDN w:val="0"/>
        <w:adjustRightInd w:val="0"/>
        <w:spacing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Зазначені особливості валютної та строкової структури кредитування реального сектору економіки знайшли відображення у специфічному розподілі кредитів за видами економічної діяльності. Станом на 01.01.2019 р. (рис. 2.</w:t>
      </w:r>
      <w:r w:rsidR="00757329" w:rsidRPr="0078296B">
        <w:rPr>
          <w:rFonts w:ascii="Times New Roman" w:hAnsi="Times New Roman" w:cs="Times New Roman"/>
          <w:sz w:val="28"/>
          <w:szCs w:val="28"/>
          <w:lang w:val="uk-UA"/>
        </w:rPr>
        <w:t>3</w:t>
      </w:r>
      <w:r w:rsidRPr="0078296B">
        <w:rPr>
          <w:rFonts w:ascii="Times New Roman" w:hAnsi="Times New Roman" w:cs="Times New Roman"/>
          <w:sz w:val="28"/>
          <w:szCs w:val="28"/>
          <w:lang w:val="uk-UA"/>
        </w:rPr>
        <w:t>).</w:t>
      </w:r>
    </w:p>
    <w:p w:rsidR="00506A46" w:rsidRPr="0078296B" w:rsidRDefault="00506A46" w:rsidP="00506A46">
      <w:pPr>
        <w:widowControl w:val="0"/>
        <w:autoSpaceDE w:val="0"/>
        <w:autoSpaceDN w:val="0"/>
        <w:adjustRightInd w:val="0"/>
        <w:spacing w:line="360" w:lineRule="auto"/>
        <w:jc w:val="center"/>
        <w:rPr>
          <w:sz w:val="28"/>
          <w:szCs w:val="28"/>
          <w:lang w:val="uk-UA"/>
        </w:rPr>
      </w:pPr>
      <w:r w:rsidRPr="0078296B">
        <w:rPr>
          <w:lang w:val="uk-UA" w:eastAsia="uk-UA"/>
        </w:rPr>
        <w:lastRenderedPageBreak/>
        <w:drawing>
          <wp:inline distT="0" distB="0" distL="0" distR="0">
            <wp:extent cx="5886450" cy="25146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t="12720" b="20372"/>
                    <a:stretch>
                      <a:fillRect/>
                    </a:stretch>
                  </pic:blipFill>
                  <pic:spPr bwMode="auto">
                    <a:xfrm>
                      <a:off x="0" y="0"/>
                      <a:ext cx="5886450" cy="2514600"/>
                    </a:xfrm>
                    <a:prstGeom prst="rect">
                      <a:avLst/>
                    </a:prstGeom>
                    <a:noFill/>
                    <a:ln>
                      <a:noFill/>
                    </a:ln>
                  </pic:spPr>
                </pic:pic>
              </a:graphicData>
            </a:graphic>
          </wp:inline>
        </w:drawing>
      </w:r>
    </w:p>
    <w:p w:rsidR="00506A46" w:rsidRPr="0078296B" w:rsidRDefault="00506A46" w:rsidP="00757329">
      <w:pPr>
        <w:widowControl w:val="0"/>
        <w:autoSpaceDE w:val="0"/>
        <w:autoSpaceDN w:val="0"/>
        <w:adjustRightInd w:val="0"/>
        <w:jc w:val="both"/>
        <w:rPr>
          <w:rFonts w:ascii="Times New Roman" w:hAnsi="Times New Roman" w:cs="Times New Roman"/>
          <w:sz w:val="20"/>
          <w:szCs w:val="20"/>
          <w:lang w:val="uk-UA"/>
        </w:rPr>
      </w:pPr>
      <w:r w:rsidRPr="0078296B">
        <w:rPr>
          <w:rFonts w:ascii="Times New Roman" w:eastAsia="TimesNewRomanPSMT" w:hAnsi="Times New Roman" w:cs="Times New Roman"/>
          <w:b/>
          <w:sz w:val="28"/>
          <w:szCs w:val="28"/>
          <w:lang w:val="uk-UA"/>
        </w:rPr>
        <w:t>Рис. 2.</w:t>
      </w:r>
      <w:r w:rsidR="00757329" w:rsidRPr="0078296B">
        <w:rPr>
          <w:rFonts w:ascii="Times New Roman" w:eastAsia="TimesNewRomanPSMT" w:hAnsi="Times New Roman" w:cs="Times New Roman"/>
          <w:b/>
          <w:sz w:val="28"/>
          <w:szCs w:val="28"/>
          <w:lang w:val="uk-UA"/>
        </w:rPr>
        <w:t>3</w:t>
      </w:r>
      <w:r w:rsidRPr="0078296B">
        <w:rPr>
          <w:rFonts w:ascii="Times New Roman" w:eastAsia="TimesNewRomanPSMT" w:hAnsi="Times New Roman" w:cs="Times New Roman"/>
          <w:b/>
          <w:sz w:val="28"/>
          <w:szCs w:val="28"/>
          <w:lang w:val="uk-UA"/>
        </w:rPr>
        <w:t>.</w:t>
      </w:r>
      <w:r w:rsidRPr="0078296B">
        <w:rPr>
          <w:rFonts w:ascii="Times New Roman" w:eastAsia="TimesNewRomanPSMT" w:hAnsi="Times New Roman" w:cs="Times New Roman"/>
          <w:sz w:val="28"/>
          <w:szCs w:val="28"/>
          <w:lang w:val="uk-UA"/>
        </w:rPr>
        <w:t xml:space="preserve"> </w:t>
      </w:r>
      <w:r w:rsidRPr="0078296B">
        <w:rPr>
          <w:rFonts w:ascii="Times New Roman" w:eastAsia="TimesNewRomanPSMT" w:hAnsi="Times New Roman" w:cs="Times New Roman"/>
          <w:b/>
          <w:sz w:val="28"/>
          <w:szCs w:val="28"/>
          <w:lang w:val="uk-UA"/>
        </w:rPr>
        <w:t>Залишки за кредитами підприємствам у національній валюті за видами економічної діяль</w:t>
      </w:r>
      <w:r w:rsidR="00757329" w:rsidRPr="0078296B">
        <w:rPr>
          <w:rFonts w:ascii="Times New Roman" w:eastAsia="TimesNewRomanPSMT" w:hAnsi="Times New Roman" w:cs="Times New Roman"/>
          <w:b/>
          <w:sz w:val="28"/>
          <w:szCs w:val="28"/>
          <w:lang w:val="uk-UA"/>
        </w:rPr>
        <w:t>ності станом на 01.01.2019 р.</w:t>
      </w:r>
    </w:p>
    <w:p w:rsidR="00506A46" w:rsidRPr="0078296B" w:rsidRDefault="00506A46" w:rsidP="00506A46">
      <w:pPr>
        <w:widowControl w:val="0"/>
        <w:spacing w:line="353" w:lineRule="auto"/>
        <w:ind w:firstLine="720"/>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Водночас, понад половину кредитів в іноземній валюті (53%) надано підприємствам промисловості (рис. 2.</w:t>
      </w:r>
      <w:r w:rsidR="00757329" w:rsidRPr="0078296B">
        <w:rPr>
          <w:rFonts w:ascii="Times New Roman" w:hAnsi="Times New Roman" w:cs="Times New Roman"/>
          <w:sz w:val="28"/>
          <w:szCs w:val="28"/>
          <w:lang w:val="uk-UA"/>
        </w:rPr>
        <w:t>4</w:t>
      </w:r>
      <w:r w:rsidRPr="0078296B">
        <w:rPr>
          <w:rFonts w:ascii="Times New Roman" w:hAnsi="Times New Roman" w:cs="Times New Roman"/>
          <w:sz w:val="28"/>
          <w:szCs w:val="28"/>
          <w:lang w:val="uk-UA"/>
        </w:rPr>
        <w:t>).</w:t>
      </w:r>
    </w:p>
    <w:p w:rsidR="00506A46" w:rsidRPr="0078296B" w:rsidRDefault="00506A46" w:rsidP="00506A46">
      <w:pPr>
        <w:widowControl w:val="0"/>
        <w:autoSpaceDE w:val="0"/>
        <w:autoSpaceDN w:val="0"/>
        <w:adjustRightInd w:val="0"/>
        <w:spacing w:line="360" w:lineRule="auto"/>
        <w:jc w:val="center"/>
        <w:rPr>
          <w:sz w:val="28"/>
          <w:szCs w:val="28"/>
          <w:lang w:val="uk-UA"/>
        </w:rPr>
      </w:pPr>
      <w:r w:rsidRPr="0078296B">
        <w:rPr>
          <w:lang w:val="uk-UA" w:eastAsia="uk-UA"/>
        </w:rPr>
        <w:drawing>
          <wp:inline distT="0" distB="0" distL="0" distR="0">
            <wp:extent cx="5886450" cy="25146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t="12045" b="21150"/>
                    <a:stretch>
                      <a:fillRect/>
                    </a:stretch>
                  </pic:blipFill>
                  <pic:spPr bwMode="auto">
                    <a:xfrm>
                      <a:off x="0" y="0"/>
                      <a:ext cx="5886450" cy="2514600"/>
                    </a:xfrm>
                    <a:prstGeom prst="rect">
                      <a:avLst/>
                    </a:prstGeom>
                    <a:noFill/>
                    <a:ln>
                      <a:noFill/>
                    </a:ln>
                  </pic:spPr>
                </pic:pic>
              </a:graphicData>
            </a:graphic>
          </wp:inline>
        </w:drawing>
      </w:r>
    </w:p>
    <w:p w:rsidR="00506A46" w:rsidRPr="0078296B" w:rsidRDefault="00506A46" w:rsidP="00757329">
      <w:pPr>
        <w:widowControl w:val="0"/>
        <w:autoSpaceDE w:val="0"/>
        <w:autoSpaceDN w:val="0"/>
        <w:adjustRightInd w:val="0"/>
        <w:jc w:val="center"/>
        <w:rPr>
          <w:rFonts w:ascii="Times New Roman" w:eastAsia="TimesNewRomanPSMT" w:hAnsi="Times New Roman" w:cs="Times New Roman"/>
          <w:sz w:val="28"/>
          <w:szCs w:val="28"/>
          <w:lang w:val="uk-UA"/>
        </w:rPr>
      </w:pPr>
      <w:r w:rsidRPr="0078296B">
        <w:rPr>
          <w:rFonts w:ascii="Times New Roman" w:eastAsia="TimesNewRomanPSMT" w:hAnsi="Times New Roman" w:cs="Times New Roman"/>
          <w:b/>
          <w:sz w:val="28"/>
          <w:szCs w:val="28"/>
          <w:lang w:val="uk-UA"/>
        </w:rPr>
        <w:t>Рис. 2.</w:t>
      </w:r>
      <w:r w:rsidR="00757329" w:rsidRPr="0078296B">
        <w:rPr>
          <w:rFonts w:ascii="Times New Roman" w:eastAsia="TimesNewRomanPSMT" w:hAnsi="Times New Roman" w:cs="Times New Roman"/>
          <w:b/>
          <w:sz w:val="28"/>
          <w:szCs w:val="28"/>
          <w:lang w:val="uk-UA"/>
        </w:rPr>
        <w:t>4</w:t>
      </w:r>
      <w:r w:rsidRPr="0078296B">
        <w:rPr>
          <w:rFonts w:ascii="Times New Roman" w:eastAsia="TimesNewRomanPSMT" w:hAnsi="Times New Roman" w:cs="Times New Roman"/>
          <w:b/>
          <w:sz w:val="28"/>
          <w:szCs w:val="28"/>
          <w:lang w:val="uk-UA"/>
        </w:rPr>
        <w:t>.</w:t>
      </w:r>
      <w:r w:rsidRPr="0078296B">
        <w:rPr>
          <w:rFonts w:ascii="Times New Roman" w:eastAsia="TimesNewRomanPSMT" w:hAnsi="Times New Roman" w:cs="Times New Roman"/>
          <w:sz w:val="28"/>
          <w:szCs w:val="28"/>
          <w:lang w:val="uk-UA"/>
        </w:rPr>
        <w:t xml:space="preserve"> </w:t>
      </w:r>
      <w:r w:rsidRPr="0078296B">
        <w:rPr>
          <w:rFonts w:ascii="Times New Roman" w:eastAsia="TimesNewRomanPSMT" w:hAnsi="Times New Roman" w:cs="Times New Roman"/>
          <w:b/>
          <w:sz w:val="28"/>
          <w:szCs w:val="28"/>
          <w:lang w:val="uk-UA"/>
        </w:rPr>
        <w:t>Залишки за кредитами підприємствам в іноземній валюті за видами економічної діяльності станом на 01.01.2019 р.*</w:t>
      </w:r>
    </w:p>
    <w:p w:rsidR="00506A46" w:rsidRPr="0078296B" w:rsidRDefault="00506A46" w:rsidP="00757329">
      <w:pPr>
        <w:widowControl w:val="0"/>
        <w:ind w:firstLine="709"/>
        <w:jc w:val="both"/>
        <w:rPr>
          <w:rFonts w:ascii="Times New Roman" w:hAnsi="Times New Roman" w:cs="Times New Roman"/>
          <w:sz w:val="20"/>
          <w:szCs w:val="20"/>
          <w:lang w:val="uk-UA"/>
        </w:rPr>
      </w:pPr>
      <w:r w:rsidRPr="0078296B">
        <w:rPr>
          <w:rFonts w:ascii="Times New Roman" w:hAnsi="Times New Roman" w:cs="Times New Roman"/>
          <w:sz w:val="20"/>
          <w:szCs w:val="20"/>
          <w:lang w:val="uk-UA"/>
        </w:rPr>
        <w:t>*Примітка. Складено автором на основі [37]</w:t>
      </w:r>
    </w:p>
    <w:p w:rsidR="00506A46" w:rsidRPr="0078296B" w:rsidRDefault="00506A46" w:rsidP="00757329">
      <w:pPr>
        <w:widowControl w:val="0"/>
        <w:spacing w:after="0" w:line="353" w:lineRule="auto"/>
        <w:ind w:firstLine="720"/>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Отже, банківська система, з одного боку, кредитує у національній валюті Якщо врахувати ще й той факт, , до складу яких належать кредити у разі виконання принаймні однієї із двох подій: 1) контрагент банку допустив прострочку більше ніж на 90 днів (30 днів для банків-боржників); 2) контрагент неспроможний незадовільну (рис. 2.</w:t>
      </w:r>
      <w:r w:rsidR="00757329" w:rsidRPr="0078296B">
        <w:rPr>
          <w:rFonts w:ascii="Times New Roman" w:hAnsi="Times New Roman" w:cs="Times New Roman"/>
          <w:sz w:val="28"/>
          <w:szCs w:val="28"/>
          <w:lang w:val="uk-UA"/>
        </w:rPr>
        <w:t>5</w:t>
      </w:r>
      <w:r w:rsidRPr="0078296B">
        <w:rPr>
          <w:rFonts w:ascii="Times New Roman" w:hAnsi="Times New Roman" w:cs="Times New Roman"/>
          <w:sz w:val="28"/>
          <w:szCs w:val="28"/>
          <w:lang w:val="uk-UA"/>
        </w:rPr>
        <w:t>).</w:t>
      </w:r>
    </w:p>
    <w:p w:rsidR="00506A46" w:rsidRPr="0078296B" w:rsidRDefault="00506A46" w:rsidP="00506A46">
      <w:pPr>
        <w:widowControl w:val="0"/>
        <w:spacing w:line="353" w:lineRule="auto"/>
        <w:jc w:val="both"/>
        <w:rPr>
          <w:sz w:val="28"/>
          <w:szCs w:val="28"/>
          <w:lang w:val="uk-UA"/>
        </w:rPr>
      </w:pPr>
      <w:r w:rsidRPr="0078296B">
        <w:rPr>
          <w:lang w:val="uk-UA" w:eastAsia="uk-UA"/>
        </w:rPr>
        <w:lastRenderedPageBreak/>
        <w:drawing>
          <wp:inline distT="0" distB="0" distL="0" distR="0">
            <wp:extent cx="6124575" cy="34385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t="2332" b="3589"/>
                    <a:stretch>
                      <a:fillRect/>
                    </a:stretch>
                  </pic:blipFill>
                  <pic:spPr bwMode="auto">
                    <a:xfrm>
                      <a:off x="0" y="0"/>
                      <a:ext cx="6124575" cy="3438525"/>
                    </a:xfrm>
                    <a:prstGeom prst="rect">
                      <a:avLst/>
                    </a:prstGeom>
                    <a:noFill/>
                    <a:ln>
                      <a:noFill/>
                    </a:ln>
                  </pic:spPr>
                </pic:pic>
              </a:graphicData>
            </a:graphic>
          </wp:inline>
        </w:drawing>
      </w:r>
    </w:p>
    <w:p w:rsidR="00506A46" w:rsidRPr="0078296B" w:rsidRDefault="00506A46" w:rsidP="00506A46">
      <w:pPr>
        <w:widowControl w:val="0"/>
        <w:autoSpaceDE w:val="0"/>
        <w:autoSpaceDN w:val="0"/>
        <w:adjustRightInd w:val="0"/>
        <w:spacing w:line="360" w:lineRule="auto"/>
        <w:jc w:val="center"/>
        <w:rPr>
          <w:rFonts w:ascii="Times New Roman" w:eastAsia="TimesNewRomanPSMT" w:hAnsi="Times New Roman" w:cs="Times New Roman"/>
          <w:sz w:val="28"/>
          <w:szCs w:val="28"/>
          <w:lang w:val="uk-UA"/>
        </w:rPr>
      </w:pPr>
      <w:r w:rsidRPr="0078296B">
        <w:rPr>
          <w:rFonts w:ascii="Times New Roman" w:eastAsia="TimesNewRomanPSMT" w:hAnsi="Times New Roman" w:cs="Times New Roman"/>
          <w:b/>
          <w:sz w:val="28"/>
          <w:szCs w:val="28"/>
          <w:lang w:val="uk-UA"/>
        </w:rPr>
        <w:t>Рис. 2.</w:t>
      </w:r>
      <w:r w:rsidR="00757329" w:rsidRPr="0078296B">
        <w:rPr>
          <w:rFonts w:ascii="Times New Roman" w:eastAsia="TimesNewRomanPSMT" w:hAnsi="Times New Roman" w:cs="Times New Roman"/>
          <w:b/>
          <w:sz w:val="28"/>
          <w:szCs w:val="28"/>
          <w:lang w:val="uk-UA"/>
        </w:rPr>
        <w:t>5</w:t>
      </w:r>
      <w:r w:rsidRPr="0078296B">
        <w:rPr>
          <w:rFonts w:ascii="Times New Roman" w:eastAsia="TimesNewRomanPSMT" w:hAnsi="Times New Roman" w:cs="Times New Roman"/>
          <w:b/>
          <w:sz w:val="28"/>
          <w:szCs w:val="28"/>
          <w:lang w:val="uk-UA"/>
        </w:rPr>
        <w:t>.</w:t>
      </w:r>
      <w:r w:rsidRPr="0078296B">
        <w:rPr>
          <w:rFonts w:ascii="Times New Roman" w:eastAsia="TimesNewRomanPSMT" w:hAnsi="Times New Roman" w:cs="Times New Roman"/>
          <w:sz w:val="28"/>
          <w:szCs w:val="28"/>
          <w:lang w:val="uk-UA"/>
        </w:rPr>
        <w:t xml:space="preserve"> </w:t>
      </w:r>
      <w:r w:rsidRPr="0078296B">
        <w:rPr>
          <w:rFonts w:ascii="Times New Roman" w:eastAsia="TimesNewRomanPSMT" w:hAnsi="Times New Roman" w:cs="Times New Roman"/>
          <w:b/>
          <w:sz w:val="28"/>
          <w:szCs w:val="28"/>
          <w:lang w:val="uk-UA"/>
        </w:rPr>
        <w:t>Залишки за непрацюючими кредитами у розрізі секторів економіки станом на 01.01.2019 р.*</w:t>
      </w:r>
    </w:p>
    <w:p w:rsidR="00506A46" w:rsidRPr="0078296B" w:rsidRDefault="00506A46" w:rsidP="00506A46">
      <w:pPr>
        <w:widowControl w:val="0"/>
        <w:spacing w:line="353" w:lineRule="auto"/>
        <w:ind w:firstLine="709"/>
        <w:jc w:val="both"/>
        <w:rPr>
          <w:rFonts w:ascii="Times New Roman" w:hAnsi="Times New Roman" w:cs="Times New Roman"/>
          <w:sz w:val="20"/>
          <w:szCs w:val="20"/>
          <w:lang w:val="uk-UA"/>
        </w:rPr>
      </w:pPr>
      <w:r w:rsidRPr="0078296B">
        <w:rPr>
          <w:rFonts w:ascii="Times New Roman" w:hAnsi="Times New Roman" w:cs="Times New Roman"/>
          <w:sz w:val="20"/>
          <w:szCs w:val="20"/>
          <w:lang w:val="uk-UA"/>
        </w:rPr>
        <w:t>*Примітка. Складено автором на основі [37]</w:t>
      </w:r>
    </w:p>
    <w:p w:rsidR="00757329" w:rsidRPr="0078296B" w:rsidRDefault="00757329" w:rsidP="00757329">
      <w:pPr>
        <w:widowControl w:val="0"/>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8296B">
        <w:rPr>
          <w:rFonts w:ascii="Times New Roman" w:eastAsia="TimesNewRomanPSMT" w:hAnsi="Times New Roman" w:cs="Times New Roman"/>
          <w:sz w:val="28"/>
          <w:szCs w:val="28"/>
          <w:lang w:val="uk-UA"/>
        </w:rPr>
        <w:t>З боку банківського сектору не слід очікувати ініціативи щодо зміни ситуації із кредитуванням національної економіки, оскільки банки цілком спроможні отримати прибуток, зокрема, від вкладення коштів у державні цінні папери та надання споживчих кредитів домашнім господарствам.</w:t>
      </w:r>
    </w:p>
    <w:p w:rsidR="00506A46" w:rsidRPr="0078296B" w:rsidRDefault="00506A46" w:rsidP="00757329">
      <w:pPr>
        <w:widowControl w:val="0"/>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8296B">
        <w:rPr>
          <w:rFonts w:ascii="Times New Roman" w:eastAsia="TimesNewRomanPSMT" w:hAnsi="Times New Roman" w:cs="Times New Roman"/>
          <w:sz w:val="28"/>
          <w:szCs w:val="28"/>
          <w:lang w:val="uk-UA"/>
        </w:rPr>
        <w:t>У 2014-2018 рр. процентні ставки за кредитами як для фізичних осіб, так і для суб’єктів господарювання не мали стійкої тенденції до зростання / зменшення (табл. 2.</w:t>
      </w:r>
      <w:r w:rsidR="00C0199C" w:rsidRPr="0078296B">
        <w:rPr>
          <w:rFonts w:ascii="Times New Roman" w:eastAsia="TimesNewRomanPSMT" w:hAnsi="Times New Roman" w:cs="Times New Roman"/>
          <w:sz w:val="28"/>
          <w:szCs w:val="28"/>
          <w:lang w:val="uk-UA"/>
        </w:rPr>
        <w:t>4</w:t>
      </w:r>
      <w:r w:rsidRPr="0078296B">
        <w:rPr>
          <w:rFonts w:ascii="Times New Roman" w:eastAsia="TimesNewRomanPSMT" w:hAnsi="Times New Roman" w:cs="Times New Roman"/>
          <w:sz w:val="28"/>
          <w:szCs w:val="28"/>
          <w:lang w:val="uk-UA"/>
        </w:rPr>
        <w:t xml:space="preserve">). </w:t>
      </w:r>
      <w:r w:rsidRPr="0078296B">
        <w:rPr>
          <w:rFonts w:ascii="Times New Roman" w:hAnsi="Times New Roman" w:cs="Times New Roman"/>
          <w:sz w:val="28"/>
          <w:szCs w:val="28"/>
          <w:lang w:val="uk-UA"/>
        </w:rPr>
        <w:t>Так,</w:t>
      </w:r>
      <w:r w:rsidRPr="0078296B">
        <w:rPr>
          <w:rFonts w:ascii="Times New Roman" w:eastAsia="TimesNewRomanPSMT" w:hAnsi="Times New Roman" w:cs="Times New Roman"/>
          <w:sz w:val="28"/>
          <w:szCs w:val="28"/>
          <w:lang w:val="uk-UA"/>
        </w:rPr>
        <w:t xml:space="preserve"> процентні ставки за кредитами для фізичних осіб у національній валюті зросли на 3,0 в.п. і в середньому становили 29,7%, а процентні ставки за депозитами для юридичних осіб підвищилися на 1,3 в.п. і в середньому складали 17,3%. </w:t>
      </w:r>
      <w:r w:rsidRPr="0078296B">
        <w:rPr>
          <w:rFonts w:ascii="Times New Roman" w:hAnsi="Times New Roman" w:cs="Times New Roman"/>
          <w:sz w:val="28"/>
          <w:szCs w:val="28"/>
          <w:lang w:val="uk-UA"/>
        </w:rPr>
        <w:t>П</w:t>
      </w:r>
      <w:r w:rsidRPr="0078296B">
        <w:rPr>
          <w:rFonts w:ascii="Times New Roman" w:eastAsia="TimesNewRomanPSMT" w:hAnsi="Times New Roman" w:cs="Times New Roman"/>
          <w:sz w:val="28"/>
          <w:szCs w:val="28"/>
          <w:lang w:val="uk-UA"/>
        </w:rPr>
        <w:t>роцентні ставки за кредитами для фізичних осіб в іноземній валюті зменшилися на 3,1 в.п. і в середньому становили 3,0%, а процентні ставки за депозитами для юридичних осіб скоротилися на 3,2 в.п. і в середньому складали 7,5%.</w:t>
      </w:r>
    </w:p>
    <w:p w:rsidR="00506A46" w:rsidRPr="0078296B" w:rsidRDefault="00506A46" w:rsidP="00757329">
      <w:pPr>
        <w:widowControl w:val="0"/>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8296B">
        <w:rPr>
          <w:rFonts w:ascii="Times New Roman" w:eastAsia="TimesNewRomanPSMT" w:hAnsi="Times New Roman" w:cs="Times New Roman"/>
          <w:sz w:val="28"/>
          <w:szCs w:val="28"/>
          <w:lang w:val="uk-UA"/>
        </w:rPr>
        <w:t xml:space="preserve">Динаміка ставок за банківськими кредитами у досліджуваному періоді </w:t>
      </w:r>
      <w:r w:rsidRPr="0078296B">
        <w:rPr>
          <w:rFonts w:ascii="Times New Roman" w:eastAsia="TimesNewRomanPSMT" w:hAnsi="Times New Roman" w:cs="Times New Roman"/>
          <w:sz w:val="28"/>
          <w:szCs w:val="28"/>
          <w:lang w:val="uk-UA"/>
        </w:rPr>
        <w:lastRenderedPageBreak/>
        <w:t xml:space="preserve">відповідала змінам облікової ставки Національного банку України. В окремих періодах облікова ставка фактично перевищувала ставку за кредитами банків для підприємств, що знищувало для банків економічний сенс кредитування корпоративного сектору. Наджорстка процентна політика Національного банку України призвела до зростання привабливості вкладення банками коштів у державні цінні папери (ОВДП і депозитні сертифікати НБУ), розвитку споживчого кредитування (що стимулює імпорт споживчих товарів, погіршуючи платіжний баланс), а отже до віддалення банківської системи. Крім того, зважаючи на особливості інфляції в Україні, </w:t>
      </w:r>
    </w:p>
    <w:p w:rsidR="00506A46" w:rsidRPr="0078296B" w:rsidRDefault="00506A46" w:rsidP="00757329">
      <w:pPr>
        <w:widowControl w:val="0"/>
        <w:autoSpaceDE w:val="0"/>
        <w:autoSpaceDN w:val="0"/>
        <w:adjustRightInd w:val="0"/>
        <w:spacing w:after="0" w:line="360" w:lineRule="auto"/>
        <w:ind w:firstLine="709"/>
        <w:jc w:val="right"/>
        <w:rPr>
          <w:rFonts w:ascii="Times New Roman" w:eastAsia="TimesNewRomanPSMT" w:hAnsi="Times New Roman" w:cs="Times New Roman"/>
          <w:sz w:val="28"/>
          <w:szCs w:val="28"/>
          <w:lang w:val="uk-UA"/>
        </w:rPr>
      </w:pPr>
      <w:r w:rsidRPr="0078296B">
        <w:rPr>
          <w:rFonts w:ascii="Times New Roman" w:eastAsia="TimesNewRomanPSMT" w:hAnsi="Times New Roman" w:cs="Times New Roman"/>
          <w:sz w:val="28"/>
          <w:szCs w:val="28"/>
          <w:lang w:val="uk-UA"/>
        </w:rPr>
        <w:t>Таблиця 2.</w:t>
      </w:r>
      <w:r w:rsidR="00C0199C" w:rsidRPr="0078296B">
        <w:rPr>
          <w:rFonts w:ascii="Times New Roman" w:eastAsia="TimesNewRomanPSMT" w:hAnsi="Times New Roman" w:cs="Times New Roman"/>
          <w:sz w:val="28"/>
          <w:szCs w:val="28"/>
          <w:lang w:val="uk-UA"/>
        </w:rPr>
        <w:t>4</w:t>
      </w:r>
    </w:p>
    <w:p w:rsidR="00506A46" w:rsidRPr="0078296B" w:rsidRDefault="00506A46" w:rsidP="00757329">
      <w:pPr>
        <w:widowControl w:val="0"/>
        <w:autoSpaceDE w:val="0"/>
        <w:autoSpaceDN w:val="0"/>
        <w:adjustRightInd w:val="0"/>
        <w:spacing w:after="0" w:line="360" w:lineRule="auto"/>
        <w:jc w:val="center"/>
        <w:rPr>
          <w:rFonts w:ascii="Times New Roman" w:eastAsia="TimesNewRomanPSMT" w:hAnsi="Times New Roman" w:cs="Times New Roman"/>
          <w:b/>
          <w:sz w:val="28"/>
          <w:szCs w:val="28"/>
          <w:lang w:val="uk-UA"/>
        </w:rPr>
      </w:pPr>
      <w:r w:rsidRPr="0078296B">
        <w:rPr>
          <w:rFonts w:ascii="Times New Roman" w:eastAsia="TimesNewRomanPSMT" w:hAnsi="Times New Roman" w:cs="Times New Roman"/>
          <w:b/>
          <w:sz w:val="28"/>
          <w:szCs w:val="28"/>
          <w:lang w:val="uk-UA"/>
        </w:rPr>
        <w:t>Динаміка процентних ставок за кредитами у банківській системі України у 2014-2018 рр.*</w:t>
      </w:r>
    </w:p>
    <w:tbl>
      <w:tblPr>
        <w:tblW w:w="0" w:type="auto"/>
        <w:tblInd w:w="103" w:type="dxa"/>
        <w:tblLook w:val="0000" w:firstRow="0" w:lastRow="0" w:firstColumn="0" w:lastColumn="0" w:noHBand="0" w:noVBand="0"/>
      </w:tblPr>
      <w:tblGrid>
        <w:gridCol w:w="1896"/>
        <w:gridCol w:w="629"/>
        <w:gridCol w:w="628"/>
        <w:gridCol w:w="628"/>
        <w:gridCol w:w="533"/>
        <w:gridCol w:w="533"/>
        <w:gridCol w:w="533"/>
        <w:gridCol w:w="885"/>
        <w:gridCol w:w="604"/>
        <w:gridCol w:w="604"/>
        <w:gridCol w:w="880"/>
        <w:gridCol w:w="513"/>
        <w:gridCol w:w="601"/>
      </w:tblGrid>
      <w:tr w:rsidR="00506A46" w:rsidRPr="0078296B" w:rsidTr="00645D70">
        <w:trPr>
          <w:trHeight w:val="300"/>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Роки</w:t>
            </w:r>
          </w:p>
        </w:tc>
        <w:tc>
          <w:tcPr>
            <w:tcW w:w="0" w:type="auto"/>
            <w:gridSpan w:val="6"/>
            <w:tcBorders>
              <w:top w:val="single" w:sz="4" w:space="0" w:color="auto"/>
              <w:left w:val="nil"/>
              <w:bottom w:val="single" w:sz="4" w:space="0" w:color="auto"/>
              <w:right w:val="single" w:sz="4" w:space="0" w:color="auto"/>
            </w:tcBorders>
            <w:shd w:val="clear" w:color="auto" w:fill="auto"/>
            <w:vAlign w:val="center"/>
          </w:tcPr>
          <w:p w:rsidR="00506A46" w:rsidRPr="0078296B" w:rsidRDefault="00506A46" w:rsidP="00757329">
            <w:pPr>
              <w:spacing w:after="0"/>
              <w:jc w:val="center"/>
              <w:rPr>
                <w:rFonts w:ascii="Times New Roman" w:hAnsi="Times New Roman" w:cs="Times New Roman"/>
                <w:color w:val="000000"/>
                <w:lang w:val="uk-UA"/>
              </w:rPr>
            </w:pPr>
            <w:r w:rsidRPr="0078296B">
              <w:rPr>
                <w:rFonts w:ascii="Times New Roman" w:hAnsi="Times New Roman" w:cs="Times New Roman"/>
                <w:color w:val="000000"/>
                <w:lang w:val="uk-UA"/>
              </w:rPr>
              <w:t>Фізичні особи</w:t>
            </w:r>
          </w:p>
        </w:tc>
        <w:tc>
          <w:tcPr>
            <w:tcW w:w="0" w:type="auto"/>
            <w:gridSpan w:val="6"/>
            <w:tcBorders>
              <w:top w:val="single" w:sz="4" w:space="0" w:color="auto"/>
              <w:left w:val="nil"/>
              <w:bottom w:val="single" w:sz="4" w:space="0" w:color="auto"/>
              <w:right w:val="single" w:sz="4" w:space="0" w:color="auto"/>
            </w:tcBorders>
            <w:shd w:val="clear" w:color="auto" w:fill="auto"/>
            <w:vAlign w:val="center"/>
          </w:tcPr>
          <w:p w:rsidR="00506A46" w:rsidRPr="0078296B" w:rsidRDefault="00506A46" w:rsidP="00757329">
            <w:pPr>
              <w:spacing w:after="0"/>
              <w:jc w:val="center"/>
              <w:rPr>
                <w:rFonts w:ascii="Times New Roman" w:hAnsi="Times New Roman" w:cs="Times New Roman"/>
                <w:color w:val="000000"/>
                <w:lang w:val="uk-UA"/>
              </w:rPr>
            </w:pPr>
            <w:r w:rsidRPr="0078296B">
              <w:rPr>
                <w:rFonts w:ascii="Times New Roman" w:hAnsi="Times New Roman" w:cs="Times New Roman"/>
                <w:color w:val="000000"/>
                <w:lang w:val="uk-UA"/>
              </w:rPr>
              <w:t>Суб`єкти господарювання</w:t>
            </w:r>
          </w:p>
        </w:tc>
      </w:tr>
      <w:tr w:rsidR="00506A46" w:rsidRPr="0078296B" w:rsidTr="00645D70">
        <w:trPr>
          <w:trHeight w:val="300"/>
        </w:trPr>
        <w:tc>
          <w:tcPr>
            <w:tcW w:w="0" w:type="auto"/>
            <w:vMerge/>
            <w:tcBorders>
              <w:top w:val="single" w:sz="4" w:space="0" w:color="auto"/>
              <w:left w:val="single" w:sz="4" w:space="0" w:color="auto"/>
              <w:bottom w:val="single" w:sz="4" w:space="0" w:color="auto"/>
              <w:right w:val="single" w:sz="4" w:space="0" w:color="auto"/>
            </w:tcBorders>
            <w:vAlign w:val="center"/>
          </w:tcPr>
          <w:p w:rsidR="00506A46" w:rsidRPr="0078296B" w:rsidRDefault="00506A46" w:rsidP="00757329">
            <w:pPr>
              <w:spacing w:after="0"/>
              <w:jc w:val="center"/>
              <w:rPr>
                <w:rFonts w:ascii="Times New Roman" w:hAnsi="Times New Roman" w:cs="Times New Roman"/>
                <w:lang w:val="uk-UA"/>
              </w:rPr>
            </w:pPr>
          </w:p>
        </w:tc>
        <w:tc>
          <w:tcPr>
            <w:tcW w:w="0" w:type="auto"/>
            <w:gridSpan w:val="3"/>
            <w:tcBorders>
              <w:top w:val="single" w:sz="4" w:space="0" w:color="auto"/>
              <w:left w:val="nil"/>
              <w:bottom w:val="single" w:sz="4" w:space="0" w:color="auto"/>
              <w:right w:val="single" w:sz="4" w:space="0" w:color="auto"/>
            </w:tcBorders>
            <w:shd w:val="clear" w:color="auto" w:fill="auto"/>
            <w:vAlign w:val="center"/>
          </w:tcPr>
          <w:p w:rsidR="00506A46" w:rsidRPr="0078296B" w:rsidRDefault="00506A46" w:rsidP="00757329">
            <w:pPr>
              <w:spacing w:after="0"/>
              <w:jc w:val="center"/>
              <w:rPr>
                <w:rFonts w:ascii="Times New Roman" w:hAnsi="Times New Roman" w:cs="Times New Roman"/>
                <w:color w:val="000000"/>
                <w:lang w:val="uk-UA"/>
              </w:rPr>
            </w:pPr>
            <w:r w:rsidRPr="0078296B">
              <w:rPr>
                <w:rFonts w:ascii="Times New Roman" w:hAnsi="Times New Roman" w:cs="Times New Roman"/>
                <w:color w:val="000000"/>
                <w:lang w:val="uk-UA"/>
              </w:rPr>
              <w:t>Національна валюта</w:t>
            </w:r>
          </w:p>
        </w:tc>
        <w:tc>
          <w:tcPr>
            <w:tcW w:w="0" w:type="auto"/>
            <w:gridSpan w:val="3"/>
            <w:tcBorders>
              <w:top w:val="single" w:sz="4" w:space="0" w:color="auto"/>
              <w:left w:val="nil"/>
              <w:bottom w:val="single" w:sz="4" w:space="0" w:color="auto"/>
              <w:right w:val="single" w:sz="4" w:space="0" w:color="auto"/>
            </w:tcBorders>
            <w:shd w:val="clear" w:color="auto" w:fill="auto"/>
            <w:vAlign w:val="center"/>
          </w:tcPr>
          <w:p w:rsidR="00506A46" w:rsidRPr="0078296B" w:rsidRDefault="00506A46" w:rsidP="00757329">
            <w:pPr>
              <w:spacing w:after="0"/>
              <w:jc w:val="center"/>
              <w:rPr>
                <w:rFonts w:ascii="Times New Roman" w:hAnsi="Times New Roman" w:cs="Times New Roman"/>
                <w:color w:val="000000"/>
                <w:lang w:val="uk-UA"/>
              </w:rPr>
            </w:pPr>
            <w:r w:rsidRPr="0078296B">
              <w:rPr>
                <w:rFonts w:ascii="Times New Roman" w:hAnsi="Times New Roman" w:cs="Times New Roman"/>
                <w:color w:val="000000"/>
                <w:lang w:val="uk-UA"/>
              </w:rPr>
              <w:t>Іноземна валюта</w:t>
            </w:r>
          </w:p>
        </w:tc>
        <w:tc>
          <w:tcPr>
            <w:tcW w:w="0" w:type="auto"/>
            <w:gridSpan w:val="3"/>
            <w:tcBorders>
              <w:top w:val="single" w:sz="4" w:space="0" w:color="auto"/>
              <w:left w:val="nil"/>
              <w:bottom w:val="single" w:sz="4" w:space="0" w:color="auto"/>
              <w:right w:val="single" w:sz="4" w:space="0" w:color="auto"/>
            </w:tcBorders>
            <w:shd w:val="clear" w:color="auto" w:fill="auto"/>
            <w:vAlign w:val="center"/>
          </w:tcPr>
          <w:p w:rsidR="00506A46" w:rsidRPr="0078296B" w:rsidRDefault="00506A46" w:rsidP="00757329">
            <w:pPr>
              <w:spacing w:after="0"/>
              <w:jc w:val="center"/>
              <w:rPr>
                <w:rFonts w:ascii="Times New Roman" w:hAnsi="Times New Roman" w:cs="Times New Roman"/>
                <w:color w:val="000000"/>
                <w:lang w:val="uk-UA"/>
              </w:rPr>
            </w:pPr>
            <w:r w:rsidRPr="0078296B">
              <w:rPr>
                <w:rFonts w:ascii="Times New Roman" w:hAnsi="Times New Roman" w:cs="Times New Roman"/>
                <w:color w:val="000000"/>
                <w:lang w:val="uk-UA"/>
              </w:rPr>
              <w:t>Національна валюта</w:t>
            </w:r>
          </w:p>
        </w:tc>
        <w:tc>
          <w:tcPr>
            <w:tcW w:w="0" w:type="auto"/>
            <w:gridSpan w:val="3"/>
            <w:tcBorders>
              <w:top w:val="single" w:sz="4" w:space="0" w:color="auto"/>
              <w:left w:val="nil"/>
              <w:bottom w:val="single" w:sz="4" w:space="0" w:color="auto"/>
              <w:right w:val="single" w:sz="4" w:space="0" w:color="auto"/>
            </w:tcBorders>
            <w:shd w:val="clear" w:color="auto" w:fill="auto"/>
            <w:vAlign w:val="center"/>
          </w:tcPr>
          <w:p w:rsidR="00506A46" w:rsidRPr="0078296B" w:rsidRDefault="00506A46" w:rsidP="00757329">
            <w:pPr>
              <w:spacing w:after="0"/>
              <w:jc w:val="center"/>
              <w:rPr>
                <w:rFonts w:ascii="Times New Roman" w:hAnsi="Times New Roman" w:cs="Times New Roman"/>
                <w:color w:val="000000"/>
                <w:lang w:val="uk-UA"/>
              </w:rPr>
            </w:pPr>
            <w:r w:rsidRPr="0078296B">
              <w:rPr>
                <w:rFonts w:ascii="Times New Roman" w:hAnsi="Times New Roman" w:cs="Times New Roman"/>
                <w:color w:val="000000"/>
                <w:lang w:val="uk-UA"/>
              </w:rPr>
              <w:t>Іноземна валюта</w:t>
            </w:r>
          </w:p>
        </w:tc>
      </w:tr>
      <w:tr w:rsidR="00506A46" w:rsidRPr="0078296B" w:rsidTr="00645D70">
        <w:trPr>
          <w:cantSplit/>
          <w:trHeight w:val="1825"/>
        </w:trPr>
        <w:tc>
          <w:tcPr>
            <w:tcW w:w="0" w:type="auto"/>
            <w:vMerge/>
            <w:tcBorders>
              <w:top w:val="single" w:sz="4" w:space="0" w:color="auto"/>
              <w:left w:val="single" w:sz="4" w:space="0" w:color="auto"/>
              <w:bottom w:val="single" w:sz="4" w:space="0" w:color="auto"/>
              <w:right w:val="single" w:sz="4" w:space="0" w:color="auto"/>
            </w:tcBorders>
            <w:vAlign w:val="center"/>
          </w:tcPr>
          <w:p w:rsidR="00506A46" w:rsidRPr="0078296B" w:rsidRDefault="00506A46" w:rsidP="00757329">
            <w:pPr>
              <w:spacing w:after="0"/>
              <w:jc w:val="center"/>
              <w:rPr>
                <w:rFonts w:ascii="Times New Roman" w:hAnsi="Times New Roman" w:cs="Times New Roman"/>
                <w:lang w:val="uk-UA"/>
              </w:rPr>
            </w:pPr>
          </w:p>
        </w:tc>
        <w:tc>
          <w:tcPr>
            <w:tcW w:w="0" w:type="auto"/>
            <w:tcBorders>
              <w:top w:val="nil"/>
              <w:left w:val="nil"/>
              <w:bottom w:val="single" w:sz="4" w:space="0" w:color="auto"/>
              <w:right w:val="single" w:sz="4" w:space="0" w:color="auto"/>
            </w:tcBorders>
            <w:shd w:val="clear" w:color="auto" w:fill="auto"/>
            <w:textDirection w:val="btLr"/>
            <w:vAlign w:val="center"/>
          </w:tcPr>
          <w:p w:rsidR="00506A46" w:rsidRPr="0078296B" w:rsidRDefault="00506A46" w:rsidP="00757329">
            <w:pPr>
              <w:spacing w:after="0"/>
              <w:ind w:left="113" w:right="113"/>
              <w:jc w:val="center"/>
              <w:rPr>
                <w:rFonts w:ascii="Times New Roman" w:hAnsi="Times New Roman" w:cs="Times New Roman"/>
                <w:color w:val="000000"/>
                <w:lang w:val="uk-UA"/>
              </w:rPr>
            </w:pPr>
            <w:r w:rsidRPr="0078296B">
              <w:rPr>
                <w:rFonts w:ascii="Times New Roman" w:hAnsi="Times New Roman" w:cs="Times New Roman"/>
                <w:color w:val="000000"/>
                <w:lang w:val="uk-UA"/>
              </w:rPr>
              <w:t>Усього</w:t>
            </w:r>
          </w:p>
        </w:tc>
        <w:tc>
          <w:tcPr>
            <w:tcW w:w="0" w:type="auto"/>
            <w:tcBorders>
              <w:top w:val="nil"/>
              <w:left w:val="nil"/>
              <w:bottom w:val="single" w:sz="4" w:space="0" w:color="auto"/>
              <w:right w:val="single" w:sz="4" w:space="0" w:color="auto"/>
            </w:tcBorders>
            <w:shd w:val="clear" w:color="auto" w:fill="auto"/>
            <w:textDirection w:val="btLr"/>
            <w:vAlign w:val="center"/>
          </w:tcPr>
          <w:p w:rsidR="00506A46" w:rsidRPr="0078296B" w:rsidRDefault="00506A46" w:rsidP="00757329">
            <w:pPr>
              <w:spacing w:after="0"/>
              <w:ind w:left="113" w:right="113"/>
              <w:jc w:val="center"/>
              <w:rPr>
                <w:rFonts w:ascii="Times New Roman" w:hAnsi="Times New Roman" w:cs="Times New Roman"/>
                <w:color w:val="000000"/>
                <w:lang w:val="uk-UA"/>
              </w:rPr>
            </w:pPr>
            <w:r w:rsidRPr="0078296B">
              <w:rPr>
                <w:rFonts w:ascii="Times New Roman" w:hAnsi="Times New Roman" w:cs="Times New Roman"/>
                <w:color w:val="000000"/>
                <w:lang w:val="uk-UA"/>
              </w:rPr>
              <w:t>Короткострокові</w:t>
            </w:r>
          </w:p>
        </w:tc>
        <w:tc>
          <w:tcPr>
            <w:tcW w:w="0" w:type="auto"/>
            <w:tcBorders>
              <w:top w:val="nil"/>
              <w:left w:val="nil"/>
              <w:bottom w:val="single" w:sz="4" w:space="0" w:color="auto"/>
              <w:right w:val="single" w:sz="4" w:space="0" w:color="auto"/>
            </w:tcBorders>
            <w:shd w:val="clear" w:color="auto" w:fill="auto"/>
            <w:textDirection w:val="btLr"/>
            <w:vAlign w:val="center"/>
          </w:tcPr>
          <w:p w:rsidR="00506A46" w:rsidRPr="0078296B" w:rsidRDefault="00506A46" w:rsidP="00757329">
            <w:pPr>
              <w:spacing w:after="0"/>
              <w:ind w:left="113" w:right="113"/>
              <w:jc w:val="center"/>
              <w:rPr>
                <w:rFonts w:ascii="Times New Roman" w:hAnsi="Times New Roman" w:cs="Times New Roman"/>
                <w:color w:val="000000"/>
                <w:lang w:val="uk-UA"/>
              </w:rPr>
            </w:pPr>
            <w:r w:rsidRPr="0078296B">
              <w:rPr>
                <w:rFonts w:ascii="Times New Roman" w:hAnsi="Times New Roman" w:cs="Times New Roman"/>
                <w:color w:val="000000"/>
                <w:lang w:val="uk-UA"/>
              </w:rPr>
              <w:t>Довгострокові</w:t>
            </w:r>
          </w:p>
        </w:tc>
        <w:tc>
          <w:tcPr>
            <w:tcW w:w="0" w:type="auto"/>
            <w:tcBorders>
              <w:top w:val="nil"/>
              <w:left w:val="nil"/>
              <w:bottom w:val="single" w:sz="4" w:space="0" w:color="auto"/>
              <w:right w:val="single" w:sz="4" w:space="0" w:color="auto"/>
            </w:tcBorders>
            <w:shd w:val="clear" w:color="auto" w:fill="auto"/>
            <w:textDirection w:val="btLr"/>
            <w:vAlign w:val="center"/>
          </w:tcPr>
          <w:p w:rsidR="00506A46" w:rsidRPr="0078296B" w:rsidRDefault="00506A46" w:rsidP="00757329">
            <w:pPr>
              <w:spacing w:after="0"/>
              <w:ind w:left="113" w:right="113"/>
              <w:jc w:val="center"/>
              <w:rPr>
                <w:rFonts w:ascii="Times New Roman" w:hAnsi="Times New Roman" w:cs="Times New Roman"/>
                <w:color w:val="000000"/>
                <w:lang w:val="uk-UA"/>
              </w:rPr>
            </w:pPr>
            <w:r w:rsidRPr="0078296B">
              <w:rPr>
                <w:rFonts w:ascii="Times New Roman" w:hAnsi="Times New Roman" w:cs="Times New Roman"/>
                <w:color w:val="000000"/>
                <w:lang w:val="uk-UA"/>
              </w:rPr>
              <w:t>Усього</w:t>
            </w:r>
          </w:p>
        </w:tc>
        <w:tc>
          <w:tcPr>
            <w:tcW w:w="0" w:type="auto"/>
            <w:tcBorders>
              <w:top w:val="nil"/>
              <w:left w:val="nil"/>
              <w:bottom w:val="single" w:sz="4" w:space="0" w:color="auto"/>
              <w:right w:val="single" w:sz="4" w:space="0" w:color="auto"/>
            </w:tcBorders>
            <w:shd w:val="clear" w:color="auto" w:fill="auto"/>
            <w:textDirection w:val="btLr"/>
            <w:vAlign w:val="center"/>
          </w:tcPr>
          <w:p w:rsidR="00506A46" w:rsidRPr="0078296B" w:rsidRDefault="00506A46" w:rsidP="00757329">
            <w:pPr>
              <w:spacing w:after="0"/>
              <w:ind w:left="113" w:right="113"/>
              <w:jc w:val="center"/>
              <w:rPr>
                <w:rFonts w:ascii="Times New Roman" w:hAnsi="Times New Roman" w:cs="Times New Roman"/>
                <w:color w:val="000000"/>
                <w:lang w:val="uk-UA"/>
              </w:rPr>
            </w:pPr>
            <w:r w:rsidRPr="0078296B">
              <w:rPr>
                <w:rFonts w:ascii="Times New Roman" w:hAnsi="Times New Roman" w:cs="Times New Roman"/>
                <w:color w:val="000000"/>
                <w:lang w:val="uk-UA"/>
              </w:rPr>
              <w:t>Короткострокові</w:t>
            </w:r>
          </w:p>
        </w:tc>
        <w:tc>
          <w:tcPr>
            <w:tcW w:w="0" w:type="auto"/>
            <w:tcBorders>
              <w:top w:val="nil"/>
              <w:left w:val="nil"/>
              <w:bottom w:val="single" w:sz="4" w:space="0" w:color="auto"/>
              <w:right w:val="single" w:sz="4" w:space="0" w:color="auto"/>
            </w:tcBorders>
            <w:shd w:val="clear" w:color="auto" w:fill="auto"/>
            <w:textDirection w:val="btLr"/>
            <w:vAlign w:val="center"/>
          </w:tcPr>
          <w:p w:rsidR="00506A46" w:rsidRPr="0078296B" w:rsidRDefault="00506A46" w:rsidP="00757329">
            <w:pPr>
              <w:spacing w:after="0"/>
              <w:ind w:left="113" w:right="113"/>
              <w:jc w:val="center"/>
              <w:rPr>
                <w:rFonts w:ascii="Times New Roman" w:hAnsi="Times New Roman" w:cs="Times New Roman"/>
                <w:color w:val="000000"/>
                <w:lang w:val="uk-UA"/>
              </w:rPr>
            </w:pPr>
            <w:r w:rsidRPr="0078296B">
              <w:rPr>
                <w:rFonts w:ascii="Times New Roman" w:hAnsi="Times New Roman" w:cs="Times New Roman"/>
                <w:color w:val="000000"/>
                <w:lang w:val="uk-UA"/>
              </w:rPr>
              <w:t>Довгострокові</w:t>
            </w:r>
          </w:p>
        </w:tc>
        <w:tc>
          <w:tcPr>
            <w:tcW w:w="0" w:type="auto"/>
            <w:tcBorders>
              <w:top w:val="nil"/>
              <w:left w:val="nil"/>
              <w:bottom w:val="single" w:sz="4" w:space="0" w:color="auto"/>
              <w:right w:val="single" w:sz="4" w:space="0" w:color="auto"/>
            </w:tcBorders>
            <w:shd w:val="clear" w:color="auto" w:fill="auto"/>
            <w:vAlign w:val="center"/>
          </w:tcPr>
          <w:p w:rsidR="00506A46" w:rsidRPr="0078296B" w:rsidRDefault="00506A46" w:rsidP="00757329">
            <w:pPr>
              <w:spacing w:after="0"/>
              <w:jc w:val="center"/>
              <w:rPr>
                <w:rFonts w:ascii="Times New Roman" w:hAnsi="Times New Roman" w:cs="Times New Roman"/>
                <w:color w:val="000000"/>
                <w:lang w:val="uk-UA"/>
              </w:rPr>
            </w:pPr>
            <w:r w:rsidRPr="0078296B">
              <w:rPr>
                <w:rFonts w:ascii="Times New Roman" w:hAnsi="Times New Roman" w:cs="Times New Roman"/>
                <w:color w:val="000000"/>
                <w:lang w:val="uk-UA"/>
              </w:rPr>
              <w:t>Усього</w:t>
            </w:r>
          </w:p>
        </w:tc>
        <w:tc>
          <w:tcPr>
            <w:tcW w:w="0" w:type="auto"/>
            <w:tcBorders>
              <w:top w:val="nil"/>
              <w:left w:val="nil"/>
              <w:bottom w:val="single" w:sz="4" w:space="0" w:color="auto"/>
              <w:right w:val="single" w:sz="4" w:space="0" w:color="auto"/>
            </w:tcBorders>
            <w:shd w:val="clear" w:color="auto" w:fill="auto"/>
            <w:textDirection w:val="btLr"/>
            <w:vAlign w:val="center"/>
          </w:tcPr>
          <w:p w:rsidR="00506A46" w:rsidRPr="0078296B" w:rsidRDefault="00506A46" w:rsidP="00757329">
            <w:pPr>
              <w:spacing w:after="0"/>
              <w:ind w:left="113" w:right="113"/>
              <w:jc w:val="center"/>
              <w:rPr>
                <w:rFonts w:ascii="Times New Roman" w:hAnsi="Times New Roman" w:cs="Times New Roman"/>
                <w:color w:val="000000"/>
                <w:lang w:val="uk-UA"/>
              </w:rPr>
            </w:pPr>
            <w:r w:rsidRPr="0078296B">
              <w:rPr>
                <w:rFonts w:ascii="Times New Roman" w:hAnsi="Times New Roman" w:cs="Times New Roman"/>
                <w:color w:val="000000"/>
                <w:lang w:val="uk-UA"/>
              </w:rPr>
              <w:t>Короткострокові</w:t>
            </w:r>
          </w:p>
        </w:tc>
        <w:tc>
          <w:tcPr>
            <w:tcW w:w="0" w:type="auto"/>
            <w:tcBorders>
              <w:top w:val="nil"/>
              <w:left w:val="nil"/>
              <w:bottom w:val="single" w:sz="4" w:space="0" w:color="auto"/>
              <w:right w:val="single" w:sz="4" w:space="0" w:color="auto"/>
            </w:tcBorders>
            <w:shd w:val="clear" w:color="auto" w:fill="auto"/>
            <w:textDirection w:val="btLr"/>
            <w:vAlign w:val="center"/>
          </w:tcPr>
          <w:p w:rsidR="00506A46" w:rsidRPr="0078296B" w:rsidRDefault="00506A46" w:rsidP="00757329">
            <w:pPr>
              <w:spacing w:after="0"/>
              <w:ind w:left="113" w:right="113"/>
              <w:jc w:val="center"/>
              <w:rPr>
                <w:rFonts w:ascii="Times New Roman" w:hAnsi="Times New Roman" w:cs="Times New Roman"/>
                <w:color w:val="000000"/>
                <w:lang w:val="uk-UA"/>
              </w:rPr>
            </w:pPr>
            <w:r w:rsidRPr="0078296B">
              <w:rPr>
                <w:rFonts w:ascii="Times New Roman" w:hAnsi="Times New Roman" w:cs="Times New Roman"/>
                <w:color w:val="000000"/>
                <w:lang w:val="uk-UA"/>
              </w:rPr>
              <w:t>Довгострокові</w:t>
            </w:r>
          </w:p>
        </w:tc>
        <w:tc>
          <w:tcPr>
            <w:tcW w:w="0" w:type="auto"/>
            <w:tcBorders>
              <w:top w:val="nil"/>
              <w:left w:val="nil"/>
              <w:bottom w:val="single" w:sz="4" w:space="0" w:color="auto"/>
              <w:right w:val="single" w:sz="4" w:space="0" w:color="auto"/>
            </w:tcBorders>
            <w:shd w:val="clear" w:color="auto" w:fill="auto"/>
            <w:vAlign w:val="center"/>
          </w:tcPr>
          <w:p w:rsidR="00506A46" w:rsidRPr="0078296B" w:rsidRDefault="00506A46" w:rsidP="00757329">
            <w:pPr>
              <w:spacing w:after="0"/>
              <w:jc w:val="center"/>
              <w:rPr>
                <w:rFonts w:ascii="Times New Roman" w:hAnsi="Times New Roman" w:cs="Times New Roman"/>
                <w:color w:val="000000"/>
                <w:lang w:val="uk-UA"/>
              </w:rPr>
            </w:pPr>
            <w:r w:rsidRPr="0078296B">
              <w:rPr>
                <w:rFonts w:ascii="Times New Roman" w:hAnsi="Times New Roman" w:cs="Times New Roman"/>
                <w:color w:val="000000"/>
                <w:lang w:val="uk-UA"/>
              </w:rPr>
              <w:t>Усього</w:t>
            </w:r>
          </w:p>
        </w:tc>
        <w:tc>
          <w:tcPr>
            <w:tcW w:w="0" w:type="auto"/>
            <w:tcBorders>
              <w:top w:val="nil"/>
              <w:left w:val="nil"/>
              <w:bottom w:val="single" w:sz="4" w:space="0" w:color="auto"/>
              <w:right w:val="single" w:sz="4" w:space="0" w:color="auto"/>
            </w:tcBorders>
            <w:shd w:val="clear" w:color="auto" w:fill="auto"/>
            <w:textDirection w:val="btLr"/>
            <w:vAlign w:val="center"/>
          </w:tcPr>
          <w:p w:rsidR="00506A46" w:rsidRPr="0078296B" w:rsidRDefault="00506A46" w:rsidP="00757329">
            <w:pPr>
              <w:spacing w:after="0"/>
              <w:ind w:left="113" w:right="113"/>
              <w:jc w:val="center"/>
              <w:rPr>
                <w:rFonts w:ascii="Times New Roman" w:hAnsi="Times New Roman" w:cs="Times New Roman"/>
                <w:color w:val="000000"/>
                <w:lang w:val="uk-UA"/>
              </w:rPr>
            </w:pPr>
            <w:r w:rsidRPr="0078296B">
              <w:rPr>
                <w:rFonts w:ascii="Times New Roman" w:hAnsi="Times New Roman" w:cs="Times New Roman"/>
                <w:color w:val="000000"/>
                <w:lang w:val="uk-UA"/>
              </w:rPr>
              <w:t>Короткострокові</w:t>
            </w:r>
          </w:p>
        </w:tc>
        <w:tc>
          <w:tcPr>
            <w:tcW w:w="0" w:type="auto"/>
            <w:tcBorders>
              <w:top w:val="nil"/>
              <w:left w:val="nil"/>
              <w:bottom w:val="single" w:sz="4" w:space="0" w:color="auto"/>
              <w:right w:val="single" w:sz="4" w:space="0" w:color="auto"/>
            </w:tcBorders>
            <w:shd w:val="clear" w:color="auto" w:fill="auto"/>
            <w:textDirection w:val="btLr"/>
            <w:vAlign w:val="center"/>
          </w:tcPr>
          <w:p w:rsidR="00506A46" w:rsidRPr="0078296B" w:rsidRDefault="00506A46" w:rsidP="00757329">
            <w:pPr>
              <w:spacing w:after="0"/>
              <w:ind w:left="113" w:right="113"/>
              <w:jc w:val="center"/>
              <w:rPr>
                <w:rFonts w:ascii="Times New Roman" w:hAnsi="Times New Roman" w:cs="Times New Roman"/>
                <w:color w:val="000000"/>
                <w:lang w:val="uk-UA"/>
              </w:rPr>
            </w:pPr>
            <w:r w:rsidRPr="0078296B">
              <w:rPr>
                <w:rFonts w:ascii="Times New Roman" w:hAnsi="Times New Roman" w:cs="Times New Roman"/>
                <w:color w:val="000000"/>
                <w:lang w:val="uk-UA"/>
              </w:rPr>
              <w:t>Довгострокові</w:t>
            </w:r>
          </w:p>
        </w:tc>
      </w:tr>
      <w:tr w:rsidR="00506A46" w:rsidRPr="0078296B" w:rsidTr="00645D7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757329">
            <w:pPr>
              <w:spacing w:after="0"/>
              <w:rPr>
                <w:rFonts w:ascii="Times New Roman" w:hAnsi="Times New Roman" w:cs="Times New Roman"/>
                <w:lang w:val="uk-UA"/>
              </w:rPr>
            </w:pPr>
            <w:r w:rsidRPr="0078296B">
              <w:rPr>
                <w:rFonts w:ascii="Times New Roman" w:hAnsi="Times New Roman" w:cs="Times New Roman"/>
                <w:lang w:val="uk-UA"/>
              </w:rPr>
              <w:t>2014</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27,2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26,8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27,9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3,7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16,4</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16,2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17,9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8,9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8,6</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10,8</w:t>
            </w:r>
          </w:p>
        </w:tc>
      </w:tr>
      <w:tr w:rsidR="00506A46" w:rsidRPr="0078296B" w:rsidTr="00645D7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757329">
            <w:pPr>
              <w:spacing w:after="0"/>
              <w:rPr>
                <w:rFonts w:ascii="Times New Roman" w:hAnsi="Times New Roman" w:cs="Times New Roman"/>
                <w:lang w:val="uk-UA"/>
              </w:rPr>
            </w:pPr>
            <w:r w:rsidRPr="0078296B">
              <w:rPr>
                <w:rFonts w:ascii="Times New Roman" w:hAnsi="Times New Roman" w:cs="Times New Roman"/>
                <w:lang w:val="uk-UA"/>
              </w:rPr>
              <w:t>2015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30,2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29,0</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30,8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6,9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5,8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20,8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20,8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21,4</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8,2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8,1</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10,7</w:t>
            </w:r>
          </w:p>
        </w:tc>
      </w:tr>
      <w:tr w:rsidR="00506A46" w:rsidRPr="0078296B" w:rsidTr="00645D7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757329">
            <w:pPr>
              <w:spacing w:after="0"/>
              <w:rPr>
                <w:rFonts w:ascii="Times New Roman" w:hAnsi="Times New Roman" w:cs="Times New Roman"/>
                <w:lang w:val="uk-UA"/>
              </w:rPr>
            </w:pPr>
            <w:r w:rsidRPr="0078296B">
              <w:rPr>
                <w:rFonts w:ascii="Times New Roman" w:hAnsi="Times New Roman" w:cs="Times New Roman"/>
                <w:lang w:val="uk-UA"/>
              </w:rPr>
              <w:t>2016</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31,7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32,8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31,4</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3,6</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1,3</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17,5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17,5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20,4</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8,0</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7,9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9,7</w:t>
            </w:r>
          </w:p>
        </w:tc>
      </w:tr>
      <w:tr w:rsidR="00506A46" w:rsidRPr="0078296B" w:rsidTr="00645D7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757329">
            <w:pPr>
              <w:spacing w:after="0"/>
              <w:rPr>
                <w:rFonts w:ascii="Times New Roman" w:hAnsi="Times New Roman" w:cs="Times New Roman"/>
                <w:lang w:val="uk-UA"/>
              </w:rPr>
            </w:pPr>
            <w:r w:rsidRPr="0078296B">
              <w:rPr>
                <w:rFonts w:ascii="Times New Roman" w:hAnsi="Times New Roman" w:cs="Times New Roman"/>
                <w:lang w:val="uk-UA"/>
              </w:rPr>
              <w:t>2017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29,3</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29,9</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29,2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0,4</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0,3</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0,0</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14,0</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13,6</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19,3</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6,8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6,6</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7,8</w:t>
            </w:r>
          </w:p>
        </w:tc>
      </w:tr>
      <w:tr w:rsidR="00506A46" w:rsidRPr="0078296B" w:rsidTr="00645D7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757329">
            <w:pPr>
              <w:spacing w:after="0"/>
              <w:rPr>
                <w:rFonts w:ascii="Times New Roman" w:hAnsi="Times New Roman" w:cs="Times New Roman"/>
                <w:lang w:val="uk-UA"/>
              </w:rPr>
            </w:pPr>
            <w:r w:rsidRPr="0078296B">
              <w:rPr>
                <w:rFonts w:ascii="Times New Roman" w:hAnsi="Times New Roman" w:cs="Times New Roman"/>
                <w:lang w:val="uk-UA"/>
              </w:rPr>
              <w:t>2018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30,2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29,2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29,6</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0,6</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0,6</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0,0</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17,7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17,7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18,7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5,6</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5,3</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7,1</w:t>
            </w:r>
          </w:p>
        </w:tc>
      </w:tr>
      <w:tr w:rsidR="00506A46" w:rsidRPr="0078296B" w:rsidTr="00645D70">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06A46" w:rsidRPr="0078296B" w:rsidRDefault="00506A46" w:rsidP="00757329">
            <w:pPr>
              <w:spacing w:after="0"/>
              <w:rPr>
                <w:rFonts w:ascii="Times New Roman" w:hAnsi="Times New Roman" w:cs="Times New Roman"/>
                <w:lang w:val="uk-UA"/>
              </w:rPr>
            </w:pPr>
            <w:r w:rsidRPr="0078296B">
              <w:rPr>
                <w:rFonts w:ascii="Times New Roman" w:hAnsi="Times New Roman" w:cs="Times New Roman"/>
                <w:lang w:val="uk-UA"/>
              </w:rPr>
              <w:t>Середнє значення</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29,7</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29,5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29,8</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3,0</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2,2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1,1</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17,3</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17,2</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19,5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7,5</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7,3</w:t>
            </w:r>
          </w:p>
        </w:tc>
        <w:tc>
          <w:tcPr>
            <w:tcW w:w="0" w:type="auto"/>
            <w:tcBorders>
              <w:top w:val="nil"/>
              <w:left w:val="nil"/>
              <w:bottom w:val="single" w:sz="4" w:space="0" w:color="auto"/>
              <w:right w:val="single" w:sz="4" w:space="0" w:color="auto"/>
            </w:tcBorders>
            <w:shd w:val="clear" w:color="auto" w:fill="auto"/>
            <w:noWrap/>
            <w:vAlign w:val="bottom"/>
          </w:tcPr>
          <w:p w:rsidR="00506A46" w:rsidRPr="0078296B" w:rsidRDefault="00506A46" w:rsidP="00757329">
            <w:pPr>
              <w:spacing w:after="0"/>
              <w:jc w:val="center"/>
              <w:rPr>
                <w:rFonts w:ascii="Times New Roman" w:hAnsi="Times New Roman" w:cs="Times New Roman"/>
                <w:lang w:val="uk-UA"/>
              </w:rPr>
            </w:pPr>
            <w:r w:rsidRPr="0078296B">
              <w:rPr>
                <w:rFonts w:ascii="Times New Roman" w:hAnsi="Times New Roman" w:cs="Times New Roman"/>
                <w:lang w:val="uk-UA"/>
              </w:rPr>
              <w:t>9,2</w:t>
            </w:r>
          </w:p>
        </w:tc>
      </w:tr>
    </w:tbl>
    <w:p w:rsidR="00506A46" w:rsidRPr="0078296B" w:rsidRDefault="00506A46" w:rsidP="00506A46">
      <w:pPr>
        <w:widowControl w:val="0"/>
        <w:spacing w:line="353" w:lineRule="auto"/>
        <w:ind w:firstLine="709"/>
        <w:jc w:val="both"/>
        <w:rPr>
          <w:sz w:val="20"/>
          <w:szCs w:val="20"/>
          <w:lang w:val="uk-UA"/>
        </w:rPr>
      </w:pPr>
      <w:r w:rsidRPr="0078296B">
        <w:rPr>
          <w:sz w:val="20"/>
          <w:szCs w:val="20"/>
          <w:lang w:val="uk-UA"/>
        </w:rPr>
        <w:t>*Примітка. Складено автором на основі [37]</w:t>
      </w:r>
    </w:p>
    <w:p w:rsidR="00B954DE" w:rsidRPr="0078296B" w:rsidRDefault="00B954DE" w:rsidP="00A13B94">
      <w:pPr>
        <w:pStyle w:val="a6"/>
        <w:spacing w:line="360" w:lineRule="auto"/>
        <w:ind w:left="0" w:firstLine="709"/>
        <w:jc w:val="both"/>
        <w:rPr>
          <w:lang w:val="uk-UA"/>
        </w:rPr>
      </w:pPr>
      <w:r w:rsidRPr="0078296B">
        <w:rPr>
          <w:lang w:val="uk-UA"/>
        </w:rPr>
        <w:t>конкурентоспроможність розрахунково-касових банківських послуг.</w:t>
      </w:r>
    </w:p>
    <w:p w:rsidR="002A4B2A" w:rsidRPr="0078296B" w:rsidRDefault="002A4B2A" w:rsidP="00A13B94">
      <w:pPr>
        <w:pStyle w:val="a6"/>
        <w:spacing w:line="360" w:lineRule="auto"/>
        <w:ind w:left="0" w:firstLine="709"/>
        <w:jc w:val="both"/>
        <w:rPr>
          <w:lang w:val="uk-UA"/>
        </w:rPr>
      </w:pPr>
    </w:p>
    <w:p w:rsidR="002A4B2A" w:rsidRPr="0078296B" w:rsidRDefault="002A4B2A" w:rsidP="002A4B2A">
      <w:pPr>
        <w:pStyle w:val="1"/>
        <w:spacing w:after="126"/>
        <w:ind w:left="-5"/>
      </w:pPr>
      <w:r w:rsidRPr="0078296B">
        <w:t xml:space="preserve">2.2.  Оцінка ефективності функціонування ринку фінансових послуг України </w:t>
      </w:r>
    </w:p>
    <w:p w:rsidR="002A4B2A" w:rsidRPr="0078296B" w:rsidRDefault="002A4B2A" w:rsidP="0062726F">
      <w:pPr>
        <w:spacing w:after="0" w:line="360" w:lineRule="auto"/>
        <w:ind w:firstLine="709"/>
        <w:jc w:val="both"/>
        <w:rPr>
          <w:rFonts w:ascii="Times New Roman" w:hAnsi="Times New Roman" w:cs="Times New Roman"/>
          <w:sz w:val="28"/>
          <w:szCs w:val="28"/>
          <w:lang w:val="uk-UA"/>
        </w:rPr>
      </w:pPr>
      <w:r w:rsidRPr="0078296B">
        <w:rPr>
          <w:lang w:val="uk-UA"/>
        </w:rPr>
        <w:t xml:space="preserve"> </w:t>
      </w:r>
    </w:p>
    <w:p w:rsidR="002A4B2A" w:rsidRPr="0078296B" w:rsidRDefault="002A4B2A" w:rsidP="009D73D1">
      <w:pPr>
        <w:spacing w:after="0" w:line="360" w:lineRule="auto"/>
        <w:jc w:val="right"/>
        <w:rPr>
          <w:rFonts w:ascii="Times New Roman" w:hAnsi="Times New Roman" w:cs="Times New Roman"/>
          <w:sz w:val="28"/>
          <w:szCs w:val="28"/>
          <w:lang w:val="uk-UA"/>
        </w:rPr>
      </w:pPr>
      <w:r w:rsidRPr="0078296B">
        <w:rPr>
          <w:rFonts w:ascii="Times New Roman" w:hAnsi="Times New Roman" w:cs="Times New Roman"/>
          <w:sz w:val="28"/>
          <w:szCs w:val="28"/>
          <w:lang w:val="uk-UA"/>
        </w:rPr>
        <w:t>Таблиця 2.</w:t>
      </w:r>
      <w:r w:rsidR="009D73D1" w:rsidRPr="0078296B">
        <w:rPr>
          <w:rFonts w:ascii="Times New Roman" w:hAnsi="Times New Roman" w:cs="Times New Roman"/>
          <w:sz w:val="28"/>
          <w:szCs w:val="28"/>
          <w:lang w:val="uk-UA"/>
        </w:rPr>
        <w:t>5</w:t>
      </w:r>
      <w:r w:rsidRPr="0078296B">
        <w:rPr>
          <w:rFonts w:ascii="Times New Roman" w:hAnsi="Times New Roman" w:cs="Times New Roman"/>
          <w:sz w:val="28"/>
          <w:szCs w:val="28"/>
          <w:lang w:val="uk-UA"/>
        </w:rPr>
        <w:t xml:space="preserve"> </w:t>
      </w:r>
    </w:p>
    <w:p w:rsidR="002A4B2A" w:rsidRPr="0078296B" w:rsidRDefault="002A4B2A" w:rsidP="009D73D1">
      <w:pPr>
        <w:pStyle w:val="2"/>
        <w:spacing w:before="0" w:line="360" w:lineRule="auto"/>
        <w:jc w:val="center"/>
        <w:rPr>
          <w:rFonts w:ascii="Times New Roman" w:hAnsi="Times New Roman" w:cs="Times New Roman"/>
          <w:b/>
          <w:sz w:val="28"/>
          <w:szCs w:val="28"/>
          <w:lang w:val="uk-UA"/>
        </w:rPr>
      </w:pPr>
      <w:r w:rsidRPr="0078296B">
        <w:rPr>
          <w:rFonts w:ascii="Times New Roman" w:hAnsi="Times New Roman" w:cs="Times New Roman"/>
          <w:b/>
          <w:sz w:val="28"/>
          <w:szCs w:val="28"/>
          <w:lang w:val="uk-UA"/>
        </w:rPr>
        <w:lastRenderedPageBreak/>
        <w:t>Система показників для оцінки рівня фінансового розвитку*</w:t>
      </w:r>
    </w:p>
    <w:p w:rsidR="002A4B2A" w:rsidRPr="0078296B" w:rsidRDefault="0062726F" w:rsidP="002A4B2A">
      <w:pPr>
        <w:tabs>
          <w:tab w:val="center" w:pos="3065"/>
        </w:tabs>
        <w:spacing w:after="33" w:line="259" w:lineRule="auto"/>
        <w:rPr>
          <w:rFonts w:ascii="Times New Roman" w:hAnsi="Times New Roman" w:cs="Times New Roman"/>
          <w:sz w:val="24"/>
          <w:szCs w:val="24"/>
          <w:lang w:val="uk-UA"/>
        </w:rPr>
      </w:pPr>
      <w:r w:rsidRPr="0078296B">
        <w:rPr>
          <w:lang w:val="uk-UA" w:eastAsia="uk-UA"/>
        </w:rPr>
        <w:drawing>
          <wp:inline distT="0" distB="0" distL="0" distR="0">
            <wp:extent cx="6048000" cy="3349871"/>
            <wp:effectExtent l="0" t="0" r="0" b="317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403.jpg"/>
                    <pic:cNvPicPr/>
                  </pic:nvPicPr>
                  <pic:blipFill>
                    <a:blip r:embed="rId15">
                      <a:extLst>
                        <a:ext uri="{28A0092B-C50C-407E-A947-70E740481C1C}">
                          <a14:useLocalDpi xmlns:a14="http://schemas.microsoft.com/office/drawing/2010/main" val="0"/>
                        </a:ext>
                      </a:extLst>
                    </a:blip>
                    <a:stretch>
                      <a:fillRect/>
                    </a:stretch>
                  </pic:blipFill>
                  <pic:spPr>
                    <a:xfrm>
                      <a:off x="0" y="0"/>
                      <a:ext cx="6048000" cy="3349871"/>
                    </a:xfrm>
                    <a:prstGeom prst="rect">
                      <a:avLst/>
                    </a:prstGeom>
                  </pic:spPr>
                </pic:pic>
              </a:graphicData>
            </a:graphic>
          </wp:inline>
        </w:drawing>
      </w:r>
      <w:r w:rsidR="002A4B2A" w:rsidRPr="0078296B">
        <w:rPr>
          <w:lang w:val="uk-UA"/>
        </w:rPr>
        <w:t xml:space="preserve"> </w:t>
      </w:r>
      <w:r w:rsidR="002A4B2A" w:rsidRPr="0078296B">
        <w:rPr>
          <w:lang w:val="uk-UA"/>
        </w:rPr>
        <w:tab/>
      </w:r>
      <w:r w:rsidR="002A4B2A" w:rsidRPr="0078296B">
        <w:rPr>
          <w:rFonts w:ascii="Times New Roman" w:hAnsi="Times New Roman" w:cs="Times New Roman"/>
          <w:sz w:val="24"/>
          <w:szCs w:val="24"/>
          <w:lang w:val="uk-UA"/>
        </w:rPr>
        <w:t xml:space="preserve"> </w:t>
      </w:r>
    </w:p>
    <w:p w:rsidR="002A4B2A" w:rsidRPr="0078296B" w:rsidRDefault="002A4B2A" w:rsidP="002A4B2A">
      <w:pPr>
        <w:spacing w:after="122" w:line="259" w:lineRule="auto"/>
        <w:ind w:right="302"/>
        <w:jc w:val="right"/>
        <w:rPr>
          <w:lang w:val="uk-UA"/>
        </w:rPr>
      </w:pPr>
      <w:r w:rsidRPr="0078296B">
        <w:rPr>
          <w:lang w:val="uk-UA" w:eastAsia="uk-UA"/>
        </w:rPr>
        <w:drawing>
          <wp:inline distT="0" distB="0" distL="0" distR="0" wp14:anchorId="34F406C0" wp14:editId="10B3B324">
            <wp:extent cx="6007989" cy="2481580"/>
            <wp:effectExtent l="0" t="0" r="0" b="0"/>
            <wp:docPr id="5932" name="Picture 5932"/>
            <wp:cNvGraphicFramePr/>
            <a:graphic xmlns:a="http://schemas.openxmlformats.org/drawingml/2006/main">
              <a:graphicData uri="http://schemas.openxmlformats.org/drawingml/2006/picture">
                <pic:pic xmlns:pic="http://schemas.openxmlformats.org/drawingml/2006/picture">
                  <pic:nvPicPr>
                    <pic:cNvPr id="5932" name="Picture 5932"/>
                    <pic:cNvPicPr/>
                  </pic:nvPicPr>
                  <pic:blipFill>
                    <a:blip r:embed="rId16"/>
                    <a:stretch>
                      <a:fillRect/>
                    </a:stretch>
                  </pic:blipFill>
                  <pic:spPr>
                    <a:xfrm>
                      <a:off x="0" y="0"/>
                      <a:ext cx="6007989" cy="2481580"/>
                    </a:xfrm>
                    <a:prstGeom prst="rect">
                      <a:avLst/>
                    </a:prstGeom>
                  </pic:spPr>
                </pic:pic>
              </a:graphicData>
            </a:graphic>
          </wp:inline>
        </w:drawing>
      </w:r>
      <w:r w:rsidRPr="0078296B">
        <w:rPr>
          <w:lang w:val="uk-UA"/>
        </w:rPr>
        <w:t xml:space="preserve"> </w:t>
      </w:r>
    </w:p>
    <w:p w:rsidR="002A4B2A" w:rsidRPr="0078296B" w:rsidRDefault="002A4B2A" w:rsidP="002A4B2A">
      <w:pPr>
        <w:spacing w:after="3" w:line="377" w:lineRule="auto"/>
        <w:ind w:left="-5"/>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 </w:t>
      </w:r>
      <w:r w:rsidRPr="0078296B">
        <w:rPr>
          <w:rFonts w:ascii="Times New Roman" w:hAnsi="Times New Roman" w:cs="Times New Roman"/>
          <w:b/>
          <w:sz w:val="28"/>
          <w:szCs w:val="28"/>
          <w:lang w:val="uk-UA"/>
        </w:rPr>
        <w:t>Рис. 2.</w:t>
      </w:r>
      <w:r w:rsidR="000A05D0" w:rsidRPr="0078296B">
        <w:rPr>
          <w:rFonts w:ascii="Times New Roman" w:hAnsi="Times New Roman" w:cs="Times New Roman"/>
          <w:b/>
          <w:sz w:val="28"/>
          <w:szCs w:val="28"/>
          <w:lang w:val="uk-UA"/>
        </w:rPr>
        <w:t>6</w:t>
      </w:r>
      <w:r w:rsidRPr="0078296B">
        <w:rPr>
          <w:rFonts w:ascii="Times New Roman" w:hAnsi="Times New Roman" w:cs="Times New Roman"/>
          <w:b/>
          <w:sz w:val="28"/>
          <w:szCs w:val="28"/>
          <w:lang w:val="uk-UA"/>
        </w:rPr>
        <w:t xml:space="preserve">. Динаміка кількості банківських установ України за  2015-2019 рр., шт. [40; 43]. </w:t>
      </w:r>
    </w:p>
    <w:p w:rsidR="002A4B2A" w:rsidRPr="0078296B" w:rsidRDefault="002A4B2A" w:rsidP="008F10A4">
      <w:pPr>
        <w:spacing w:after="0" w:line="360" w:lineRule="auto"/>
        <w:jc w:val="both"/>
        <w:rPr>
          <w:rFonts w:ascii="Times New Roman" w:hAnsi="Times New Roman" w:cs="Times New Roman"/>
          <w:sz w:val="28"/>
          <w:szCs w:val="28"/>
          <w:lang w:val="uk-UA"/>
        </w:rPr>
      </w:pPr>
      <w:r w:rsidRPr="0078296B">
        <w:rPr>
          <w:lang w:val="uk-UA"/>
        </w:rPr>
        <w:t xml:space="preserve"> </w:t>
      </w:r>
      <w:r w:rsidRPr="0078296B">
        <w:rPr>
          <w:lang w:val="uk-UA"/>
        </w:rPr>
        <w:tab/>
      </w:r>
      <w:r w:rsidR="008F10A4">
        <w:rPr>
          <w:lang w:val="uk-UA"/>
        </w:rPr>
        <w:t>«</w:t>
      </w:r>
      <w:r w:rsidRPr="0078296B">
        <w:rPr>
          <w:rFonts w:ascii="Times New Roman" w:hAnsi="Times New Roman" w:cs="Times New Roman"/>
          <w:sz w:val="28"/>
          <w:szCs w:val="28"/>
          <w:lang w:val="uk-UA"/>
        </w:rPr>
        <w:t>До основних показників діяльності фондового ринку в Україні відносять: обсяг торгів; співвідношення частки капіталізації лізингових компаній до рівня ВВП країни; розмір залучених інвестицій за допомогою інструментів фондового ринку</w:t>
      </w:r>
      <w:r w:rsidR="008F10A4">
        <w:rPr>
          <w:rFonts w:ascii="Times New Roman" w:hAnsi="Times New Roman" w:cs="Times New Roman"/>
          <w:sz w:val="28"/>
          <w:szCs w:val="28"/>
          <w:lang w:val="uk-UA"/>
        </w:rPr>
        <w:t>»</w:t>
      </w:r>
      <w:r w:rsidRPr="0078296B">
        <w:rPr>
          <w:rFonts w:ascii="Times New Roman" w:hAnsi="Times New Roman" w:cs="Times New Roman"/>
          <w:sz w:val="28"/>
          <w:szCs w:val="28"/>
          <w:lang w:val="uk-UA"/>
        </w:rPr>
        <w:t xml:space="preserve"> [22].  </w:t>
      </w:r>
    </w:p>
    <w:p w:rsidR="002A4B2A" w:rsidRPr="0078296B" w:rsidRDefault="002A4B2A" w:rsidP="002A4B2A">
      <w:pPr>
        <w:spacing w:after="130" w:line="259" w:lineRule="auto"/>
        <w:ind w:right="254"/>
        <w:jc w:val="right"/>
        <w:rPr>
          <w:lang w:val="uk-UA"/>
        </w:rPr>
      </w:pPr>
      <w:r w:rsidRPr="0078296B">
        <w:rPr>
          <w:lang w:val="uk-UA" w:eastAsia="uk-UA"/>
        </w:rPr>
        <w:lastRenderedPageBreak/>
        <w:drawing>
          <wp:inline distT="0" distB="0" distL="0" distR="0" wp14:anchorId="58EC392E" wp14:editId="795A7006">
            <wp:extent cx="6030595" cy="2106930"/>
            <wp:effectExtent l="0" t="0" r="0" b="0"/>
            <wp:docPr id="6170" name="Picture 6170"/>
            <wp:cNvGraphicFramePr/>
            <a:graphic xmlns:a="http://schemas.openxmlformats.org/drawingml/2006/main">
              <a:graphicData uri="http://schemas.openxmlformats.org/drawingml/2006/picture">
                <pic:pic xmlns:pic="http://schemas.openxmlformats.org/drawingml/2006/picture">
                  <pic:nvPicPr>
                    <pic:cNvPr id="6170" name="Picture 6170"/>
                    <pic:cNvPicPr/>
                  </pic:nvPicPr>
                  <pic:blipFill>
                    <a:blip r:embed="rId17"/>
                    <a:stretch>
                      <a:fillRect/>
                    </a:stretch>
                  </pic:blipFill>
                  <pic:spPr>
                    <a:xfrm>
                      <a:off x="0" y="0"/>
                      <a:ext cx="6030595" cy="2106930"/>
                    </a:xfrm>
                    <a:prstGeom prst="rect">
                      <a:avLst/>
                    </a:prstGeom>
                  </pic:spPr>
                </pic:pic>
              </a:graphicData>
            </a:graphic>
          </wp:inline>
        </w:drawing>
      </w:r>
      <w:r w:rsidRPr="0078296B">
        <w:rPr>
          <w:color w:val="FF0000"/>
          <w:lang w:val="uk-UA"/>
        </w:rPr>
        <w:t xml:space="preserve"> </w:t>
      </w:r>
    </w:p>
    <w:p w:rsidR="002A4B2A" w:rsidRPr="0078296B" w:rsidRDefault="002A4B2A" w:rsidP="009D73D1">
      <w:pPr>
        <w:pStyle w:val="2"/>
        <w:spacing w:before="0" w:line="360" w:lineRule="auto"/>
        <w:ind w:left="-5"/>
        <w:jc w:val="both"/>
        <w:rPr>
          <w:rFonts w:ascii="Times New Roman" w:hAnsi="Times New Roman" w:cs="Times New Roman"/>
          <w:b/>
          <w:sz w:val="28"/>
          <w:szCs w:val="28"/>
          <w:lang w:val="uk-UA"/>
        </w:rPr>
      </w:pPr>
      <w:r w:rsidRPr="0078296B">
        <w:rPr>
          <w:lang w:val="uk-UA"/>
        </w:rPr>
        <w:t xml:space="preserve"> </w:t>
      </w:r>
      <w:r w:rsidRPr="0078296B">
        <w:rPr>
          <w:lang w:val="uk-UA"/>
        </w:rPr>
        <w:tab/>
      </w:r>
      <w:r w:rsidRPr="0078296B">
        <w:rPr>
          <w:rFonts w:ascii="Times New Roman" w:hAnsi="Times New Roman" w:cs="Times New Roman"/>
          <w:b/>
          <w:sz w:val="28"/>
          <w:szCs w:val="28"/>
          <w:lang w:val="uk-UA"/>
        </w:rPr>
        <w:t>Рис. 2.</w:t>
      </w:r>
      <w:r w:rsidR="000A05D0" w:rsidRPr="0078296B">
        <w:rPr>
          <w:rFonts w:ascii="Times New Roman" w:hAnsi="Times New Roman" w:cs="Times New Roman"/>
          <w:b/>
          <w:sz w:val="28"/>
          <w:szCs w:val="28"/>
          <w:lang w:val="uk-UA"/>
        </w:rPr>
        <w:t>6</w:t>
      </w:r>
      <w:r w:rsidRPr="0078296B">
        <w:rPr>
          <w:rFonts w:ascii="Times New Roman" w:hAnsi="Times New Roman" w:cs="Times New Roman"/>
          <w:b/>
          <w:sz w:val="28"/>
          <w:szCs w:val="28"/>
          <w:lang w:val="uk-UA"/>
        </w:rPr>
        <w:t xml:space="preserve">. Динаміка валютних інтервенцій Національного банку України в 2020 р., млрд. дол. США [34; 43] </w:t>
      </w:r>
    </w:p>
    <w:p w:rsidR="00B1641B" w:rsidRDefault="002A4B2A" w:rsidP="00B1641B">
      <w:pPr>
        <w:spacing w:after="0" w:line="360" w:lineRule="auto"/>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 </w:t>
      </w:r>
      <w:r w:rsidRPr="0078296B">
        <w:rPr>
          <w:rFonts w:ascii="Times New Roman" w:hAnsi="Times New Roman" w:cs="Times New Roman"/>
          <w:sz w:val="28"/>
          <w:szCs w:val="28"/>
          <w:lang w:val="uk-UA"/>
        </w:rPr>
        <w:tab/>
        <w:t xml:space="preserve">  У табл. 2.</w:t>
      </w:r>
      <w:r w:rsidR="000A05D0" w:rsidRPr="0078296B">
        <w:rPr>
          <w:rFonts w:ascii="Times New Roman" w:hAnsi="Times New Roman" w:cs="Times New Roman"/>
          <w:sz w:val="28"/>
          <w:szCs w:val="28"/>
          <w:lang w:val="uk-UA"/>
        </w:rPr>
        <w:t>6</w:t>
      </w:r>
      <w:r w:rsidRPr="0078296B">
        <w:rPr>
          <w:rFonts w:ascii="Times New Roman" w:hAnsi="Times New Roman" w:cs="Times New Roman"/>
          <w:sz w:val="28"/>
          <w:szCs w:val="28"/>
          <w:lang w:val="uk-UA"/>
        </w:rPr>
        <w:t xml:space="preserve"> наведено методи Міжнародного </w:t>
      </w:r>
      <w:r w:rsidR="00E33000">
        <w:rPr>
          <w:rFonts w:ascii="Times New Roman" w:hAnsi="Times New Roman" w:cs="Times New Roman"/>
          <w:sz w:val="28"/>
          <w:szCs w:val="28"/>
          <w:lang w:val="uk-UA"/>
        </w:rPr>
        <w:t xml:space="preserve">напевно </w:t>
      </w:r>
      <w:r w:rsidRPr="0078296B">
        <w:rPr>
          <w:rFonts w:ascii="Times New Roman" w:hAnsi="Times New Roman" w:cs="Times New Roman"/>
          <w:sz w:val="28"/>
          <w:szCs w:val="28"/>
          <w:lang w:val="uk-UA"/>
        </w:rPr>
        <w:t xml:space="preserve">інституту розвитку менеджменту, </w:t>
      </w:r>
      <w:r w:rsidR="00E33000">
        <w:rPr>
          <w:rFonts w:ascii="Times New Roman" w:hAnsi="Times New Roman" w:cs="Times New Roman"/>
          <w:sz w:val="28"/>
          <w:szCs w:val="28"/>
          <w:lang w:val="uk-UA"/>
        </w:rPr>
        <w:t xml:space="preserve">напевно </w:t>
      </w:r>
      <w:r w:rsidRPr="0078296B">
        <w:rPr>
          <w:rFonts w:ascii="Times New Roman" w:hAnsi="Times New Roman" w:cs="Times New Roman"/>
          <w:sz w:val="28"/>
          <w:szCs w:val="28"/>
          <w:lang w:val="uk-UA"/>
        </w:rPr>
        <w:t xml:space="preserve">які дозволяють обчисляти </w:t>
      </w:r>
      <w:r w:rsidR="00E33000">
        <w:rPr>
          <w:rFonts w:ascii="Times New Roman" w:hAnsi="Times New Roman" w:cs="Times New Roman"/>
          <w:sz w:val="28"/>
          <w:szCs w:val="28"/>
          <w:lang w:val="uk-UA"/>
        </w:rPr>
        <w:t xml:space="preserve">напевно </w:t>
      </w:r>
      <w:r w:rsidRPr="0078296B">
        <w:rPr>
          <w:rFonts w:ascii="Times New Roman" w:hAnsi="Times New Roman" w:cs="Times New Roman"/>
          <w:sz w:val="28"/>
          <w:szCs w:val="28"/>
          <w:lang w:val="uk-UA"/>
        </w:rPr>
        <w:t xml:space="preserve">рівень розвитку ринку </w:t>
      </w:r>
      <w:r w:rsidR="00E33000">
        <w:rPr>
          <w:rFonts w:ascii="Times New Roman" w:hAnsi="Times New Roman" w:cs="Times New Roman"/>
          <w:sz w:val="28"/>
          <w:szCs w:val="28"/>
          <w:lang w:val="uk-UA"/>
        </w:rPr>
        <w:t xml:space="preserve">напевно </w:t>
      </w:r>
      <w:r w:rsidRPr="0078296B">
        <w:rPr>
          <w:rFonts w:ascii="Times New Roman" w:hAnsi="Times New Roman" w:cs="Times New Roman"/>
          <w:sz w:val="28"/>
          <w:szCs w:val="28"/>
          <w:lang w:val="uk-UA"/>
        </w:rPr>
        <w:t xml:space="preserve">фінансових послуг. </w:t>
      </w:r>
    </w:p>
    <w:p w:rsidR="002A4B2A" w:rsidRPr="0078296B" w:rsidRDefault="002A4B2A" w:rsidP="00B1641B">
      <w:pPr>
        <w:spacing w:after="0" w:line="360" w:lineRule="auto"/>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Таблиця 2.</w:t>
      </w:r>
      <w:r w:rsidR="000A05D0" w:rsidRPr="0078296B">
        <w:rPr>
          <w:rFonts w:ascii="Times New Roman" w:hAnsi="Times New Roman" w:cs="Times New Roman"/>
          <w:sz w:val="28"/>
          <w:szCs w:val="28"/>
          <w:lang w:val="uk-UA"/>
        </w:rPr>
        <w:t>6</w:t>
      </w:r>
      <w:r w:rsidRPr="0078296B">
        <w:rPr>
          <w:rFonts w:ascii="Times New Roman" w:hAnsi="Times New Roman" w:cs="Times New Roman"/>
          <w:i/>
          <w:sz w:val="28"/>
          <w:szCs w:val="28"/>
          <w:lang w:val="uk-UA"/>
        </w:rPr>
        <w:t xml:space="preserve"> </w:t>
      </w:r>
      <w:r w:rsidRPr="0078296B">
        <w:rPr>
          <w:rFonts w:ascii="Times New Roman" w:hAnsi="Times New Roman" w:cs="Times New Roman"/>
          <w:b/>
          <w:sz w:val="28"/>
          <w:szCs w:val="28"/>
          <w:lang w:val="uk-UA"/>
        </w:rPr>
        <w:t>Складові індексу розвитку ринку фінансових послуг*</w:t>
      </w:r>
      <w:r w:rsidRPr="0078296B">
        <w:rPr>
          <w:rFonts w:ascii="Times New Roman" w:hAnsi="Times New Roman" w:cs="Times New Roman"/>
          <w:sz w:val="28"/>
          <w:szCs w:val="28"/>
          <w:lang w:val="uk-UA"/>
        </w:rPr>
        <w:t xml:space="preserve"> </w:t>
      </w:r>
    </w:p>
    <w:p w:rsidR="002A4B2A" w:rsidRPr="0078296B" w:rsidRDefault="00B1641B" w:rsidP="009D73D1">
      <w:pPr>
        <w:tabs>
          <w:tab w:val="center" w:pos="3353"/>
        </w:tabs>
        <w:spacing w:after="0" w:line="360" w:lineRule="auto"/>
        <w:ind w:left="-15"/>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940000" cy="4683926"/>
            <wp:effectExtent l="0" t="0" r="3810" b="254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404.jpg"/>
                    <pic:cNvPicPr/>
                  </pic:nvPicPr>
                  <pic:blipFill>
                    <a:blip r:embed="rId18">
                      <a:extLst>
                        <a:ext uri="{28A0092B-C50C-407E-A947-70E740481C1C}">
                          <a14:useLocalDpi xmlns:a14="http://schemas.microsoft.com/office/drawing/2010/main" val="0"/>
                        </a:ext>
                      </a:extLst>
                    </a:blip>
                    <a:stretch>
                      <a:fillRect/>
                    </a:stretch>
                  </pic:blipFill>
                  <pic:spPr>
                    <a:xfrm>
                      <a:off x="0" y="0"/>
                      <a:ext cx="5940000" cy="4683926"/>
                    </a:xfrm>
                    <a:prstGeom prst="rect">
                      <a:avLst/>
                    </a:prstGeom>
                  </pic:spPr>
                </pic:pic>
              </a:graphicData>
            </a:graphic>
          </wp:inline>
        </w:drawing>
      </w:r>
      <w:r w:rsidR="002A4B2A" w:rsidRPr="0078296B">
        <w:rPr>
          <w:rFonts w:ascii="Times New Roman" w:hAnsi="Times New Roman" w:cs="Times New Roman"/>
          <w:sz w:val="28"/>
          <w:szCs w:val="28"/>
          <w:lang w:val="uk-UA"/>
        </w:rPr>
        <w:t xml:space="preserve"> </w:t>
      </w:r>
      <w:r w:rsidR="002A4B2A" w:rsidRPr="0078296B">
        <w:rPr>
          <w:rFonts w:ascii="Times New Roman" w:hAnsi="Times New Roman" w:cs="Times New Roman"/>
          <w:sz w:val="28"/>
          <w:szCs w:val="28"/>
          <w:lang w:val="uk-UA"/>
        </w:rPr>
        <w:tab/>
        <w:t xml:space="preserve">*Складено автором за даними [27; 33]. </w:t>
      </w:r>
    </w:p>
    <w:p w:rsidR="00F639C5" w:rsidRDefault="00F639C5" w:rsidP="009D73D1">
      <w:pPr>
        <w:pStyle w:val="2"/>
        <w:spacing w:before="0" w:line="360" w:lineRule="auto"/>
        <w:ind w:left="1320" w:firstLine="6477"/>
        <w:jc w:val="both"/>
        <w:rPr>
          <w:rFonts w:ascii="Times New Roman" w:hAnsi="Times New Roman" w:cs="Times New Roman"/>
          <w:sz w:val="28"/>
          <w:szCs w:val="28"/>
          <w:lang w:val="uk-UA"/>
        </w:rPr>
      </w:pPr>
    </w:p>
    <w:p w:rsidR="00F639C5" w:rsidRDefault="00F639C5" w:rsidP="00F639C5">
      <w:pPr>
        <w:rPr>
          <w:lang w:val="uk-UA"/>
        </w:rPr>
      </w:pPr>
    </w:p>
    <w:p w:rsidR="00F639C5" w:rsidRDefault="00F639C5" w:rsidP="00F639C5">
      <w:pPr>
        <w:rPr>
          <w:lang w:val="uk-UA"/>
        </w:rPr>
      </w:pPr>
    </w:p>
    <w:p w:rsidR="00F639C5" w:rsidRDefault="00F639C5" w:rsidP="009D73D1">
      <w:pPr>
        <w:pStyle w:val="2"/>
        <w:spacing w:before="0" w:line="360" w:lineRule="auto"/>
        <w:ind w:left="1320" w:firstLine="6477"/>
        <w:jc w:val="both"/>
        <w:rPr>
          <w:rFonts w:ascii="Times New Roman" w:hAnsi="Times New Roman" w:cs="Times New Roman"/>
          <w:sz w:val="28"/>
          <w:szCs w:val="28"/>
          <w:lang w:val="uk-UA"/>
        </w:rPr>
      </w:pPr>
    </w:p>
    <w:p w:rsidR="00F639C5" w:rsidRPr="00F639C5" w:rsidRDefault="00F639C5" w:rsidP="00F639C5">
      <w:pPr>
        <w:rPr>
          <w:lang w:val="uk-UA"/>
        </w:rPr>
      </w:pPr>
    </w:p>
    <w:p w:rsidR="00F639C5" w:rsidRDefault="00F639C5" w:rsidP="009D73D1">
      <w:pPr>
        <w:pStyle w:val="2"/>
        <w:spacing w:before="0" w:line="360" w:lineRule="auto"/>
        <w:ind w:left="1320" w:firstLine="6477"/>
        <w:jc w:val="both"/>
        <w:rPr>
          <w:rFonts w:ascii="Times New Roman" w:hAnsi="Times New Roman" w:cs="Times New Roman"/>
          <w:sz w:val="28"/>
          <w:szCs w:val="28"/>
          <w:lang w:val="uk-UA"/>
        </w:rPr>
      </w:pPr>
    </w:p>
    <w:p w:rsidR="00F639C5" w:rsidRDefault="00F639C5" w:rsidP="009D73D1">
      <w:pPr>
        <w:pStyle w:val="2"/>
        <w:spacing w:before="0" w:line="360" w:lineRule="auto"/>
        <w:ind w:left="1320" w:firstLine="6477"/>
        <w:jc w:val="both"/>
        <w:rPr>
          <w:rFonts w:ascii="Times New Roman" w:hAnsi="Times New Roman" w:cs="Times New Roman"/>
          <w:sz w:val="28"/>
          <w:szCs w:val="28"/>
          <w:lang w:val="uk-UA"/>
        </w:rPr>
      </w:pPr>
    </w:p>
    <w:p w:rsidR="00F639C5" w:rsidRDefault="00F639C5" w:rsidP="009D73D1">
      <w:pPr>
        <w:pStyle w:val="2"/>
        <w:spacing w:before="0" w:line="360" w:lineRule="auto"/>
        <w:ind w:left="1320" w:firstLine="6477"/>
        <w:jc w:val="both"/>
        <w:rPr>
          <w:rFonts w:ascii="Times New Roman" w:hAnsi="Times New Roman" w:cs="Times New Roman"/>
          <w:sz w:val="28"/>
          <w:szCs w:val="28"/>
          <w:lang w:val="uk-UA"/>
        </w:rPr>
      </w:pPr>
    </w:p>
    <w:p w:rsidR="00F639C5" w:rsidRDefault="00F639C5" w:rsidP="009D73D1">
      <w:pPr>
        <w:pStyle w:val="2"/>
        <w:spacing w:before="0" w:line="360" w:lineRule="auto"/>
        <w:ind w:left="1320" w:firstLine="6477"/>
        <w:jc w:val="both"/>
        <w:rPr>
          <w:rFonts w:ascii="Times New Roman" w:hAnsi="Times New Roman" w:cs="Times New Roman"/>
          <w:sz w:val="28"/>
          <w:szCs w:val="28"/>
          <w:lang w:val="uk-UA"/>
        </w:rPr>
      </w:pPr>
    </w:p>
    <w:p w:rsidR="00F639C5" w:rsidRDefault="00F639C5" w:rsidP="009D73D1">
      <w:pPr>
        <w:pStyle w:val="2"/>
        <w:spacing w:before="0" w:line="360" w:lineRule="auto"/>
        <w:ind w:left="1320" w:firstLine="6477"/>
        <w:jc w:val="both"/>
        <w:rPr>
          <w:rFonts w:ascii="Times New Roman" w:hAnsi="Times New Roman" w:cs="Times New Roman"/>
          <w:sz w:val="28"/>
          <w:szCs w:val="28"/>
          <w:lang w:val="uk-UA"/>
        </w:rPr>
      </w:pPr>
    </w:p>
    <w:p w:rsidR="00F639C5" w:rsidRDefault="00F639C5" w:rsidP="009D73D1">
      <w:pPr>
        <w:pStyle w:val="2"/>
        <w:spacing w:before="0" w:line="360" w:lineRule="auto"/>
        <w:ind w:left="1320" w:firstLine="6477"/>
        <w:jc w:val="both"/>
        <w:rPr>
          <w:rFonts w:ascii="Times New Roman" w:hAnsi="Times New Roman" w:cs="Times New Roman"/>
          <w:sz w:val="28"/>
          <w:szCs w:val="28"/>
          <w:lang w:val="uk-UA"/>
        </w:rPr>
      </w:pPr>
    </w:p>
    <w:p w:rsidR="002A4B2A" w:rsidRPr="0078296B" w:rsidRDefault="002A4B2A" w:rsidP="009D73D1">
      <w:pPr>
        <w:pStyle w:val="2"/>
        <w:spacing w:before="0" w:line="360" w:lineRule="auto"/>
        <w:ind w:left="1320" w:firstLine="6477"/>
        <w:jc w:val="both"/>
        <w:rPr>
          <w:rFonts w:ascii="Times New Roman" w:hAnsi="Times New Roman" w:cs="Times New Roman"/>
          <w:b/>
          <w:sz w:val="28"/>
          <w:szCs w:val="28"/>
          <w:lang w:val="uk-UA"/>
        </w:rPr>
      </w:pPr>
      <w:r w:rsidRPr="0078296B">
        <w:rPr>
          <w:rFonts w:ascii="Times New Roman" w:hAnsi="Times New Roman" w:cs="Times New Roman"/>
          <w:sz w:val="28"/>
          <w:szCs w:val="28"/>
          <w:lang w:val="uk-UA"/>
        </w:rPr>
        <w:t>Таблиця 2.</w:t>
      </w:r>
      <w:r w:rsidR="000A05D0" w:rsidRPr="0078296B">
        <w:rPr>
          <w:rFonts w:ascii="Times New Roman" w:hAnsi="Times New Roman" w:cs="Times New Roman"/>
          <w:sz w:val="28"/>
          <w:szCs w:val="28"/>
          <w:lang w:val="uk-UA"/>
        </w:rPr>
        <w:t>7</w:t>
      </w:r>
      <w:r w:rsidRPr="0078296B">
        <w:rPr>
          <w:rFonts w:ascii="Times New Roman" w:hAnsi="Times New Roman" w:cs="Times New Roman"/>
          <w:i/>
          <w:sz w:val="28"/>
          <w:szCs w:val="28"/>
          <w:lang w:val="uk-UA"/>
        </w:rPr>
        <w:t xml:space="preserve"> </w:t>
      </w:r>
    </w:p>
    <w:p w:rsidR="002A4B2A" w:rsidRPr="0078296B" w:rsidRDefault="0020616D" w:rsidP="0020616D">
      <w:pPr>
        <w:tabs>
          <w:tab w:val="center" w:pos="2524"/>
        </w:tabs>
        <w:spacing w:after="0" w:line="360" w:lineRule="auto"/>
        <w:jc w:val="both"/>
        <w:rPr>
          <w:rFonts w:ascii="Times New Roman" w:hAnsi="Times New Roman" w:cs="Times New Roman"/>
          <w:lang w:val="uk-UA"/>
        </w:rPr>
      </w:pPr>
      <w:r>
        <w:rPr>
          <w:rFonts w:ascii="Times New Roman" w:hAnsi="Times New Roman" w:cs="Times New Roman"/>
          <w:noProof/>
          <w:sz w:val="28"/>
          <w:szCs w:val="28"/>
          <w:lang w:val="uk-UA" w:eastAsia="uk-UA"/>
        </w:rPr>
        <w:drawing>
          <wp:inline distT="0" distB="0" distL="0" distR="0">
            <wp:extent cx="6048000" cy="4496882"/>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405.png"/>
                    <pic:cNvPicPr/>
                  </pic:nvPicPr>
                  <pic:blipFill>
                    <a:blip r:embed="rId19">
                      <a:extLst>
                        <a:ext uri="{28A0092B-C50C-407E-A947-70E740481C1C}">
                          <a14:useLocalDpi xmlns:a14="http://schemas.microsoft.com/office/drawing/2010/main" val="0"/>
                        </a:ext>
                      </a:extLst>
                    </a:blip>
                    <a:stretch>
                      <a:fillRect/>
                    </a:stretch>
                  </pic:blipFill>
                  <pic:spPr>
                    <a:xfrm>
                      <a:off x="0" y="0"/>
                      <a:ext cx="6048000" cy="4496882"/>
                    </a:xfrm>
                    <a:prstGeom prst="rect">
                      <a:avLst/>
                    </a:prstGeom>
                  </pic:spPr>
                </pic:pic>
              </a:graphicData>
            </a:graphic>
          </wp:inline>
        </w:drawing>
      </w:r>
      <w:r w:rsidR="002A4B2A" w:rsidRPr="0078296B">
        <w:rPr>
          <w:rFonts w:ascii="Times New Roman" w:hAnsi="Times New Roman" w:cs="Times New Roman"/>
          <w:sz w:val="28"/>
          <w:szCs w:val="28"/>
          <w:lang w:val="uk-UA"/>
        </w:rPr>
        <w:t xml:space="preserve"> </w:t>
      </w:r>
      <w:r w:rsidR="002A4B2A" w:rsidRPr="0078296B">
        <w:rPr>
          <w:rFonts w:ascii="Times New Roman" w:hAnsi="Times New Roman" w:cs="Times New Roman"/>
          <w:sz w:val="28"/>
          <w:szCs w:val="28"/>
          <w:lang w:val="uk-UA"/>
        </w:rPr>
        <w:tab/>
      </w:r>
      <w:r w:rsidR="002A4B2A" w:rsidRPr="0078296B">
        <w:rPr>
          <w:rFonts w:ascii="Times New Roman" w:hAnsi="Times New Roman" w:cs="Times New Roman"/>
          <w:lang w:val="uk-UA"/>
        </w:rPr>
        <w:t xml:space="preserve"> </w:t>
      </w:r>
    </w:p>
    <w:p w:rsidR="002A4B2A" w:rsidRPr="0078296B" w:rsidRDefault="002A4B2A" w:rsidP="009D73D1">
      <w:pPr>
        <w:spacing w:after="0" w:line="360" w:lineRule="auto"/>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 </w:t>
      </w:r>
    </w:p>
    <w:p w:rsidR="002A4B2A" w:rsidRPr="0078296B" w:rsidRDefault="002A4B2A" w:rsidP="009D73D1">
      <w:pPr>
        <w:spacing w:after="0" w:line="360" w:lineRule="auto"/>
        <w:ind w:firstLine="708"/>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Розглянемо як змінюва</w:t>
      </w:r>
      <w:r w:rsidR="00663193">
        <w:rPr>
          <w:rFonts w:ascii="Times New Roman" w:hAnsi="Times New Roman" w:cs="Times New Roman"/>
          <w:sz w:val="28"/>
          <w:szCs w:val="28"/>
          <w:lang w:val="uk-UA"/>
        </w:rPr>
        <w:t>вся</w:t>
      </w:r>
      <w:r w:rsidRPr="0078296B">
        <w:rPr>
          <w:rFonts w:ascii="Times New Roman" w:hAnsi="Times New Roman" w:cs="Times New Roman"/>
          <w:sz w:val="28"/>
          <w:szCs w:val="28"/>
          <w:lang w:val="uk-UA"/>
        </w:rPr>
        <w:t xml:space="preserve">ь </w:t>
      </w:r>
      <w:r w:rsidR="00663193">
        <w:rPr>
          <w:rFonts w:ascii="Times New Roman" w:hAnsi="Times New Roman" w:cs="Times New Roman"/>
          <w:sz w:val="28"/>
          <w:szCs w:val="28"/>
          <w:lang w:val="uk-UA"/>
        </w:rPr>
        <w:t>сектор</w:t>
      </w:r>
      <w:r w:rsidRPr="0078296B">
        <w:rPr>
          <w:rFonts w:ascii="Times New Roman" w:hAnsi="Times New Roman" w:cs="Times New Roman"/>
          <w:sz w:val="28"/>
          <w:szCs w:val="28"/>
          <w:lang w:val="uk-UA"/>
        </w:rPr>
        <w:t xml:space="preserve"> проблемних кредитів в </w:t>
      </w:r>
      <w:r w:rsidR="00003BF7">
        <w:rPr>
          <w:rFonts w:ascii="Times New Roman" w:hAnsi="Times New Roman" w:cs="Times New Roman"/>
          <w:sz w:val="28"/>
          <w:szCs w:val="28"/>
          <w:lang w:val="uk-UA"/>
        </w:rPr>
        <w:t xml:space="preserve">українських </w:t>
      </w:r>
      <w:r w:rsidRPr="0078296B">
        <w:rPr>
          <w:rFonts w:ascii="Times New Roman" w:hAnsi="Times New Roman" w:cs="Times New Roman"/>
          <w:sz w:val="28"/>
          <w:szCs w:val="28"/>
          <w:lang w:val="uk-UA"/>
        </w:rPr>
        <w:t>банках  (рис. 2.</w:t>
      </w:r>
      <w:r w:rsidR="000A05D0" w:rsidRPr="0078296B">
        <w:rPr>
          <w:rFonts w:ascii="Times New Roman" w:hAnsi="Times New Roman" w:cs="Times New Roman"/>
          <w:sz w:val="28"/>
          <w:szCs w:val="28"/>
          <w:lang w:val="uk-UA"/>
        </w:rPr>
        <w:t>8</w:t>
      </w:r>
      <w:r w:rsidRPr="0078296B">
        <w:rPr>
          <w:rFonts w:ascii="Times New Roman" w:hAnsi="Times New Roman" w:cs="Times New Roman"/>
          <w:sz w:val="28"/>
          <w:szCs w:val="28"/>
          <w:lang w:val="uk-UA"/>
        </w:rPr>
        <w:t xml:space="preserve">). </w:t>
      </w:r>
    </w:p>
    <w:p w:rsidR="002A4B2A" w:rsidRPr="0078296B" w:rsidRDefault="002A4B2A" w:rsidP="002A4B2A">
      <w:pPr>
        <w:spacing w:after="126" w:line="259" w:lineRule="auto"/>
        <w:ind w:right="300"/>
        <w:jc w:val="right"/>
        <w:rPr>
          <w:lang w:val="uk-UA"/>
        </w:rPr>
      </w:pPr>
      <w:r w:rsidRPr="0078296B">
        <w:rPr>
          <w:lang w:val="uk-UA" w:eastAsia="uk-UA"/>
        </w:rPr>
        <w:lastRenderedPageBreak/>
        <w:drawing>
          <wp:inline distT="0" distB="0" distL="0" distR="0" wp14:anchorId="1D889FFA" wp14:editId="1D6DEECC">
            <wp:extent cx="6010275" cy="2695575"/>
            <wp:effectExtent l="0" t="0" r="0" b="0"/>
            <wp:docPr id="6590" name="Picture 6590"/>
            <wp:cNvGraphicFramePr/>
            <a:graphic xmlns:a="http://schemas.openxmlformats.org/drawingml/2006/main">
              <a:graphicData uri="http://schemas.openxmlformats.org/drawingml/2006/picture">
                <pic:pic xmlns:pic="http://schemas.openxmlformats.org/drawingml/2006/picture">
                  <pic:nvPicPr>
                    <pic:cNvPr id="6590" name="Picture 6590"/>
                    <pic:cNvPicPr/>
                  </pic:nvPicPr>
                  <pic:blipFill>
                    <a:blip r:embed="rId20"/>
                    <a:stretch>
                      <a:fillRect/>
                    </a:stretch>
                  </pic:blipFill>
                  <pic:spPr>
                    <a:xfrm>
                      <a:off x="0" y="0"/>
                      <a:ext cx="6010275" cy="2695575"/>
                    </a:xfrm>
                    <a:prstGeom prst="rect">
                      <a:avLst/>
                    </a:prstGeom>
                  </pic:spPr>
                </pic:pic>
              </a:graphicData>
            </a:graphic>
          </wp:inline>
        </w:drawing>
      </w:r>
      <w:r w:rsidRPr="0078296B">
        <w:rPr>
          <w:color w:val="FF0000"/>
          <w:lang w:val="uk-UA"/>
        </w:rPr>
        <w:t xml:space="preserve"> </w:t>
      </w:r>
    </w:p>
    <w:p w:rsidR="002A4B2A" w:rsidRPr="0078296B" w:rsidRDefault="002A4B2A" w:rsidP="009D73D1">
      <w:pPr>
        <w:pStyle w:val="2"/>
        <w:tabs>
          <w:tab w:val="right" w:pos="9835"/>
        </w:tabs>
        <w:spacing w:before="0"/>
        <w:jc w:val="both"/>
        <w:rPr>
          <w:rFonts w:ascii="Times New Roman" w:hAnsi="Times New Roman" w:cs="Times New Roman"/>
          <w:b/>
          <w:sz w:val="28"/>
          <w:szCs w:val="28"/>
          <w:lang w:val="uk-UA"/>
        </w:rPr>
      </w:pPr>
      <w:r w:rsidRPr="0078296B">
        <w:rPr>
          <w:lang w:val="uk-UA"/>
        </w:rPr>
        <w:t xml:space="preserve"> </w:t>
      </w:r>
      <w:r w:rsidRPr="0078296B">
        <w:rPr>
          <w:rFonts w:ascii="Times New Roman" w:hAnsi="Times New Roman" w:cs="Times New Roman"/>
          <w:b/>
          <w:sz w:val="28"/>
          <w:szCs w:val="28"/>
          <w:lang w:val="uk-UA"/>
        </w:rPr>
        <w:t>Рис. 2.</w:t>
      </w:r>
      <w:r w:rsidR="000A05D0" w:rsidRPr="0078296B">
        <w:rPr>
          <w:rFonts w:ascii="Times New Roman" w:hAnsi="Times New Roman" w:cs="Times New Roman"/>
          <w:b/>
          <w:sz w:val="28"/>
          <w:szCs w:val="28"/>
          <w:lang w:val="uk-UA"/>
        </w:rPr>
        <w:t>8</w:t>
      </w:r>
      <w:r w:rsidRPr="0078296B">
        <w:rPr>
          <w:rFonts w:ascii="Times New Roman" w:hAnsi="Times New Roman" w:cs="Times New Roman"/>
          <w:b/>
          <w:sz w:val="28"/>
          <w:szCs w:val="28"/>
          <w:lang w:val="uk-UA"/>
        </w:rPr>
        <w:t xml:space="preserve">. Динаміка проблемних боргів в банках України у 2019 та </w:t>
      </w:r>
    </w:p>
    <w:p w:rsidR="002A4B2A" w:rsidRPr="0078296B" w:rsidRDefault="002A4B2A" w:rsidP="009D73D1">
      <w:pPr>
        <w:spacing w:after="0" w:line="259" w:lineRule="auto"/>
        <w:rPr>
          <w:rFonts w:ascii="Times New Roman" w:hAnsi="Times New Roman" w:cs="Times New Roman"/>
          <w:b/>
          <w:sz w:val="28"/>
          <w:szCs w:val="28"/>
          <w:lang w:val="uk-UA"/>
        </w:rPr>
      </w:pPr>
      <w:r w:rsidRPr="0078296B">
        <w:rPr>
          <w:rFonts w:ascii="Times New Roman" w:hAnsi="Times New Roman" w:cs="Times New Roman"/>
          <w:b/>
          <w:sz w:val="28"/>
          <w:szCs w:val="28"/>
          <w:lang w:val="uk-UA"/>
        </w:rPr>
        <w:t xml:space="preserve">2020 р. [43]. </w:t>
      </w:r>
    </w:p>
    <w:p w:rsidR="002A4B2A" w:rsidRPr="0078296B" w:rsidRDefault="002A4B2A" w:rsidP="009D73D1">
      <w:pPr>
        <w:spacing w:after="0" w:line="259" w:lineRule="auto"/>
        <w:rPr>
          <w:rFonts w:ascii="Times New Roman" w:hAnsi="Times New Roman" w:cs="Times New Roman"/>
          <w:b/>
          <w:sz w:val="28"/>
          <w:szCs w:val="28"/>
          <w:lang w:val="uk-UA"/>
        </w:rPr>
      </w:pPr>
      <w:r w:rsidRPr="0078296B">
        <w:rPr>
          <w:rFonts w:ascii="Times New Roman" w:hAnsi="Times New Roman" w:cs="Times New Roman"/>
          <w:b/>
          <w:color w:val="FF0000"/>
          <w:sz w:val="28"/>
          <w:szCs w:val="28"/>
          <w:lang w:val="uk-UA"/>
        </w:rPr>
        <w:t xml:space="preserve"> </w:t>
      </w:r>
    </w:p>
    <w:p w:rsidR="002A4B2A" w:rsidRPr="0078296B" w:rsidRDefault="002A4B2A" w:rsidP="009D73D1">
      <w:pPr>
        <w:spacing w:after="0" w:line="360" w:lineRule="auto"/>
        <w:ind w:firstLine="724"/>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І. Герасимова зазначає, </w:t>
      </w:r>
      <w:r w:rsidR="00845DE8">
        <w:rPr>
          <w:rFonts w:ascii="Times New Roman" w:hAnsi="Times New Roman" w:cs="Times New Roman"/>
          <w:sz w:val="28"/>
          <w:szCs w:val="28"/>
          <w:lang w:val="uk-UA"/>
        </w:rPr>
        <w:t>«</w:t>
      </w:r>
      <w:r w:rsidRPr="0078296B">
        <w:rPr>
          <w:rFonts w:ascii="Times New Roman" w:hAnsi="Times New Roman" w:cs="Times New Roman"/>
          <w:sz w:val="28"/>
          <w:szCs w:val="28"/>
          <w:lang w:val="uk-UA"/>
        </w:rPr>
        <w:t>що ефективність діяльності небанківського сектору ринку фінансових послуг можна визначити за допомогою рівня досягнутого соціального ефекту у вигляді: покращення матеріального стану, одержання гарантії соціального захисту, зростом рівня зручності, економії часу, зменшенням ризиків, збільшення кількості робочих місць, збільшення стимулів для підвищення ділової активності та інші</w:t>
      </w:r>
      <w:r w:rsidR="00845DE8">
        <w:rPr>
          <w:rFonts w:ascii="Times New Roman" w:hAnsi="Times New Roman" w:cs="Times New Roman"/>
          <w:sz w:val="28"/>
          <w:szCs w:val="28"/>
          <w:lang w:val="uk-UA"/>
        </w:rPr>
        <w:t>»</w:t>
      </w:r>
      <w:r w:rsidRPr="0078296B">
        <w:rPr>
          <w:rFonts w:ascii="Times New Roman" w:hAnsi="Times New Roman" w:cs="Times New Roman"/>
          <w:sz w:val="28"/>
          <w:szCs w:val="28"/>
          <w:lang w:val="uk-UA"/>
        </w:rPr>
        <w:t xml:space="preserve"> [3]. </w:t>
      </w:r>
    </w:p>
    <w:p w:rsidR="002A4B2A" w:rsidRPr="0078296B" w:rsidRDefault="002A4B2A" w:rsidP="009D73D1">
      <w:pPr>
        <w:spacing w:after="0" w:line="360" w:lineRule="auto"/>
        <w:ind w:firstLine="724"/>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Науковець І. Макаренко рекомендує, </w:t>
      </w:r>
      <w:r w:rsidR="00845DE8">
        <w:rPr>
          <w:rFonts w:ascii="Times New Roman" w:hAnsi="Times New Roman" w:cs="Times New Roman"/>
          <w:sz w:val="28"/>
          <w:szCs w:val="28"/>
          <w:lang w:val="uk-UA"/>
        </w:rPr>
        <w:t>«</w:t>
      </w:r>
      <w:r w:rsidRPr="0078296B">
        <w:rPr>
          <w:rFonts w:ascii="Times New Roman" w:hAnsi="Times New Roman" w:cs="Times New Roman"/>
          <w:sz w:val="28"/>
          <w:szCs w:val="28"/>
          <w:lang w:val="uk-UA"/>
        </w:rPr>
        <w:t>що для визначення ефективності функціонування ринку похідних фінансових інструментів можна провести оцінку за допомогою інтегрального індикатору. Для його розрахунку використовують гіпотезу фрактальності ринку та метод R/S-аналізу</w:t>
      </w:r>
      <w:r w:rsidR="00845DE8">
        <w:rPr>
          <w:rFonts w:ascii="Times New Roman" w:hAnsi="Times New Roman" w:cs="Times New Roman"/>
          <w:sz w:val="28"/>
          <w:szCs w:val="28"/>
          <w:lang w:val="uk-UA"/>
        </w:rPr>
        <w:t>»</w:t>
      </w:r>
      <w:r w:rsidRPr="0078296B">
        <w:rPr>
          <w:rFonts w:ascii="Times New Roman" w:hAnsi="Times New Roman" w:cs="Times New Roman"/>
          <w:sz w:val="28"/>
          <w:szCs w:val="28"/>
          <w:lang w:val="uk-UA"/>
        </w:rPr>
        <w:t xml:space="preserve"> [1]. </w:t>
      </w:r>
    </w:p>
    <w:p w:rsidR="002A4B2A" w:rsidRPr="0078296B" w:rsidRDefault="002A4B2A" w:rsidP="009D73D1">
      <w:pPr>
        <w:spacing w:after="0" w:line="360" w:lineRule="auto"/>
        <w:jc w:val="both"/>
        <w:rPr>
          <w:rFonts w:ascii="Times New Roman" w:hAnsi="Times New Roman" w:cs="Times New Roman"/>
          <w:sz w:val="28"/>
          <w:szCs w:val="28"/>
          <w:lang w:val="uk-UA"/>
        </w:rPr>
      </w:pPr>
    </w:p>
    <w:p w:rsidR="002A4B2A" w:rsidRPr="0078296B" w:rsidRDefault="002A4B2A" w:rsidP="009D73D1">
      <w:pPr>
        <w:spacing w:after="0" w:line="360" w:lineRule="auto"/>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 </w:t>
      </w:r>
    </w:p>
    <w:p w:rsidR="002A4B2A" w:rsidRPr="0078296B" w:rsidRDefault="002A4B2A" w:rsidP="009D73D1">
      <w:pPr>
        <w:spacing w:after="0" w:line="360" w:lineRule="auto"/>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 </w:t>
      </w:r>
    </w:p>
    <w:p w:rsidR="002A4B2A" w:rsidRPr="0078296B" w:rsidRDefault="002A4B2A" w:rsidP="009D73D1">
      <w:pPr>
        <w:pStyle w:val="a6"/>
        <w:spacing w:line="360" w:lineRule="auto"/>
        <w:ind w:left="0" w:firstLine="709"/>
        <w:jc w:val="both"/>
        <w:rPr>
          <w:lang w:val="uk-UA"/>
        </w:rPr>
      </w:pPr>
    </w:p>
    <w:p w:rsidR="002A4B2A" w:rsidRPr="0078296B" w:rsidRDefault="002A4B2A" w:rsidP="009D73D1">
      <w:pPr>
        <w:pStyle w:val="a6"/>
        <w:spacing w:line="360" w:lineRule="auto"/>
        <w:ind w:left="0" w:firstLine="709"/>
        <w:jc w:val="both"/>
        <w:rPr>
          <w:lang w:val="uk-UA"/>
        </w:rPr>
      </w:pPr>
    </w:p>
    <w:p w:rsidR="00C0199C" w:rsidRPr="0078296B" w:rsidRDefault="00C0199C" w:rsidP="009D73D1">
      <w:pPr>
        <w:pStyle w:val="a6"/>
        <w:spacing w:line="360" w:lineRule="auto"/>
        <w:ind w:left="0" w:firstLine="709"/>
        <w:jc w:val="both"/>
        <w:rPr>
          <w:lang w:val="uk-UA"/>
        </w:rPr>
      </w:pPr>
    </w:p>
    <w:p w:rsidR="00C0199C" w:rsidRPr="0078296B" w:rsidRDefault="00C0199C" w:rsidP="009D73D1">
      <w:pPr>
        <w:pStyle w:val="a6"/>
        <w:spacing w:line="360" w:lineRule="auto"/>
        <w:ind w:left="0" w:firstLine="709"/>
        <w:jc w:val="both"/>
        <w:rPr>
          <w:lang w:val="uk-UA"/>
        </w:rPr>
      </w:pPr>
    </w:p>
    <w:p w:rsidR="00C0199C" w:rsidRPr="0078296B" w:rsidRDefault="00C0199C" w:rsidP="009D73D1">
      <w:pPr>
        <w:pStyle w:val="a6"/>
        <w:spacing w:line="360" w:lineRule="auto"/>
        <w:ind w:left="0" w:firstLine="709"/>
        <w:jc w:val="both"/>
        <w:rPr>
          <w:lang w:val="uk-UA"/>
        </w:rPr>
      </w:pPr>
    </w:p>
    <w:p w:rsidR="000A05D0" w:rsidRPr="0078296B" w:rsidRDefault="000A05D0">
      <w:pPr>
        <w:rPr>
          <w:rFonts w:ascii="Times New Roman" w:eastAsia="TimesNewRomanPSMT" w:hAnsi="Times New Roman" w:cs="Times New Roman"/>
          <w:b/>
          <w:sz w:val="28"/>
          <w:szCs w:val="28"/>
          <w:lang w:val="uk-UA"/>
        </w:rPr>
      </w:pPr>
    </w:p>
    <w:p w:rsidR="00B954DE" w:rsidRPr="0078296B" w:rsidRDefault="00B954DE" w:rsidP="00B954DE">
      <w:pPr>
        <w:autoSpaceDE w:val="0"/>
        <w:autoSpaceDN w:val="0"/>
        <w:adjustRightInd w:val="0"/>
        <w:spacing w:after="0" w:line="360" w:lineRule="auto"/>
        <w:ind w:firstLine="709"/>
        <w:jc w:val="center"/>
        <w:rPr>
          <w:rFonts w:ascii="Times New Roman" w:eastAsia="TimesNewRomanPSMT" w:hAnsi="Times New Roman" w:cs="Times New Roman"/>
          <w:b/>
          <w:sz w:val="28"/>
          <w:szCs w:val="28"/>
          <w:lang w:val="uk-UA"/>
        </w:rPr>
      </w:pPr>
      <w:r w:rsidRPr="0078296B">
        <w:rPr>
          <w:rFonts w:ascii="Times New Roman" w:eastAsia="TimesNewRomanPSMT" w:hAnsi="Times New Roman" w:cs="Times New Roman"/>
          <w:b/>
          <w:sz w:val="28"/>
          <w:szCs w:val="28"/>
          <w:lang w:val="uk-UA"/>
        </w:rPr>
        <w:t>РОЗДІЛ 3</w:t>
      </w:r>
    </w:p>
    <w:p w:rsidR="00B954DE" w:rsidRPr="0078296B" w:rsidRDefault="0078296B" w:rsidP="00B954DE">
      <w:pPr>
        <w:pStyle w:val="11"/>
        <w:rPr>
          <w:rStyle w:val="a3"/>
          <w:caps/>
          <w:color w:val="auto"/>
          <w:sz w:val="28"/>
          <w:szCs w:val="28"/>
          <w:u w:val="none"/>
        </w:rPr>
      </w:pPr>
      <w:hyperlink r:id="rId21" w:anchor="_Toc471405642" w:history="1">
        <w:r w:rsidR="00B954DE" w:rsidRPr="0078296B">
          <w:rPr>
            <w:rStyle w:val="a3"/>
            <w:b/>
            <w:caps/>
            <w:color w:val="auto"/>
            <w:sz w:val="28"/>
            <w:szCs w:val="28"/>
            <w:u w:val="none"/>
          </w:rPr>
          <w:t xml:space="preserve">напрями вдосконалення </w:t>
        </w:r>
      </w:hyperlink>
      <w:r w:rsidR="00B954DE" w:rsidRPr="0078296B">
        <w:rPr>
          <w:rStyle w:val="a3"/>
          <w:b/>
          <w:color w:val="auto"/>
          <w:sz w:val="28"/>
          <w:szCs w:val="28"/>
          <w:u w:val="none"/>
        </w:rPr>
        <w:t xml:space="preserve">ФОРМУВАННЯ ТА </w:t>
      </w:r>
      <w:hyperlink r:id="rId22" w:anchor="_Toc471405643" w:history="1">
        <w:r w:rsidR="00B954DE" w:rsidRPr="0078296B">
          <w:rPr>
            <w:rStyle w:val="a3"/>
            <w:b/>
            <w:caps/>
            <w:color w:val="auto"/>
            <w:sz w:val="28"/>
            <w:szCs w:val="28"/>
            <w:u w:val="none"/>
          </w:rPr>
          <w:t>розвитку ринку ФІНАНСОВИХ послуг</w:t>
        </w:r>
      </w:hyperlink>
    </w:p>
    <w:p w:rsidR="00D8072B" w:rsidRPr="0078296B" w:rsidRDefault="00D8072B" w:rsidP="00411217">
      <w:pPr>
        <w:ind w:firstLine="709"/>
        <w:jc w:val="both"/>
        <w:rPr>
          <w:rFonts w:ascii="Times New Roman" w:hAnsi="Times New Roman" w:cs="Times New Roman"/>
          <w:b/>
          <w:sz w:val="28"/>
          <w:szCs w:val="28"/>
          <w:lang w:val="uk-UA" w:eastAsia="uk-UA"/>
        </w:rPr>
      </w:pPr>
    </w:p>
    <w:p w:rsidR="00406FB5" w:rsidRPr="0078296B" w:rsidRDefault="00406FB5" w:rsidP="00406FB5">
      <w:pPr>
        <w:spacing w:after="0" w:line="360" w:lineRule="auto"/>
        <w:ind w:firstLine="709"/>
        <w:jc w:val="both"/>
        <w:rPr>
          <w:rFonts w:ascii="Times New Roman" w:hAnsi="Times New Roman"/>
          <w:b/>
          <w:sz w:val="28"/>
          <w:szCs w:val="28"/>
          <w:lang w:val="uk-UA"/>
        </w:rPr>
      </w:pPr>
      <w:r w:rsidRPr="0078296B">
        <w:rPr>
          <w:rFonts w:ascii="Times New Roman" w:hAnsi="Times New Roman"/>
          <w:b/>
          <w:sz w:val="28"/>
          <w:szCs w:val="28"/>
          <w:lang w:val="uk-UA"/>
        </w:rPr>
        <w:t>3.1. Шляхи забезпечення ефективного функціонування ринку фінансових послуг України</w:t>
      </w:r>
    </w:p>
    <w:p w:rsidR="00406FB5" w:rsidRPr="0078296B" w:rsidRDefault="00406FB5" w:rsidP="00406FB5">
      <w:pPr>
        <w:spacing w:after="0" w:line="360" w:lineRule="auto"/>
        <w:ind w:firstLine="709"/>
        <w:jc w:val="both"/>
        <w:rPr>
          <w:rFonts w:ascii="Times New Roman" w:hAnsi="Times New Roman"/>
          <w:sz w:val="28"/>
          <w:szCs w:val="28"/>
          <w:lang w:val="uk-UA"/>
        </w:rPr>
      </w:pPr>
    </w:p>
    <w:p w:rsidR="00406FB5" w:rsidRPr="0078296B" w:rsidRDefault="00406FB5" w:rsidP="00406FB5">
      <w:pPr>
        <w:spacing w:after="0" w:line="360" w:lineRule="auto"/>
        <w:ind w:firstLine="709"/>
        <w:jc w:val="both"/>
        <w:rPr>
          <w:rFonts w:ascii="Times New Roman" w:hAnsi="Times New Roman"/>
          <w:sz w:val="28"/>
          <w:szCs w:val="28"/>
          <w:lang w:val="uk-UA"/>
        </w:rPr>
      </w:pPr>
      <w:r w:rsidRPr="0078296B">
        <w:rPr>
          <w:rFonts w:ascii="Times New Roman" w:hAnsi="Times New Roman"/>
          <w:sz w:val="28"/>
          <w:szCs w:val="28"/>
          <w:lang w:val="uk-UA"/>
        </w:rPr>
        <w:t>Економіка України стикнулася з низкою проблем, які потребують нагального вирішення, серед них слід виділити наступні: неефективне розміщення фінансових ресурсів, недостатнє фінансове забезпечення для розвитку ринку фінансових послуг, неспроможність утримання конкурентних позицій.</w:t>
      </w:r>
    </w:p>
    <w:p w:rsidR="00406FB5" w:rsidRPr="0078296B" w:rsidRDefault="00406FB5" w:rsidP="00406FB5">
      <w:pPr>
        <w:spacing w:after="0" w:line="360" w:lineRule="auto"/>
        <w:ind w:firstLine="709"/>
        <w:jc w:val="both"/>
        <w:rPr>
          <w:rFonts w:ascii="Times New Roman" w:hAnsi="Times New Roman"/>
          <w:sz w:val="28"/>
          <w:szCs w:val="28"/>
          <w:shd w:val="clear" w:color="auto" w:fill="FFFFFF"/>
          <w:lang w:val="uk-UA"/>
        </w:rPr>
      </w:pPr>
      <w:r w:rsidRPr="0078296B">
        <w:rPr>
          <w:rFonts w:ascii="Times New Roman" w:hAnsi="Times New Roman"/>
          <w:sz w:val="28"/>
          <w:szCs w:val="28"/>
          <w:shd w:val="clear" w:color="auto" w:fill="FFFFFF"/>
          <w:lang w:val="uk-UA"/>
        </w:rPr>
        <w:t xml:space="preserve">Ринок фінансових послуг забезпечує конкурентоспроможність економіки країни, адже за допомогою нього спрямовуються  інвестиційні потоки у найбільш привабливі сегменти економіки, що сприяє </w:t>
      </w:r>
      <w:r w:rsidR="008F1F45">
        <w:rPr>
          <w:rFonts w:ascii="Times New Roman" w:hAnsi="Times New Roman"/>
          <w:sz w:val="28"/>
          <w:szCs w:val="28"/>
          <w:shd w:val="clear" w:color="auto" w:fill="FFFFFF"/>
          <w:lang w:val="uk-UA"/>
        </w:rPr>
        <w:t>«</w:t>
      </w:r>
      <w:r w:rsidRPr="0078296B">
        <w:rPr>
          <w:rFonts w:ascii="Times New Roman" w:hAnsi="Times New Roman"/>
          <w:sz w:val="28"/>
          <w:szCs w:val="28"/>
          <w:shd w:val="clear" w:color="auto" w:fill="FFFFFF"/>
          <w:lang w:val="uk-UA"/>
        </w:rPr>
        <w:t>економічному зростанню. Саме тому зміцнення ринку фінансових послуг України потребує дослідження його сучасного стану та розвитку, виявлення проблем і своєчасне визначення основних напрямів його розвитку, що в сукупності впливає на ефективність функціону</w:t>
      </w:r>
      <w:r w:rsidRPr="0078296B">
        <w:rPr>
          <w:rFonts w:ascii="Times New Roman" w:hAnsi="Times New Roman"/>
          <w:sz w:val="28"/>
          <w:szCs w:val="28"/>
          <w:shd w:val="clear" w:color="auto" w:fill="FFFFFF"/>
          <w:lang w:val="uk-UA"/>
        </w:rPr>
        <w:softHyphen/>
        <w:t>вання економіки країни загалом</w:t>
      </w:r>
      <w:r w:rsidR="008F1F45">
        <w:rPr>
          <w:rFonts w:ascii="Times New Roman" w:hAnsi="Times New Roman"/>
          <w:sz w:val="28"/>
          <w:szCs w:val="28"/>
          <w:shd w:val="clear" w:color="auto" w:fill="FFFFFF"/>
          <w:lang w:val="uk-UA"/>
        </w:rPr>
        <w:t>»</w:t>
      </w:r>
      <w:r w:rsidRPr="0078296B">
        <w:rPr>
          <w:lang w:val="uk-UA"/>
        </w:rPr>
        <w:t xml:space="preserve"> </w:t>
      </w:r>
      <w:r w:rsidRPr="0078296B">
        <w:rPr>
          <w:rFonts w:ascii="Times New Roman" w:eastAsia="TimesNewRomanPSMT" w:hAnsi="Times New Roman"/>
          <w:sz w:val="28"/>
          <w:szCs w:val="28"/>
          <w:lang w:val="uk-UA"/>
        </w:rPr>
        <w:t>[63, с.106]</w:t>
      </w:r>
      <w:r w:rsidRPr="0078296B">
        <w:rPr>
          <w:rFonts w:ascii="Times New Roman" w:hAnsi="Times New Roman"/>
          <w:sz w:val="28"/>
          <w:szCs w:val="28"/>
          <w:shd w:val="clear" w:color="auto" w:fill="FFFFFF"/>
          <w:lang w:val="uk-UA"/>
        </w:rPr>
        <w:t>.</w:t>
      </w:r>
    </w:p>
    <w:p w:rsidR="00406FB5" w:rsidRPr="0078296B" w:rsidRDefault="00406FB5" w:rsidP="00406FB5">
      <w:pPr>
        <w:spacing w:after="0" w:line="360" w:lineRule="auto"/>
        <w:ind w:firstLine="709"/>
        <w:jc w:val="both"/>
        <w:rPr>
          <w:rFonts w:ascii="Times New Roman" w:hAnsi="Times New Roman"/>
          <w:sz w:val="28"/>
          <w:szCs w:val="28"/>
          <w:lang w:val="uk-UA"/>
        </w:rPr>
      </w:pPr>
      <w:r w:rsidRPr="0078296B">
        <w:rPr>
          <w:rFonts w:ascii="Times New Roman" w:hAnsi="Times New Roman"/>
          <w:sz w:val="28"/>
          <w:szCs w:val="28"/>
          <w:lang w:val="uk-UA"/>
        </w:rPr>
        <w:t>Розглянувши зарубіжний досвід функціонування ринку фінансових послуг, ми дійшли висновку, що від державного регулювання ринку фінансових послуг прямо залежить його  загальний стан і розвиток. Саме тому, для забезпечення ефективного функціонування ринку фінансових послуг України слід вдоскона</w:t>
      </w:r>
      <w:r w:rsidRPr="0078296B">
        <w:rPr>
          <w:rFonts w:ascii="Times New Roman" w:hAnsi="Times New Roman"/>
          <w:sz w:val="28"/>
          <w:szCs w:val="28"/>
          <w:lang w:val="uk-UA"/>
        </w:rPr>
        <w:softHyphen/>
        <w:t>лити,  впершу чергу, механізм його регулювання.</w:t>
      </w:r>
    </w:p>
    <w:p w:rsidR="00F550A0" w:rsidRDefault="00406FB5" w:rsidP="00406FB5">
      <w:pPr>
        <w:spacing w:after="0" w:line="360" w:lineRule="auto"/>
        <w:ind w:firstLine="709"/>
        <w:jc w:val="both"/>
        <w:rPr>
          <w:rFonts w:ascii="Times New Roman" w:hAnsi="Times New Roman"/>
          <w:sz w:val="28"/>
          <w:szCs w:val="28"/>
          <w:lang w:val="uk-UA"/>
        </w:rPr>
      </w:pPr>
      <w:r w:rsidRPr="0078296B">
        <w:rPr>
          <w:rFonts w:ascii="Times New Roman" w:hAnsi="Times New Roman"/>
          <w:sz w:val="28"/>
          <w:szCs w:val="28"/>
          <w:lang w:val="uk-UA"/>
        </w:rPr>
        <w:t xml:space="preserve">Механізм регулювання ринку фінансових послуг повинен забезпечувати сприятливий інвестиційний клімат в країні, захищати інтереси </w:t>
      </w:r>
      <w:r w:rsidRPr="0078296B">
        <w:rPr>
          <w:rFonts w:ascii="Times New Roman" w:hAnsi="Times New Roman"/>
          <w:sz w:val="28"/>
          <w:szCs w:val="28"/>
          <w:lang w:val="uk-UA"/>
        </w:rPr>
        <w:lastRenderedPageBreak/>
        <w:t xml:space="preserve">споживачів фінансових послуг, справедливе ціноутворення на ринку тощо. Вітчизняний ринок фінансових послуг характеризується відсутністю чітких </w:t>
      </w:r>
    </w:p>
    <w:p w:rsidR="00406FB5" w:rsidRPr="0078296B" w:rsidRDefault="00406FB5" w:rsidP="00406FB5">
      <w:pPr>
        <w:spacing w:after="0" w:line="360" w:lineRule="auto"/>
        <w:ind w:firstLine="709"/>
        <w:jc w:val="both"/>
        <w:rPr>
          <w:rFonts w:ascii="Times New Roman" w:hAnsi="Times New Roman"/>
          <w:sz w:val="28"/>
          <w:szCs w:val="28"/>
          <w:lang w:val="uk-UA"/>
        </w:rPr>
      </w:pPr>
      <w:r w:rsidRPr="0078296B">
        <w:rPr>
          <w:rFonts w:ascii="Times New Roman" w:hAnsi="Times New Roman"/>
          <w:sz w:val="28"/>
          <w:szCs w:val="28"/>
          <w:lang w:val="uk-UA"/>
        </w:rPr>
        <w:t>Схематично механізм державного регулювання ринку фінансових послуг України представлений на рис. 3.</w:t>
      </w:r>
      <w:r w:rsidR="007306B1" w:rsidRPr="0078296B">
        <w:rPr>
          <w:rFonts w:ascii="Times New Roman" w:hAnsi="Times New Roman"/>
          <w:sz w:val="28"/>
          <w:szCs w:val="28"/>
          <w:lang w:val="uk-UA"/>
        </w:rPr>
        <w:t>1</w:t>
      </w:r>
      <w:r w:rsidRPr="0078296B">
        <w:rPr>
          <w:rFonts w:ascii="Times New Roman" w:hAnsi="Times New Roman"/>
          <w:sz w:val="28"/>
          <w:szCs w:val="28"/>
          <w:lang w:val="uk-UA"/>
        </w:rPr>
        <w:t>.</w:t>
      </w:r>
    </w:p>
    <w:p w:rsidR="00406FB5" w:rsidRPr="0078296B" w:rsidRDefault="00406FB5" w:rsidP="00406FB5">
      <w:pPr>
        <w:spacing w:after="0" w:line="360" w:lineRule="auto"/>
        <w:jc w:val="both"/>
        <w:rPr>
          <w:rFonts w:ascii="Times New Roman" w:hAnsi="Times New Roman"/>
          <w:sz w:val="28"/>
          <w:szCs w:val="28"/>
          <w:lang w:val="uk-UA"/>
        </w:rPr>
      </w:pPr>
      <w:r w:rsidRPr="0078296B">
        <w:rPr>
          <w:lang w:val="uk-UA" w:eastAsia="uk-UA"/>
        </w:rPr>
        <w:drawing>
          <wp:inline distT="0" distB="0" distL="0" distR="0" wp14:anchorId="2C3DEFAC" wp14:editId="5F2057AC">
            <wp:extent cx="6081824" cy="4465674"/>
            <wp:effectExtent l="0" t="0" r="0"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cstate="print"/>
                    <a:srcRect l="25277" t="29565" r="19955" b="7044"/>
                    <a:stretch/>
                  </pic:blipFill>
                  <pic:spPr bwMode="auto">
                    <a:xfrm>
                      <a:off x="0" y="0"/>
                      <a:ext cx="6081824" cy="4465674"/>
                    </a:xfrm>
                    <a:prstGeom prst="rect">
                      <a:avLst/>
                    </a:prstGeom>
                    <a:ln>
                      <a:noFill/>
                    </a:ln>
                    <a:extLst>
                      <a:ext uri="{53640926-AAD7-44D8-BBD7-CCE9431645EC}">
                        <a14:shadowObscured xmlns:a14="http://schemas.microsoft.com/office/drawing/2010/main"/>
                      </a:ext>
                    </a:extLst>
                  </pic:spPr>
                </pic:pic>
              </a:graphicData>
            </a:graphic>
          </wp:inline>
        </w:drawing>
      </w:r>
    </w:p>
    <w:p w:rsidR="00406FB5" w:rsidRPr="0078296B" w:rsidRDefault="00406FB5" w:rsidP="00406FB5">
      <w:pPr>
        <w:spacing w:after="0" w:line="360" w:lineRule="auto"/>
        <w:ind w:firstLine="851"/>
        <w:jc w:val="both"/>
        <w:rPr>
          <w:rFonts w:ascii="Times New Roman" w:hAnsi="Times New Roman"/>
          <w:b/>
          <w:i/>
          <w:sz w:val="28"/>
          <w:szCs w:val="28"/>
          <w:lang w:val="uk-UA"/>
        </w:rPr>
      </w:pPr>
      <w:r w:rsidRPr="0078296B">
        <w:rPr>
          <w:rFonts w:ascii="Times New Roman" w:hAnsi="Times New Roman"/>
          <w:sz w:val="28"/>
          <w:szCs w:val="28"/>
          <w:lang w:val="uk-UA"/>
        </w:rPr>
        <w:t>Рис. 3.</w:t>
      </w:r>
      <w:r w:rsidR="007306B1" w:rsidRPr="0078296B">
        <w:rPr>
          <w:rFonts w:ascii="Times New Roman" w:hAnsi="Times New Roman"/>
          <w:sz w:val="28"/>
          <w:szCs w:val="28"/>
          <w:lang w:val="uk-UA"/>
        </w:rPr>
        <w:t>1</w:t>
      </w:r>
      <w:r w:rsidRPr="0078296B">
        <w:rPr>
          <w:rFonts w:ascii="Times New Roman" w:hAnsi="Times New Roman"/>
          <w:sz w:val="28"/>
          <w:szCs w:val="28"/>
          <w:lang w:val="uk-UA"/>
        </w:rPr>
        <w:t>.</w:t>
      </w:r>
      <w:r w:rsidRPr="0078296B">
        <w:rPr>
          <w:rFonts w:ascii="Times New Roman" w:hAnsi="Times New Roman"/>
          <w:b/>
          <w:sz w:val="28"/>
          <w:szCs w:val="28"/>
          <w:lang w:val="uk-UA"/>
        </w:rPr>
        <w:t xml:space="preserve"> Механізм державного регулювання ринку фінансових послуг України</w:t>
      </w:r>
      <w:r w:rsidRPr="0078296B">
        <w:rPr>
          <w:rFonts w:ascii="Times New Roman" w:hAnsi="Times New Roman"/>
          <w:b/>
          <w:i/>
          <w:sz w:val="28"/>
          <w:szCs w:val="28"/>
          <w:lang w:val="uk-UA"/>
        </w:rPr>
        <w:t xml:space="preserve"> </w:t>
      </w:r>
      <w:r w:rsidRPr="0078296B">
        <w:rPr>
          <w:rFonts w:ascii="Times New Roman" w:eastAsia="TimesNewRomanPSMT" w:hAnsi="Times New Roman"/>
          <w:sz w:val="28"/>
          <w:szCs w:val="28"/>
          <w:lang w:val="uk-UA"/>
        </w:rPr>
        <w:t>[12]</w:t>
      </w:r>
    </w:p>
    <w:p w:rsidR="00406FB5" w:rsidRPr="0078296B" w:rsidRDefault="00406FB5" w:rsidP="00406FB5">
      <w:pPr>
        <w:spacing w:after="0" w:line="360" w:lineRule="auto"/>
        <w:jc w:val="both"/>
        <w:rPr>
          <w:lang w:val="uk-UA"/>
        </w:rPr>
      </w:pPr>
    </w:p>
    <w:p w:rsidR="00406FB5" w:rsidRPr="0078296B" w:rsidRDefault="00406FB5" w:rsidP="00406FB5">
      <w:pPr>
        <w:spacing w:after="0" w:line="360" w:lineRule="auto"/>
        <w:ind w:firstLine="709"/>
        <w:jc w:val="both"/>
        <w:rPr>
          <w:rFonts w:ascii="Times New Roman" w:hAnsi="Times New Roman"/>
          <w:sz w:val="28"/>
          <w:szCs w:val="28"/>
          <w:lang w:val="uk-UA"/>
        </w:rPr>
      </w:pPr>
      <w:r w:rsidRPr="0078296B">
        <w:rPr>
          <w:rFonts w:ascii="Times New Roman" w:hAnsi="Times New Roman"/>
          <w:sz w:val="28"/>
          <w:szCs w:val="28"/>
          <w:lang w:val="uk-UA"/>
        </w:rPr>
        <w:t xml:space="preserve">На нашу думку, для удосконалення державного регуювання ринку фінансових послуг України необхідно: розробити заходи щодо координації діяльності існуючих органів державного регулювання –  сформувати і затвердити довгострокову стратегію розвитку ринку фінансових послуг України; привести систему державного регулювання у відповідність до міжнародних принципів і норм;  уніфікувати вимоги і стандарти державного регулювання фінансової діяльності; узгодити та уточнити чинне законодавства загального і спеціального призначення щодо державного </w:t>
      </w:r>
      <w:r w:rsidRPr="0078296B">
        <w:rPr>
          <w:rFonts w:ascii="Times New Roman" w:hAnsi="Times New Roman"/>
          <w:sz w:val="28"/>
          <w:szCs w:val="28"/>
          <w:lang w:val="uk-UA"/>
        </w:rPr>
        <w:lastRenderedPageBreak/>
        <w:t xml:space="preserve">регулювання ринку фінансових послуг; сприяти створенню ефективної системи саморегулівних організацій, які б паралельно з державним регулюванням забезпечили подолання корупції в системі регулювання;  створити загальнодоступну інформаційну базу, в якій би відображалися результатів діяльності об'єктів фінансового ринку;  впровадити систему ризик-орієнтованого нагляду, що базується на засадах </w:t>
      </w:r>
    </w:p>
    <w:p w:rsidR="00406FB5" w:rsidRPr="0078296B" w:rsidRDefault="00406FB5" w:rsidP="00406FB5">
      <w:pPr>
        <w:spacing w:after="0" w:line="360" w:lineRule="auto"/>
        <w:ind w:firstLine="709"/>
        <w:jc w:val="both"/>
        <w:rPr>
          <w:rFonts w:ascii="Times New Roman" w:hAnsi="Times New Roman"/>
          <w:sz w:val="28"/>
          <w:szCs w:val="28"/>
          <w:lang w:val="uk-UA"/>
        </w:rPr>
      </w:pPr>
      <w:r w:rsidRPr="0078296B">
        <w:rPr>
          <w:rFonts w:ascii="Times New Roman" w:hAnsi="Times New Roman"/>
          <w:sz w:val="28"/>
          <w:szCs w:val="28"/>
          <w:lang w:val="uk-UA"/>
        </w:rPr>
        <w:t>Пріорітетним напрямом розвитку ринку фінансових послуг України є також впровадження моделі банкострахування. Сучасний стан фінансового сектору економіки України створює сприятливі передумови для розвитку та поглиблення процесів інтеграції таких фінансових інститутів як банків і страхових компаній.</w:t>
      </w:r>
    </w:p>
    <w:p w:rsidR="00406FB5" w:rsidRPr="0078296B" w:rsidRDefault="00406FB5" w:rsidP="00406FB5">
      <w:pPr>
        <w:spacing w:after="0" w:line="360" w:lineRule="auto"/>
        <w:ind w:firstLine="709"/>
        <w:jc w:val="both"/>
        <w:rPr>
          <w:rFonts w:ascii="Times New Roman" w:hAnsi="Times New Roman"/>
          <w:sz w:val="28"/>
          <w:szCs w:val="28"/>
          <w:lang w:val="uk-UA"/>
        </w:rPr>
      </w:pPr>
      <w:r w:rsidRPr="0078296B">
        <w:rPr>
          <w:rFonts w:ascii="Times New Roman" w:hAnsi="Times New Roman"/>
          <w:sz w:val="28"/>
          <w:szCs w:val="28"/>
          <w:lang w:val="uk-UA"/>
        </w:rPr>
        <w:t>Термін банкострахування або банківське страхування в сучасній економічній літературі трактується по різному.</w:t>
      </w:r>
    </w:p>
    <w:p w:rsidR="00406FB5" w:rsidRPr="0078296B" w:rsidRDefault="00406FB5" w:rsidP="00406FB5">
      <w:pPr>
        <w:spacing w:after="0" w:line="360" w:lineRule="auto"/>
        <w:ind w:firstLine="709"/>
        <w:jc w:val="both"/>
        <w:rPr>
          <w:rFonts w:ascii="Times New Roman" w:hAnsi="Times New Roman"/>
          <w:sz w:val="28"/>
          <w:szCs w:val="28"/>
          <w:lang w:val="uk-UA"/>
        </w:rPr>
      </w:pPr>
      <w:r w:rsidRPr="0078296B">
        <w:rPr>
          <w:rFonts w:ascii="Times New Roman" w:hAnsi="Times New Roman"/>
          <w:sz w:val="28"/>
          <w:szCs w:val="28"/>
          <w:lang w:val="uk-UA"/>
        </w:rPr>
        <w:t>В.М. Кремень під банкострахування розуміє залучення банків в процес виробництва, маркетингу та розповсюдження страхових послуг.</w:t>
      </w:r>
    </w:p>
    <w:p w:rsidR="00406FB5" w:rsidRPr="0078296B" w:rsidRDefault="00406FB5" w:rsidP="00406FB5">
      <w:pPr>
        <w:spacing w:after="0" w:line="360" w:lineRule="auto"/>
        <w:ind w:firstLine="709"/>
        <w:jc w:val="both"/>
        <w:rPr>
          <w:rFonts w:ascii="Times New Roman" w:hAnsi="Times New Roman"/>
          <w:sz w:val="28"/>
          <w:szCs w:val="28"/>
          <w:lang w:val="uk-UA"/>
        </w:rPr>
      </w:pPr>
      <w:r w:rsidRPr="0078296B">
        <w:rPr>
          <w:rFonts w:ascii="Times New Roman" w:hAnsi="Times New Roman"/>
          <w:sz w:val="28"/>
          <w:szCs w:val="28"/>
          <w:lang w:val="uk-UA"/>
        </w:rPr>
        <w:t xml:space="preserve">На думку Н.Е. Аванесова банкострахування  являє собою </w:t>
      </w:r>
      <w:r w:rsidR="00596CBA">
        <w:rPr>
          <w:rFonts w:ascii="Times New Roman" w:hAnsi="Times New Roman"/>
          <w:sz w:val="28"/>
          <w:szCs w:val="28"/>
          <w:lang w:val="uk-UA"/>
        </w:rPr>
        <w:t>«</w:t>
      </w:r>
      <w:r w:rsidRPr="0078296B">
        <w:rPr>
          <w:rFonts w:ascii="Times New Roman" w:hAnsi="Times New Roman"/>
          <w:sz w:val="28"/>
          <w:szCs w:val="28"/>
          <w:lang w:val="uk-UA"/>
        </w:rPr>
        <w:t>набір фінансових послуг, які можуть задовольнити як банківські, так і страхові потреби клієнта одночасно. Автор наголошує, що недоліком банкострахування може бути падіння довіри до банківської установи з боку тих клієнтів, які вважатимуть інтегровані продукти непотрібними чи нав’язливими</w:t>
      </w:r>
      <w:r w:rsidR="00596CBA">
        <w:rPr>
          <w:rFonts w:ascii="Times New Roman" w:hAnsi="Times New Roman"/>
          <w:sz w:val="28"/>
          <w:szCs w:val="28"/>
          <w:lang w:val="uk-UA"/>
        </w:rPr>
        <w:t>»</w:t>
      </w:r>
      <w:r w:rsidRPr="0078296B">
        <w:rPr>
          <w:rFonts w:ascii="Times New Roman" w:hAnsi="Times New Roman"/>
          <w:sz w:val="28"/>
          <w:szCs w:val="28"/>
          <w:lang w:val="uk-UA"/>
        </w:rPr>
        <w:t>.</w:t>
      </w:r>
    </w:p>
    <w:p w:rsidR="00406FB5" w:rsidRPr="0078296B" w:rsidRDefault="00406FB5" w:rsidP="00406FB5">
      <w:pPr>
        <w:spacing w:after="0" w:line="360" w:lineRule="auto"/>
        <w:ind w:firstLine="709"/>
        <w:jc w:val="both"/>
        <w:rPr>
          <w:rFonts w:ascii="Times New Roman" w:hAnsi="Times New Roman"/>
          <w:sz w:val="28"/>
          <w:szCs w:val="28"/>
          <w:lang w:val="uk-UA"/>
        </w:rPr>
      </w:pPr>
      <w:r w:rsidRPr="0078296B">
        <w:rPr>
          <w:rFonts w:ascii="Times New Roman" w:hAnsi="Times New Roman"/>
          <w:sz w:val="28"/>
          <w:szCs w:val="28"/>
          <w:lang w:val="uk-UA"/>
        </w:rPr>
        <w:t xml:space="preserve">А. Олексин вважає, що  банкострахування – це співпраця страховика і банку, в якій другий  </w:t>
      </w:r>
      <w:r w:rsidR="00AE3B53">
        <w:rPr>
          <w:rFonts w:ascii="Times New Roman" w:hAnsi="Times New Roman"/>
          <w:sz w:val="28"/>
          <w:szCs w:val="28"/>
          <w:lang w:val="uk-UA"/>
        </w:rPr>
        <w:t>«</w:t>
      </w:r>
      <w:r w:rsidRPr="0078296B">
        <w:rPr>
          <w:rFonts w:ascii="Times New Roman" w:hAnsi="Times New Roman"/>
          <w:sz w:val="28"/>
          <w:szCs w:val="28"/>
          <w:lang w:val="uk-UA"/>
        </w:rPr>
        <w:t>отримує комісійну винагороду; доступ до страхових резервів страхової компанії, шляхом відкриття страховою компанією депозитного рахунку; доходи від маневрування останніми</w:t>
      </w:r>
      <w:r w:rsidR="00AE3B53">
        <w:rPr>
          <w:rFonts w:ascii="Times New Roman" w:hAnsi="Times New Roman"/>
          <w:sz w:val="28"/>
          <w:szCs w:val="28"/>
          <w:lang w:val="uk-UA"/>
        </w:rPr>
        <w:t>»</w:t>
      </w:r>
      <w:r w:rsidRPr="0078296B">
        <w:rPr>
          <w:rFonts w:ascii="Times New Roman" w:hAnsi="Times New Roman"/>
          <w:sz w:val="28"/>
          <w:szCs w:val="28"/>
          <w:lang w:val="uk-UA"/>
        </w:rPr>
        <w:t>.</w:t>
      </w:r>
    </w:p>
    <w:p w:rsidR="00406FB5" w:rsidRPr="0078296B" w:rsidRDefault="00406FB5" w:rsidP="00406FB5">
      <w:pPr>
        <w:spacing w:after="0" w:line="360" w:lineRule="auto"/>
        <w:ind w:firstLine="709"/>
        <w:jc w:val="both"/>
        <w:rPr>
          <w:rFonts w:ascii="Times New Roman" w:hAnsi="Times New Roman"/>
          <w:sz w:val="28"/>
          <w:szCs w:val="28"/>
          <w:lang w:val="uk-UA"/>
        </w:rPr>
      </w:pPr>
      <w:r w:rsidRPr="0078296B">
        <w:rPr>
          <w:rFonts w:ascii="Times New Roman" w:hAnsi="Times New Roman"/>
          <w:sz w:val="28"/>
          <w:szCs w:val="28"/>
          <w:lang w:val="uk-UA"/>
        </w:rPr>
        <w:t xml:space="preserve">А. Бочкарьов відмічає, що банкострахування – </w:t>
      </w:r>
      <w:r w:rsidR="00AE3B53">
        <w:rPr>
          <w:rFonts w:ascii="Times New Roman" w:hAnsi="Times New Roman"/>
          <w:sz w:val="28"/>
          <w:szCs w:val="28"/>
          <w:lang w:val="uk-UA"/>
        </w:rPr>
        <w:t>«</w:t>
      </w:r>
      <w:r w:rsidRPr="0078296B">
        <w:rPr>
          <w:rFonts w:ascii="Times New Roman" w:hAnsi="Times New Roman"/>
          <w:sz w:val="28"/>
          <w:szCs w:val="28"/>
          <w:lang w:val="uk-UA"/>
        </w:rPr>
        <w:t>досить новий і перспекти</w:t>
      </w:r>
      <w:r w:rsidRPr="0078296B">
        <w:rPr>
          <w:rFonts w:ascii="Times New Roman" w:hAnsi="Times New Roman"/>
          <w:sz w:val="28"/>
          <w:szCs w:val="28"/>
          <w:lang w:val="uk-UA"/>
        </w:rPr>
        <w:softHyphen/>
        <w:t>вний напрям у фінансовому бізнесі, який полягає в пропозиції банківських і страхових послуг і продуктів через загальні канали поширення і/або для однієї й тієї ж клієнтської бази</w:t>
      </w:r>
      <w:r w:rsidR="00AE3B53">
        <w:rPr>
          <w:rFonts w:ascii="Times New Roman" w:hAnsi="Times New Roman"/>
          <w:sz w:val="28"/>
          <w:szCs w:val="28"/>
          <w:lang w:val="uk-UA"/>
        </w:rPr>
        <w:t>»</w:t>
      </w:r>
      <w:r w:rsidRPr="0078296B">
        <w:rPr>
          <w:rFonts w:ascii="Times New Roman" w:hAnsi="Times New Roman"/>
          <w:sz w:val="28"/>
          <w:szCs w:val="28"/>
          <w:lang w:val="uk-UA"/>
        </w:rPr>
        <w:t>.</w:t>
      </w:r>
    </w:p>
    <w:p w:rsidR="00406FB5" w:rsidRPr="0078296B" w:rsidRDefault="00AE3B53" w:rsidP="00406FB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Теперіші </w:t>
      </w:r>
      <w:r w:rsidR="00406FB5" w:rsidRPr="0078296B">
        <w:rPr>
          <w:rFonts w:ascii="Times New Roman" w:hAnsi="Times New Roman"/>
          <w:sz w:val="28"/>
          <w:szCs w:val="28"/>
          <w:lang w:val="uk-UA"/>
        </w:rPr>
        <w:t xml:space="preserve"> науковці Н.Л. Іващук, О.В. Іващук висловили думку, </w:t>
      </w:r>
      <w:r>
        <w:rPr>
          <w:rFonts w:ascii="Times New Roman" w:hAnsi="Times New Roman"/>
          <w:sz w:val="28"/>
          <w:szCs w:val="28"/>
          <w:lang w:val="uk-UA"/>
        </w:rPr>
        <w:t>«</w:t>
      </w:r>
      <w:r w:rsidR="00406FB5" w:rsidRPr="0078296B">
        <w:rPr>
          <w:rFonts w:ascii="Times New Roman" w:hAnsi="Times New Roman"/>
          <w:sz w:val="28"/>
          <w:szCs w:val="28"/>
          <w:lang w:val="uk-UA"/>
        </w:rPr>
        <w:t>банкостра</w:t>
      </w:r>
      <w:r w:rsidR="00406FB5" w:rsidRPr="0078296B">
        <w:rPr>
          <w:rFonts w:ascii="Times New Roman" w:hAnsi="Times New Roman"/>
          <w:sz w:val="28"/>
          <w:szCs w:val="28"/>
          <w:lang w:val="uk-UA"/>
        </w:rPr>
        <w:softHyphen/>
        <w:t>хування – це стратегія, яку застосовують банки з метою надання фізичним особам інтегрованих фінансових послуг. Першопричиною банківсько-страхової співпраці була ідея комплекснішого обслуговування, тобто задоволення фінансових потреб клієнта в одній фінансовій установі. До цього приєдналися суто ринкові чинники, адже кожний господарський суб’єкт прагне підвищувати рентабельність власного бізнесу. З іншого боку, характерним є те, що банківські та страхові послуги взаємодоповнюються. Bancassurance дає користь для клієнтів, оскільки зменшує ризик, пов’язаний з кредитом, а також для банку, бо диверсифікує його бізнес-ризик і забезпечує додаткові джерела доходів</w:t>
      </w:r>
      <w:r>
        <w:rPr>
          <w:rFonts w:ascii="Times New Roman" w:hAnsi="Times New Roman"/>
          <w:sz w:val="28"/>
          <w:szCs w:val="28"/>
          <w:lang w:val="uk-UA"/>
        </w:rPr>
        <w:t>»</w:t>
      </w:r>
      <w:r w:rsidR="00406FB5" w:rsidRPr="0078296B">
        <w:rPr>
          <w:rFonts w:ascii="Times New Roman" w:hAnsi="Times New Roman"/>
          <w:sz w:val="28"/>
          <w:szCs w:val="28"/>
          <w:lang w:val="uk-UA"/>
        </w:rPr>
        <w:t>.</w:t>
      </w:r>
    </w:p>
    <w:p w:rsidR="00406FB5" w:rsidRPr="0078296B" w:rsidRDefault="00406FB5" w:rsidP="00406FB5">
      <w:pPr>
        <w:spacing w:after="0" w:line="360" w:lineRule="auto"/>
        <w:ind w:firstLine="709"/>
        <w:jc w:val="both"/>
        <w:rPr>
          <w:rFonts w:ascii="Times New Roman" w:hAnsi="Times New Roman"/>
          <w:spacing w:val="-6"/>
          <w:sz w:val="28"/>
          <w:szCs w:val="28"/>
          <w:lang w:val="uk-UA"/>
        </w:rPr>
      </w:pPr>
      <w:r w:rsidRPr="0078296B">
        <w:rPr>
          <w:rFonts w:ascii="Times New Roman" w:hAnsi="Times New Roman"/>
          <w:spacing w:val="-6"/>
          <w:sz w:val="28"/>
          <w:szCs w:val="28"/>
          <w:lang w:val="uk-UA"/>
        </w:rPr>
        <w:t xml:space="preserve">Взаємодія банківської справи і страхування бере свій початок ще зі стародавніх часів. Першою формою інтеграції банківської діяльності і страхування на рівні послуг вважають морську позику, яка </w:t>
      </w:r>
      <w:r w:rsidR="00FF4F06">
        <w:rPr>
          <w:rFonts w:ascii="Times New Roman" w:hAnsi="Times New Roman"/>
          <w:spacing w:val="-6"/>
          <w:sz w:val="28"/>
          <w:szCs w:val="28"/>
          <w:lang w:val="uk-UA"/>
        </w:rPr>
        <w:t>«</w:t>
      </w:r>
      <w:r w:rsidRPr="0078296B">
        <w:rPr>
          <w:rFonts w:ascii="Times New Roman" w:hAnsi="Times New Roman"/>
          <w:spacing w:val="-6"/>
          <w:sz w:val="28"/>
          <w:szCs w:val="28"/>
          <w:lang w:val="uk-UA"/>
        </w:rPr>
        <w:t>є прикладом своєрідного симбіозу надання кредиту та ризикового страхування. Перша історична згадка про таку фінансову операцію походить із Греції з IV ст. до н. е.</w:t>
      </w:r>
      <w:r w:rsidR="00FF4F06">
        <w:rPr>
          <w:rFonts w:ascii="Times New Roman" w:hAnsi="Times New Roman"/>
          <w:spacing w:val="-6"/>
          <w:sz w:val="28"/>
          <w:szCs w:val="28"/>
          <w:lang w:val="uk-UA"/>
        </w:rPr>
        <w:t>»</w:t>
      </w:r>
      <w:r w:rsidRPr="0078296B">
        <w:rPr>
          <w:rFonts w:ascii="Times New Roman" w:eastAsia="TimesNewRomanPSMT" w:hAnsi="Times New Roman"/>
          <w:sz w:val="28"/>
          <w:szCs w:val="28"/>
          <w:lang w:val="uk-UA"/>
        </w:rPr>
        <w:t xml:space="preserve"> [86].</w:t>
      </w:r>
    </w:p>
    <w:p w:rsidR="00406FB5" w:rsidRPr="0078296B" w:rsidRDefault="00406FB5" w:rsidP="00406FB5">
      <w:pPr>
        <w:autoSpaceDE w:val="0"/>
        <w:autoSpaceDN w:val="0"/>
        <w:adjustRightInd w:val="0"/>
        <w:spacing w:after="0" w:line="360" w:lineRule="auto"/>
        <w:ind w:firstLine="709"/>
        <w:jc w:val="both"/>
        <w:rPr>
          <w:rFonts w:ascii="Times New Roman" w:hAnsi="Times New Roman"/>
          <w:sz w:val="28"/>
          <w:szCs w:val="28"/>
          <w:lang w:val="uk-UA"/>
        </w:rPr>
      </w:pPr>
      <w:r w:rsidRPr="0078296B">
        <w:rPr>
          <w:rFonts w:ascii="Times New Roman" w:hAnsi="Times New Roman"/>
          <w:sz w:val="28"/>
          <w:szCs w:val="28"/>
          <w:lang w:val="uk-UA"/>
        </w:rPr>
        <w:t xml:space="preserve">Співпраця страхових компаній і банків є вигідною, адже страхові компанії мають можливість збільшити обсяг продажу страхових продуктів, розширити канали збуту та клієнтську базу банки в свою чергу отримують страхування ризиків, зміцнюють конкурентні позиції на ринку. </w:t>
      </w:r>
    </w:p>
    <w:p w:rsidR="00406FB5" w:rsidRPr="0078296B" w:rsidRDefault="00406FB5" w:rsidP="00406FB5">
      <w:pPr>
        <w:autoSpaceDE w:val="0"/>
        <w:autoSpaceDN w:val="0"/>
        <w:adjustRightInd w:val="0"/>
        <w:spacing w:after="0" w:line="360" w:lineRule="auto"/>
        <w:ind w:firstLine="709"/>
        <w:jc w:val="both"/>
        <w:rPr>
          <w:rFonts w:ascii="Times New Roman" w:hAnsi="Times New Roman"/>
          <w:sz w:val="28"/>
          <w:szCs w:val="28"/>
          <w:lang w:val="uk-UA"/>
        </w:rPr>
      </w:pPr>
      <w:r w:rsidRPr="0078296B">
        <w:rPr>
          <w:rFonts w:ascii="Times New Roman" w:hAnsi="Times New Roman"/>
          <w:sz w:val="28"/>
          <w:szCs w:val="28"/>
          <w:lang w:val="uk-UA"/>
        </w:rPr>
        <w:t>Світова фінансова практика свідчить про те, що поєднання страхової та банківської діяльності в одній організації забезпечує явні і неявні вигоди. Ця ідея вперше була обґрунтована Ф. Райффайзеном в останній чверті ХІХ ст., яка стала базою для створення сучасних форм взаємодії банків і страхових організацій.</w:t>
      </w:r>
    </w:p>
    <w:p w:rsidR="00406FB5" w:rsidRPr="0078296B" w:rsidRDefault="00406FB5" w:rsidP="00406FB5">
      <w:pPr>
        <w:autoSpaceDE w:val="0"/>
        <w:autoSpaceDN w:val="0"/>
        <w:adjustRightInd w:val="0"/>
        <w:spacing w:after="0" w:line="360" w:lineRule="auto"/>
        <w:ind w:firstLine="709"/>
        <w:jc w:val="both"/>
        <w:rPr>
          <w:rFonts w:ascii="Times New Roman" w:hAnsi="Times New Roman"/>
          <w:sz w:val="28"/>
          <w:szCs w:val="28"/>
          <w:lang w:val="uk-UA"/>
        </w:rPr>
      </w:pPr>
      <w:r w:rsidRPr="0078296B">
        <w:rPr>
          <w:rFonts w:ascii="Times New Roman" w:hAnsi="Times New Roman"/>
          <w:sz w:val="28"/>
          <w:szCs w:val="28"/>
          <w:lang w:val="uk-UA"/>
        </w:rPr>
        <w:t>Переваги співпраці банків і страхових компані представлено в таблиці 3.</w:t>
      </w:r>
      <w:r w:rsidR="007162D6" w:rsidRPr="0078296B">
        <w:rPr>
          <w:rFonts w:ascii="Times New Roman" w:hAnsi="Times New Roman"/>
          <w:sz w:val="28"/>
          <w:szCs w:val="28"/>
          <w:lang w:val="uk-UA"/>
        </w:rPr>
        <w:t>1</w:t>
      </w:r>
      <w:r w:rsidRPr="0078296B">
        <w:rPr>
          <w:rFonts w:ascii="Times New Roman" w:hAnsi="Times New Roman"/>
          <w:sz w:val="28"/>
          <w:szCs w:val="28"/>
          <w:lang w:val="uk-UA"/>
        </w:rPr>
        <w:t>.</w:t>
      </w:r>
    </w:p>
    <w:p w:rsidR="00406FB5" w:rsidRPr="0078296B" w:rsidRDefault="00406FB5" w:rsidP="00406FB5">
      <w:pPr>
        <w:autoSpaceDE w:val="0"/>
        <w:autoSpaceDN w:val="0"/>
        <w:adjustRightInd w:val="0"/>
        <w:spacing w:after="0" w:line="360" w:lineRule="auto"/>
        <w:ind w:firstLine="709"/>
        <w:jc w:val="right"/>
        <w:rPr>
          <w:rFonts w:ascii="Times New Roman" w:hAnsi="Times New Roman"/>
          <w:sz w:val="28"/>
          <w:szCs w:val="28"/>
          <w:lang w:val="uk-UA"/>
        </w:rPr>
      </w:pPr>
      <w:r w:rsidRPr="0078296B">
        <w:rPr>
          <w:rFonts w:ascii="Times New Roman" w:hAnsi="Times New Roman"/>
          <w:sz w:val="28"/>
          <w:szCs w:val="28"/>
          <w:lang w:val="uk-UA"/>
        </w:rPr>
        <w:t>Таблиця 3.</w:t>
      </w:r>
      <w:r w:rsidR="007162D6" w:rsidRPr="0078296B">
        <w:rPr>
          <w:rFonts w:ascii="Times New Roman" w:hAnsi="Times New Roman"/>
          <w:sz w:val="28"/>
          <w:szCs w:val="28"/>
          <w:lang w:val="uk-UA"/>
        </w:rPr>
        <w:t>1</w:t>
      </w:r>
    </w:p>
    <w:p w:rsidR="00406FB5" w:rsidRPr="0078296B" w:rsidRDefault="00406FB5" w:rsidP="00406FB5">
      <w:pPr>
        <w:autoSpaceDE w:val="0"/>
        <w:autoSpaceDN w:val="0"/>
        <w:adjustRightInd w:val="0"/>
        <w:spacing w:after="0" w:line="360" w:lineRule="auto"/>
        <w:ind w:firstLine="709"/>
        <w:jc w:val="center"/>
        <w:rPr>
          <w:rFonts w:ascii="Times New Roman" w:hAnsi="Times New Roman"/>
          <w:b/>
          <w:color w:val="FF0000"/>
          <w:sz w:val="28"/>
          <w:szCs w:val="28"/>
          <w:lang w:val="uk-UA"/>
        </w:rPr>
      </w:pPr>
      <w:r w:rsidRPr="0078296B">
        <w:rPr>
          <w:rFonts w:ascii="Times New Roman" w:hAnsi="Times New Roman"/>
          <w:b/>
          <w:sz w:val="28"/>
          <w:szCs w:val="28"/>
          <w:lang w:val="uk-UA"/>
        </w:rPr>
        <w:t xml:space="preserve">Переваги взаємодії банків та страхових компаній </w:t>
      </w:r>
      <w:r w:rsidRPr="0078296B">
        <w:rPr>
          <w:rFonts w:ascii="Times New Roman" w:hAnsi="Times New Roman"/>
          <w:sz w:val="28"/>
          <w:szCs w:val="28"/>
          <w:lang w:val="uk-UA"/>
        </w:rPr>
        <w:t>[85]</w:t>
      </w:r>
    </w:p>
    <w:p w:rsidR="00406FB5" w:rsidRPr="0078296B" w:rsidRDefault="00406FB5" w:rsidP="00406FB5">
      <w:pPr>
        <w:autoSpaceDE w:val="0"/>
        <w:autoSpaceDN w:val="0"/>
        <w:adjustRightInd w:val="0"/>
        <w:spacing w:after="0" w:line="240" w:lineRule="auto"/>
        <w:jc w:val="both"/>
        <w:rPr>
          <w:rFonts w:ascii="Times New Roman" w:hAnsi="Times New Roman"/>
          <w:sz w:val="28"/>
          <w:szCs w:val="28"/>
          <w:lang w:val="uk-UA"/>
        </w:rPr>
      </w:pPr>
      <w:r w:rsidRPr="0078296B">
        <w:rPr>
          <w:lang w:val="uk-UA" w:eastAsia="uk-UA"/>
        </w:rPr>
        <w:lastRenderedPageBreak/>
        <w:drawing>
          <wp:inline distT="0" distB="0" distL="0" distR="0" wp14:anchorId="76D0588B" wp14:editId="31E1BE63">
            <wp:extent cx="6306207" cy="2396359"/>
            <wp:effectExtent l="0" t="0" r="0" b="4445"/>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cstate="print"/>
                    <a:srcRect l="16436" t="29075" r="17994" b="28543"/>
                    <a:stretch/>
                  </pic:blipFill>
                  <pic:spPr bwMode="auto">
                    <a:xfrm>
                      <a:off x="0" y="0"/>
                      <a:ext cx="6300470" cy="2394179"/>
                    </a:xfrm>
                    <a:prstGeom prst="rect">
                      <a:avLst/>
                    </a:prstGeom>
                    <a:ln>
                      <a:noFill/>
                    </a:ln>
                    <a:extLst>
                      <a:ext uri="{53640926-AAD7-44D8-BBD7-CCE9431645EC}">
                        <a14:shadowObscured xmlns:a14="http://schemas.microsoft.com/office/drawing/2010/main"/>
                      </a:ext>
                    </a:extLst>
                  </pic:spPr>
                </pic:pic>
              </a:graphicData>
            </a:graphic>
          </wp:inline>
        </w:drawing>
      </w:r>
    </w:p>
    <w:p w:rsidR="00406FB5" w:rsidRPr="0078296B" w:rsidRDefault="00406FB5" w:rsidP="00406FB5">
      <w:pPr>
        <w:autoSpaceDE w:val="0"/>
        <w:autoSpaceDN w:val="0"/>
        <w:adjustRightInd w:val="0"/>
        <w:spacing w:after="0" w:line="360" w:lineRule="auto"/>
        <w:ind w:firstLine="720"/>
        <w:jc w:val="both"/>
        <w:rPr>
          <w:rFonts w:ascii="Times New Roman" w:hAnsi="Times New Roman"/>
          <w:sz w:val="28"/>
          <w:szCs w:val="28"/>
          <w:lang w:val="uk-UA"/>
        </w:rPr>
      </w:pPr>
    </w:p>
    <w:p w:rsidR="00406FB5" w:rsidRPr="0078296B" w:rsidRDefault="00406FB5" w:rsidP="00406FB5">
      <w:pPr>
        <w:autoSpaceDE w:val="0"/>
        <w:autoSpaceDN w:val="0"/>
        <w:adjustRightInd w:val="0"/>
        <w:spacing w:after="0" w:line="360" w:lineRule="auto"/>
        <w:ind w:firstLine="720"/>
        <w:jc w:val="both"/>
        <w:rPr>
          <w:rFonts w:ascii="Times New Roman" w:hAnsi="Times New Roman"/>
          <w:sz w:val="28"/>
          <w:szCs w:val="28"/>
          <w:lang w:val="uk-UA"/>
        </w:rPr>
      </w:pPr>
      <w:r w:rsidRPr="0078296B">
        <w:rPr>
          <w:rFonts w:ascii="Times New Roman" w:hAnsi="Times New Roman"/>
          <w:sz w:val="28"/>
          <w:szCs w:val="28"/>
          <w:lang w:val="uk-UA"/>
        </w:rPr>
        <w:t>Н.В. Ткаченко наводить 5 етапів, які проходять в процесі взаємодії банки і страхові компанії ( рис. 3.</w:t>
      </w:r>
      <w:r w:rsidR="007306B1" w:rsidRPr="0078296B">
        <w:rPr>
          <w:rFonts w:ascii="Times New Roman" w:hAnsi="Times New Roman"/>
          <w:sz w:val="28"/>
          <w:szCs w:val="28"/>
          <w:lang w:val="uk-UA"/>
        </w:rPr>
        <w:t>2</w:t>
      </w:r>
      <w:r w:rsidRPr="0078296B">
        <w:rPr>
          <w:rFonts w:ascii="Times New Roman" w:hAnsi="Times New Roman"/>
          <w:sz w:val="28"/>
          <w:szCs w:val="28"/>
          <w:lang w:val="uk-UA"/>
        </w:rPr>
        <w:t>.).</w:t>
      </w:r>
    </w:p>
    <w:p w:rsidR="00406FB5" w:rsidRPr="0078296B" w:rsidRDefault="00406FB5" w:rsidP="00406FB5">
      <w:pPr>
        <w:autoSpaceDE w:val="0"/>
        <w:autoSpaceDN w:val="0"/>
        <w:adjustRightInd w:val="0"/>
        <w:spacing w:after="0" w:line="240" w:lineRule="auto"/>
        <w:ind w:firstLine="720"/>
        <w:jc w:val="both"/>
        <w:rPr>
          <w:rFonts w:ascii="Times New Roman" w:hAnsi="Times New Roman"/>
          <w:sz w:val="16"/>
          <w:szCs w:val="28"/>
          <w:lang w:val="uk-UA"/>
        </w:rPr>
      </w:pPr>
    </w:p>
    <w:p w:rsidR="00406FB5" w:rsidRPr="0078296B" w:rsidRDefault="00406FB5" w:rsidP="00406FB5">
      <w:pPr>
        <w:autoSpaceDE w:val="0"/>
        <w:autoSpaceDN w:val="0"/>
        <w:adjustRightInd w:val="0"/>
        <w:spacing w:after="0" w:line="360" w:lineRule="auto"/>
        <w:jc w:val="both"/>
        <w:rPr>
          <w:rFonts w:ascii="Times New Roman" w:hAnsi="Times New Roman"/>
          <w:sz w:val="28"/>
          <w:szCs w:val="28"/>
          <w:lang w:val="uk-UA"/>
        </w:rPr>
      </w:pPr>
      <w:r w:rsidRPr="0078296B">
        <w:rPr>
          <w:lang w:val="uk-UA" w:eastAsia="uk-UA"/>
        </w:rPr>
        <w:drawing>
          <wp:inline distT="0" distB="0" distL="0" distR="0" wp14:anchorId="3C51B967" wp14:editId="26426B4D">
            <wp:extent cx="6132787" cy="3641835"/>
            <wp:effectExtent l="0" t="0" r="1905"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cstate="print"/>
                    <a:srcRect l="4821" t="24107" r="7730" b="18080"/>
                    <a:stretch/>
                  </pic:blipFill>
                  <pic:spPr bwMode="auto">
                    <a:xfrm>
                      <a:off x="0" y="0"/>
                      <a:ext cx="6146821" cy="3650169"/>
                    </a:xfrm>
                    <a:prstGeom prst="rect">
                      <a:avLst/>
                    </a:prstGeom>
                    <a:ln>
                      <a:noFill/>
                    </a:ln>
                    <a:extLst>
                      <a:ext uri="{53640926-AAD7-44D8-BBD7-CCE9431645EC}">
                        <a14:shadowObscured xmlns:a14="http://schemas.microsoft.com/office/drawing/2010/main"/>
                      </a:ext>
                    </a:extLst>
                  </pic:spPr>
                </pic:pic>
              </a:graphicData>
            </a:graphic>
          </wp:inline>
        </w:drawing>
      </w:r>
    </w:p>
    <w:p w:rsidR="00406FB5" w:rsidRPr="0078296B" w:rsidRDefault="00406FB5" w:rsidP="00406FB5">
      <w:pPr>
        <w:autoSpaceDE w:val="0"/>
        <w:autoSpaceDN w:val="0"/>
        <w:adjustRightInd w:val="0"/>
        <w:spacing w:after="0" w:line="360" w:lineRule="auto"/>
        <w:jc w:val="center"/>
        <w:rPr>
          <w:color w:val="FF0000"/>
          <w:sz w:val="6"/>
          <w:szCs w:val="6"/>
          <w:lang w:val="uk-UA"/>
        </w:rPr>
      </w:pPr>
      <w:r w:rsidRPr="0078296B">
        <w:rPr>
          <w:rFonts w:ascii="Times New Roman" w:hAnsi="Times New Roman"/>
          <w:sz w:val="28"/>
          <w:szCs w:val="28"/>
          <w:lang w:val="uk-UA"/>
        </w:rPr>
        <w:t>Рис. 3.</w:t>
      </w:r>
      <w:r w:rsidR="000638F5" w:rsidRPr="0078296B">
        <w:rPr>
          <w:rFonts w:ascii="Times New Roman" w:hAnsi="Times New Roman"/>
          <w:sz w:val="28"/>
          <w:szCs w:val="28"/>
          <w:lang w:val="uk-UA"/>
        </w:rPr>
        <w:t>2</w:t>
      </w:r>
      <w:r w:rsidRPr="0078296B">
        <w:rPr>
          <w:rFonts w:ascii="Times New Roman" w:hAnsi="Times New Roman"/>
          <w:sz w:val="28"/>
          <w:szCs w:val="28"/>
          <w:lang w:val="uk-UA"/>
        </w:rPr>
        <w:t>.</w:t>
      </w:r>
      <w:r w:rsidRPr="0078296B">
        <w:rPr>
          <w:rFonts w:ascii="Times New Roman" w:hAnsi="Times New Roman"/>
          <w:b/>
          <w:sz w:val="28"/>
          <w:szCs w:val="28"/>
          <w:lang w:val="uk-UA"/>
        </w:rPr>
        <w:t xml:space="preserve"> Основні етапи взаємодії банків і страхових компаній</w:t>
      </w:r>
      <w:r w:rsidRPr="0078296B">
        <w:rPr>
          <w:b/>
          <w:lang w:val="uk-UA"/>
        </w:rPr>
        <w:t xml:space="preserve"> </w:t>
      </w:r>
    </w:p>
    <w:p w:rsidR="00406FB5" w:rsidRPr="0078296B" w:rsidRDefault="00406FB5" w:rsidP="00406FB5">
      <w:pPr>
        <w:autoSpaceDE w:val="0"/>
        <w:autoSpaceDN w:val="0"/>
        <w:adjustRightInd w:val="0"/>
        <w:spacing w:after="0" w:line="360" w:lineRule="auto"/>
        <w:ind w:firstLine="851"/>
        <w:jc w:val="both"/>
        <w:rPr>
          <w:rFonts w:ascii="Times New Roman" w:hAnsi="Times New Roman"/>
          <w:sz w:val="28"/>
          <w:szCs w:val="28"/>
          <w:lang w:val="uk-UA"/>
        </w:rPr>
      </w:pPr>
    </w:p>
    <w:p w:rsidR="00406FB5" w:rsidRPr="0078296B" w:rsidRDefault="00406FB5" w:rsidP="00406FB5">
      <w:pPr>
        <w:autoSpaceDE w:val="0"/>
        <w:autoSpaceDN w:val="0"/>
        <w:adjustRightInd w:val="0"/>
        <w:spacing w:after="0" w:line="360" w:lineRule="auto"/>
        <w:ind w:firstLine="851"/>
        <w:jc w:val="both"/>
        <w:rPr>
          <w:rFonts w:ascii="Times New Roman" w:hAnsi="Times New Roman"/>
          <w:sz w:val="28"/>
          <w:szCs w:val="28"/>
          <w:lang w:val="uk-UA"/>
        </w:rPr>
      </w:pPr>
      <w:r w:rsidRPr="0078296B">
        <w:rPr>
          <w:rFonts w:ascii="Times New Roman" w:hAnsi="Times New Roman"/>
          <w:sz w:val="28"/>
          <w:szCs w:val="28"/>
          <w:lang w:val="uk-UA"/>
        </w:rPr>
        <w:t xml:space="preserve">Залежно від того, хто виступає лідером в процесі банкострахування чи банк чи страхова компанія, виділяють кілька моделей даного партнерства. Якщо страхова компанія контролює систему збуту і може впливати на розвиток і створення нових банківських продуктів, в такому випадку ми </w:t>
      </w:r>
      <w:r w:rsidRPr="0078296B">
        <w:rPr>
          <w:rFonts w:ascii="Times New Roman" w:hAnsi="Times New Roman"/>
          <w:sz w:val="28"/>
          <w:szCs w:val="28"/>
          <w:lang w:val="uk-UA"/>
        </w:rPr>
        <w:lastRenderedPageBreak/>
        <w:t>отримуємо модель «страховик-лідер». Якщо банк є лідером і контролює банківське страхування, використовуючи страхові компанії лише як агента продажу банківських продуктів, доцільно говорити про модель «банк-лідер». Виділяють також третю модель банкострахування, за якої банк і страхова компанія вирішують створити спільне підприємство (табл. 3.</w:t>
      </w:r>
      <w:r w:rsidR="007162D6" w:rsidRPr="0078296B">
        <w:rPr>
          <w:rFonts w:ascii="Times New Roman" w:hAnsi="Times New Roman"/>
          <w:sz w:val="28"/>
          <w:szCs w:val="28"/>
          <w:lang w:val="uk-UA"/>
        </w:rPr>
        <w:t>2</w:t>
      </w:r>
      <w:r w:rsidRPr="0078296B">
        <w:rPr>
          <w:rFonts w:ascii="Times New Roman" w:hAnsi="Times New Roman"/>
          <w:sz w:val="28"/>
          <w:szCs w:val="28"/>
          <w:lang w:val="uk-UA"/>
        </w:rPr>
        <w:t>).</w:t>
      </w:r>
    </w:p>
    <w:p w:rsidR="007162D6" w:rsidRPr="0078296B" w:rsidRDefault="007162D6" w:rsidP="00406FB5">
      <w:pPr>
        <w:autoSpaceDE w:val="0"/>
        <w:autoSpaceDN w:val="0"/>
        <w:adjustRightInd w:val="0"/>
        <w:spacing w:after="0" w:line="360" w:lineRule="auto"/>
        <w:ind w:firstLine="851"/>
        <w:jc w:val="both"/>
        <w:rPr>
          <w:rFonts w:ascii="Times New Roman" w:hAnsi="Times New Roman"/>
          <w:sz w:val="28"/>
          <w:szCs w:val="28"/>
          <w:lang w:val="uk-UA"/>
        </w:rPr>
      </w:pPr>
      <w:r w:rsidRPr="0078296B">
        <w:rPr>
          <w:rFonts w:ascii="Times New Roman" w:hAnsi="Times New Roman"/>
          <w:sz w:val="28"/>
          <w:szCs w:val="28"/>
          <w:lang w:val="uk-UA"/>
        </w:rPr>
        <w:t>Варто відзначити, що модель «страховик-лідер» найчастіше обирають з одного боку, великі та потужні страхові компанії з відомим ім’ям, а з іншого – банки середнього розміру, які мають напрацьовану клієнтську базу з обмеженими можливостями виходу на нові ринки. Такі банки прагнуть розширити спектр послуг для наявних клієнтів та залучити нових, проте через нестачу ресурсів не здатні самостійно осягнути сегмент банківського страхування.</w:t>
      </w:r>
    </w:p>
    <w:p w:rsidR="00406FB5" w:rsidRPr="0078296B" w:rsidRDefault="00406FB5" w:rsidP="00406FB5">
      <w:pPr>
        <w:autoSpaceDE w:val="0"/>
        <w:autoSpaceDN w:val="0"/>
        <w:adjustRightInd w:val="0"/>
        <w:spacing w:after="0" w:line="360" w:lineRule="auto"/>
        <w:ind w:firstLine="709"/>
        <w:jc w:val="right"/>
        <w:rPr>
          <w:rFonts w:ascii="Times New Roman" w:hAnsi="Times New Roman"/>
          <w:sz w:val="28"/>
          <w:szCs w:val="28"/>
          <w:lang w:val="uk-UA"/>
        </w:rPr>
      </w:pPr>
      <w:r w:rsidRPr="0078296B">
        <w:rPr>
          <w:rFonts w:ascii="Times New Roman" w:hAnsi="Times New Roman"/>
          <w:sz w:val="28"/>
          <w:szCs w:val="28"/>
          <w:lang w:val="uk-UA"/>
        </w:rPr>
        <w:t>Таблиця 3.</w:t>
      </w:r>
      <w:r w:rsidR="007162D6" w:rsidRPr="0078296B">
        <w:rPr>
          <w:rFonts w:ascii="Times New Roman" w:hAnsi="Times New Roman"/>
          <w:sz w:val="28"/>
          <w:szCs w:val="28"/>
          <w:lang w:val="uk-UA"/>
        </w:rPr>
        <w:t>2</w:t>
      </w:r>
    </w:p>
    <w:p w:rsidR="00406FB5" w:rsidRPr="0078296B" w:rsidRDefault="00406FB5" w:rsidP="00406FB5">
      <w:pPr>
        <w:autoSpaceDE w:val="0"/>
        <w:autoSpaceDN w:val="0"/>
        <w:adjustRightInd w:val="0"/>
        <w:spacing w:after="0" w:line="360" w:lineRule="auto"/>
        <w:ind w:firstLine="709"/>
        <w:jc w:val="center"/>
        <w:rPr>
          <w:rFonts w:ascii="Times New Roman" w:hAnsi="Times New Roman"/>
          <w:b/>
          <w:color w:val="FF0000"/>
          <w:sz w:val="28"/>
          <w:szCs w:val="28"/>
          <w:lang w:val="uk-UA"/>
        </w:rPr>
      </w:pPr>
      <w:r w:rsidRPr="0078296B">
        <w:rPr>
          <w:rFonts w:ascii="Times New Roman" w:hAnsi="Times New Roman"/>
          <w:b/>
          <w:sz w:val="28"/>
          <w:szCs w:val="28"/>
          <w:lang w:val="uk-UA"/>
        </w:rPr>
        <w:t xml:space="preserve">Моделі партнерства банків і страхових компаній </w:t>
      </w:r>
    </w:p>
    <w:p w:rsidR="00406FB5" w:rsidRPr="0078296B" w:rsidRDefault="00406FB5" w:rsidP="00406FB5">
      <w:pPr>
        <w:autoSpaceDE w:val="0"/>
        <w:autoSpaceDN w:val="0"/>
        <w:adjustRightInd w:val="0"/>
        <w:spacing w:after="0" w:line="360" w:lineRule="auto"/>
        <w:jc w:val="center"/>
        <w:rPr>
          <w:rFonts w:ascii="Times New Roman" w:hAnsi="Times New Roman"/>
          <w:color w:val="FF0000"/>
          <w:sz w:val="28"/>
          <w:szCs w:val="28"/>
          <w:lang w:val="uk-UA"/>
        </w:rPr>
      </w:pPr>
      <w:r w:rsidRPr="0078296B">
        <w:rPr>
          <w:lang w:val="uk-UA" w:eastAsia="uk-UA"/>
        </w:rPr>
        <w:drawing>
          <wp:inline distT="0" distB="0" distL="0" distR="0" wp14:anchorId="5D1B3C5E" wp14:editId="78E7C25A">
            <wp:extent cx="5978770" cy="2379599"/>
            <wp:effectExtent l="0" t="0" r="3175" b="1905"/>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cstate="print"/>
                    <a:srcRect l="12111" t="38575" r="11589" b="17014"/>
                    <a:stretch/>
                  </pic:blipFill>
                  <pic:spPr bwMode="auto">
                    <a:xfrm>
                      <a:off x="0" y="0"/>
                      <a:ext cx="5978770" cy="2379599"/>
                    </a:xfrm>
                    <a:prstGeom prst="rect">
                      <a:avLst/>
                    </a:prstGeom>
                    <a:ln>
                      <a:noFill/>
                    </a:ln>
                    <a:extLst>
                      <a:ext uri="{53640926-AAD7-44D8-BBD7-CCE9431645EC}">
                        <a14:shadowObscured xmlns:a14="http://schemas.microsoft.com/office/drawing/2010/main"/>
                      </a:ext>
                    </a:extLst>
                  </pic:spPr>
                </pic:pic>
              </a:graphicData>
            </a:graphic>
          </wp:inline>
        </w:drawing>
      </w:r>
    </w:p>
    <w:p w:rsidR="00406FB5" w:rsidRPr="0078296B" w:rsidRDefault="00406FB5" w:rsidP="00406FB5">
      <w:pPr>
        <w:autoSpaceDE w:val="0"/>
        <w:autoSpaceDN w:val="0"/>
        <w:adjustRightInd w:val="0"/>
        <w:spacing w:after="0" w:line="360" w:lineRule="auto"/>
        <w:ind w:firstLine="720"/>
        <w:jc w:val="both"/>
        <w:rPr>
          <w:rFonts w:ascii="Times New Roman" w:hAnsi="Times New Roman"/>
          <w:sz w:val="28"/>
          <w:szCs w:val="28"/>
          <w:lang w:val="uk-UA"/>
        </w:rPr>
      </w:pPr>
    </w:p>
    <w:p w:rsidR="00406FB5" w:rsidRPr="0078296B" w:rsidRDefault="00406FB5" w:rsidP="00406FB5">
      <w:pPr>
        <w:autoSpaceDE w:val="0"/>
        <w:autoSpaceDN w:val="0"/>
        <w:adjustRightInd w:val="0"/>
        <w:spacing w:after="0" w:line="360" w:lineRule="auto"/>
        <w:ind w:firstLine="720"/>
        <w:jc w:val="both"/>
        <w:rPr>
          <w:rFonts w:ascii="Times New Roman" w:hAnsi="Times New Roman"/>
          <w:sz w:val="28"/>
          <w:szCs w:val="28"/>
          <w:lang w:val="uk-UA"/>
        </w:rPr>
      </w:pPr>
      <w:r w:rsidRPr="0078296B">
        <w:rPr>
          <w:rFonts w:ascii="Times New Roman" w:hAnsi="Times New Roman"/>
          <w:sz w:val="28"/>
          <w:szCs w:val="28"/>
          <w:lang w:val="uk-UA"/>
        </w:rPr>
        <w:t xml:space="preserve"> (табл. 3.</w:t>
      </w:r>
      <w:r w:rsidR="007162D6" w:rsidRPr="0078296B">
        <w:rPr>
          <w:rFonts w:ascii="Times New Roman" w:hAnsi="Times New Roman"/>
          <w:sz w:val="28"/>
          <w:szCs w:val="28"/>
          <w:lang w:val="uk-UA"/>
        </w:rPr>
        <w:t>3</w:t>
      </w:r>
      <w:r w:rsidRPr="0078296B">
        <w:rPr>
          <w:rFonts w:ascii="Times New Roman" w:hAnsi="Times New Roman"/>
          <w:sz w:val="28"/>
          <w:szCs w:val="28"/>
          <w:lang w:val="uk-UA"/>
        </w:rPr>
        <w:t>).</w:t>
      </w:r>
    </w:p>
    <w:p w:rsidR="00406FB5" w:rsidRPr="0078296B" w:rsidRDefault="00406FB5" w:rsidP="00406FB5">
      <w:pPr>
        <w:autoSpaceDE w:val="0"/>
        <w:autoSpaceDN w:val="0"/>
        <w:adjustRightInd w:val="0"/>
        <w:spacing w:after="0" w:line="360" w:lineRule="auto"/>
        <w:ind w:firstLine="709"/>
        <w:jc w:val="right"/>
        <w:rPr>
          <w:rFonts w:ascii="Times New Roman" w:hAnsi="Times New Roman"/>
          <w:sz w:val="28"/>
          <w:szCs w:val="28"/>
          <w:lang w:val="uk-UA"/>
        </w:rPr>
      </w:pPr>
      <w:r w:rsidRPr="0078296B">
        <w:rPr>
          <w:rFonts w:ascii="Times New Roman" w:hAnsi="Times New Roman"/>
          <w:sz w:val="28"/>
          <w:szCs w:val="28"/>
          <w:lang w:val="uk-UA"/>
        </w:rPr>
        <w:t>Таблиця 3.</w:t>
      </w:r>
      <w:r w:rsidR="007162D6" w:rsidRPr="0078296B">
        <w:rPr>
          <w:rFonts w:ascii="Times New Roman" w:hAnsi="Times New Roman"/>
          <w:sz w:val="28"/>
          <w:szCs w:val="28"/>
          <w:lang w:val="uk-UA"/>
        </w:rPr>
        <w:t>3</w:t>
      </w:r>
    </w:p>
    <w:p w:rsidR="00406FB5" w:rsidRPr="0078296B" w:rsidRDefault="00406FB5" w:rsidP="00406FB5">
      <w:pPr>
        <w:autoSpaceDE w:val="0"/>
        <w:autoSpaceDN w:val="0"/>
        <w:adjustRightInd w:val="0"/>
        <w:spacing w:after="0" w:line="360" w:lineRule="auto"/>
        <w:ind w:firstLine="709"/>
        <w:jc w:val="center"/>
        <w:rPr>
          <w:rFonts w:ascii="Times New Roman" w:hAnsi="Times New Roman"/>
          <w:b/>
          <w:color w:val="FF0000"/>
          <w:sz w:val="28"/>
          <w:szCs w:val="28"/>
          <w:lang w:val="uk-UA"/>
        </w:rPr>
      </w:pPr>
      <w:r w:rsidRPr="0078296B">
        <w:rPr>
          <w:rFonts w:ascii="Times New Roman" w:hAnsi="Times New Roman"/>
          <w:b/>
          <w:sz w:val="28"/>
          <w:szCs w:val="28"/>
          <w:lang w:val="uk-UA"/>
        </w:rPr>
        <w:t xml:space="preserve">Класифікація взаємодії страховиків і банків </w:t>
      </w:r>
      <w:r w:rsidRPr="0078296B">
        <w:rPr>
          <w:rFonts w:ascii="Times New Roman" w:hAnsi="Times New Roman"/>
          <w:sz w:val="28"/>
          <w:szCs w:val="28"/>
          <w:lang w:val="uk-UA"/>
        </w:rPr>
        <w:t>[83, с.65]</w:t>
      </w:r>
    </w:p>
    <w:p w:rsidR="00406FB5" w:rsidRPr="0078296B" w:rsidRDefault="00406FB5" w:rsidP="00406FB5">
      <w:pPr>
        <w:autoSpaceDE w:val="0"/>
        <w:autoSpaceDN w:val="0"/>
        <w:adjustRightInd w:val="0"/>
        <w:spacing w:after="0" w:line="240" w:lineRule="auto"/>
        <w:jc w:val="both"/>
        <w:rPr>
          <w:rFonts w:ascii="Times New Roman" w:hAnsi="Times New Roman"/>
          <w:sz w:val="28"/>
          <w:szCs w:val="28"/>
          <w:lang w:val="uk-UA"/>
        </w:rPr>
      </w:pPr>
      <w:r w:rsidRPr="0078296B">
        <w:rPr>
          <w:lang w:val="uk-UA" w:eastAsia="uk-UA"/>
        </w:rPr>
        <w:lastRenderedPageBreak/>
        <w:drawing>
          <wp:inline distT="0" distB="0" distL="0" distR="0" wp14:anchorId="6E17FF96" wp14:editId="29B5184D">
            <wp:extent cx="6305797" cy="3372592"/>
            <wp:effectExtent l="0" t="0" r="0"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cstate="print"/>
                    <a:srcRect l="17474" t="29074" r="7093" b="8650"/>
                    <a:stretch/>
                  </pic:blipFill>
                  <pic:spPr bwMode="auto">
                    <a:xfrm>
                      <a:off x="0" y="0"/>
                      <a:ext cx="6305797" cy="3372592"/>
                    </a:xfrm>
                    <a:prstGeom prst="rect">
                      <a:avLst/>
                    </a:prstGeom>
                    <a:ln>
                      <a:noFill/>
                    </a:ln>
                    <a:extLst>
                      <a:ext uri="{53640926-AAD7-44D8-BBD7-CCE9431645EC}">
                        <a14:shadowObscured xmlns:a14="http://schemas.microsoft.com/office/drawing/2010/main"/>
                      </a:ext>
                    </a:extLst>
                  </pic:spPr>
                </pic:pic>
              </a:graphicData>
            </a:graphic>
          </wp:inline>
        </w:drawing>
      </w:r>
    </w:p>
    <w:p w:rsidR="00406FB5" w:rsidRPr="0078296B" w:rsidRDefault="00406FB5" w:rsidP="00406FB5">
      <w:pPr>
        <w:autoSpaceDE w:val="0"/>
        <w:autoSpaceDN w:val="0"/>
        <w:adjustRightInd w:val="0"/>
        <w:spacing w:after="0" w:line="360" w:lineRule="auto"/>
        <w:ind w:firstLine="720"/>
        <w:jc w:val="both"/>
        <w:rPr>
          <w:rFonts w:ascii="Times New Roman" w:hAnsi="Times New Roman"/>
          <w:sz w:val="28"/>
          <w:szCs w:val="28"/>
          <w:lang w:val="uk-UA"/>
        </w:rPr>
      </w:pPr>
    </w:p>
    <w:p w:rsidR="00406FB5" w:rsidRPr="0078296B" w:rsidRDefault="00406FB5" w:rsidP="00406FB5">
      <w:pPr>
        <w:autoSpaceDE w:val="0"/>
        <w:autoSpaceDN w:val="0"/>
        <w:adjustRightInd w:val="0"/>
        <w:spacing w:after="0" w:line="360" w:lineRule="auto"/>
        <w:ind w:firstLine="720"/>
        <w:jc w:val="both"/>
        <w:rPr>
          <w:rFonts w:ascii="Times New Roman" w:hAnsi="Times New Roman"/>
          <w:sz w:val="28"/>
          <w:szCs w:val="28"/>
          <w:lang w:val="uk-UA"/>
        </w:rPr>
      </w:pPr>
      <w:r w:rsidRPr="0078296B">
        <w:rPr>
          <w:rFonts w:ascii="Times New Roman" w:hAnsi="Times New Roman"/>
          <w:sz w:val="28"/>
          <w:szCs w:val="28"/>
          <w:lang w:val="uk-UA"/>
        </w:rPr>
        <w:t>В зарубіжних країнах банки отримують значні обсяги прибутків через реалізацію страхових продуктів. Доведено, що страхові компанії, які продають страхові послуги через банківські канали, значно скорочують свої витрати. Для прикладу, в Європі, страховим компаніям,  які розповсюджують свої продукти через банки вдалося скоротили свої адміністративні витрати на 30-50%.</w:t>
      </w:r>
    </w:p>
    <w:p w:rsidR="00406FB5" w:rsidRPr="0078296B" w:rsidRDefault="00406FB5" w:rsidP="00406FB5">
      <w:pPr>
        <w:autoSpaceDE w:val="0"/>
        <w:autoSpaceDN w:val="0"/>
        <w:adjustRightInd w:val="0"/>
        <w:spacing w:after="0" w:line="360" w:lineRule="auto"/>
        <w:ind w:firstLine="709"/>
        <w:jc w:val="both"/>
        <w:rPr>
          <w:rFonts w:ascii="Times New Roman" w:hAnsi="Times New Roman"/>
          <w:sz w:val="28"/>
          <w:szCs w:val="28"/>
          <w:lang w:val="uk-UA"/>
        </w:rPr>
      </w:pPr>
      <w:r w:rsidRPr="0078296B">
        <w:rPr>
          <w:rFonts w:ascii="Times New Roman" w:hAnsi="Times New Roman"/>
          <w:sz w:val="28"/>
          <w:szCs w:val="28"/>
          <w:lang w:val="uk-UA"/>
        </w:rPr>
        <w:t>В Україні першим прикладом банкострахування є співпраця «Райффай</w:t>
      </w:r>
      <w:r w:rsidRPr="0078296B">
        <w:rPr>
          <w:rFonts w:ascii="Times New Roman" w:hAnsi="Times New Roman"/>
          <w:sz w:val="28"/>
          <w:szCs w:val="28"/>
          <w:lang w:val="uk-UA"/>
        </w:rPr>
        <w:softHyphen/>
        <w:t>зен</w:t>
      </w:r>
      <w:r w:rsidRPr="0078296B">
        <w:rPr>
          <w:rFonts w:ascii="Times New Roman" w:hAnsi="Times New Roman"/>
          <w:sz w:val="28"/>
          <w:szCs w:val="28"/>
          <w:lang w:val="uk-UA"/>
        </w:rPr>
        <w:softHyphen/>
        <w:t>банк Україна»  .</w:t>
      </w:r>
    </w:p>
    <w:p w:rsidR="00406FB5" w:rsidRPr="0078296B" w:rsidRDefault="00406FB5" w:rsidP="00406FB5">
      <w:pPr>
        <w:autoSpaceDE w:val="0"/>
        <w:autoSpaceDN w:val="0"/>
        <w:adjustRightInd w:val="0"/>
        <w:spacing w:after="0" w:line="360" w:lineRule="auto"/>
        <w:ind w:firstLine="720"/>
        <w:jc w:val="both"/>
        <w:rPr>
          <w:rFonts w:ascii="Times New Roman" w:hAnsi="Times New Roman"/>
          <w:sz w:val="28"/>
          <w:szCs w:val="28"/>
          <w:lang w:val="uk-UA"/>
        </w:rPr>
      </w:pPr>
      <w:r w:rsidRPr="0078296B">
        <w:rPr>
          <w:rFonts w:ascii="Times New Roman" w:hAnsi="Times New Roman"/>
          <w:sz w:val="28"/>
          <w:szCs w:val="28"/>
          <w:lang w:val="uk-UA"/>
        </w:rPr>
        <w:t>Проведене дослідження показує, Також, варто сказати, що однією з рушійних сил розвитку ринку фінансових послуг є  впровадження фінансових інновацій. Особливий акцент необхідно здійснити на міжнародні фінансові інновації: поліпшення глобальної резервної системи, управління дефолтами за державними боргами, ефективний розподіл ризиків між кредиторами й позичальниками на світових ринках і створення нових фінансових механізмів співробітництва в інтересах розвитку й забезпечення суспільних благ. П</w:t>
      </w:r>
      <w:r w:rsidR="00CF2457">
        <w:rPr>
          <w:rFonts w:ascii="Times New Roman" w:hAnsi="Times New Roman"/>
          <w:sz w:val="28"/>
          <w:szCs w:val="28"/>
          <w:lang w:val="uk-UA"/>
        </w:rPr>
        <w:t xml:space="preserve">одібні інновації досить важливі. </w:t>
      </w:r>
      <w:r w:rsidRPr="0078296B">
        <w:rPr>
          <w:rFonts w:ascii="Times New Roman" w:hAnsi="Times New Roman"/>
          <w:sz w:val="28"/>
          <w:szCs w:val="28"/>
          <w:lang w:val="uk-UA"/>
        </w:rPr>
        <w:t xml:space="preserve">Отже, для підвищення ефективності фінансового сектору необхідне впровадження фінансових інновацій, що враховують: появу нових гравців;  освоєння нових ринків, </w:t>
      </w:r>
      <w:r w:rsidRPr="0078296B">
        <w:rPr>
          <w:rFonts w:ascii="Times New Roman" w:hAnsi="Times New Roman"/>
          <w:sz w:val="28"/>
          <w:szCs w:val="28"/>
          <w:lang w:val="uk-UA"/>
        </w:rPr>
        <w:lastRenderedPageBreak/>
        <w:t xml:space="preserve">нових продуктів і каналів їхньої дистрибуці; активізацію діяльності страхових компаній. Практика довела, що фінансові інновації найбільш ефективно працюють на перетині банківського і страхового секторів економіки, тому що участь страхових компаній дозволяє компенсувати можливі збитки фінансових інститутів банківського сектору в умовах постійної загрози фінансової кризи. </w:t>
      </w:r>
    </w:p>
    <w:p w:rsidR="00406FB5" w:rsidRPr="0078296B" w:rsidRDefault="00406FB5" w:rsidP="00406FB5">
      <w:pPr>
        <w:autoSpaceDE w:val="0"/>
        <w:autoSpaceDN w:val="0"/>
        <w:adjustRightInd w:val="0"/>
        <w:spacing w:after="0" w:line="360" w:lineRule="auto"/>
        <w:ind w:firstLine="709"/>
        <w:jc w:val="both"/>
        <w:rPr>
          <w:rFonts w:ascii="Times New Roman" w:hAnsi="Times New Roman"/>
          <w:sz w:val="28"/>
          <w:szCs w:val="28"/>
          <w:lang w:val="uk-UA"/>
        </w:rPr>
      </w:pPr>
      <w:r w:rsidRPr="0078296B">
        <w:rPr>
          <w:rFonts w:ascii="Times New Roman" w:hAnsi="Times New Roman"/>
          <w:sz w:val="28"/>
          <w:szCs w:val="28"/>
          <w:lang w:val="uk-UA"/>
        </w:rPr>
        <w:t>Очевидно, що особливо впровадження новітніх фінансових технологій вимагає зміни українського законодавства й тим самим активної позиції держави </w:t>
      </w:r>
      <w:r w:rsidRPr="0078296B">
        <w:rPr>
          <w:rFonts w:ascii="Times New Roman" w:eastAsia="TimesNewRomanPSMT" w:hAnsi="Times New Roman"/>
          <w:sz w:val="28"/>
          <w:szCs w:val="28"/>
          <w:lang w:val="uk-UA"/>
        </w:rPr>
        <w:t>[28].</w:t>
      </w:r>
    </w:p>
    <w:p w:rsidR="00406FB5" w:rsidRPr="0078296B" w:rsidRDefault="00406FB5" w:rsidP="00406FB5">
      <w:pPr>
        <w:autoSpaceDE w:val="0"/>
        <w:autoSpaceDN w:val="0"/>
        <w:adjustRightInd w:val="0"/>
        <w:spacing w:after="0" w:line="360" w:lineRule="auto"/>
        <w:ind w:firstLine="720"/>
        <w:jc w:val="both"/>
        <w:rPr>
          <w:rFonts w:ascii="Times New Roman" w:hAnsi="Times New Roman"/>
          <w:sz w:val="28"/>
          <w:szCs w:val="28"/>
          <w:lang w:val="uk-UA"/>
        </w:rPr>
      </w:pPr>
      <w:r w:rsidRPr="0078296B">
        <w:rPr>
          <w:rFonts w:ascii="Times New Roman" w:hAnsi="Times New Roman"/>
          <w:sz w:val="28"/>
          <w:szCs w:val="28"/>
          <w:lang w:val="uk-UA"/>
        </w:rPr>
        <w:t>На думку експертів Світового банку, до основних факторів, які впливають на рівень охоплення населення фінансовими послугами, слід віднести такі:  вартість; відсутність довіри;  віддаленість фінансових установ;  вимоги щодо надання документів.</w:t>
      </w:r>
    </w:p>
    <w:p w:rsidR="00406FB5" w:rsidRPr="0078296B" w:rsidRDefault="00406FB5" w:rsidP="00406FB5">
      <w:pPr>
        <w:autoSpaceDE w:val="0"/>
        <w:autoSpaceDN w:val="0"/>
        <w:adjustRightInd w:val="0"/>
        <w:spacing w:after="0" w:line="360" w:lineRule="auto"/>
        <w:ind w:firstLine="720"/>
        <w:jc w:val="both"/>
        <w:rPr>
          <w:rFonts w:ascii="Times New Roman" w:hAnsi="Times New Roman"/>
          <w:sz w:val="28"/>
          <w:szCs w:val="28"/>
          <w:lang w:val="uk-UA"/>
        </w:rPr>
      </w:pPr>
      <w:r w:rsidRPr="0078296B">
        <w:rPr>
          <w:rFonts w:ascii="Times New Roman" w:hAnsi="Times New Roman"/>
          <w:sz w:val="28"/>
          <w:szCs w:val="28"/>
          <w:lang w:val="uk-UA"/>
        </w:rPr>
        <w:t>У сучасних умовах першочерговою проблемою для України є реалізація екстенсивного підходу щодо забезпечення доступу до фінансових послуг, який спрямований на зростання рівня охоплення базовими фінансовими послугами широких верств населення. Відповідно реалізація інтенсивного підходу дасть змогу розширити перелік та поліпшити якість надання фінансових послуг тим споживачам, які вже мають до них відповідний доступ. Водночас, враховуючи результати зарубіжної регуляторної практики, вважаємо, що питання щодо організації системного обстеження ринку для визначення збалансованості попиту і пропозиції на фінансові послуги та їх доступності для широких верств населення заслуговує на увагу.</w:t>
      </w:r>
    </w:p>
    <w:p w:rsidR="00406FB5" w:rsidRPr="0078296B" w:rsidRDefault="00406FB5" w:rsidP="00406FB5">
      <w:pPr>
        <w:autoSpaceDE w:val="0"/>
        <w:autoSpaceDN w:val="0"/>
        <w:adjustRightInd w:val="0"/>
        <w:spacing w:after="0" w:line="360" w:lineRule="auto"/>
        <w:ind w:firstLine="720"/>
        <w:jc w:val="both"/>
        <w:rPr>
          <w:rFonts w:ascii="Times New Roman" w:hAnsi="Times New Roman"/>
          <w:sz w:val="28"/>
          <w:szCs w:val="28"/>
          <w:lang w:val="uk-UA"/>
        </w:rPr>
      </w:pPr>
      <w:r w:rsidRPr="0078296B">
        <w:rPr>
          <w:rFonts w:ascii="Times New Roman" w:hAnsi="Times New Roman"/>
          <w:sz w:val="28"/>
          <w:szCs w:val="28"/>
          <w:lang w:val="uk-UA"/>
        </w:rPr>
        <w:t xml:space="preserve"> Таким чином, для реалізації екстенсивного підходу щодо забезпечення доступу широких верств населення до фінансових послуг та з метою підвищення ефективності акумулювання коштів банківською системою і поступового гальмування процесів тезаврації й фінансової депривації доцільно запровадити такий комплекс заходів:  розробити відповідний перелік питань для анкетування та моніторингу індикаторів фінансової </w:t>
      </w:r>
      <w:r w:rsidRPr="0078296B">
        <w:rPr>
          <w:rFonts w:ascii="Times New Roman" w:hAnsi="Times New Roman"/>
          <w:sz w:val="28"/>
          <w:szCs w:val="28"/>
          <w:lang w:val="uk-UA"/>
        </w:rPr>
        <w:lastRenderedPageBreak/>
        <w:t xml:space="preserve">інклюзивності з метою оцінювання територіального і технологічного доступу населення України до базових фінансових послуг; проаналізувати питання існування цінових та нецінових бар’єрів на фінансові послуги та визначити граничну вартість фінансових послуг і середній розмір платежу за фінансові послуги, які надаються через банківських і платіжних агентів; оптимізувати інфраструктуру ринку фінансових послуг, у тому числі структуру фінансового ринку, які потребують прискіпливої уваги щодо технологічної, операційної та відповідального фінансування та правила ризик-орієнтованого нагляду за постачальниками фінансових послуг незалежно від сектору ринку та правової форми постачальника;  посилити контроль за посередниками, які використовують механізми дистанційного надання фінансових послуг (інтернет-банкінг) </w:t>
      </w:r>
      <w:r w:rsidRPr="0078296B">
        <w:rPr>
          <w:rFonts w:ascii="Times New Roman" w:eastAsia="TimesNewRomanPSMT" w:hAnsi="Times New Roman"/>
          <w:sz w:val="28"/>
          <w:szCs w:val="28"/>
          <w:lang w:val="uk-UA"/>
        </w:rPr>
        <w:t>[67].</w:t>
      </w:r>
    </w:p>
    <w:p w:rsidR="00406FB5" w:rsidRPr="0078296B" w:rsidRDefault="00406FB5" w:rsidP="00406FB5">
      <w:pPr>
        <w:spacing w:after="0" w:line="360" w:lineRule="auto"/>
        <w:ind w:firstLine="851"/>
        <w:jc w:val="both"/>
        <w:rPr>
          <w:rFonts w:ascii="Times New Roman" w:hAnsi="Times New Roman"/>
          <w:sz w:val="28"/>
          <w:szCs w:val="28"/>
          <w:lang w:val="uk-UA"/>
        </w:rPr>
      </w:pPr>
      <w:r w:rsidRPr="0078296B">
        <w:rPr>
          <w:rFonts w:ascii="Times New Roman" w:hAnsi="Times New Roman"/>
          <w:sz w:val="28"/>
          <w:szCs w:val="28"/>
          <w:lang w:val="uk-UA"/>
        </w:rPr>
        <w:t>У цілому державна політика у сфері підвищення ефективності функціону</w:t>
      </w:r>
      <w:r w:rsidRPr="0078296B">
        <w:rPr>
          <w:rFonts w:ascii="Times New Roman" w:hAnsi="Times New Roman"/>
          <w:sz w:val="28"/>
          <w:szCs w:val="28"/>
          <w:lang w:val="uk-UA"/>
        </w:rPr>
        <w:softHyphen/>
        <w:t>вання ринку фінансових послуг України повинна включати єдиний збалансований комплекс заходів, спрямованих на забезпечення стабільності та стійкості фінансової системи, ефективний контроль руху фінансових потоків, раціональне використання фінансових ресурсів.</w:t>
      </w:r>
    </w:p>
    <w:p w:rsidR="00AD63A3" w:rsidRPr="0078296B" w:rsidRDefault="00AD63A3" w:rsidP="00406FB5">
      <w:pPr>
        <w:spacing w:after="0" w:line="360" w:lineRule="auto"/>
        <w:ind w:firstLine="851"/>
        <w:jc w:val="both"/>
        <w:rPr>
          <w:rFonts w:ascii="Times New Roman" w:hAnsi="Times New Roman"/>
          <w:sz w:val="28"/>
          <w:szCs w:val="28"/>
          <w:lang w:val="uk-UA"/>
        </w:rPr>
      </w:pPr>
    </w:p>
    <w:p w:rsidR="00B954DE" w:rsidRPr="0078296B" w:rsidRDefault="00B954DE" w:rsidP="00B954DE">
      <w:pPr>
        <w:spacing w:after="0" w:line="360" w:lineRule="auto"/>
        <w:ind w:firstLine="709"/>
        <w:jc w:val="both"/>
        <w:rPr>
          <w:rFonts w:ascii="Times New Roman" w:eastAsia="Times New Roman" w:hAnsi="Times New Roman"/>
          <w:b/>
          <w:sz w:val="28"/>
          <w:szCs w:val="28"/>
          <w:lang w:val="uk-UA"/>
        </w:rPr>
      </w:pPr>
      <w:r w:rsidRPr="0078296B">
        <w:rPr>
          <w:rFonts w:ascii="Times New Roman" w:eastAsia="Times New Roman" w:hAnsi="Times New Roman"/>
          <w:b/>
          <w:sz w:val="28"/>
          <w:szCs w:val="28"/>
          <w:lang w:val="uk-UA"/>
        </w:rPr>
        <w:t xml:space="preserve">3.2 Зарубіжний досвід формування та розвитку ринку фінансових послуг та його імплементація у вітчизняну практику </w:t>
      </w:r>
    </w:p>
    <w:p w:rsidR="00B954DE" w:rsidRPr="0078296B" w:rsidRDefault="00B954DE" w:rsidP="00B954DE">
      <w:pPr>
        <w:spacing w:after="0" w:line="360" w:lineRule="auto"/>
        <w:ind w:firstLine="709"/>
        <w:jc w:val="both"/>
        <w:rPr>
          <w:rFonts w:ascii="Times New Roman" w:eastAsia="Times New Roman" w:hAnsi="Times New Roman"/>
          <w:b/>
          <w:sz w:val="28"/>
          <w:szCs w:val="28"/>
          <w:lang w:val="uk-UA"/>
        </w:rPr>
      </w:pPr>
    </w:p>
    <w:p w:rsidR="00B954DE" w:rsidRPr="0078296B" w:rsidRDefault="00B954DE" w:rsidP="00B954DE">
      <w:pPr>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Функціонування суб’єктів ринку в сучасних умовах господарювання зумовлюють необхідність постійно вдосконалювати всі аспекти їх діяльності, пошук нових засобів підвищення ефективності та конкурентоспроможності. Останнім часом значного поширення у світовій спеціалізованим аутсорсинговим компаніям (аутсорсерам) – на певних умовах. Світовий ринок </w:t>
      </w:r>
      <w:r w:rsidR="00FE0009">
        <w:rPr>
          <w:rFonts w:ascii="Times New Roman" w:hAnsi="Times New Roman" w:cs="Times New Roman"/>
          <w:sz w:val="28"/>
          <w:szCs w:val="28"/>
          <w:lang w:val="uk-UA"/>
        </w:rPr>
        <w:t>.</w:t>
      </w:r>
    </w:p>
    <w:p w:rsidR="00B954DE" w:rsidRPr="0078296B" w:rsidRDefault="00B954DE" w:rsidP="00411217">
      <w:pPr>
        <w:widowControl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Використання аутсорсингу фінансових послуг дозволяє істотно поліпшити ефективність діяльності суб’єктів ринку при впровадженні технологічних інновацій, вивільненні власних фінансових коштів для </w:t>
      </w:r>
      <w:r w:rsidRPr="0078296B">
        <w:rPr>
          <w:rFonts w:ascii="Times New Roman" w:hAnsi="Times New Roman" w:cs="Times New Roman"/>
          <w:sz w:val="28"/>
          <w:szCs w:val="28"/>
          <w:lang w:val="uk-UA"/>
        </w:rPr>
        <w:lastRenderedPageBreak/>
        <w:t>виконання стратегічних цілей, що допоможе підвищити конкурентність  самих субєктів ринку .</w:t>
      </w:r>
    </w:p>
    <w:p w:rsidR="00B954DE" w:rsidRPr="0078296B" w:rsidRDefault="00B954DE" w:rsidP="00411217">
      <w:pPr>
        <w:widowControl w:val="0"/>
        <w:spacing w:after="0" w:line="360" w:lineRule="auto"/>
        <w:ind w:firstLine="709"/>
        <w:jc w:val="both"/>
        <w:rPr>
          <w:rFonts w:ascii="Times New Roman" w:hAnsi="Times New Roman" w:cs="Times New Roman"/>
          <w:sz w:val="16"/>
          <w:szCs w:val="16"/>
          <w:lang w:val="uk-UA"/>
        </w:rPr>
      </w:pPr>
      <w:r w:rsidRPr="0078296B">
        <w:rPr>
          <w:rFonts w:ascii="Times New Roman" w:hAnsi="Times New Roman" w:cs="Times New Roman"/>
          <w:sz w:val="28"/>
          <w:szCs w:val="28"/>
          <w:lang w:val="uk-UA"/>
        </w:rPr>
        <w:t>Основною причиною дедалі більш активного використання аутсорсингу фінансових послуг являються його переваги:  можливість зосередитись на основних пріоритетних видах діяльності та їх інтенсивнішого розвитку;  скорочення витрат та контроль над операційними спеціалізація і накопичений досвід аутсорсера); отримання послуг із використанням передової техніки, інновацій, інформаційних технологій;  взаємовигідна співпраця аутсорсера і споживача, що дозволяє розділити ризики; оптимізація системи управління підприємством; збереження повної юридичної та господарської самостійності підприємства, що використовує аутсорсинг у своїй діяльності [</w:t>
      </w:r>
      <w:r w:rsidR="004D0E1F" w:rsidRPr="0078296B">
        <w:rPr>
          <w:rFonts w:ascii="Times New Roman" w:hAnsi="Times New Roman" w:cs="Times New Roman"/>
          <w:sz w:val="28"/>
          <w:szCs w:val="28"/>
          <w:lang w:val="uk-UA"/>
        </w:rPr>
        <w:t>8</w:t>
      </w:r>
      <w:r w:rsidRPr="0078296B">
        <w:rPr>
          <w:rFonts w:ascii="Times New Roman" w:hAnsi="Times New Roman" w:cs="Times New Roman"/>
          <w:sz w:val="28"/>
          <w:szCs w:val="28"/>
          <w:lang w:val="uk-UA"/>
        </w:rPr>
        <w:t xml:space="preserve">]. </w:t>
      </w:r>
    </w:p>
    <w:p w:rsidR="00B954DE" w:rsidRPr="0078296B" w:rsidRDefault="00B954DE" w:rsidP="00EF71DC">
      <w:pPr>
        <w:widowControl w:val="0"/>
        <w:spacing w:after="0" w:line="360" w:lineRule="auto"/>
        <w:ind w:firstLine="709"/>
        <w:jc w:val="both"/>
        <w:rPr>
          <w:rFonts w:ascii="Times New Roman" w:hAnsi="Times New Roman" w:cs="Times New Roman"/>
          <w:lang w:val="uk-UA"/>
        </w:rPr>
      </w:pPr>
      <w:r w:rsidRPr="0078296B">
        <w:rPr>
          <w:rFonts w:ascii="Times New Roman" w:hAnsi="Times New Roman" w:cs="Times New Roman"/>
          <w:sz w:val="28"/>
          <w:szCs w:val="28"/>
          <w:lang w:val="uk-UA"/>
        </w:rPr>
        <w:t xml:space="preserve">Разом із перевагами аутсорсинг фінансових послуг має  також і недоліки,а саме: можливість витоку конфіденційної інформації;  зменшення швидкості передачі інформації;  неможливість контролю підбору персоналу компанії-партнера та її корпоративних норм і правил;  втрата контролю якості і термінів виконання </w:t>
      </w:r>
      <w:r w:rsidR="00FE0009">
        <w:rPr>
          <w:rFonts w:ascii="Times New Roman" w:hAnsi="Times New Roman" w:cs="Times New Roman"/>
          <w:sz w:val="28"/>
          <w:szCs w:val="28"/>
          <w:lang w:val="uk-UA"/>
        </w:rPr>
        <w:t>«</w:t>
      </w:r>
      <w:r w:rsidRPr="0078296B">
        <w:rPr>
          <w:rFonts w:ascii="Times New Roman" w:hAnsi="Times New Roman" w:cs="Times New Roman"/>
          <w:sz w:val="28"/>
          <w:szCs w:val="28"/>
          <w:lang w:val="uk-UA"/>
        </w:rPr>
        <w:t>послуг; якість послуг може знизитися до неприпустимого рівня внаслідок внутрішніх проблем аутсорсера; втрата контролю над власними ресурсами, над частиною справ та функцій</w:t>
      </w:r>
      <w:r w:rsidR="00FE0009">
        <w:rPr>
          <w:rFonts w:ascii="Times New Roman" w:hAnsi="Times New Roman" w:cs="Times New Roman"/>
          <w:sz w:val="28"/>
          <w:szCs w:val="28"/>
          <w:lang w:val="uk-UA"/>
        </w:rPr>
        <w:t>»</w:t>
      </w:r>
      <w:r w:rsidRPr="0078296B">
        <w:rPr>
          <w:rFonts w:ascii="Times New Roman" w:hAnsi="Times New Roman" w:cs="Times New Roman"/>
          <w:sz w:val="28"/>
          <w:szCs w:val="28"/>
          <w:lang w:val="uk-UA"/>
        </w:rPr>
        <w:t xml:space="preserve"> [</w:t>
      </w:r>
      <w:r w:rsidR="004D0E1F" w:rsidRPr="0078296B">
        <w:rPr>
          <w:rFonts w:ascii="Times New Roman" w:hAnsi="Times New Roman" w:cs="Times New Roman"/>
          <w:sz w:val="28"/>
          <w:szCs w:val="28"/>
          <w:lang w:val="uk-UA"/>
        </w:rPr>
        <w:t>82</w:t>
      </w:r>
      <w:r w:rsidRPr="0078296B">
        <w:rPr>
          <w:rFonts w:ascii="Times New Roman" w:hAnsi="Times New Roman" w:cs="Times New Roman"/>
          <w:sz w:val="28"/>
          <w:szCs w:val="28"/>
          <w:lang w:val="uk-UA"/>
        </w:rPr>
        <w:t xml:space="preserve">]. </w:t>
      </w:r>
    </w:p>
    <w:p w:rsidR="00B954DE" w:rsidRPr="0078296B" w:rsidRDefault="00B954DE" w:rsidP="00411217">
      <w:pPr>
        <w:pStyle w:val="aa"/>
        <w:spacing w:line="360" w:lineRule="auto"/>
        <w:ind w:left="0" w:firstLine="709"/>
        <w:jc w:val="both"/>
        <w:rPr>
          <w:sz w:val="28"/>
          <w:szCs w:val="28"/>
          <w:lang w:val="uk-UA"/>
        </w:rPr>
      </w:pPr>
      <w:r w:rsidRPr="0078296B">
        <w:rPr>
          <w:sz w:val="28"/>
          <w:szCs w:val="28"/>
          <w:lang w:val="uk-UA"/>
        </w:rPr>
        <w:t>Проте, переваги використання аутсорсингу фінансових послуг, вважаємо, мінімізують зазначені недоліки.</w:t>
      </w:r>
    </w:p>
    <w:p w:rsidR="00B954DE" w:rsidRPr="0078296B" w:rsidRDefault="00B954DE" w:rsidP="00411217">
      <w:pPr>
        <w:widowControl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Найбільш стрімкий розвиток послуг аутсорсингу компанії до аутсорсингових послуг в зазначених країнах виконавців, а саме - наявність дешевої робочої сили, якість послуг, ефективність організації праці, доступність висококваліфікованої робочої сили та можливість подальшого підвищення її кваліфікації, сприятлива законодавча база по охороні комерційної таємниці. При цьому окремі американські та європейські компанії передають </w:t>
      </w:r>
      <w:r w:rsidR="00C332D9">
        <w:rPr>
          <w:rFonts w:ascii="Times New Roman" w:hAnsi="Times New Roman" w:cs="Times New Roman"/>
          <w:sz w:val="28"/>
          <w:szCs w:val="28"/>
          <w:lang w:val="uk-UA"/>
        </w:rPr>
        <w:t>«</w:t>
      </w:r>
      <w:r w:rsidRPr="0078296B">
        <w:rPr>
          <w:rFonts w:ascii="Times New Roman" w:hAnsi="Times New Roman" w:cs="Times New Roman"/>
          <w:sz w:val="28"/>
          <w:szCs w:val="28"/>
          <w:lang w:val="uk-UA"/>
        </w:rPr>
        <w:t>певні функції в аутсорсинг в інші країни не тільки тому, що витрати там нижчі, а й тому, що стандарти вищі</w:t>
      </w:r>
      <w:r w:rsidR="00C332D9">
        <w:rPr>
          <w:rFonts w:ascii="Times New Roman" w:hAnsi="Times New Roman" w:cs="Times New Roman"/>
          <w:sz w:val="28"/>
          <w:szCs w:val="28"/>
          <w:lang w:val="uk-UA"/>
        </w:rPr>
        <w:t>»</w:t>
      </w:r>
      <w:r w:rsidRPr="0078296B">
        <w:rPr>
          <w:rFonts w:ascii="Times New Roman" w:hAnsi="Times New Roman" w:cs="Times New Roman"/>
          <w:sz w:val="28"/>
          <w:szCs w:val="28"/>
          <w:lang w:val="uk-UA"/>
        </w:rPr>
        <w:t xml:space="preserve"> [</w:t>
      </w:r>
      <w:r w:rsidR="00722E85" w:rsidRPr="0078296B">
        <w:rPr>
          <w:rFonts w:ascii="Times New Roman" w:hAnsi="Times New Roman" w:cs="Times New Roman"/>
          <w:sz w:val="28"/>
          <w:szCs w:val="28"/>
          <w:lang w:val="uk-UA"/>
        </w:rPr>
        <w:t>8</w:t>
      </w:r>
      <w:r w:rsidRPr="0078296B">
        <w:rPr>
          <w:rFonts w:ascii="Times New Roman" w:hAnsi="Times New Roman" w:cs="Times New Roman"/>
          <w:sz w:val="28"/>
          <w:szCs w:val="28"/>
          <w:lang w:val="uk-UA"/>
        </w:rPr>
        <w:t>1].</w:t>
      </w:r>
      <w:r w:rsidRPr="0078296B">
        <w:rPr>
          <w:rFonts w:ascii="Times New Roman" w:hAnsi="Times New Roman" w:cs="Times New Roman"/>
          <w:sz w:val="24"/>
          <w:szCs w:val="24"/>
          <w:lang w:val="uk-UA"/>
        </w:rPr>
        <w:t xml:space="preserve"> </w:t>
      </w:r>
    </w:p>
    <w:p w:rsidR="00B954DE" w:rsidRPr="0078296B" w:rsidRDefault="00100623" w:rsidP="0041121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B954DE" w:rsidRPr="0078296B">
        <w:rPr>
          <w:rFonts w:ascii="Times New Roman" w:hAnsi="Times New Roman" w:cs="Times New Roman"/>
          <w:sz w:val="28"/>
          <w:szCs w:val="28"/>
          <w:lang w:val="uk-UA"/>
        </w:rPr>
        <w:t xml:space="preserve">Так, в США забороняється надання державної допомоги тим </w:t>
      </w:r>
      <w:r w:rsidR="00B954DE" w:rsidRPr="0078296B">
        <w:rPr>
          <w:rFonts w:ascii="Times New Roman" w:hAnsi="Times New Roman" w:cs="Times New Roman"/>
          <w:sz w:val="28"/>
          <w:szCs w:val="28"/>
          <w:lang w:val="uk-UA"/>
        </w:rPr>
        <w:lastRenderedPageBreak/>
        <w:t>компаніям, які залучають робочу силу з-за кордону, що шкодить національному ринку праці. Особливо це стосується країн, що розвиваються</w:t>
      </w:r>
      <w:r>
        <w:rPr>
          <w:rFonts w:ascii="Times New Roman" w:hAnsi="Times New Roman" w:cs="Times New Roman"/>
          <w:sz w:val="28"/>
          <w:szCs w:val="28"/>
          <w:lang w:val="uk-UA"/>
        </w:rPr>
        <w:t>»</w:t>
      </w:r>
      <w:r w:rsidR="002D5843" w:rsidRPr="0078296B">
        <w:rPr>
          <w:rFonts w:ascii="Times New Roman" w:hAnsi="Times New Roman" w:cs="Times New Roman"/>
          <w:sz w:val="28"/>
          <w:szCs w:val="28"/>
          <w:lang w:val="uk-UA"/>
        </w:rPr>
        <w:t xml:space="preserve"> </w:t>
      </w:r>
      <w:r w:rsidR="00B954DE" w:rsidRPr="0078296B">
        <w:rPr>
          <w:rFonts w:ascii="Times New Roman" w:hAnsi="Times New Roman" w:cs="Times New Roman"/>
          <w:sz w:val="28"/>
          <w:szCs w:val="28"/>
          <w:lang w:val="uk-UA"/>
        </w:rPr>
        <w:t>[</w:t>
      </w:r>
      <w:r w:rsidR="00722E85" w:rsidRPr="0078296B">
        <w:rPr>
          <w:rFonts w:ascii="Times New Roman" w:hAnsi="Times New Roman" w:cs="Times New Roman"/>
          <w:sz w:val="28"/>
          <w:szCs w:val="28"/>
          <w:lang w:val="uk-UA"/>
        </w:rPr>
        <w:t>8</w:t>
      </w:r>
      <w:r w:rsidR="00B954DE" w:rsidRPr="0078296B">
        <w:rPr>
          <w:rFonts w:ascii="Times New Roman" w:hAnsi="Times New Roman" w:cs="Times New Roman"/>
          <w:sz w:val="28"/>
          <w:szCs w:val="28"/>
          <w:lang w:val="uk-UA"/>
        </w:rPr>
        <w:t xml:space="preserve">1]. </w:t>
      </w:r>
    </w:p>
    <w:p w:rsidR="00B954DE" w:rsidRPr="0078296B" w:rsidRDefault="00100623" w:rsidP="00411217">
      <w:pPr>
        <w:widowControl w:val="0"/>
        <w:spacing w:after="0" w:line="360" w:lineRule="auto"/>
        <w:ind w:firstLine="709"/>
        <w:jc w:val="both"/>
        <w:rPr>
          <w:rFonts w:ascii="Times New Roman" w:hAnsi="Times New Roman" w:cs="Times New Roman"/>
          <w:sz w:val="16"/>
          <w:szCs w:val="16"/>
          <w:lang w:val="uk-UA"/>
        </w:rPr>
      </w:pPr>
      <w:r>
        <w:rPr>
          <w:rFonts w:ascii="Times New Roman" w:hAnsi="Times New Roman" w:cs="Times New Roman"/>
          <w:sz w:val="28"/>
          <w:szCs w:val="28"/>
          <w:lang w:val="uk-UA"/>
        </w:rPr>
        <w:t>«</w:t>
      </w:r>
      <w:r w:rsidR="00B954DE" w:rsidRPr="0078296B">
        <w:rPr>
          <w:rFonts w:ascii="Times New Roman" w:hAnsi="Times New Roman" w:cs="Times New Roman"/>
          <w:sz w:val="28"/>
          <w:szCs w:val="28"/>
          <w:lang w:val="uk-UA"/>
        </w:rPr>
        <w:t>Тенденцією останніх років на світовому ринку аутсорсингу у сфері фінансів є зниження вартості цих послуг на 6–8% за рік. З кінця 2010 р. по 2015 р. вартість фінансових послуг, які виконуються через аутсорсинг, у середньому зменшилася майже на 13%. Частково таке падіння було викликано посиленням конкуренції серед аутсорсингових компаній, і тим самим знизився їх рівень прибутковості</w:t>
      </w:r>
      <w:r>
        <w:rPr>
          <w:rFonts w:ascii="Times New Roman" w:hAnsi="Times New Roman" w:cs="Times New Roman"/>
          <w:sz w:val="28"/>
          <w:szCs w:val="28"/>
          <w:lang w:val="uk-UA"/>
        </w:rPr>
        <w:t>»</w:t>
      </w:r>
      <w:r w:rsidR="00B954DE" w:rsidRPr="0078296B">
        <w:rPr>
          <w:rFonts w:ascii="Times New Roman" w:hAnsi="Times New Roman" w:cs="Times New Roman"/>
          <w:sz w:val="28"/>
          <w:szCs w:val="28"/>
          <w:lang w:val="uk-UA"/>
        </w:rPr>
        <w:t xml:space="preserve"> </w:t>
      </w:r>
      <w:r w:rsidR="002D5843" w:rsidRPr="0078296B">
        <w:rPr>
          <w:rFonts w:ascii="Times New Roman" w:hAnsi="Times New Roman" w:cs="Times New Roman"/>
          <w:sz w:val="28"/>
          <w:szCs w:val="28"/>
          <w:lang w:val="uk-UA"/>
        </w:rPr>
        <w:t>[</w:t>
      </w:r>
      <w:r w:rsidR="00722E85" w:rsidRPr="0078296B">
        <w:rPr>
          <w:rFonts w:ascii="Times New Roman" w:hAnsi="Times New Roman" w:cs="Times New Roman"/>
          <w:sz w:val="28"/>
          <w:szCs w:val="28"/>
          <w:lang w:val="uk-UA"/>
        </w:rPr>
        <w:t>8</w:t>
      </w:r>
      <w:r w:rsidR="00B954DE" w:rsidRPr="0078296B">
        <w:rPr>
          <w:rFonts w:ascii="Times New Roman" w:hAnsi="Times New Roman" w:cs="Times New Roman"/>
          <w:sz w:val="28"/>
          <w:szCs w:val="28"/>
          <w:lang w:val="uk-UA"/>
        </w:rPr>
        <w:t xml:space="preserve">1].  </w:t>
      </w:r>
    </w:p>
    <w:p w:rsidR="00B954DE" w:rsidRPr="0078296B" w:rsidRDefault="00B954DE" w:rsidP="00411217">
      <w:pPr>
        <w:widowControl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Якщо на світовому ринку аутсорсинг відноситься до традиційного засобу підвищення ефективності роботи компаній, то для України це є нова форма ведення бізнесу. </w:t>
      </w:r>
    </w:p>
    <w:p w:rsidR="00B954DE" w:rsidRPr="0078296B" w:rsidRDefault="00B954DE" w:rsidP="00411217">
      <w:pPr>
        <w:widowControl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Все вищезазначене свідчить про те, що ринок аутсорсингу фінансових послуг в Україні знаходиться проблем розвитку аутсорсингу фінансових послуг важлива державна послідовна підтримка, зокрема варто:</w:t>
      </w:r>
    </w:p>
    <w:p w:rsidR="00B954DE" w:rsidRPr="0078296B" w:rsidRDefault="00B954DE" w:rsidP="00411217">
      <w:pPr>
        <w:widowControl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 – розробити національну програму </w:t>
      </w:r>
    </w:p>
    <w:p w:rsidR="00B954DE" w:rsidRPr="0078296B" w:rsidRDefault="00B954DE" w:rsidP="00411217">
      <w:pPr>
        <w:widowControl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вдосконалити законодавчу та нормативну базу для підвищення ступеня довіри до аутсорсингу в напрямку забезпечення захисту прав споживачів і виконавців аутсорсингових послуг;</w:t>
      </w:r>
    </w:p>
    <w:p w:rsidR="00B954DE" w:rsidRPr="0078296B" w:rsidRDefault="00B954DE" w:rsidP="00411217">
      <w:pPr>
        <w:widowControl w:val="0"/>
        <w:spacing w:after="0" w:line="360" w:lineRule="auto"/>
        <w:ind w:firstLine="709"/>
        <w:jc w:val="both"/>
        <w:rPr>
          <w:rFonts w:ascii="Times New Roman" w:hAnsi="Times New Roman" w:cs="Times New Roman"/>
          <w:lang w:val="uk-UA"/>
        </w:rPr>
      </w:pPr>
      <w:r w:rsidRPr="0078296B">
        <w:rPr>
          <w:rFonts w:ascii="Times New Roman" w:hAnsi="Times New Roman" w:cs="Times New Roman"/>
          <w:sz w:val="28"/>
          <w:szCs w:val="28"/>
          <w:lang w:val="uk-UA"/>
        </w:rPr>
        <w:t xml:space="preserve"> – формувати центри аутсорсингу фінансових послуг і орієнтувати їх на розвиток абсолютно нових технологій обробки інформації [</w:t>
      </w:r>
      <w:r w:rsidR="00722E85" w:rsidRPr="0078296B">
        <w:rPr>
          <w:rFonts w:ascii="Times New Roman" w:hAnsi="Times New Roman" w:cs="Times New Roman"/>
          <w:sz w:val="28"/>
          <w:szCs w:val="28"/>
          <w:lang w:val="uk-UA"/>
        </w:rPr>
        <w:t>54</w:t>
      </w:r>
      <w:r w:rsidRPr="0078296B">
        <w:rPr>
          <w:rFonts w:ascii="Times New Roman" w:hAnsi="Times New Roman" w:cs="Times New Roman"/>
          <w:sz w:val="28"/>
          <w:szCs w:val="28"/>
          <w:lang w:val="uk-UA"/>
        </w:rPr>
        <w:t xml:space="preserve">]. </w:t>
      </w:r>
    </w:p>
    <w:p w:rsidR="00B954DE" w:rsidRPr="0078296B" w:rsidRDefault="00B954DE" w:rsidP="0041121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eastAsia="ArialMT" w:hAnsi="Times New Roman" w:cs="Times New Roman"/>
          <w:sz w:val="28"/>
          <w:szCs w:val="28"/>
          <w:lang w:val="uk-UA"/>
        </w:rPr>
        <w:t xml:space="preserve">Досліджуючи формування та розвиток ринку фінансових послуг варто зосередити увагу на обґрунтуванні доцільності та оцінюванні можливості імплементації у вітчизняну практику   зарубіжного досвіду щодо </w:t>
      </w:r>
      <w:r w:rsidRPr="0078296B">
        <w:rPr>
          <w:rFonts w:ascii="Times New Roman" w:hAnsi="Times New Roman" w:cs="Times New Roman"/>
          <w:sz w:val="28"/>
          <w:szCs w:val="28"/>
          <w:lang w:val="uk-UA"/>
        </w:rPr>
        <w:t>взаємодії банків і страхових компаній.</w:t>
      </w:r>
    </w:p>
    <w:p w:rsidR="00B954DE" w:rsidRPr="0078296B" w:rsidRDefault="00B954DE" w:rsidP="0041121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Механізм взаємодії банків і страхових компаній розвинутий в Європі, де ця практика має значний історичний досвід. На світовому ринку банко - страхування переважно домінують такі європейські банки: Credit Agricole (Франція), ABN Amro (Нідерланди), BNP Paribas (Франція) і ING (Нідерланди). Таким чином, банки світового ринку надають свою клієнтську </w:t>
      </w:r>
      <w:r w:rsidRPr="0078296B">
        <w:rPr>
          <w:rFonts w:ascii="Times New Roman" w:hAnsi="Times New Roman" w:cs="Times New Roman"/>
          <w:sz w:val="28"/>
          <w:szCs w:val="28"/>
          <w:lang w:val="uk-UA"/>
        </w:rPr>
        <w:lastRenderedPageBreak/>
        <w:t>базу страховим компаніям, виступаючи, фактично, посередниками. Від такого зв’язку формується додатковий грошовий потік для двох суб’єктів – банку та страхової компанії.</w:t>
      </w:r>
    </w:p>
    <w:p w:rsidR="00B954DE" w:rsidRPr="0078296B" w:rsidRDefault="00B954DE" w:rsidP="0041121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Термін банко-страхування вперше з’явився у Франції як продаж страхових продуктів через банківські канали розповсюдження. Виникнення практики просування страхових послуг банками припадає на 70-ті роки минулого століття, коли французькі банки почали реалізовувати страхові продукти виключно як доповнення до типово банківських продуктів. На той час активного розвитку набуло іпотечне кредитування, а отже, й страхування життя позичальника через банківський канал реалізації, що відобразилося на зниженні витрат на дистрибуцію страхових полісів на 30–50%. При цьому банк не вимагав від позичальника обов’язково страхувати своє життя, клієнту пропонували альтернативні умови: або позичальник надає під заставу житло, або ж укладає договір страхування в будь-якій страховій компанії.</w:t>
      </w:r>
    </w:p>
    <w:p w:rsidR="00B954DE" w:rsidRPr="0078296B" w:rsidRDefault="00B954DE" w:rsidP="0041121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Ще на початку 1980-х років банки Франції звернули увагу на той факт, що відбулася певна переорієнтація фінансових потоків населення – замість простого розміщення коштів на рахунках у банках більш привабливим стало інвестування вільних коштів населення в накопичувальні види страхування. Реалізація даних страхових продуктів через розгалужену банківську мережу була вигідна як банкам, які отримували комісійну винагороду за виконання посередницьких функцій та додаткову ресурсну базу, так і страховим компаніям, які знайшли більш економічний шлях просування продукту на ринок. Не можна оминути увагою і споживача, у якого також з’явилася максимальна зручність комплексного обслуговування в банку. У подальшому через банківські установи стало реалізовуватися не лише страхування життя та страхові продукти, суміщені із банківськими, а й інші види страхування різноманітних ризиків.</w:t>
      </w:r>
    </w:p>
    <w:p w:rsidR="00B954DE" w:rsidRPr="0078296B" w:rsidRDefault="00B954DE" w:rsidP="0041121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В Італії процес впровадження банківського страхування був пов’язаний із прийняттям закону Амато 30 липня 1990 р. Він дозволив банкам вкладати кошти в акції страхових компаній. На той час, поряд зі сприятливим </w:t>
      </w:r>
      <w:r w:rsidRPr="0078296B">
        <w:rPr>
          <w:rFonts w:ascii="Times New Roman" w:hAnsi="Times New Roman" w:cs="Times New Roman"/>
          <w:sz w:val="28"/>
          <w:szCs w:val="28"/>
          <w:lang w:val="uk-UA"/>
        </w:rPr>
        <w:lastRenderedPageBreak/>
        <w:t xml:space="preserve">страховим кліматом в Італії, </w:t>
      </w:r>
      <w:r w:rsidR="00C134BA">
        <w:rPr>
          <w:rFonts w:ascii="Times New Roman" w:hAnsi="Times New Roman" w:cs="Times New Roman"/>
          <w:sz w:val="28"/>
          <w:szCs w:val="28"/>
          <w:lang w:val="uk-UA"/>
        </w:rPr>
        <w:t>«</w:t>
      </w:r>
      <w:r w:rsidRPr="0078296B">
        <w:rPr>
          <w:rFonts w:ascii="Times New Roman" w:hAnsi="Times New Roman" w:cs="Times New Roman"/>
          <w:sz w:val="28"/>
          <w:szCs w:val="28"/>
          <w:lang w:val="uk-UA"/>
        </w:rPr>
        <w:t>існував досить високий рівень довіри до банків, а також розвинена банківська інфраструктура. Ці фактори забезпечили збільшення страхових премій, що надходили через банки, у 5–6 разів за останні 15 років</w:t>
      </w:r>
      <w:r w:rsidR="00C134BA">
        <w:rPr>
          <w:rFonts w:ascii="Times New Roman" w:hAnsi="Times New Roman" w:cs="Times New Roman"/>
          <w:sz w:val="28"/>
          <w:szCs w:val="28"/>
          <w:lang w:val="uk-UA"/>
        </w:rPr>
        <w:t>»</w:t>
      </w:r>
      <w:r w:rsidRPr="0078296B">
        <w:rPr>
          <w:rFonts w:ascii="Times New Roman" w:hAnsi="Times New Roman" w:cs="Times New Roman"/>
          <w:sz w:val="28"/>
          <w:szCs w:val="28"/>
          <w:lang w:val="uk-UA"/>
        </w:rPr>
        <w:t xml:space="preserve"> [</w:t>
      </w:r>
      <w:r w:rsidR="00722E85" w:rsidRPr="0078296B">
        <w:rPr>
          <w:rFonts w:ascii="Times New Roman" w:hAnsi="Times New Roman" w:cs="Times New Roman"/>
          <w:sz w:val="28"/>
          <w:szCs w:val="28"/>
          <w:lang w:val="uk-UA"/>
        </w:rPr>
        <w:t>74</w:t>
      </w:r>
      <w:r w:rsidRPr="0078296B">
        <w:rPr>
          <w:rFonts w:ascii="Times New Roman" w:hAnsi="Times New Roman" w:cs="Times New Roman"/>
          <w:sz w:val="28"/>
          <w:szCs w:val="28"/>
          <w:lang w:val="uk-UA"/>
        </w:rPr>
        <w:t>].</w:t>
      </w:r>
      <w:r w:rsidRPr="0078296B">
        <w:rPr>
          <w:lang w:val="uk-UA"/>
        </w:rPr>
        <w:t xml:space="preserve"> </w:t>
      </w:r>
    </w:p>
    <w:p w:rsidR="00B954DE" w:rsidRPr="0078296B" w:rsidRDefault="00B954DE" w:rsidP="0041121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Впровадження банківського страхування в Бельгії мало низку перешкод, пов’язаних з посиленою конкуренцією з боку страхових брокерів. що становить близько 43% на сьогодні і є однією з найбільших у світі.</w:t>
      </w:r>
    </w:p>
    <w:p w:rsidR="008D6A67" w:rsidRDefault="00B954DE" w:rsidP="0041121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Розвиток банківського страхування </w:t>
      </w:r>
    </w:p>
    <w:p w:rsidR="00B954DE" w:rsidRPr="0078296B" w:rsidRDefault="00B954DE" w:rsidP="0041121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В Європі та США модель банко – страхування почала розвиватися, коли і банківська, і страхова галузі перебували на стадії відносної зрілості. Компанії знаходилися в активному пошуку нових можливостей для розширення клієнтської бази і збільшення своїх доходів. Продукти зі страхування життя та пенсійного убезпечення поступово ставали доповненням до традиційних ощадних банківських продуктів. Окрім того, для банківських установ придбання страхових активів було ефективним способом виходу на ринок довгострокових заощаджень, в очікуванні можливості забезпечення за рахунок страхування низькоризиковий потоку</w:t>
      </w:r>
      <w:r w:rsidR="00EF71DC" w:rsidRPr="0078296B">
        <w:rPr>
          <w:rFonts w:ascii="Times New Roman" w:hAnsi="Times New Roman" w:cs="Times New Roman"/>
          <w:sz w:val="28"/>
          <w:szCs w:val="28"/>
          <w:lang w:val="uk-UA"/>
        </w:rPr>
        <w:t xml:space="preserve"> </w:t>
      </w:r>
      <w:r w:rsidRPr="0078296B">
        <w:rPr>
          <w:rFonts w:ascii="Times New Roman" w:hAnsi="Times New Roman" w:cs="Times New Roman"/>
          <w:sz w:val="28"/>
          <w:szCs w:val="28"/>
          <w:lang w:val="uk-UA"/>
        </w:rPr>
        <w:t>доходів при помірному використанні капіталу. Ринок довгострокових заощаджень в Європі володіє вражаючим потенціалом, враховуючи демографічну структуру, і вважається менш зрілим, ніж ринки багатьох традиційних банківських продуктів.</w:t>
      </w:r>
    </w:p>
    <w:p w:rsidR="00B954DE" w:rsidRPr="0078296B" w:rsidRDefault="00B954DE" w:rsidP="0041121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У деяких країнах дійшли висновку, що поєднання банківських і страхових продуктів є одним із способів збереження клієнтської бази, оскільки наявність більш широкої гами фінансових продуктів створює позитивний імідж компанії та дозволяє утримати клієнтів від переходу до інших фінансових установ. Як правило, саме цим пояснювався вихід французьких банків на ринок страхування життя: вони бачили, що цей продукт стає затребуваним інструментом заощаджень для французьких приватних вкладників завдяки податковим пільгам. Перші страхові продукти, що продавалися через відділення банків і здобули популярність – це були </w:t>
      </w:r>
      <w:r w:rsidRPr="0078296B">
        <w:rPr>
          <w:rFonts w:ascii="Times New Roman" w:hAnsi="Times New Roman" w:cs="Times New Roman"/>
          <w:sz w:val="28"/>
          <w:szCs w:val="28"/>
          <w:lang w:val="uk-UA"/>
        </w:rPr>
        <w:lastRenderedPageBreak/>
        <w:t>ощадні вклади під виглядом страхового продукту, що користувався податковими пільгами.</w:t>
      </w:r>
    </w:p>
    <w:p w:rsidR="00B954DE" w:rsidRPr="0078296B" w:rsidRDefault="00B954DE" w:rsidP="0041121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В Україні ж концепція банко – страхування почала розвиватися в період, коли як страхова, так і банківська галузі ще були дуже далекі від стадії зрілості. Разом з тим банківські установи володіли колосальною інфраструктурою, потужною клієнтською базою та мали професійний персонал, який здатний був продавати фінансові продукти.</w:t>
      </w:r>
    </w:p>
    <w:p w:rsidR="00B954DE" w:rsidRPr="0078296B" w:rsidRDefault="00B954DE" w:rsidP="0041121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Таким чином, банко - страхування в Україні виник як додатковий канал продажу банківських і страхових послуг, а не через необхідність забезпечити зростання в зрілому секторі або знизити витрати внаслідок жорсткої конкуренції. </w:t>
      </w:r>
    </w:p>
    <w:p w:rsidR="00B954DE" w:rsidRPr="0078296B" w:rsidRDefault="00B954DE" w:rsidP="0041121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 (табл. 3.</w:t>
      </w:r>
      <w:r w:rsidR="007162D6" w:rsidRPr="0078296B">
        <w:rPr>
          <w:rFonts w:ascii="Times New Roman" w:hAnsi="Times New Roman" w:cs="Times New Roman"/>
          <w:sz w:val="28"/>
          <w:szCs w:val="28"/>
          <w:lang w:val="uk-UA"/>
        </w:rPr>
        <w:t>4</w:t>
      </w:r>
      <w:r w:rsidRPr="0078296B">
        <w:rPr>
          <w:rFonts w:ascii="Times New Roman" w:hAnsi="Times New Roman" w:cs="Times New Roman"/>
          <w:sz w:val="28"/>
          <w:szCs w:val="28"/>
          <w:lang w:val="uk-UA"/>
        </w:rPr>
        <w:t>).</w:t>
      </w:r>
    </w:p>
    <w:p w:rsidR="00B954DE" w:rsidRPr="0078296B" w:rsidRDefault="00B954DE" w:rsidP="007162D6">
      <w:pPr>
        <w:widowControl w:val="0"/>
        <w:autoSpaceDE w:val="0"/>
        <w:autoSpaceDN w:val="0"/>
        <w:adjustRightInd w:val="0"/>
        <w:spacing w:after="0" w:line="360" w:lineRule="auto"/>
        <w:ind w:firstLine="709"/>
        <w:jc w:val="right"/>
        <w:rPr>
          <w:rFonts w:ascii="Times New Roman" w:hAnsi="Times New Roman" w:cs="Times New Roman"/>
          <w:sz w:val="28"/>
          <w:szCs w:val="28"/>
          <w:lang w:val="uk-UA"/>
        </w:rPr>
      </w:pPr>
      <w:r w:rsidRPr="0078296B">
        <w:rPr>
          <w:rFonts w:ascii="Times New Roman" w:hAnsi="Times New Roman" w:cs="Times New Roman"/>
          <w:sz w:val="28"/>
          <w:szCs w:val="28"/>
          <w:lang w:val="uk-UA"/>
        </w:rPr>
        <w:t>Таблиця 3.</w:t>
      </w:r>
      <w:r w:rsidR="007162D6" w:rsidRPr="0078296B">
        <w:rPr>
          <w:rFonts w:ascii="Times New Roman" w:hAnsi="Times New Roman" w:cs="Times New Roman"/>
          <w:sz w:val="28"/>
          <w:szCs w:val="28"/>
          <w:lang w:val="uk-UA"/>
        </w:rPr>
        <w:t>4</w:t>
      </w:r>
    </w:p>
    <w:p w:rsidR="00B954DE" w:rsidRPr="0078296B" w:rsidRDefault="00B954DE" w:rsidP="007162D6">
      <w:pPr>
        <w:widowControl w:val="0"/>
        <w:autoSpaceDE w:val="0"/>
        <w:autoSpaceDN w:val="0"/>
        <w:adjustRightInd w:val="0"/>
        <w:spacing w:after="0" w:line="360" w:lineRule="auto"/>
        <w:ind w:right="-2" w:firstLine="709"/>
        <w:jc w:val="center"/>
        <w:rPr>
          <w:rStyle w:val="ac"/>
          <w:bCs/>
          <w:i w:val="0"/>
          <w:iCs w:val="0"/>
          <w:shd w:val="clear" w:color="auto" w:fill="FFFFFF"/>
          <w:lang w:val="uk-UA"/>
        </w:rPr>
      </w:pPr>
      <w:r w:rsidRPr="0078296B">
        <w:rPr>
          <w:rFonts w:ascii="Times New Roman" w:hAnsi="Times New Roman" w:cs="Times New Roman"/>
          <w:b/>
          <w:sz w:val="28"/>
          <w:szCs w:val="28"/>
          <w:lang w:val="uk-UA"/>
        </w:rPr>
        <w:t>Класифікація взаємодії страховиків і банків</w:t>
      </w:r>
      <w:r w:rsidRPr="0078296B">
        <w:rPr>
          <w:rFonts w:ascii="Times New Roman" w:hAnsi="Times New Roman" w:cs="Times New Roman"/>
          <w:sz w:val="28"/>
          <w:szCs w:val="28"/>
          <w:lang w:val="uk-UA"/>
        </w:rPr>
        <w:t xml:space="preserve"> [</w:t>
      </w:r>
      <w:r w:rsidR="00722E85" w:rsidRPr="0078296B">
        <w:rPr>
          <w:rFonts w:ascii="Times New Roman" w:hAnsi="Times New Roman" w:cs="Times New Roman"/>
          <w:sz w:val="28"/>
          <w:szCs w:val="28"/>
          <w:lang w:val="uk-UA"/>
        </w:rPr>
        <w:t>75</w:t>
      </w:r>
      <w:r w:rsidRPr="0078296B">
        <w:rPr>
          <w:rFonts w:ascii="Times New Roman" w:hAnsi="Times New Roman" w:cs="Times New Roman"/>
          <w:sz w:val="28"/>
          <w:szCs w:val="28"/>
          <w:lang w:val="uk-UA"/>
        </w:rPr>
        <w:t>]</w:t>
      </w:r>
      <w:r w:rsidRPr="0078296B">
        <w:rPr>
          <w:rStyle w:val="ac"/>
          <w:bCs/>
          <w:shd w:val="clear" w:color="auto" w:fill="FFFFFF"/>
          <w:lang w:val="uk-UA"/>
        </w:rPr>
        <w:t xml:space="preserve"> </w:t>
      </w:r>
    </w:p>
    <w:p w:rsidR="00241876" w:rsidRPr="0078296B" w:rsidRDefault="00250E8E" w:rsidP="00250E8E">
      <w:pPr>
        <w:widowControl w:val="0"/>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228000" cy="4066114"/>
            <wp:effectExtent l="0" t="0" r="190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406.jpg"/>
                    <pic:cNvPicPr/>
                  </pic:nvPicPr>
                  <pic:blipFill>
                    <a:blip r:embed="rId28">
                      <a:extLst>
                        <a:ext uri="{28A0092B-C50C-407E-A947-70E740481C1C}">
                          <a14:useLocalDpi xmlns:a14="http://schemas.microsoft.com/office/drawing/2010/main" val="0"/>
                        </a:ext>
                      </a:extLst>
                    </a:blip>
                    <a:stretch>
                      <a:fillRect/>
                    </a:stretch>
                  </pic:blipFill>
                  <pic:spPr>
                    <a:xfrm>
                      <a:off x="0" y="0"/>
                      <a:ext cx="6228000" cy="4066114"/>
                    </a:xfrm>
                    <a:prstGeom prst="rect">
                      <a:avLst/>
                    </a:prstGeom>
                  </pic:spPr>
                </pic:pic>
              </a:graphicData>
            </a:graphic>
          </wp:inline>
        </w:drawing>
      </w:r>
    </w:p>
    <w:p w:rsidR="00B954DE" w:rsidRPr="0078296B" w:rsidRDefault="00B954DE" w:rsidP="0028672A">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В зарубіжній практиці використовуються такі форми взаємодії банків і страхових компаній [</w:t>
      </w:r>
      <w:r w:rsidR="00722E85" w:rsidRPr="0078296B">
        <w:rPr>
          <w:rFonts w:ascii="Times New Roman" w:hAnsi="Times New Roman" w:cs="Times New Roman"/>
          <w:sz w:val="28"/>
          <w:szCs w:val="28"/>
          <w:lang w:val="uk-UA"/>
        </w:rPr>
        <w:t>75</w:t>
      </w:r>
      <w:r w:rsidRPr="0078296B">
        <w:rPr>
          <w:rFonts w:ascii="Times New Roman" w:hAnsi="Times New Roman" w:cs="Times New Roman"/>
          <w:sz w:val="28"/>
          <w:szCs w:val="28"/>
          <w:lang w:val="uk-UA"/>
        </w:rPr>
        <w:t>]:</w:t>
      </w:r>
      <w:r w:rsidR="00EF71DC" w:rsidRPr="0078296B">
        <w:rPr>
          <w:rFonts w:ascii="Times New Roman" w:hAnsi="Times New Roman" w:cs="Times New Roman"/>
          <w:sz w:val="28"/>
          <w:szCs w:val="28"/>
          <w:lang w:val="uk-UA"/>
        </w:rPr>
        <w:t xml:space="preserve"> </w:t>
      </w:r>
    </w:p>
    <w:p w:rsidR="00B954DE" w:rsidRPr="0078296B" w:rsidRDefault="00B954DE" w:rsidP="00B954DE">
      <w:pPr>
        <w:widowControl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lastRenderedPageBreak/>
        <w:t xml:space="preserve">Ми підтримуємо думку Н. В. Ткаченко, </w:t>
      </w:r>
      <w:r w:rsidR="0028672A">
        <w:rPr>
          <w:rFonts w:ascii="Times New Roman" w:hAnsi="Times New Roman" w:cs="Times New Roman"/>
          <w:sz w:val="28"/>
          <w:szCs w:val="28"/>
          <w:lang w:val="uk-UA"/>
        </w:rPr>
        <w:t>«</w:t>
      </w:r>
      <w:r w:rsidRPr="0078296B">
        <w:rPr>
          <w:rFonts w:ascii="Times New Roman" w:hAnsi="Times New Roman" w:cs="Times New Roman"/>
          <w:sz w:val="28"/>
          <w:szCs w:val="28"/>
          <w:lang w:val="uk-UA"/>
        </w:rPr>
        <w:t>що при дослідженні банківсько-страхової моделі комплексного обслуговування споживачів фінансових послуг варто виділяти чотири основні форми взаємодії або співробітництва банків і страхових компаній, а саме: агентські відносини, взаємні вкладення в капітал, клієнтські відносини та інтеграція</w:t>
      </w:r>
      <w:r w:rsidR="0028672A">
        <w:rPr>
          <w:rFonts w:ascii="Times New Roman" w:hAnsi="Times New Roman" w:cs="Times New Roman"/>
          <w:sz w:val="28"/>
          <w:szCs w:val="28"/>
          <w:lang w:val="uk-UA"/>
        </w:rPr>
        <w:t>»</w:t>
      </w:r>
      <w:r w:rsidRPr="0078296B">
        <w:rPr>
          <w:rFonts w:ascii="Times New Roman" w:hAnsi="Times New Roman" w:cs="Times New Roman"/>
          <w:sz w:val="28"/>
          <w:szCs w:val="28"/>
          <w:lang w:val="uk-UA"/>
        </w:rPr>
        <w:t xml:space="preserve"> [99]. </w:t>
      </w:r>
    </w:p>
    <w:p w:rsidR="00B954DE" w:rsidRPr="0078296B" w:rsidRDefault="00B954DE" w:rsidP="00B954DE">
      <w:pPr>
        <w:pStyle w:val="Default"/>
        <w:spacing w:line="360" w:lineRule="auto"/>
        <w:ind w:firstLine="709"/>
        <w:jc w:val="both"/>
        <w:rPr>
          <w:rFonts w:ascii="Times New Roman" w:hAnsi="Times New Roman" w:cs="Times New Roman"/>
          <w:color w:val="auto"/>
          <w:sz w:val="28"/>
          <w:szCs w:val="28"/>
          <w:lang w:val="uk-UA"/>
        </w:rPr>
      </w:pPr>
      <w:r w:rsidRPr="0078296B">
        <w:rPr>
          <w:rFonts w:ascii="Times New Roman" w:hAnsi="Times New Roman" w:cs="Times New Roman"/>
          <w:color w:val="auto"/>
          <w:sz w:val="28"/>
          <w:szCs w:val="28"/>
          <w:lang w:val="uk-UA"/>
        </w:rPr>
        <w:t>З розвитком інформаційно-комунікаційних технологій дедалі більшої популярності набуває</w:t>
      </w:r>
      <w:r w:rsidR="001C444C" w:rsidRPr="0078296B">
        <w:rPr>
          <w:rFonts w:ascii="Times New Roman" w:hAnsi="Times New Roman" w:cs="Times New Roman"/>
          <w:color w:val="auto"/>
          <w:sz w:val="28"/>
          <w:szCs w:val="28"/>
          <w:lang w:val="uk-UA"/>
        </w:rPr>
        <w:t xml:space="preserve"> цифрова валюта або «криптовалю</w:t>
      </w:r>
      <w:r w:rsidRPr="0078296B">
        <w:rPr>
          <w:rFonts w:ascii="Times New Roman" w:hAnsi="Times New Roman" w:cs="Times New Roman"/>
          <w:color w:val="auto"/>
          <w:sz w:val="28"/>
          <w:szCs w:val="28"/>
          <w:lang w:val="uk-UA"/>
        </w:rPr>
        <w:t xml:space="preserve">та». Проблематика даного питання полягає в тому, що, по-перше, наразі офіційно не закріплено правовий статус таких валют, по-друге, відсутнє чітке розуміння державами яким чином має бути «впроваджений» в економічну систему даний фінансовий ін-струмент. Важко не погодитися з тим фактом, що дедалі більше країн світу починають визнавати криптовалюти, тому розгляд зарубіжного досвіду їх регулювання є актуальним. </w:t>
      </w:r>
    </w:p>
    <w:p w:rsidR="00B954DE" w:rsidRPr="0078296B" w:rsidRDefault="00B954DE" w:rsidP="00B954DE">
      <w:pPr>
        <w:spacing w:after="0" w:line="360" w:lineRule="auto"/>
        <w:ind w:firstLine="709"/>
        <w:jc w:val="both"/>
        <w:rPr>
          <w:rFonts w:ascii="Times New Roman" w:hAnsi="Times New Roman" w:cs="Times New Roman"/>
          <w:sz w:val="16"/>
          <w:szCs w:val="16"/>
          <w:lang w:val="uk-UA"/>
        </w:rPr>
      </w:pPr>
      <w:r w:rsidRPr="0078296B">
        <w:rPr>
          <w:rFonts w:ascii="Times New Roman" w:hAnsi="Times New Roman" w:cs="Times New Roman"/>
          <w:sz w:val="28"/>
          <w:szCs w:val="28"/>
          <w:lang w:val="uk-UA"/>
        </w:rPr>
        <w:t>Найпопулярніша цифрова валюта у світі криптотехнологій — біткоїн, першою почала функціонувати в Японії. В 2016 році в Японії був прийнятий законопроект, який врегулював діяльність криптовалютних бірж. Відповідно до цього законопроекту, крип-товалюта є цінністю, яка подібна до фінансових активів. Таким чином, операції з цифровою валютою не заборонені японським законодавством, а навпаки, вже у 2017 році в Японії біткоін ви-знали офіційним платіжним засобом.</w:t>
      </w:r>
    </w:p>
    <w:p w:rsidR="00B954DE" w:rsidRPr="0078296B" w:rsidRDefault="00B954DE" w:rsidP="00B954DE">
      <w:pPr>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 З квітня 2017 року будь-яка компанія може отримати ліцензію на використання криптовалюти, якщо на її рахунку буде не менше $ 100 000, а також сплатить $ 300 000 та пройде податковий аудит. Із цього випливає, що влада навмисно встановила такі високі розцінки, щоб обмежити доступ до легального ринку біткоінів для невеликих компаній та приватних осіб.</w:t>
      </w:r>
    </w:p>
    <w:p w:rsidR="00B954DE" w:rsidRPr="0078296B" w:rsidRDefault="00B954DE" w:rsidP="00B954DE">
      <w:pPr>
        <w:pStyle w:val="Default"/>
        <w:spacing w:line="360" w:lineRule="auto"/>
        <w:ind w:firstLine="709"/>
        <w:jc w:val="both"/>
        <w:rPr>
          <w:rFonts w:ascii="Times New Roman" w:hAnsi="Times New Roman" w:cs="Times New Roman"/>
          <w:color w:val="auto"/>
          <w:sz w:val="28"/>
          <w:szCs w:val="28"/>
          <w:lang w:val="uk-UA"/>
        </w:rPr>
      </w:pPr>
      <w:r w:rsidRPr="0078296B">
        <w:rPr>
          <w:rFonts w:ascii="Times New Roman" w:hAnsi="Times New Roman" w:cs="Times New Roman"/>
          <w:color w:val="auto"/>
          <w:sz w:val="28"/>
          <w:szCs w:val="28"/>
          <w:lang w:val="uk-UA"/>
        </w:rPr>
        <w:t xml:space="preserve">Щодо регулювання криптовалютної індустрії у Новій Зеландії, то варто зазначити, що постачальники криптовалютних послуг, біржі, індивідуальні брокери, зобов’язані виконувати певні юридичні зобов’язання, наприклад, бути членом схеми врегулювання суперечок, якщо фінансові послуги надаються роздрібним клієнтам та бути зареєстрованим у Реєстрі </w:t>
      </w:r>
      <w:r w:rsidRPr="0078296B">
        <w:rPr>
          <w:rFonts w:ascii="Times New Roman" w:hAnsi="Times New Roman" w:cs="Times New Roman"/>
          <w:color w:val="auto"/>
          <w:sz w:val="28"/>
          <w:szCs w:val="28"/>
          <w:lang w:val="uk-UA"/>
        </w:rPr>
        <w:lastRenderedPageBreak/>
        <w:t>постачальників фінансових послуг для кожної категорії наданих фінансових послуг. На останок, Управління з фінансового регулювання і нагляду Нової Зеландії зазначає, що споживачам необхідно бути проінформованими про те, що криптовалюти є нестабільними, їх вартість може швидко змінюватися, і вони не використовуються, як законний платіжний засіб.</w:t>
      </w:r>
    </w:p>
    <w:p w:rsidR="00B954DE" w:rsidRPr="0078296B" w:rsidRDefault="00B954DE" w:rsidP="00B954DE">
      <w:pPr>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Що стосується регулювання криптовалюти в такій країні як Індія, то Індійський уряд розглядає можливість запуску своєї власної криптовалюти. Пропонована державна криптовалюта повинна бути випущена Резервним банком Індії під назвою «ла-кшмі». Не дивлячись на це, розглядати біткоіни в якості національної криптовалюти в Індії поки не планується, так як Уряд не впевнений у надійності біткоінів як валюти, а повідомлення про використання цифрових монет для відмивання грошей і фінансування терористів кидають тінь на репутацію криптовалюти.</w:t>
      </w:r>
    </w:p>
    <w:p w:rsidR="00B954DE" w:rsidRPr="0078296B" w:rsidRDefault="00B954DE" w:rsidP="00B954DE">
      <w:pPr>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Що стосується Канади, то правове регулювання операцій з криптовалютами в цій державі передбачає криптовалюту в ролі засобу оплати. Запропонований парламентом Канади в червні 2014 року законопроект передбачає, що криптовалютні біржі зобов’язані, по-перше, реєструватися як фінансові установи; по-друге, забезпечувати дотримання законів в області легалізації (відмивання) коштів. Важливо наголосити, що банки не мають права відкривати рахунки на криптовалютних біржах, які не пройшли реєстрацію в Центрі аналізу фінансових операцій та звітів Канади. Особливістю Канади серед «криптовалютних» країн, можна назвати те, що одним з напрямків діяльності, де використовується цифрова валюта, є оплата праці криптовалютою. Це звична практика для канадців, яка підлягає оподаткуванню.</w:t>
      </w:r>
    </w:p>
    <w:p w:rsidR="00B954DE" w:rsidRPr="0078296B" w:rsidRDefault="00B954DE" w:rsidP="00B954DE">
      <w:pPr>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В листі Європейського центрального банку (ЄЦБ) зауважується, що криптовалюти не містять загрози для фінансової стабільності внаслідок їх незначних обсягів в обігу і відсутності широкого визнання користувачами. </w:t>
      </w:r>
    </w:p>
    <w:p w:rsidR="00B954DE" w:rsidRPr="0078296B" w:rsidRDefault="00B954DE" w:rsidP="00B954DE">
      <w:pPr>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Переваги криптовалют акцентуються в глобальному охопленні і високій швидкості транзакцій, низьких чи відсутніх комісійних. Недоліки </w:t>
      </w:r>
      <w:r w:rsidRPr="0078296B">
        <w:rPr>
          <w:rFonts w:ascii="Times New Roman" w:hAnsi="Times New Roman" w:cs="Times New Roman"/>
          <w:sz w:val="28"/>
          <w:szCs w:val="28"/>
          <w:lang w:val="uk-UA"/>
        </w:rPr>
        <w:lastRenderedPageBreak/>
        <w:t>зводяться до відсутності прозорості та анонімності угод, значна волатильність (тенденція ринкової ціни змінюватися з часом) та залежність від ІТінфраструктури.</w:t>
      </w:r>
    </w:p>
    <w:p w:rsidR="00B954DE" w:rsidRPr="0078296B" w:rsidRDefault="00B954DE" w:rsidP="00411217">
      <w:pPr>
        <w:widowControl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Досвід зарубіжних країн заслуговує на увагу і допомагає нам зробити відповідні висновки про стан правового забезпечення криптовалюти України. </w:t>
      </w:r>
    </w:p>
    <w:p w:rsidR="00B954DE" w:rsidRPr="0078296B" w:rsidRDefault="00B954DE" w:rsidP="00411217">
      <w:pPr>
        <w:widowControl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Поява і розвиток цифрових грошей зумовлені економічним розвитком, що не оминув й Україну. У листопаді 2014 року Національний банк України зробив заяву щодо правового статусу криптовалюти в країні. НБУ вказав, що використання криптовалюти пов'язано з підвищеними ризиками через анонімність і децентралізованість операцій. На думку НБУ, криптовалюта приваблива для протиправних дій, в тому числі для відмивання коштів, отриманих злочинним шляхом, або для фінансування тероризму. НБУ заборонено випуск і обіг як засобів платежу інших грошових одиниць, а також використання грошових сурогатів. </w:t>
      </w:r>
    </w:p>
    <w:p w:rsidR="00B954DE" w:rsidRPr="0078296B" w:rsidRDefault="00B954DE" w:rsidP="00411217">
      <w:pPr>
        <w:widowControl w:val="0"/>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Український ринок фінансових послуг і відповідно законодавче регулювання, саме підлягає реформуванню і перегляду. Тому, на основі не переконливих та недосконалих вимогах законопроекту, бракує підстав для того, щоб криптовалюту, її природну і функціональну суть вважати  фінансовим активом. Аргументи не були наведені в пояснювальній записці. В українських реаліях є великим ризиком впровадити нову технологічну галузь, але незважаючи на це, потрібно продовжувати подальшу спробу надати чіткий статус криптовалюти в Україні. </w:t>
      </w:r>
    </w:p>
    <w:p w:rsidR="00B954DE" w:rsidRPr="0078296B" w:rsidRDefault="00B954DE" w:rsidP="00B954DE">
      <w:pPr>
        <w:spacing w:line="360" w:lineRule="auto"/>
        <w:ind w:firstLine="709"/>
        <w:jc w:val="both"/>
        <w:rPr>
          <w:rFonts w:ascii="Times New Roman" w:hAnsi="Times New Roman" w:cs="Times New Roman"/>
          <w:sz w:val="28"/>
          <w:szCs w:val="28"/>
          <w:lang w:val="uk-UA"/>
        </w:rPr>
      </w:pPr>
    </w:p>
    <w:p w:rsidR="00B954DE" w:rsidRPr="0078296B" w:rsidRDefault="00B954DE" w:rsidP="00B954DE">
      <w:pPr>
        <w:pStyle w:val="1"/>
      </w:pPr>
      <w:r w:rsidRPr="0078296B">
        <w:t>Висновки до розділу 3</w:t>
      </w:r>
    </w:p>
    <w:p w:rsidR="006D2D21" w:rsidRPr="0078296B" w:rsidRDefault="006D2D21" w:rsidP="006D2D21">
      <w:pPr>
        <w:adjustRightInd w:val="0"/>
        <w:spacing w:after="0" w:line="360" w:lineRule="auto"/>
        <w:ind w:firstLine="709"/>
        <w:contextualSpacing/>
        <w:jc w:val="both"/>
        <w:rPr>
          <w:rFonts w:ascii="Times New Roman" w:eastAsia="TimesNewRomanPSMT" w:hAnsi="Times New Roman" w:cs="Times New Roman"/>
          <w:sz w:val="28"/>
          <w:szCs w:val="28"/>
          <w:lang w:val="uk-UA"/>
        </w:rPr>
      </w:pPr>
    </w:p>
    <w:p w:rsidR="00AD63A3" w:rsidRPr="0078296B" w:rsidRDefault="00AD63A3" w:rsidP="006D2D21">
      <w:pPr>
        <w:adjustRightInd w:val="0"/>
        <w:spacing w:after="0" w:line="360" w:lineRule="auto"/>
        <w:ind w:firstLine="709"/>
        <w:contextualSpacing/>
        <w:jc w:val="both"/>
        <w:rPr>
          <w:rFonts w:ascii="Times New Roman" w:eastAsia="TimesNewRomanPSMT" w:hAnsi="Times New Roman" w:cs="Times New Roman"/>
          <w:sz w:val="28"/>
          <w:szCs w:val="28"/>
          <w:lang w:val="uk-UA"/>
        </w:rPr>
      </w:pPr>
      <w:r w:rsidRPr="0078296B">
        <w:rPr>
          <w:rFonts w:ascii="Times New Roman" w:eastAsia="TimesNewRomanPSMT" w:hAnsi="Times New Roman" w:cs="Times New Roman"/>
          <w:sz w:val="28"/>
          <w:szCs w:val="28"/>
          <w:lang w:val="uk-UA"/>
        </w:rPr>
        <w:t xml:space="preserve">На сьогоднішній день ринок банківських  послуг є потужним елементом у розвитку фінансового сектора економіки країни. Із зростанням ефективності діяльності кожного окремого банку та ринку в цілому створюється можливість до розширення сфери банківських послуг і в свою </w:t>
      </w:r>
      <w:r w:rsidRPr="0078296B">
        <w:rPr>
          <w:rFonts w:ascii="Times New Roman" w:eastAsia="TimesNewRomanPSMT" w:hAnsi="Times New Roman" w:cs="Times New Roman"/>
          <w:sz w:val="28"/>
          <w:szCs w:val="28"/>
          <w:lang w:val="uk-UA"/>
        </w:rPr>
        <w:lastRenderedPageBreak/>
        <w:t xml:space="preserve">чергу призводить до збільшення клієнтської бази. </w:t>
      </w:r>
      <w:r w:rsidRPr="0078296B">
        <w:rPr>
          <w:rFonts w:ascii="Times New Roman" w:hAnsi="Times New Roman" w:cs="Times New Roman"/>
          <w:sz w:val="28"/>
          <w:szCs w:val="28"/>
          <w:lang w:val="uk-UA"/>
        </w:rPr>
        <w:t>Основними концептуальними засадами динамічного розвитку вітчизняного ринку банківських послуг повинно бути підвищення її спроможності забезпечувати стале зростання економіки України в умовах фінансової глобалізації.</w:t>
      </w:r>
    </w:p>
    <w:p w:rsidR="00AD63A3" w:rsidRPr="0078296B" w:rsidRDefault="00AD63A3" w:rsidP="006D2D21">
      <w:pPr>
        <w:widowControl w:val="0"/>
        <w:spacing w:after="0" w:line="360" w:lineRule="auto"/>
        <w:ind w:firstLine="709"/>
        <w:jc w:val="both"/>
        <w:rPr>
          <w:rFonts w:ascii="Times New Roman" w:hAnsi="Times New Roman" w:cs="Times New Roman"/>
          <w:sz w:val="28"/>
          <w:szCs w:val="28"/>
          <w:lang w:val="uk-UA"/>
        </w:rPr>
      </w:pPr>
    </w:p>
    <w:p w:rsidR="00AD63A3" w:rsidRPr="0078296B" w:rsidRDefault="00AD63A3" w:rsidP="00B954DE">
      <w:pPr>
        <w:widowControl w:val="0"/>
        <w:spacing w:after="0" w:line="360" w:lineRule="auto"/>
        <w:ind w:firstLine="709"/>
        <w:jc w:val="both"/>
        <w:rPr>
          <w:rFonts w:ascii="Times New Roman" w:hAnsi="Times New Roman" w:cs="Times New Roman"/>
          <w:sz w:val="28"/>
          <w:szCs w:val="28"/>
          <w:lang w:val="uk-UA"/>
        </w:rPr>
      </w:pPr>
    </w:p>
    <w:p w:rsidR="000638F5" w:rsidRPr="0078296B" w:rsidRDefault="000638F5" w:rsidP="001C2C05">
      <w:pPr>
        <w:widowControl w:val="0"/>
        <w:spacing w:line="360" w:lineRule="auto"/>
        <w:ind w:firstLine="709"/>
        <w:jc w:val="center"/>
        <w:rPr>
          <w:rFonts w:ascii="Times New Roman" w:hAnsi="Times New Roman" w:cs="Times New Roman"/>
          <w:b/>
          <w:sz w:val="28"/>
          <w:szCs w:val="28"/>
          <w:lang w:val="uk-UA"/>
        </w:rPr>
      </w:pPr>
    </w:p>
    <w:p w:rsidR="000638F5" w:rsidRPr="0078296B" w:rsidRDefault="000638F5" w:rsidP="001C2C05">
      <w:pPr>
        <w:widowControl w:val="0"/>
        <w:spacing w:line="360" w:lineRule="auto"/>
        <w:ind w:firstLine="709"/>
        <w:jc w:val="center"/>
        <w:rPr>
          <w:rFonts w:ascii="Times New Roman" w:hAnsi="Times New Roman" w:cs="Times New Roman"/>
          <w:b/>
          <w:sz w:val="28"/>
          <w:szCs w:val="28"/>
          <w:lang w:val="uk-UA"/>
        </w:rPr>
      </w:pPr>
    </w:p>
    <w:p w:rsidR="000638F5" w:rsidRPr="0078296B" w:rsidRDefault="000638F5" w:rsidP="001C2C05">
      <w:pPr>
        <w:widowControl w:val="0"/>
        <w:spacing w:line="360" w:lineRule="auto"/>
        <w:ind w:firstLine="709"/>
        <w:jc w:val="center"/>
        <w:rPr>
          <w:rFonts w:ascii="Times New Roman" w:hAnsi="Times New Roman" w:cs="Times New Roman"/>
          <w:b/>
          <w:sz w:val="28"/>
          <w:szCs w:val="28"/>
          <w:lang w:val="uk-UA"/>
        </w:rPr>
      </w:pPr>
    </w:p>
    <w:p w:rsidR="000638F5" w:rsidRPr="0078296B" w:rsidRDefault="000638F5" w:rsidP="001C2C05">
      <w:pPr>
        <w:widowControl w:val="0"/>
        <w:spacing w:line="360" w:lineRule="auto"/>
        <w:ind w:firstLine="709"/>
        <w:jc w:val="center"/>
        <w:rPr>
          <w:rFonts w:ascii="Times New Roman" w:hAnsi="Times New Roman" w:cs="Times New Roman"/>
          <w:b/>
          <w:sz w:val="28"/>
          <w:szCs w:val="28"/>
          <w:lang w:val="uk-UA"/>
        </w:rPr>
      </w:pPr>
    </w:p>
    <w:p w:rsidR="001C2C05" w:rsidRPr="0078296B" w:rsidRDefault="001C2C05" w:rsidP="001C2C05">
      <w:pPr>
        <w:widowControl w:val="0"/>
        <w:spacing w:line="360" w:lineRule="auto"/>
        <w:ind w:firstLine="709"/>
        <w:jc w:val="center"/>
        <w:rPr>
          <w:rFonts w:ascii="Times New Roman" w:hAnsi="Times New Roman" w:cs="Times New Roman"/>
          <w:b/>
          <w:sz w:val="28"/>
          <w:szCs w:val="28"/>
          <w:lang w:val="uk-UA"/>
        </w:rPr>
      </w:pPr>
      <w:r w:rsidRPr="0078296B">
        <w:rPr>
          <w:rFonts w:ascii="Times New Roman" w:hAnsi="Times New Roman" w:cs="Times New Roman"/>
          <w:b/>
          <w:sz w:val="28"/>
          <w:szCs w:val="28"/>
          <w:lang w:val="uk-UA"/>
        </w:rPr>
        <w:t>ВИСНОВКИ</w:t>
      </w:r>
    </w:p>
    <w:p w:rsidR="004849E2" w:rsidRPr="0078296B" w:rsidRDefault="004849E2" w:rsidP="006125EB">
      <w:pPr>
        <w:pStyle w:val="21"/>
        <w:spacing w:after="0" w:line="360" w:lineRule="auto"/>
        <w:ind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 xml:space="preserve">У </w:t>
      </w:r>
      <w:r w:rsidR="006F4C70" w:rsidRPr="0078296B">
        <w:rPr>
          <w:rFonts w:ascii="Times New Roman" w:hAnsi="Times New Roman" w:cs="Times New Roman"/>
          <w:sz w:val="28"/>
          <w:szCs w:val="28"/>
          <w:lang w:val="uk-UA"/>
        </w:rPr>
        <w:t>кваліфікаційній</w:t>
      </w:r>
      <w:r w:rsidRPr="0078296B">
        <w:rPr>
          <w:rFonts w:ascii="Times New Roman" w:hAnsi="Times New Roman" w:cs="Times New Roman"/>
          <w:sz w:val="28"/>
          <w:szCs w:val="28"/>
          <w:lang w:val="uk-UA"/>
        </w:rPr>
        <w:t xml:space="preserve"> рoбoтi набули пoдальшoгo рoзвитку i удoскoналенo наукoвi пiдхoди дo прoцесу формування та розвитку ринку фінансових послуг. В результатi прoведених дoслiджень мoжна зрoбити наступнi виснoвки:</w:t>
      </w:r>
    </w:p>
    <w:p w:rsidR="00BA2F09" w:rsidRPr="0078296B" w:rsidRDefault="001C2C05" w:rsidP="006125EB">
      <w:pPr>
        <w:pStyle w:val="a6"/>
        <w:numPr>
          <w:ilvl w:val="0"/>
          <w:numId w:val="42"/>
        </w:numPr>
        <w:spacing w:line="360" w:lineRule="auto"/>
        <w:ind w:left="0" w:firstLine="709"/>
        <w:jc w:val="both"/>
        <w:rPr>
          <w:rFonts w:eastAsiaTheme="minorHAnsi"/>
          <w:lang w:val="uk-UA"/>
        </w:rPr>
      </w:pPr>
      <w:r w:rsidRPr="0078296B">
        <w:rPr>
          <w:rFonts w:eastAsiaTheme="minorHAnsi"/>
          <w:lang w:val="uk-UA"/>
        </w:rPr>
        <w:t xml:space="preserve">Обгрунтовано, що значущість ринку фінансових послуг проявляється у його здатності трансформувати вільні фінансові ресурси дрібних індивідуальних інвесторів </w:t>
      </w:r>
      <w:r w:rsidR="004849E2" w:rsidRPr="0078296B">
        <w:rPr>
          <w:rFonts w:eastAsiaTheme="minorHAnsi"/>
          <w:lang w:val="uk-UA"/>
        </w:rPr>
        <w:t xml:space="preserve">в </w:t>
      </w:r>
      <w:r w:rsidRPr="0078296B">
        <w:rPr>
          <w:rFonts w:eastAsiaTheme="minorHAnsi"/>
          <w:lang w:val="uk-UA"/>
        </w:rPr>
        <w:t>активний інвестиційний капітал, потреба у якому лише зростає в умовах значного дефіциту інвестиційних ресурсів. При цьому прискорюються виробничо-господарські процеси у реальному секторі економіки, реалізуються інвестиційні ініціативи по розміщенню вільних коштів, активізується діяльність суб’єктів ринку щодо використання різном</w:t>
      </w:r>
      <w:r w:rsidR="00BA2F09" w:rsidRPr="0078296B">
        <w:rPr>
          <w:rFonts w:eastAsiaTheme="minorHAnsi"/>
          <w:lang w:val="uk-UA"/>
        </w:rPr>
        <w:t>анітних фінансових інструментів.</w:t>
      </w:r>
    </w:p>
    <w:p w:rsidR="001C2C05" w:rsidRPr="0078296B" w:rsidRDefault="001C2C05" w:rsidP="006125EB">
      <w:pPr>
        <w:pStyle w:val="a6"/>
        <w:numPr>
          <w:ilvl w:val="0"/>
          <w:numId w:val="42"/>
        </w:numPr>
        <w:spacing w:line="360" w:lineRule="auto"/>
        <w:ind w:left="0" w:firstLine="709"/>
        <w:jc w:val="both"/>
        <w:rPr>
          <w:lang w:val="uk-UA"/>
        </w:rPr>
      </w:pPr>
      <w:r w:rsidRPr="0078296B">
        <w:rPr>
          <w:lang w:val="uk-UA"/>
        </w:rPr>
        <w:t>В прoцесi прoведення дoслiдження булo з’ясoванo, щo в наукoвiй та екoнoмiчнiй лiтературi на сьoгoднiшнiй день вiдсутня oднoзначнiсть пoглядiв на прoблему визначення поняття ринок фінансових послуг. На нашу думку ринок фінансових послуг  їхніх інтересів та задоволення потреб.</w:t>
      </w:r>
    </w:p>
    <w:p w:rsidR="001C2C05" w:rsidRPr="0078296B" w:rsidRDefault="001C2C05" w:rsidP="006125EB">
      <w:pPr>
        <w:pStyle w:val="a6"/>
        <w:numPr>
          <w:ilvl w:val="0"/>
          <w:numId w:val="42"/>
        </w:numPr>
        <w:spacing w:line="360" w:lineRule="auto"/>
        <w:ind w:left="0" w:firstLine="709"/>
        <w:jc w:val="both"/>
        <w:rPr>
          <w:lang w:val="uk-UA"/>
        </w:rPr>
      </w:pPr>
      <w:r w:rsidRPr="0078296B">
        <w:rPr>
          <w:lang w:val="uk-UA"/>
        </w:rPr>
        <w:t xml:space="preserve">Функціонування ринку фінансових послуг ринку фінансових </w:t>
      </w:r>
      <w:r w:rsidRPr="0078296B">
        <w:rPr>
          <w:lang w:val="uk-UA"/>
        </w:rPr>
        <w:lastRenderedPageBreak/>
        <w:t>послуг, виступають ключовою фігурою і в свою чергу займають центральне місце на всіх його сегментах.</w:t>
      </w:r>
      <w:r w:rsidR="004849E2" w:rsidRPr="0078296B">
        <w:rPr>
          <w:lang w:val="uk-UA"/>
        </w:rPr>
        <w:t xml:space="preserve"> </w:t>
      </w:r>
      <w:r w:rsidRPr="0078296B">
        <w:rPr>
          <w:lang w:val="uk-UA"/>
        </w:rPr>
        <w:t xml:space="preserve">(універсальні, спеціалізовані банки та банківські обєднання) та небанківські фінансові інститути. </w:t>
      </w:r>
    </w:p>
    <w:p w:rsidR="001C2C05" w:rsidRPr="0078296B" w:rsidRDefault="004849E2" w:rsidP="006125EB">
      <w:pPr>
        <w:pStyle w:val="aa"/>
        <w:numPr>
          <w:ilvl w:val="0"/>
          <w:numId w:val="42"/>
        </w:numPr>
        <w:spacing w:line="360" w:lineRule="auto"/>
        <w:ind w:left="0" w:firstLine="709"/>
        <w:jc w:val="both"/>
        <w:rPr>
          <w:sz w:val="28"/>
          <w:lang w:val="uk-UA"/>
        </w:rPr>
      </w:pPr>
      <w:r w:rsidRPr="0078296B">
        <w:rPr>
          <w:sz w:val="28"/>
          <w:szCs w:val="28"/>
          <w:lang w:val="uk-UA"/>
        </w:rPr>
        <w:t>Висвітлено д</w:t>
      </w:r>
      <w:r w:rsidR="001C2C05" w:rsidRPr="0078296B">
        <w:rPr>
          <w:sz w:val="28"/>
          <w:szCs w:val="28"/>
          <w:lang w:val="uk-UA"/>
        </w:rPr>
        <w:t>ержавне регулювання ринку фінансових послуг</w:t>
      </w:r>
      <w:r w:rsidRPr="0078296B">
        <w:rPr>
          <w:sz w:val="28"/>
          <w:szCs w:val="28"/>
          <w:lang w:val="uk-UA"/>
        </w:rPr>
        <w:t xml:space="preserve">, яке </w:t>
      </w:r>
      <w:r w:rsidR="001C2C05" w:rsidRPr="0078296B">
        <w:rPr>
          <w:sz w:val="28"/>
          <w:szCs w:val="28"/>
          <w:lang w:val="uk-UA"/>
        </w:rPr>
        <w:t xml:space="preserve"> полягає у здійсненні державою комплексних заходів, що спрямовані на регулювання та нагляд за ринком фінансових послуг для того, щоб захистити інтереси споживачів фінансових послуг та запобігти кризовим явищам. Регулювання діяльності ринку фінансових послуг здійснюється двома рівнями: законодавчим, виконавч</w:t>
      </w:r>
      <w:r w:rsidRPr="0078296B">
        <w:rPr>
          <w:sz w:val="28"/>
          <w:szCs w:val="28"/>
          <w:lang w:val="uk-UA"/>
        </w:rPr>
        <w:t>им</w:t>
      </w:r>
      <w:r w:rsidR="001C2C05" w:rsidRPr="0078296B">
        <w:rPr>
          <w:sz w:val="28"/>
          <w:szCs w:val="28"/>
          <w:lang w:val="uk-UA"/>
        </w:rPr>
        <w:t xml:space="preserve">. </w:t>
      </w:r>
    </w:p>
    <w:p w:rsidR="001C2C05" w:rsidRPr="0078296B" w:rsidRDefault="001C2C05" w:rsidP="002D5843">
      <w:pPr>
        <w:pStyle w:val="aa"/>
        <w:numPr>
          <w:ilvl w:val="0"/>
          <w:numId w:val="42"/>
        </w:numPr>
        <w:adjustRightInd w:val="0"/>
        <w:spacing w:line="360" w:lineRule="auto"/>
        <w:ind w:left="0" w:firstLine="709"/>
        <w:jc w:val="both"/>
        <w:rPr>
          <w:sz w:val="28"/>
          <w:szCs w:val="28"/>
          <w:lang w:val="uk-UA"/>
        </w:rPr>
      </w:pPr>
      <w:r w:rsidRPr="0078296B">
        <w:rPr>
          <w:rStyle w:val="A40"/>
          <w:rFonts w:ascii="Times New Roman" w:hAnsi="Times New Roman" w:cs="Times New Roman"/>
          <w:color w:val="auto"/>
          <w:sz w:val="28"/>
          <w:szCs w:val="28"/>
          <w:lang w:val="uk-UA"/>
        </w:rPr>
        <w:t>Обгрунтовано, що сучасний стан розвитку економіки та  ринку фінансових послуг держави все більше по</w:t>
      </w:r>
      <w:r w:rsidRPr="0078296B">
        <w:rPr>
          <w:rStyle w:val="A40"/>
          <w:rFonts w:ascii="Times New Roman" w:hAnsi="Times New Roman" w:cs="Times New Roman"/>
          <w:color w:val="auto"/>
          <w:sz w:val="28"/>
          <w:szCs w:val="28"/>
          <w:lang w:val="uk-UA"/>
        </w:rPr>
        <w:softHyphen/>
        <w:t xml:space="preserve">требує </w:t>
      </w:r>
      <w:r w:rsidR="00FA506B" w:rsidRPr="0078296B">
        <w:rPr>
          <w:sz w:val="28"/>
          <w:szCs w:val="28"/>
          <w:lang w:val="uk-UA" w:eastAsia="ru-RU"/>
        </w:rPr>
        <w:t>Д</w:t>
      </w:r>
      <w:r w:rsidRPr="0078296B">
        <w:rPr>
          <w:sz w:val="28"/>
          <w:szCs w:val="28"/>
          <w:lang w:val="uk-UA" w:eastAsia="ru-RU"/>
        </w:rPr>
        <w:t xml:space="preserve">о Державного реєстру фінансових установ станом на 01.01.2017р. входило 621 кредитна установа у тому числі 462 кредитні спілки; 130 </w:t>
      </w:r>
      <w:r w:rsidR="005F096F" w:rsidRPr="0078296B">
        <w:rPr>
          <w:sz w:val="28"/>
          <w:szCs w:val="28"/>
          <w:lang w:val="uk-UA" w:eastAsia="ru-RU"/>
        </w:rPr>
        <w:t xml:space="preserve">інших кредитних установ;  </w:t>
      </w:r>
      <w:r w:rsidRPr="0078296B">
        <w:rPr>
          <w:sz w:val="28"/>
          <w:szCs w:val="28"/>
          <w:lang w:val="uk-UA" w:eastAsia="ru-RU"/>
        </w:rPr>
        <w:t>29 юридичних осіб публічного права.</w:t>
      </w:r>
      <w:r w:rsidRPr="0078296B">
        <w:rPr>
          <w:rFonts w:eastAsia="TimesNewRoman"/>
          <w:sz w:val="28"/>
          <w:szCs w:val="28"/>
          <w:lang w:val="uk-UA"/>
        </w:rPr>
        <w:t xml:space="preserve"> </w:t>
      </w:r>
      <w:r w:rsidR="005F096F" w:rsidRPr="0078296B">
        <w:rPr>
          <w:rFonts w:eastAsia="TimesNewRoman"/>
          <w:sz w:val="28"/>
          <w:szCs w:val="28"/>
          <w:lang w:val="uk-UA"/>
        </w:rPr>
        <w:t>К</w:t>
      </w:r>
      <w:r w:rsidRPr="0078296B">
        <w:rPr>
          <w:rFonts w:eastAsia="TimesNewRoman"/>
          <w:sz w:val="28"/>
          <w:szCs w:val="28"/>
          <w:lang w:val="uk-UA"/>
        </w:rPr>
        <w:t xml:space="preserve">ількість кредитних установ, у 2014–2016 рр. зберігала тенденцію </w:t>
      </w:r>
      <w:r w:rsidR="00F95690" w:rsidRPr="0078296B">
        <w:rPr>
          <w:rFonts w:eastAsia="TimesNewRoman"/>
          <w:sz w:val="28"/>
          <w:szCs w:val="28"/>
          <w:lang w:val="uk-UA"/>
        </w:rPr>
        <w:t>до</w:t>
      </w:r>
      <w:r w:rsidRPr="0078296B">
        <w:rPr>
          <w:rFonts w:eastAsia="TimesNewRoman"/>
          <w:sz w:val="28"/>
          <w:szCs w:val="28"/>
          <w:lang w:val="uk-UA"/>
        </w:rPr>
        <w:t xml:space="preserve"> зменшення. Зокрема,</w:t>
      </w:r>
      <w:r w:rsidRPr="0078296B">
        <w:rPr>
          <w:sz w:val="28"/>
          <w:szCs w:val="28"/>
          <w:lang w:val="uk-UA"/>
        </w:rPr>
        <w:t xml:space="preserve"> станом на 01.01.2017 кількість кредитних установ порівнюючи з аналогічною датою на 01.01.2016 року зменшилася на 107 одиниць (14,7%). </w:t>
      </w:r>
    </w:p>
    <w:p w:rsidR="005F096F" w:rsidRPr="0078296B" w:rsidRDefault="00FA506B" w:rsidP="002D5843">
      <w:pPr>
        <w:pStyle w:val="aa"/>
        <w:numPr>
          <w:ilvl w:val="0"/>
          <w:numId w:val="42"/>
        </w:numPr>
        <w:adjustRightInd w:val="0"/>
        <w:spacing w:line="360" w:lineRule="auto"/>
        <w:ind w:left="0" w:firstLine="709"/>
        <w:jc w:val="both"/>
        <w:rPr>
          <w:sz w:val="28"/>
          <w:szCs w:val="28"/>
          <w:lang w:val="uk-UA"/>
        </w:rPr>
      </w:pPr>
      <w:r w:rsidRPr="0078296B">
        <w:rPr>
          <w:sz w:val="28"/>
          <w:szCs w:val="28"/>
          <w:lang w:val="uk-UA"/>
        </w:rPr>
        <w:t xml:space="preserve"> </w:t>
      </w:r>
      <w:r w:rsidR="005F096F" w:rsidRPr="0078296B">
        <w:rPr>
          <w:sz w:val="28"/>
          <w:szCs w:val="28"/>
          <w:lang w:val="uk-UA"/>
        </w:rPr>
        <w:t>Встановлено, що фінансовий супермаркет є новою фор</w:t>
      </w:r>
      <w:r w:rsidR="005F096F" w:rsidRPr="0078296B">
        <w:rPr>
          <w:sz w:val="28"/>
          <w:szCs w:val="28"/>
          <w:lang w:val="uk-UA"/>
        </w:rPr>
        <w:softHyphen/>
        <w:t>мою дистрибуції фінансових послуг, що відповідає економічним та технологічним вимогам сучасного світу. Фінансовий супермаркет  – установа, яка пропонує клієнтам в од</w:t>
      </w:r>
      <w:r w:rsidR="005F096F" w:rsidRPr="0078296B">
        <w:rPr>
          <w:sz w:val="28"/>
          <w:szCs w:val="28"/>
          <w:lang w:val="uk-UA"/>
        </w:rPr>
        <w:softHyphen/>
        <w:t xml:space="preserve">ному і тому самому </w:t>
      </w:r>
      <w:bookmarkStart w:id="3" w:name="_GoBack"/>
      <w:bookmarkEnd w:id="3"/>
    </w:p>
    <w:p w:rsidR="00F95690" w:rsidRPr="0078296B" w:rsidRDefault="00F95690" w:rsidP="006125EB">
      <w:pPr>
        <w:pStyle w:val="aa"/>
        <w:numPr>
          <w:ilvl w:val="0"/>
          <w:numId w:val="42"/>
        </w:numPr>
        <w:spacing w:line="360" w:lineRule="auto"/>
        <w:ind w:left="0" w:firstLine="709"/>
        <w:jc w:val="both"/>
        <w:rPr>
          <w:sz w:val="28"/>
          <w:szCs w:val="28"/>
          <w:lang w:val="uk-UA"/>
        </w:rPr>
      </w:pPr>
      <w:r w:rsidRPr="0078296B">
        <w:rPr>
          <w:sz w:val="28"/>
          <w:szCs w:val="28"/>
          <w:lang w:val="uk-UA"/>
        </w:rPr>
        <w:t>Доведено, що використання аутсорсингу фінансових послуг дозволяє істотно поліпшити ефективність діяльності суб’єктів ринку при впровадженні технологічних інновацій, вивільненні власних фінансових коштів для виконання стратегічних цілей, що допоможе підвищити конкурентність  самих субєктів ринку.</w:t>
      </w:r>
    </w:p>
    <w:p w:rsidR="00F95690" w:rsidRPr="0078296B" w:rsidRDefault="00F95690" w:rsidP="006125EB">
      <w:pPr>
        <w:pStyle w:val="aa"/>
        <w:numPr>
          <w:ilvl w:val="0"/>
          <w:numId w:val="42"/>
        </w:numPr>
        <w:adjustRightInd w:val="0"/>
        <w:spacing w:line="360" w:lineRule="auto"/>
        <w:ind w:left="0" w:firstLine="709"/>
        <w:jc w:val="both"/>
        <w:rPr>
          <w:sz w:val="28"/>
          <w:szCs w:val="28"/>
          <w:lang w:val="uk-UA"/>
        </w:rPr>
      </w:pPr>
      <w:r w:rsidRPr="0078296B">
        <w:rPr>
          <w:rFonts w:eastAsia="ArialMT"/>
          <w:sz w:val="28"/>
          <w:szCs w:val="28"/>
          <w:lang w:val="uk-UA"/>
        </w:rPr>
        <w:t xml:space="preserve"> Зосереджено увагу на обґрунтуванні доцільності та оцінюванні можливості імплементації у вітчизняну практику   зарубіжного досвіду щодо </w:t>
      </w:r>
      <w:r w:rsidRPr="0078296B">
        <w:rPr>
          <w:sz w:val="28"/>
          <w:szCs w:val="28"/>
          <w:lang w:val="uk-UA"/>
        </w:rPr>
        <w:t>взаємодії банків і страхових компаній.</w:t>
      </w:r>
    </w:p>
    <w:p w:rsidR="00F95690" w:rsidRPr="0078296B" w:rsidRDefault="00F95690" w:rsidP="006125EB">
      <w:pPr>
        <w:pStyle w:val="aa"/>
        <w:numPr>
          <w:ilvl w:val="0"/>
          <w:numId w:val="42"/>
        </w:numPr>
        <w:spacing w:line="360" w:lineRule="auto"/>
        <w:ind w:left="0" w:firstLine="709"/>
        <w:jc w:val="both"/>
        <w:rPr>
          <w:sz w:val="28"/>
          <w:szCs w:val="28"/>
          <w:lang w:val="uk-UA"/>
        </w:rPr>
      </w:pPr>
      <w:r w:rsidRPr="0078296B">
        <w:rPr>
          <w:sz w:val="28"/>
          <w:szCs w:val="28"/>
          <w:lang w:val="uk-UA"/>
        </w:rPr>
        <w:t xml:space="preserve"> Досліджено нормативно - правові засади правового регулювання </w:t>
      </w:r>
      <w:r w:rsidRPr="0078296B">
        <w:rPr>
          <w:sz w:val="28"/>
          <w:szCs w:val="28"/>
          <w:lang w:val="uk-UA"/>
        </w:rPr>
        <w:lastRenderedPageBreak/>
        <w:t xml:space="preserve">цифрових грошей, криптовалюти в країнах Європейського союзу та Великої сімки: Великобританії, Німеччини, Італію, Канади, США, Франції та Японії. Встановлено основні проблеми легалізації криптовалюти в Україні, досягнуті поставлені завдання, формулюванні висновки і рекомендації. </w:t>
      </w:r>
    </w:p>
    <w:p w:rsidR="006D2D21" w:rsidRPr="0078296B" w:rsidRDefault="006D2D21">
      <w:pPr>
        <w:rPr>
          <w:rFonts w:ascii="Times New Roman" w:hAnsi="Times New Roman" w:cs="Times New Roman"/>
          <w:b/>
          <w:sz w:val="28"/>
          <w:szCs w:val="28"/>
          <w:lang w:val="uk-UA"/>
        </w:rPr>
      </w:pPr>
      <w:r w:rsidRPr="0078296B">
        <w:rPr>
          <w:rFonts w:ascii="Times New Roman" w:hAnsi="Times New Roman" w:cs="Times New Roman"/>
          <w:b/>
          <w:sz w:val="28"/>
          <w:szCs w:val="28"/>
          <w:lang w:val="uk-UA"/>
        </w:rPr>
        <w:br w:type="page"/>
      </w:r>
    </w:p>
    <w:p w:rsidR="00B954DE" w:rsidRPr="0078296B" w:rsidRDefault="00B954DE" w:rsidP="00B954DE">
      <w:pPr>
        <w:widowControl w:val="0"/>
        <w:spacing w:line="360" w:lineRule="auto"/>
        <w:ind w:firstLine="709"/>
        <w:jc w:val="center"/>
        <w:rPr>
          <w:rFonts w:ascii="Times New Roman" w:hAnsi="Times New Roman" w:cs="Times New Roman"/>
          <w:b/>
          <w:sz w:val="28"/>
          <w:szCs w:val="28"/>
          <w:lang w:val="uk-UA"/>
        </w:rPr>
      </w:pPr>
      <w:r w:rsidRPr="0078296B">
        <w:rPr>
          <w:rFonts w:ascii="Times New Roman" w:hAnsi="Times New Roman" w:cs="Times New Roman"/>
          <w:b/>
          <w:sz w:val="28"/>
          <w:szCs w:val="28"/>
          <w:lang w:val="uk-UA"/>
        </w:rPr>
        <w:lastRenderedPageBreak/>
        <w:t>СПИСОК ВИКОРИСТАНИХ ДЖЕРЕЛ</w:t>
      </w:r>
    </w:p>
    <w:p w:rsidR="00B954DE" w:rsidRPr="0078296B" w:rsidRDefault="00B954DE" w:rsidP="006D2D21">
      <w:pPr>
        <w:pStyle w:val="aa"/>
        <w:numPr>
          <w:ilvl w:val="0"/>
          <w:numId w:val="38"/>
        </w:numPr>
        <w:adjustRightInd w:val="0"/>
        <w:spacing w:line="360" w:lineRule="auto"/>
        <w:ind w:left="0" w:firstLine="709"/>
        <w:jc w:val="both"/>
        <w:rPr>
          <w:sz w:val="28"/>
          <w:szCs w:val="28"/>
          <w:lang w:val="uk-UA"/>
        </w:rPr>
      </w:pPr>
      <w:r w:rsidRPr="0078296B">
        <w:rPr>
          <w:rFonts w:eastAsia="TimesNewRomanPSMT"/>
          <w:sz w:val="28"/>
          <w:szCs w:val="28"/>
          <w:lang w:val="uk-UA"/>
        </w:rPr>
        <w:t xml:space="preserve">Аналітичний огляд банківської системи України за 2016 року </w:t>
      </w:r>
      <w:r w:rsidR="00EA5390" w:rsidRPr="0078296B">
        <w:rPr>
          <w:rFonts w:eastAsia="TimesNewRomanPSMT"/>
          <w:sz w:val="28"/>
          <w:szCs w:val="28"/>
          <w:lang w:val="uk-UA"/>
        </w:rPr>
        <w:t xml:space="preserve">URL. </w:t>
      </w:r>
      <w:hyperlink r:id="rId29" w:history="1">
        <w:r w:rsidR="00EA5390" w:rsidRPr="0078296B">
          <w:rPr>
            <w:rStyle w:val="a3"/>
            <w:rFonts w:eastAsia="TimesNewRomanPSMT"/>
            <w:sz w:val="28"/>
            <w:szCs w:val="28"/>
            <w:lang w:val="uk-UA"/>
          </w:rPr>
          <w:t>http://rurik.com.ua/documents/research/bank_ system_4_kv_2016.pdf</w:t>
        </w:r>
      </w:hyperlink>
      <w:r w:rsidR="00EA5390" w:rsidRPr="0078296B">
        <w:rPr>
          <w:rFonts w:eastAsia="TimesNewRomanPSMT"/>
          <w:sz w:val="28"/>
          <w:szCs w:val="28"/>
          <w:lang w:val="uk-UA"/>
        </w:rPr>
        <w:t xml:space="preserve"> </w:t>
      </w:r>
    </w:p>
    <w:p w:rsidR="00B954DE" w:rsidRPr="0078296B" w:rsidRDefault="00B954DE" w:rsidP="006D2D21">
      <w:pPr>
        <w:pStyle w:val="aa"/>
        <w:numPr>
          <w:ilvl w:val="0"/>
          <w:numId w:val="38"/>
        </w:numPr>
        <w:adjustRightInd w:val="0"/>
        <w:spacing w:line="360" w:lineRule="auto"/>
        <w:ind w:left="0" w:firstLine="709"/>
        <w:jc w:val="both"/>
        <w:rPr>
          <w:iCs/>
          <w:sz w:val="28"/>
          <w:szCs w:val="28"/>
          <w:lang w:val="uk-UA"/>
        </w:rPr>
      </w:pPr>
      <w:r w:rsidRPr="0078296B">
        <w:rPr>
          <w:iCs/>
          <w:sz w:val="28"/>
          <w:szCs w:val="28"/>
          <w:lang w:val="uk-UA"/>
        </w:rPr>
        <w:t>Бала О. Фінансове посередництво в Україні: сутність та види</w:t>
      </w:r>
      <w:r w:rsidR="00EA5390" w:rsidRPr="0078296B">
        <w:rPr>
          <w:iCs/>
          <w:sz w:val="28"/>
          <w:szCs w:val="28"/>
          <w:lang w:val="uk-UA"/>
        </w:rPr>
        <w:t>.</w:t>
      </w:r>
      <w:r w:rsidRPr="0078296B">
        <w:rPr>
          <w:iCs/>
          <w:sz w:val="28"/>
          <w:szCs w:val="28"/>
          <w:lang w:val="uk-UA"/>
        </w:rPr>
        <w:t xml:space="preserve"> </w:t>
      </w:r>
      <w:r w:rsidRPr="0078296B">
        <w:rPr>
          <w:i/>
          <w:iCs/>
          <w:sz w:val="28"/>
          <w:szCs w:val="28"/>
          <w:lang w:val="uk-UA"/>
        </w:rPr>
        <w:t>Науковий вісник НЛТУ України</w:t>
      </w:r>
      <w:r w:rsidRPr="0078296B">
        <w:rPr>
          <w:iCs/>
          <w:sz w:val="28"/>
          <w:szCs w:val="28"/>
          <w:lang w:val="uk-UA"/>
        </w:rPr>
        <w:t>. 2010. Вип. 20.6. С. 169-174.</w:t>
      </w:r>
    </w:p>
    <w:p w:rsidR="00B954DE" w:rsidRPr="0078296B" w:rsidRDefault="00B954DE" w:rsidP="006D2D21">
      <w:pPr>
        <w:pStyle w:val="aa"/>
        <w:numPr>
          <w:ilvl w:val="0"/>
          <w:numId w:val="38"/>
        </w:numPr>
        <w:adjustRightInd w:val="0"/>
        <w:spacing w:line="360" w:lineRule="auto"/>
        <w:ind w:left="0" w:firstLine="709"/>
        <w:jc w:val="both"/>
        <w:rPr>
          <w:rStyle w:val="apple-converted-space"/>
          <w:iCs/>
          <w:sz w:val="28"/>
          <w:szCs w:val="28"/>
          <w:lang w:val="uk-UA"/>
        </w:rPr>
      </w:pPr>
      <w:r w:rsidRPr="0078296B">
        <w:rPr>
          <w:sz w:val="28"/>
          <w:szCs w:val="28"/>
          <w:shd w:val="clear" w:color="auto" w:fill="FFFFFF"/>
          <w:lang w:val="uk-UA"/>
        </w:rPr>
        <w:t xml:space="preserve">Бачо Роберт </w:t>
      </w:r>
      <w:r w:rsidRPr="0078296B">
        <w:rPr>
          <w:rStyle w:val="ac"/>
          <w:bCs/>
          <w:i w:val="0"/>
          <w:sz w:val="28"/>
          <w:szCs w:val="28"/>
          <w:shd w:val="clear" w:color="auto" w:fill="FFFFFF"/>
          <w:lang w:val="uk-UA"/>
        </w:rPr>
        <w:t>Реформування державного регулювання ринків фінансових послуг</w:t>
      </w:r>
      <w:r w:rsidRPr="0078296B">
        <w:rPr>
          <w:rStyle w:val="apple-converted-space"/>
          <w:i/>
          <w:sz w:val="28"/>
          <w:szCs w:val="28"/>
          <w:shd w:val="clear" w:color="auto" w:fill="FFFFFF"/>
          <w:lang w:val="uk-UA"/>
        </w:rPr>
        <w:t> </w:t>
      </w:r>
      <w:r w:rsidRPr="0078296B">
        <w:rPr>
          <w:i/>
          <w:sz w:val="28"/>
          <w:szCs w:val="28"/>
          <w:shd w:val="clear" w:color="auto" w:fill="FFFFFF"/>
          <w:lang w:val="uk-UA"/>
        </w:rPr>
        <w:t>в</w:t>
      </w:r>
      <w:r w:rsidRPr="0078296B">
        <w:rPr>
          <w:rStyle w:val="apple-converted-space"/>
          <w:i/>
          <w:sz w:val="28"/>
          <w:szCs w:val="28"/>
          <w:shd w:val="clear" w:color="auto" w:fill="FFFFFF"/>
          <w:lang w:val="uk-UA"/>
        </w:rPr>
        <w:t> </w:t>
      </w:r>
      <w:r w:rsidRPr="0078296B">
        <w:rPr>
          <w:rStyle w:val="ac"/>
          <w:bCs/>
          <w:i w:val="0"/>
          <w:sz w:val="28"/>
          <w:szCs w:val="28"/>
          <w:shd w:val="clear" w:color="auto" w:fill="FFFFFF"/>
          <w:lang w:val="uk-UA"/>
        </w:rPr>
        <w:t>ЄС</w:t>
      </w:r>
      <w:r w:rsidR="00EA5390" w:rsidRPr="0078296B">
        <w:rPr>
          <w:rStyle w:val="ac"/>
          <w:bCs/>
          <w:i w:val="0"/>
          <w:sz w:val="28"/>
          <w:szCs w:val="28"/>
          <w:shd w:val="clear" w:color="auto" w:fill="FFFFFF"/>
          <w:lang w:val="uk-UA"/>
        </w:rPr>
        <w:t xml:space="preserve">. </w:t>
      </w:r>
      <w:r w:rsidRPr="0078296B">
        <w:rPr>
          <w:i/>
          <w:sz w:val="28"/>
          <w:szCs w:val="28"/>
          <w:shd w:val="clear" w:color="auto" w:fill="FFFFFF"/>
          <w:lang w:val="uk-UA"/>
        </w:rPr>
        <w:t>Світ фінансів</w:t>
      </w:r>
      <w:r w:rsidR="00EA5390" w:rsidRPr="0078296B">
        <w:rPr>
          <w:sz w:val="28"/>
          <w:szCs w:val="28"/>
          <w:shd w:val="clear" w:color="auto" w:fill="FFFFFF"/>
          <w:lang w:val="uk-UA"/>
        </w:rPr>
        <w:t>.</w:t>
      </w:r>
      <w:r w:rsidRPr="0078296B">
        <w:rPr>
          <w:sz w:val="28"/>
          <w:szCs w:val="28"/>
          <w:shd w:val="clear" w:color="auto" w:fill="FFFFFF"/>
          <w:lang w:val="uk-UA"/>
        </w:rPr>
        <w:t xml:space="preserve"> 2014. Вип. 4. С. 110-115.</w:t>
      </w:r>
      <w:r w:rsidRPr="0078296B">
        <w:rPr>
          <w:rStyle w:val="apple-converted-space"/>
          <w:sz w:val="28"/>
          <w:szCs w:val="28"/>
          <w:shd w:val="clear" w:color="auto" w:fill="FFFFFF"/>
          <w:lang w:val="uk-UA"/>
        </w:rPr>
        <w:t> </w:t>
      </w:r>
    </w:p>
    <w:p w:rsidR="00B954DE" w:rsidRPr="0078296B" w:rsidRDefault="00B954DE" w:rsidP="006D2D21">
      <w:pPr>
        <w:pStyle w:val="a6"/>
        <w:numPr>
          <w:ilvl w:val="0"/>
          <w:numId w:val="38"/>
        </w:numPr>
        <w:spacing w:line="360" w:lineRule="auto"/>
        <w:ind w:left="0" w:firstLine="709"/>
        <w:jc w:val="both"/>
        <w:rPr>
          <w:lang w:val="uk-UA"/>
        </w:rPr>
      </w:pPr>
      <w:r w:rsidRPr="0078296B">
        <w:rPr>
          <w:lang w:val="uk-UA"/>
        </w:rPr>
        <w:t>Близнюк О.П.</w:t>
      </w:r>
      <w:r w:rsidR="00EA5390" w:rsidRPr="0078296B">
        <w:rPr>
          <w:lang w:val="uk-UA"/>
        </w:rPr>
        <w:t>, Іванюта О.М.</w:t>
      </w:r>
      <w:r w:rsidRPr="0078296B">
        <w:rPr>
          <w:lang w:val="uk-UA"/>
        </w:rPr>
        <w:t xml:space="preserve"> Ринок фінансових послуг : навч. </w:t>
      </w:r>
      <w:r w:rsidR="00EA5390" w:rsidRPr="0078296B">
        <w:rPr>
          <w:lang w:val="uk-UA"/>
        </w:rPr>
        <w:t>П</w:t>
      </w:r>
      <w:r w:rsidRPr="0078296B">
        <w:rPr>
          <w:lang w:val="uk-UA"/>
        </w:rPr>
        <w:t>осібник</w:t>
      </w:r>
      <w:r w:rsidR="00EA5390" w:rsidRPr="0078296B">
        <w:rPr>
          <w:lang w:val="uk-UA"/>
        </w:rPr>
        <w:t>. Х. : ХДУХТ, 2017.</w:t>
      </w:r>
      <w:r w:rsidRPr="0078296B">
        <w:rPr>
          <w:lang w:val="uk-UA"/>
        </w:rPr>
        <w:t xml:space="preserve"> 255 с.</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shd w:val="clear" w:color="auto" w:fill="FFFFFF"/>
          <w:lang w:val="uk-UA"/>
        </w:rPr>
        <w:t>Бондаренко Є.К. Страхування фінансових ризиків фондового ринку України</w:t>
      </w:r>
      <w:r w:rsidR="00EA5390" w:rsidRPr="0078296B">
        <w:rPr>
          <w:sz w:val="28"/>
          <w:szCs w:val="28"/>
          <w:shd w:val="clear" w:color="auto" w:fill="FFFFFF"/>
          <w:lang w:val="uk-UA"/>
        </w:rPr>
        <w:t xml:space="preserve"> </w:t>
      </w:r>
      <w:r w:rsidRPr="0078296B">
        <w:rPr>
          <w:sz w:val="28"/>
          <w:szCs w:val="28"/>
          <w:shd w:val="clear" w:color="auto" w:fill="FFFFFF"/>
          <w:lang w:val="uk-UA"/>
        </w:rPr>
        <w:t>: дисертація канд. екон. наук, спец.: 08.00.08</w:t>
      </w:r>
      <w:r w:rsidR="00EA5390" w:rsidRPr="0078296B">
        <w:rPr>
          <w:sz w:val="28"/>
          <w:szCs w:val="28"/>
          <w:shd w:val="clear" w:color="auto" w:fill="FFFFFF"/>
          <w:lang w:val="uk-UA"/>
        </w:rPr>
        <w:t>.</w:t>
      </w:r>
      <w:r w:rsidRPr="0078296B">
        <w:rPr>
          <w:sz w:val="28"/>
          <w:szCs w:val="28"/>
          <w:shd w:val="clear" w:color="auto" w:fill="FFFFFF"/>
          <w:lang w:val="uk-UA"/>
        </w:rPr>
        <w:t xml:space="preserve">  Сумський державний університет, 2018. 249 с.</w:t>
      </w:r>
    </w:p>
    <w:p w:rsidR="00B954DE" w:rsidRPr="0078296B" w:rsidRDefault="00B954DE" w:rsidP="006D2D21">
      <w:pPr>
        <w:pStyle w:val="aa"/>
        <w:numPr>
          <w:ilvl w:val="0"/>
          <w:numId w:val="38"/>
        </w:numPr>
        <w:adjustRightInd w:val="0"/>
        <w:spacing w:line="360" w:lineRule="auto"/>
        <w:ind w:left="0" w:firstLine="709"/>
        <w:jc w:val="both"/>
        <w:rPr>
          <w:sz w:val="28"/>
          <w:szCs w:val="28"/>
          <w:lang w:val="uk-UA"/>
        </w:rPr>
      </w:pPr>
      <w:r w:rsidRPr="0078296B">
        <w:rPr>
          <w:sz w:val="28"/>
          <w:szCs w:val="28"/>
          <w:lang w:val="uk-UA"/>
        </w:rPr>
        <w:t>Бондаренко Є.П.</w:t>
      </w:r>
      <w:r w:rsidR="00EA5390" w:rsidRPr="0078296B">
        <w:rPr>
          <w:sz w:val="28"/>
          <w:szCs w:val="28"/>
          <w:lang w:val="uk-UA"/>
        </w:rPr>
        <w:t>, Дмитренко Д.М.</w:t>
      </w:r>
      <w:r w:rsidRPr="0078296B">
        <w:rPr>
          <w:sz w:val="28"/>
          <w:szCs w:val="28"/>
          <w:lang w:val="uk-UA"/>
        </w:rPr>
        <w:t xml:space="preserve"> Механізм державного регулювання ринку фінансових послуг</w:t>
      </w:r>
      <w:r w:rsidR="00EA5390" w:rsidRPr="0078296B">
        <w:rPr>
          <w:sz w:val="28"/>
          <w:szCs w:val="28"/>
          <w:lang w:val="uk-UA"/>
        </w:rPr>
        <w:t>.</w:t>
      </w:r>
      <w:r w:rsidRPr="0078296B">
        <w:rPr>
          <w:sz w:val="28"/>
          <w:szCs w:val="28"/>
          <w:lang w:val="uk-UA"/>
        </w:rPr>
        <w:t xml:space="preserve"> </w:t>
      </w:r>
      <w:r w:rsidRPr="0078296B">
        <w:rPr>
          <w:i/>
          <w:sz w:val="28"/>
          <w:szCs w:val="28"/>
          <w:lang w:val="uk-UA"/>
        </w:rPr>
        <w:t>Вісник Української академії банківської справи.</w:t>
      </w:r>
      <w:r w:rsidRPr="0078296B">
        <w:rPr>
          <w:sz w:val="28"/>
          <w:szCs w:val="28"/>
          <w:lang w:val="uk-UA"/>
        </w:rPr>
        <w:t xml:space="preserve"> 2010. №2(29). С. 41-45.</w:t>
      </w:r>
    </w:p>
    <w:p w:rsidR="00B954DE" w:rsidRPr="0078296B" w:rsidRDefault="00B954DE" w:rsidP="006D2D21">
      <w:pPr>
        <w:pStyle w:val="aa"/>
        <w:numPr>
          <w:ilvl w:val="0"/>
          <w:numId w:val="38"/>
        </w:numPr>
        <w:adjustRightInd w:val="0"/>
        <w:spacing w:line="360" w:lineRule="auto"/>
        <w:ind w:left="0" w:firstLine="709"/>
        <w:jc w:val="both"/>
        <w:rPr>
          <w:rFonts w:eastAsia="TimesNewRomanPSMT"/>
          <w:sz w:val="28"/>
          <w:szCs w:val="28"/>
          <w:lang w:val="uk-UA"/>
        </w:rPr>
      </w:pPr>
      <w:r w:rsidRPr="0078296B">
        <w:rPr>
          <w:rFonts w:eastAsia="TimesNewRomanPSMT"/>
          <w:sz w:val="28"/>
          <w:szCs w:val="28"/>
          <w:lang w:val="uk-UA"/>
        </w:rPr>
        <w:t>Брегеда О. А. Ринок банківських послуг в Україні: сучасний стан та перспективи розвитку: автореф. дис. на здобуття наукового ступеня канд. екон. наук : спец. 08.04.01. – К., 2002. – 16 с.</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Вернюк Н.О.</w:t>
      </w:r>
      <w:r w:rsidR="00EA5390" w:rsidRPr="0078296B">
        <w:rPr>
          <w:sz w:val="28"/>
          <w:szCs w:val="28"/>
          <w:lang w:val="uk-UA"/>
        </w:rPr>
        <w:t>, Новак І.М.</w:t>
      </w:r>
      <w:r w:rsidRPr="0078296B">
        <w:rPr>
          <w:sz w:val="28"/>
          <w:szCs w:val="28"/>
          <w:lang w:val="uk-UA"/>
        </w:rPr>
        <w:t xml:space="preserve"> Інноваційні підходи до логістичного аутсорсингу як чинника глобальних конкурентних пе</w:t>
      </w:r>
      <w:r w:rsidR="00594AAE" w:rsidRPr="0078296B">
        <w:rPr>
          <w:sz w:val="28"/>
          <w:szCs w:val="28"/>
          <w:lang w:val="uk-UA"/>
        </w:rPr>
        <w:t>реваг</w:t>
      </w:r>
      <w:r w:rsidR="00EA5390" w:rsidRPr="0078296B">
        <w:rPr>
          <w:sz w:val="28"/>
          <w:szCs w:val="28"/>
          <w:lang w:val="uk-UA"/>
        </w:rPr>
        <w:t>.</w:t>
      </w:r>
      <w:r w:rsidR="00594AAE" w:rsidRPr="0078296B">
        <w:rPr>
          <w:sz w:val="28"/>
          <w:szCs w:val="28"/>
          <w:lang w:val="uk-UA"/>
        </w:rPr>
        <w:t xml:space="preserve"> </w:t>
      </w:r>
      <w:r w:rsidRPr="0078296B">
        <w:rPr>
          <w:i/>
          <w:sz w:val="28"/>
          <w:szCs w:val="28"/>
          <w:lang w:val="uk-UA"/>
        </w:rPr>
        <w:t>Вісник ОНУ імені І.І. Мечникова</w:t>
      </w:r>
      <w:r w:rsidRPr="0078296B">
        <w:rPr>
          <w:sz w:val="28"/>
          <w:szCs w:val="28"/>
          <w:lang w:val="uk-UA"/>
        </w:rPr>
        <w:t>. 2016. Т. 21. Вип. 9(51). С. 50–53.</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Вовчак О.Д.</w:t>
      </w:r>
      <w:r w:rsidR="00EA5390" w:rsidRPr="0078296B">
        <w:rPr>
          <w:sz w:val="28"/>
          <w:szCs w:val="28"/>
          <w:lang w:val="uk-UA"/>
        </w:rPr>
        <w:t>, Надієвець Л.М.</w:t>
      </w:r>
      <w:r w:rsidRPr="0078296B">
        <w:rPr>
          <w:sz w:val="28"/>
          <w:szCs w:val="28"/>
          <w:lang w:val="uk-UA"/>
        </w:rPr>
        <w:t xml:space="preserve"> Діяльність страхових компаній як фінансових посередників: світовий досвід та можливості для України</w:t>
      </w:r>
      <w:r w:rsidR="00EA5390" w:rsidRPr="0078296B">
        <w:rPr>
          <w:sz w:val="28"/>
          <w:szCs w:val="28"/>
          <w:lang w:val="uk-UA"/>
        </w:rPr>
        <w:t xml:space="preserve">. </w:t>
      </w:r>
      <w:r w:rsidRPr="0078296B">
        <w:rPr>
          <w:i/>
          <w:sz w:val="28"/>
          <w:szCs w:val="28"/>
          <w:lang w:val="uk-UA"/>
        </w:rPr>
        <w:t>Облік і фінанси</w:t>
      </w:r>
      <w:r w:rsidRPr="0078296B">
        <w:rPr>
          <w:sz w:val="28"/>
          <w:szCs w:val="28"/>
          <w:lang w:val="uk-UA"/>
        </w:rPr>
        <w:t>. 2015. № 3 (69). С. 70–74.</w:t>
      </w:r>
    </w:p>
    <w:p w:rsidR="00B954DE" w:rsidRPr="0078296B" w:rsidRDefault="00B954DE" w:rsidP="006D2D21">
      <w:pPr>
        <w:pStyle w:val="aa"/>
        <w:numPr>
          <w:ilvl w:val="0"/>
          <w:numId w:val="38"/>
        </w:numPr>
        <w:adjustRightInd w:val="0"/>
        <w:spacing w:line="360" w:lineRule="auto"/>
        <w:ind w:left="0" w:firstLine="709"/>
        <w:jc w:val="both"/>
        <w:rPr>
          <w:rFonts w:eastAsia="TimesNewRomanPSMT"/>
          <w:sz w:val="28"/>
          <w:szCs w:val="28"/>
          <w:lang w:val="uk-UA"/>
        </w:rPr>
      </w:pPr>
      <w:r w:rsidRPr="0078296B">
        <w:rPr>
          <w:rStyle w:val="ac"/>
          <w:bCs/>
          <w:i w:val="0"/>
          <w:sz w:val="28"/>
          <w:szCs w:val="28"/>
          <w:shd w:val="clear" w:color="auto" w:fill="FFFFFF"/>
          <w:lang w:val="uk-UA"/>
        </w:rPr>
        <w:t>Вовчак</w:t>
      </w:r>
      <w:r w:rsidRPr="0078296B">
        <w:rPr>
          <w:i/>
          <w:sz w:val="28"/>
          <w:szCs w:val="28"/>
          <w:shd w:val="clear" w:color="auto" w:fill="FFFFFF"/>
          <w:lang w:val="uk-UA"/>
        </w:rPr>
        <w:t> </w:t>
      </w:r>
      <w:r w:rsidRPr="0078296B">
        <w:rPr>
          <w:sz w:val="28"/>
          <w:szCs w:val="28"/>
          <w:shd w:val="clear" w:color="auto" w:fill="FFFFFF"/>
          <w:lang w:val="uk-UA"/>
        </w:rPr>
        <w:t>О</w:t>
      </w:r>
      <w:r w:rsidRPr="0078296B">
        <w:rPr>
          <w:i/>
          <w:sz w:val="28"/>
          <w:szCs w:val="28"/>
          <w:shd w:val="clear" w:color="auto" w:fill="FFFFFF"/>
          <w:lang w:val="uk-UA"/>
        </w:rPr>
        <w:t>.</w:t>
      </w:r>
      <w:r w:rsidRPr="0078296B">
        <w:rPr>
          <w:rStyle w:val="ac"/>
          <w:bCs/>
          <w:i w:val="0"/>
          <w:sz w:val="28"/>
          <w:szCs w:val="28"/>
          <w:shd w:val="clear" w:color="auto" w:fill="FFFFFF"/>
          <w:lang w:val="uk-UA"/>
        </w:rPr>
        <w:t>Д</w:t>
      </w:r>
      <w:r w:rsidRPr="0078296B">
        <w:rPr>
          <w:i/>
          <w:sz w:val="28"/>
          <w:szCs w:val="28"/>
          <w:shd w:val="clear" w:color="auto" w:fill="FFFFFF"/>
          <w:lang w:val="uk-UA"/>
        </w:rPr>
        <w:t>.</w:t>
      </w:r>
      <w:r w:rsidR="00EA5390" w:rsidRPr="0078296B">
        <w:rPr>
          <w:i/>
          <w:sz w:val="28"/>
          <w:szCs w:val="28"/>
          <w:shd w:val="clear" w:color="auto" w:fill="FFFFFF"/>
          <w:lang w:val="uk-UA"/>
        </w:rPr>
        <w:t xml:space="preserve">, </w:t>
      </w:r>
      <w:r w:rsidR="00EA5390" w:rsidRPr="0078296B">
        <w:rPr>
          <w:sz w:val="28"/>
          <w:szCs w:val="28"/>
          <w:shd w:val="clear" w:color="auto" w:fill="FFFFFF"/>
          <w:lang w:val="uk-UA"/>
        </w:rPr>
        <w:t xml:space="preserve">Крентовська Л.М. </w:t>
      </w:r>
      <w:r w:rsidRPr="0078296B">
        <w:rPr>
          <w:i/>
          <w:sz w:val="28"/>
          <w:szCs w:val="28"/>
          <w:shd w:val="clear" w:color="auto" w:fill="FFFFFF"/>
          <w:lang w:val="uk-UA"/>
        </w:rPr>
        <w:t> </w:t>
      </w:r>
      <w:r w:rsidRPr="0078296B">
        <w:rPr>
          <w:rStyle w:val="ac"/>
          <w:bCs/>
          <w:i w:val="0"/>
          <w:sz w:val="28"/>
          <w:szCs w:val="28"/>
          <w:shd w:val="clear" w:color="auto" w:fill="FFFFFF"/>
          <w:lang w:val="uk-UA"/>
        </w:rPr>
        <w:t>Функції фінансового посередництва</w:t>
      </w:r>
      <w:r w:rsidR="00EA5390" w:rsidRPr="0078296B">
        <w:rPr>
          <w:rStyle w:val="ac"/>
          <w:bCs/>
          <w:i w:val="0"/>
          <w:sz w:val="28"/>
          <w:szCs w:val="28"/>
          <w:shd w:val="clear" w:color="auto" w:fill="FFFFFF"/>
          <w:lang w:val="uk-UA"/>
        </w:rPr>
        <w:t xml:space="preserve">. </w:t>
      </w:r>
      <w:r w:rsidRPr="0078296B">
        <w:rPr>
          <w:i/>
          <w:sz w:val="28"/>
          <w:szCs w:val="28"/>
          <w:shd w:val="clear" w:color="auto" w:fill="FFFFFF"/>
          <w:lang w:val="uk-UA"/>
        </w:rPr>
        <w:t>Науково-виробничий журнал «Інноваційна економіка»</w:t>
      </w:r>
      <w:r w:rsidRPr="0078296B">
        <w:rPr>
          <w:sz w:val="28"/>
          <w:szCs w:val="28"/>
          <w:shd w:val="clear" w:color="auto" w:fill="FFFFFF"/>
          <w:lang w:val="uk-UA"/>
        </w:rPr>
        <w:t>. № 5. 2013. С.125-131.</w:t>
      </w:r>
    </w:p>
    <w:p w:rsidR="00B954DE" w:rsidRPr="0078296B" w:rsidRDefault="00B954DE" w:rsidP="006D2D21">
      <w:pPr>
        <w:pStyle w:val="aa"/>
        <w:numPr>
          <w:ilvl w:val="0"/>
          <w:numId w:val="38"/>
        </w:numPr>
        <w:adjustRightInd w:val="0"/>
        <w:spacing w:line="360" w:lineRule="auto"/>
        <w:ind w:left="0" w:firstLine="709"/>
        <w:jc w:val="both"/>
        <w:rPr>
          <w:iCs/>
          <w:sz w:val="28"/>
          <w:szCs w:val="28"/>
          <w:lang w:val="uk-UA"/>
        </w:rPr>
      </w:pPr>
      <w:r w:rsidRPr="0078296B">
        <w:rPr>
          <w:iCs/>
          <w:sz w:val="28"/>
          <w:szCs w:val="28"/>
          <w:lang w:val="uk-UA"/>
        </w:rPr>
        <w:t xml:space="preserve">Габідулін І.А. </w:t>
      </w:r>
      <w:r w:rsidR="00253DF9" w:rsidRPr="0078296B">
        <w:rPr>
          <w:iCs/>
          <w:sz w:val="28"/>
          <w:szCs w:val="28"/>
          <w:lang w:val="uk-UA"/>
        </w:rPr>
        <w:t xml:space="preserve">Лушниченко В. Н. </w:t>
      </w:r>
      <w:r w:rsidRPr="0078296B">
        <w:rPr>
          <w:iCs/>
          <w:sz w:val="28"/>
          <w:szCs w:val="28"/>
          <w:lang w:val="uk-UA"/>
        </w:rPr>
        <w:t>Вancassurance поесенгевські</w:t>
      </w:r>
      <w:r w:rsidR="00253DF9" w:rsidRPr="0078296B">
        <w:rPr>
          <w:iCs/>
          <w:sz w:val="28"/>
          <w:szCs w:val="28"/>
          <w:lang w:val="uk-UA"/>
        </w:rPr>
        <w:t xml:space="preserve">. </w:t>
      </w:r>
      <w:r w:rsidR="00253DF9" w:rsidRPr="0078296B">
        <w:rPr>
          <w:i/>
          <w:iCs/>
          <w:sz w:val="28"/>
          <w:szCs w:val="28"/>
          <w:lang w:val="uk-UA"/>
        </w:rPr>
        <w:t>Мир денег.</w:t>
      </w:r>
      <w:r w:rsidRPr="0078296B">
        <w:rPr>
          <w:iCs/>
          <w:sz w:val="28"/>
          <w:szCs w:val="28"/>
          <w:lang w:val="uk-UA"/>
        </w:rPr>
        <w:t xml:space="preserve"> 2007. № 8. С. 54–59.</w:t>
      </w:r>
    </w:p>
    <w:p w:rsidR="00B954DE" w:rsidRPr="0078296B" w:rsidRDefault="00B954DE" w:rsidP="006D2D21">
      <w:pPr>
        <w:pStyle w:val="aa"/>
        <w:numPr>
          <w:ilvl w:val="0"/>
          <w:numId w:val="38"/>
        </w:numPr>
        <w:adjustRightInd w:val="0"/>
        <w:spacing w:line="360" w:lineRule="auto"/>
        <w:ind w:left="0" w:firstLine="709"/>
        <w:jc w:val="both"/>
        <w:rPr>
          <w:sz w:val="28"/>
          <w:szCs w:val="28"/>
          <w:lang w:val="uk-UA"/>
        </w:rPr>
      </w:pPr>
      <w:r w:rsidRPr="0078296B">
        <w:rPr>
          <w:sz w:val="28"/>
          <w:szCs w:val="28"/>
          <w:lang w:val="uk-UA"/>
        </w:rPr>
        <w:lastRenderedPageBreak/>
        <w:t>Гармашова Ю. О. Передумови виникнення та генезис ринку фінансових послуг в Україні</w:t>
      </w:r>
      <w:r w:rsidR="00253DF9" w:rsidRPr="0078296B">
        <w:rPr>
          <w:sz w:val="28"/>
          <w:szCs w:val="28"/>
          <w:lang w:val="uk-UA"/>
        </w:rPr>
        <w:t xml:space="preserve">. </w:t>
      </w:r>
      <w:r w:rsidRPr="0078296B">
        <w:rPr>
          <w:i/>
          <w:sz w:val="28"/>
          <w:szCs w:val="28"/>
          <w:lang w:val="uk-UA"/>
        </w:rPr>
        <w:t>Держава та регіони. Серія: економіка та підприємництво</w:t>
      </w:r>
      <w:r w:rsidRPr="0078296B">
        <w:rPr>
          <w:sz w:val="28"/>
          <w:szCs w:val="28"/>
          <w:lang w:val="uk-UA"/>
        </w:rPr>
        <w:t>. 2015. № 5 (86). С. 107–114.</w:t>
      </w:r>
    </w:p>
    <w:p w:rsidR="00B954DE" w:rsidRPr="0078296B" w:rsidRDefault="00B954DE" w:rsidP="006D2D21">
      <w:pPr>
        <w:pStyle w:val="aa"/>
        <w:numPr>
          <w:ilvl w:val="0"/>
          <w:numId w:val="38"/>
        </w:numPr>
        <w:adjustRightInd w:val="0"/>
        <w:spacing w:line="360" w:lineRule="auto"/>
        <w:ind w:left="0" w:firstLine="709"/>
        <w:jc w:val="both"/>
        <w:rPr>
          <w:rFonts w:eastAsia="TimesNewRomanPSMT"/>
          <w:sz w:val="28"/>
          <w:szCs w:val="28"/>
          <w:lang w:val="uk-UA"/>
        </w:rPr>
      </w:pPr>
      <w:r w:rsidRPr="0078296B">
        <w:rPr>
          <w:rFonts w:eastAsia="TimesNewRomanPSMT"/>
          <w:sz w:val="28"/>
          <w:szCs w:val="28"/>
          <w:lang w:val="uk-UA"/>
        </w:rPr>
        <w:t>Глущенко С. В. Кредитний ринок: інститути та інструменти: навчальний посібник</w:t>
      </w:r>
      <w:r w:rsidR="00253DF9" w:rsidRPr="0078296B">
        <w:rPr>
          <w:rFonts w:eastAsia="TimesNewRomanPSMT"/>
          <w:sz w:val="28"/>
          <w:szCs w:val="28"/>
          <w:lang w:val="uk-UA"/>
        </w:rPr>
        <w:t xml:space="preserve">. </w:t>
      </w:r>
      <w:r w:rsidRPr="0078296B">
        <w:rPr>
          <w:rFonts w:eastAsia="TimesNewRomanPSMT"/>
          <w:sz w:val="28"/>
          <w:szCs w:val="28"/>
          <w:lang w:val="uk-UA"/>
        </w:rPr>
        <w:t>Київ: ВД «Києво-Могилянська академія», 2009. 153 с.</w:t>
      </w:r>
    </w:p>
    <w:p w:rsidR="00B954DE" w:rsidRPr="0078296B" w:rsidRDefault="00B954DE" w:rsidP="006D2D21">
      <w:pPr>
        <w:pStyle w:val="aa"/>
        <w:numPr>
          <w:ilvl w:val="0"/>
          <w:numId w:val="38"/>
        </w:numPr>
        <w:adjustRightInd w:val="0"/>
        <w:spacing w:line="360" w:lineRule="auto"/>
        <w:ind w:left="0" w:firstLine="709"/>
        <w:jc w:val="both"/>
        <w:rPr>
          <w:rFonts w:eastAsia="TimesNewRomanPSMT"/>
          <w:sz w:val="28"/>
          <w:szCs w:val="28"/>
          <w:lang w:val="uk-UA"/>
        </w:rPr>
      </w:pPr>
      <w:r w:rsidRPr="0078296B">
        <w:rPr>
          <w:rStyle w:val="ac"/>
          <w:i w:val="0"/>
          <w:sz w:val="28"/>
          <w:szCs w:val="28"/>
          <w:shd w:val="clear" w:color="auto" w:fill="FFFFFF"/>
          <w:lang w:val="uk-UA"/>
        </w:rPr>
        <w:t>Гончаренко О. Класифікація небанківських фінансових установ</w:t>
      </w:r>
      <w:r w:rsidRPr="0078296B">
        <w:rPr>
          <w:i/>
          <w:sz w:val="28"/>
          <w:szCs w:val="28"/>
          <w:shd w:val="clear" w:color="auto" w:fill="FFFFFF"/>
          <w:lang w:val="uk-UA"/>
        </w:rPr>
        <w:t> </w:t>
      </w:r>
      <w:r w:rsidRPr="0078296B">
        <w:rPr>
          <w:sz w:val="28"/>
          <w:szCs w:val="28"/>
          <w:shd w:val="clear" w:color="auto" w:fill="FFFFFF"/>
          <w:lang w:val="uk-UA"/>
        </w:rPr>
        <w:t>як</w:t>
      </w:r>
      <w:r w:rsidRPr="0078296B">
        <w:rPr>
          <w:i/>
          <w:sz w:val="28"/>
          <w:szCs w:val="28"/>
          <w:shd w:val="clear" w:color="auto" w:fill="FFFFFF"/>
          <w:lang w:val="uk-UA"/>
        </w:rPr>
        <w:t> </w:t>
      </w:r>
      <w:r w:rsidRPr="0078296B">
        <w:rPr>
          <w:rStyle w:val="ac"/>
          <w:i w:val="0"/>
          <w:sz w:val="28"/>
          <w:szCs w:val="28"/>
          <w:shd w:val="clear" w:color="auto" w:fill="FFFFFF"/>
          <w:lang w:val="uk-UA"/>
        </w:rPr>
        <w:t>інструмент</w:t>
      </w:r>
      <w:r w:rsidRPr="0078296B">
        <w:rPr>
          <w:sz w:val="28"/>
          <w:szCs w:val="28"/>
          <w:shd w:val="clear" w:color="auto" w:fill="FFFFFF"/>
          <w:lang w:val="uk-UA"/>
        </w:rPr>
        <w:t xml:space="preserve"> реалізації стратегії розвитку </w:t>
      </w:r>
      <w:r w:rsidRPr="0078296B">
        <w:rPr>
          <w:rStyle w:val="ac"/>
          <w:i w:val="0"/>
          <w:sz w:val="28"/>
          <w:szCs w:val="28"/>
          <w:shd w:val="clear" w:color="auto" w:fill="FFFFFF"/>
          <w:lang w:val="uk-UA"/>
        </w:rPr>
        <w:t>фінансового</w:t>
      </w:r>
      <w:r w:rsidRPr="0078296B">
        <w:rPr>
          <w:i/>
          <w:sz w:val="28"/>
          <w:szCs w:val="28"/>
          <w:shd w:val="clear" w:color="auto" w:fill="FFFFFF"/>
          <w:lang w:val="uk-UA"/>
        </w:rPr>
        <w:t> </w:t>
      </w:r>
      <w:r w:rsidRPr="0078296B">
        <w:rPr>
          <w:sz w:val="28"/>
          <w:szCs w:val="28"/>
          <w:shd w:val="clear" w:color="auto" w:fill="FFFFFF"/>
          <w:lang w:val="uk-UA"/>
        </w:rPr>
        <w:t>сектору економіки України</w:t>
      </w:r>
      <w:r w:rsidR="00253DF9" w:rsidRPr="0078296B">
        <w:rPr>
          <w:sz w:val="28"/>
          <w:szCs w:val="28"/>
          <w:shd w:val="clear" w:color="auto" w:fill="FFFFFF"/>
          <w:lang w:val="uk-UA"/>
        </w:rPr>
        <w:t xml:space="preserve">. </w:t>
      </w:r>
      <w:r w:rsidRPr="0078296B">
        <w:rPr>
          <w:i/>
          <w:sz w:val="28"/>
          <w:szCs w:val="28"/>
          <w:shd w:val="clear" w:color="auto" w:fill="FFFFFF"/>
          <w:lang w:val="uk-UA"/>
        </w:rPr>
        <w:t>Збірник наукових праць Черкаського державного технологічного університету</w:t>
      </w:r>
      <w:r w:rsidRPr="0078296B">
        <w:rPr>
          <w:sz w:val="28"/>
          <w:szCs w:val="28"/>
          <w:lang w:val="uk-UA"/>
        </w:rPr>
        <w:t xml:space="preserve">. </w:t>
      </w:r>
      <w:r w:rsidRPr="0078296B">
        <w:rPr>
          <w:sz w:val="28"/>
          <w:szCs w:val="28"/>
          <w:shd w:val="clear" w:color="auto" w:fill="FFFFFF"/>
          <w:lang w:val="uk-UA"/>
        </w:rPr>
        <w:t>2017</w:t>
      </w:r>
      <w:r w:rsidRPr="0078296B">
        <w:rPr>
          <w:sz w:val="28"/>
          <w:szCs w:val="28"/>
          <w:lang w:val="uk-UA"/>
        </w:rPr>
        <w:t xml:space="preserve">. </w:t>
      </w:r>
      <w:r w:rsidR="00253DF9" w:rsidRPr="0078296B">
        <w:rPr>
          <w:rFonts w:eastAsia="TimesNewRoman"/>
          <w:sz w:val="28"/>
          <w:szCs w:val="28"/>
          <w:lang w:val="uk-UA"/>
        </w:rPr>
        <w:t>Випуск 44. Частина І</w:t>
      </w:r>
      <w:r w:rsidRPr="0078296B">
        <w:rPr>
          <w:sz w:val="28"/>
          <w:szCs w:val="28"/>
          <w:lang w:val="uk-UA"/>
        </w:rPr>
        <w:t xml:space="preserve">. </w:t>
      </w:r>
      <w:r w:rsidRPr="0078296B">
        <w:rPr>
          <w:rFonts w:eastAsia="TimesNewRoman"/>
          <w:sz w:val="28"/>
          <w:szCs w:val="28"/>
          <w:lang w:val="uk-UA"/>
        </w:rPr>
        <w:t>С. 15–25.</w:t>
      </w:r>
    </w:p>
    <w:p w:rsidR="00B954DE" w:rsidRPr="0078296B" w:rsidRDefault="00B954DE" w:rsidP="006D2D21">
      <w:pPr>
        <w:pStyle w:val="aa"/>
        <w:numPr>
          <w:ilvl w:val="0"/>
          <w:numId w:val="38"/>
        </w:numPr>
        <w:spacing w:line="360" w:lineRule="auto"/>
        <w:ind w:left="0" w:firstLine="709"/>
        <w:jc w:val="both"/>
        <w:rPr>
          <w:rFonts w:eastAsia="TimesNewRomanPSMT"/>
          <w:sz w:val="28"/>
          <w:szCs w:val="28"/>
          <w:lang w:val="uk-UA"/>
        </w:rPr>
      </w:pPr>
      <w:r w:rsidRPr="0078296B">
        <w:rPr>
          <w:sz w:val="28"/>
          <w:szCs w:val="28"/>
          <w:shd w:val="clear" w:color="auto" w:fill="FFFFFF"/>
          <w:lang w:val="uk-UA"/>
        </w:rPr>
        <w:t>Гончаренко О. М.</w:t>
      </w:r>
      <w:r w:rsidR="007036DE" w:rsidRPr="0078296B">
        <w:rPr>
          <w:sz w:val="28"/>
          <w:szCs w:val="28"/>
          <w:shd w:val="clear" w:color="auto" w:fill="FFFFFF"/>
          <w:lang w:val="uk-UA"/>
        </w:rPr>
        <w:t>, Світлична О.С.</w:t>
      </w:r>
      <w:r w:rsidRPr="0078296B">
        <w:rPr>
          <w:sz w:val="28"/>
          <w:szCs w:val="28"/>
          <w:shd w:val="clear" w:color="auto" w:fill="FFFFFF"/>
          <w:lang w:val="uk-UA"/>
        </w:rPr>
        <w:t> </w:t>
      </w:r>
      <w:r w:rsidRPr="0078296B">
        <w:rPr>
          <w:rStyle w:val="ac"/>
          <w:bCs/>
          <w:i w:val="0"/>
          <w:sz w:val="28"/>
          <w:szCs w:val="28"/>
          <w:shd w:val="clear" w:color="auto" w:fill="FFFFFF"/>
          <w:lang w:val="uk-UA"/>
        </w:rPr>
        <w:t>Формування системи надання фінансових послуг</w:t>
      </w:r>
      <w:r w:rsidRPr="0078296B">
        <w:rPr>
          <w:i/>
          <w:sz w:val="28"/>
          <w:szCs w:val="28"/>
          <w:shd w:val="clear" w:color="auto" w:fill="FFFFFF"/>
          <w:lang w:val="uk-UA"/>
        </w:rPr>
        <w:t>: </w:t>
      </w:r>
      <w:r w:rsidRPr="0078296B">
        <w:rPr>
          <w:rStyle w:val="ac"/>
          <w:bCs/>
          <w:i w:val="0"/>
          <w:sz w:val="28"/>
          <w:szCs w:val="28"/>
          <w:shd w:val="clear" w:color="auto" w:fill="FFFFFF"/>
          <w:lang w:val="uk-UA"/>
        </w:rPr>
        <w:t>сучасні тенденції</w:t>
      </w:r>
      <w:r w:rsidRPr="0078296B">
        <w:rPr>
          <w:i/>
          <w:sz w:val="28"/>
          <w:szCs w:val="28"/>
          <w:shd w:val="clear" w:color="auto" w:fill="FFFFFF"/>
          <w:lang w:val="uk-UA"/>
        </w:rPr>
        <w:t> </w:t>
      </w:r>
      <w:r w:rsidRPr="0078296B">
        <w:rPr>
          <w:sz w:val="28"/>
          <w:szCs w:val="28"/>
          <w:shd w:val="clear" w:color="auto" w:fill="FFFFFF"/>
          <w:lang w:val="uk-UA"/>
        </w:rPr>
        <w:t>та</w:t>
      </w:r>
      <w:r w:rsidRPr="0078296B">
        <w:rPr>
          <w:i/>
          <w:sz w:val="28"/>
          <w:szCs w:val="28"/>
          <w:shd w:val="clear" w:color="auto" w:fill="FFFFFF"/>
          <w:lang w:val="uk-UA"/>
        </w:rPr>
        <w:t xml:space="preserve"> </w:t>
      </w:r>
      <w:r w:rsidRPr="0078296B">
        <w:rPr>
          <w:rStyle w:val="ac"/>
          <w:bCs/>
          <w:i w:val="0"/>
          <w:sz w:val="28"/>
          <w:szCs w:val="28"/>
          <w:shd w:val="clear" w:color="auto" w:fill="FFFFFF"/>
          <w:lang w:val="uk-UA"/>
        </w:rPr>
        <w:t>перспективи</w:t>
      </w:r>
      <w:r w:rsidR="007036DE" w:rsidRPr="0078296B">
        <w:rPr>
          <w:rStyle w:val="ac"/>
          <w:bCs/>
          <w:i w:val="0"/>
          <w:sz w:val="28"/>
          <w:szCs w:val="28"/>
          <w:shd w:val="clear" w:color="auto" w:fill="FFFFFF"/>
          <w:lang w:val="uk-UA"/>
        </w:rPr>
        <w:t xml:space="preserve">. </w:t>
      </w:r>
      <w:r w:rsidRPr="0078296B">
        <w:rPr>
          <w:i/>
          <w:sz w:val="28"/>
          <w:szCs w:val="28"/>
          <w:shd w:val="clear" w:color="auto" w:fill="FFFFFF"/>
          <w:lang w:val="uk-UA"/>
        </w:rPr>
        <w:t>Вісник соціально-економічних досліджень</w:t>
      </w:r>
      <w:r w:rsidRPr="0078296B">
        <w:rPr>
          <w:sz w:val="28"/>
          <w:szCs w:val="28"/>
          <w:shd w:val="clear" w:color="auto" w:fill="FFFFFF"/>
          <w:lang w:val="uk-UA"/>
        </w:rPr>
        <w:t>. 2016. № 2. С. 173-183.</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 xml:space="preserve">Дарков В. Страховий посередницький ринок України, його становище та перспективи розвитку </w:t>
      </w:r>
      <w:r w:rsidR="007036DE" w:rsidRPr="0078296B">
        <w:rPr>
          <w:sz w:val="28"/>
          <w:szCs w:val="28"/>
          <w:lang w:val="uk-UA"/>
        </w:rPr>
        <w:t>URL.</w:t>
      </w:r>
      <w:r w:rsidRPr="0078296B">
        <w:rPr>
          <w:sz w:val="28"/>
          <w:szCs w:val="28"/>
          <w:lang w:val="uk-UA"/>
        </w:rPr>
        <w:t xml:space="preserve"> </w:t>
      </w:r>
      <w:hyperlink r:id="rId30" w:history="1">
        <w:r w:rsidR="007036DE" w:rsidRPr="0078296B">
          <w:rPr>
            <w:rStyle w:val="a3"/>
            <w:sz w:val="28"/>
            <w:szCs w:val="28"/>
            <w:lang w:val="uk-UA"/>
          </w:rPr>
          <w:t>http://forinsurer.com/public/02/12/08/147</w:t>
        </w:r>
      </w:hyperlink>
      <w:r w:rsidR="007036DE" w:rsidRPr="0078296B">
        <w:rPr>
          <w:sz w:val="28"/>
          <w:szCs w:val="28"/>
          <w:lang w:val="uk-UA"/>
        </w:rPr>
        <w:t xml:space="preserve"> </w:t>
      </w:r>
      <w:r w:rsidRPr="0078296B">
        <w:rPr>
          <w:sz w:val="28"/>
          <w:szCs w:val="28"/>
          <w:lang w:val="uk-UA"/>
        </w:rPr>
        <w:t xml:space="preserve"> </w:t>
      </w:r>
    </w:p>
    <w:p w:rsidR="00B954DE" w:rsidRPr="0078296B" w:rsidRDefault="00B954DE" w:rsidP="006D2D21">
      <w:pPr>
        <w:pStyle w:val="Default"/>
        <w:numPr>
          <w:ilvl w:val="0"/>
          <w:numId w:val="38"/>
        </w:numPr>
        <w:spacing w:line="360" w:lineRule="auto"/>
        <w:ind w:left="0" w:firstLine="709"/>
        <w:jc w:val="both"/>
        <w:rPr>
          <w:rFonts w:ascii="Times New Roman" w:hAnsi="Times New Roman" w:cs="Times New Roman"/>
          <w:color w:val="auto"/>
          <w:sz w:val="28"/>
          <w:szCs w:val="28"/>
          <w:lang w:val="uk-UA"/>
        </w:rPr>
      </w:pPr>
      <w:r w:rsidRPr="0078296B">
        <w:rPr>
          <w:rStyle w:val="ac"/>
          <w:rFonts w:ascii="Times New Roman" w:hAnsi="Times New Roman" w:cs="Times New Roman"/>
          <w:bCs/>
          <w:i w:val="0"/>
          <w:color w:val="auto"/>
          <w:sz w:val="28"/>
          <w:szCs w:val="28"/>
          <w:shd w:val="clear" w:color="auto" w:fill="FFFFFF"/>
          <w:lang w:val="uk-UA"/>
        </w:rPr>
        <w:t>Дзюба</w:t>
      </w:r>
      <w:r w:rsidRPr="0078296B">
        <w:rPr>
          <w:rFonts w:ascii="Times New Roman" w:hAnsi="Times New Roman" w:cs="Times New Roman"/>
          <w:i/>
          <w:color w:val="auto"/>
          <w:sz w:val="28"/>
          <w:szCs w:val="28"/>
          <w:shd w:val="clear" w:color="auto" w:fill="FFFFFF"/>
          <w:lang w:val="uk-UA"/>
        </w:rPr>
        <w:t xml:space="preserve"> </w:t>
      </w:r>
      <w:r w:rsidRPr="0078296B">
        <w:rPr>
          <w:rFonts w:ascii="Times New Roman" w:hAnsi="Times New Roman" w:cs="Times New Roman"/>
          <w:color w:val="auto"/>
          <w:sz w:val="28"/>
          <w:szCs w:val="28"/>
          <w:shd w:val="clear" w:color="auto" w:fill="FFFFFF"/>
          <w:lang w:val="uk-UA"/>
        </w:rPr>
        <w:t>В. І</w:t>
      </w:r>
      <w:r w:rsidRPr="0078296B">
        <w:rPr>
          <w:rFonts w:ascii="Times New Roman" w:hAnsi="Times New Roman" w:cs="Times New Roman"/>
          <w:i/>
          <w:color w:val="auto"/>
          <w:sz w:val="28"/>
          <w:szCs w:val="28"/>
          <w:shd w:val="clear" w:color="auto" w:fill="FFFFFF"/>
          <w:lang w:val="uk-UA"/>
        </w:rPr>
        <w:t>.</w:t>
      </w:r>
      <w:r w:rsidRPr="0078296B">
        <w:rPr>
          <w:rStyle w:val="ac"/>
          <w:rFonts w:ascii="Times New Roman" w:hAnsi="Times New Roman" w:cs="Times New Roman"/>
          <w:bCs/>
          <w:i w:val="0"/>
          <w:color w:val="auto"/>
          <w:sz w:val="28"/>
          <w:szCs w:val="28"/>
          <w:shd w:val="clear" w:color="auto" w:fill="FFFFFF"/>
          <w:lang w:val="uk-UA"/>
        </w:rPr>
        <w:t xml:space="preserve"> Страхові послуги</w:t>
      </w:r>
      <w:r w:rsidRPr="0078296B">
        <w:rPr>
          <w:rFonts w:ascii="Times New Roman" w:hAnsi="Times New Roman" w:cs="Times New Roman"/>
          <w:i/>
          <w:color w:val="auto"/>
          <w:sz w:val="28"/>
          <w:szCs w:val="28"/>
          <w:shd w:val="clear" w:color="auto" w:fill="FFFFFF"/>
          <w:lang w:val="uk-UA"/>
        </w:rPr>
        <w:t> </w:t>
      </w:r>
      <w:r w:rsidRPr="0078296B">
        <w:rPr>
          <w:rFonts w:ascii="Times New Roman" w:hAnsi="Times New Roman" w:cs="Times New Roman"/>
          <w:color w:val="auto"/>
          <w:sz w:val="28"/>
          <w:szCs w:val="28"/>
          <w:shd w:val="clear" w:color="auto" w:fill="FFFFFF"/>
          <w:lang w:val="uk-UA"/>
        </w:rPr>
        <w:t>як об'</w:t>
      </w:r>
      <w:r w:rsidRPr="0078296B">
        <w:rPr>
          <w:rStyle w:val="ac"/>
          <w:rFonts w:ascii="Times New Roman" w:hAnsi="Times New Roman" w:cs="Times New Roman"/>
          <w:bCs/>
          <w:color w:val="auto"/>
          <w:sz w:val="28"/>
          <w:szCs w:val="28"/>
          <w:shd w:val="clear" w:color="auto" w:fill="FFFFFF"/>
          <w:lang w:val="uk-UA"/>
        </w:rPr>
        <w:t>є</w:t>
      </w:r>
      <w:r w:rsidRPr="0078296B">
        <w:rPr>
          <w:rStyle w:val="ac"/>
          <w:rFonts w:ascii="Times New Roman" w:hAnsi="Times New Roman" w:cs="Times New Roman"/>
          <w:bCs/>
          <w:i w:val="0"/>
          <w:color w:val="auto"/>
          <w:sz w:val="28"/>
          <w:szCs w:val="28"/>
          <w:shd w:val="clear" w:color="auto" w:fill="FFFFFF"/>
          <w:lang w:val="uk-UA"/>
        </w:rPr>
        <w:t>кт обліку витрат</w:t>
      </w:r>
      <w:r w:rsidRPr="0078296B">
        <w:rPr>
          <w:rFonts w:ascii="Times New Roman" w:hAnsi="Times New Roman" w:cs="Times New Roman"/>
          <w:i/>
          <w:color w:val="auto"/>
          <w:sz w:val="28"/>
          <w:szCs w:val="28"/>
          <w:shd w:val="clear" w:color="auto" w:fill="FFFFFF"/>
          <w:lang w:val="uk-UA"/>
        </w:rPr>
        <w:t> </w:t>
      </w:r>
      <w:r w:rsidRPr="0078296B">
        <w:rPr>
          <w:rFonts w:ascii="Times New Roman" w:hAnsi="Times New Roman" w:cs="Times New Roman"/>
          <w:color w:val="auto"/>
          <w:sz w:val="28"/>
          <w:szCs w:val="28"/>
          <w:shd w:val="clear" w:color="auto" w:fill="FFFFFF"/>
          <w:lang w:val="uk-UA"/>
        </w:rPr>
        <w:t>на</w:t>
      </w:r>
      <w:r w:rsidRPr="0078296B">
        <w:rPr>
          <w:rFonts w:ascii="Times New Roman" w:hAnsi="Times New Roman" w:cs="Times New Roman"/>
          <w:i/>
          <w:color w:val="auto"/>
          <w:sz w:val="28"/>
          <w:szCs w:val="28"/>
          <w:shd w:val="clear" w:color="auto" w:fill="FFFFFF"/>
          <w:lang w:val="uk-UA"/>
        </w:rPr>
        <w:t> </w:t>
      </w:r>
      <w:r w:rsidRPr="0078296B">
        <w:rPr>
          <w:rStyle w:val="ac"/>
          <w:rFonts w:ascii="Times New Roman" w:hAnsi="Times New Roman" w:cs="Times New Roman"/>
          <w:bCs/>
          <w:i w:val="0"/>
          <w:color w:val="auto"/>
          <w:sz w:val="28"/>
          <w:szCs w:val="28"/>
          <w:shd w:val="clear" w:color="auto" w:fill="FFFFFF"/>
          <w:lang w:val="uk-UA"/>
        </w:rPr>
        <w:t>страхування залізничного транспорту</w:t>
      </w:r>
      <w:r w:rsidR="007036DE" w:rsidRPr="0078296B">
        <w:rPr>
          <w:rStyle w:val="ac"/>
          <w:rFonts w:ascii="Times New Roman" w:hAnsi="Times New Roman" w:cs="Times New Roman"/>
          <w:bCs/>
          <w:i w:val="0"/>
          <w:color w:val="auto"/>
          <w:sz w:val="28"/>
          <w:szCs w:val="28"/>
          <w:shd w:val="clear" w:color="auto" w:fill="FFFFFF"/>
          <w:lang w:val="uk-UA"/>
        </w:rPr>
        <w:t>.</w:t>
      </w:r>
      <w:r w:rsidRPr="0078296B">
        <w:rPr>
          <w:rFonts w:ascii="Times New Roman" w:hAnsi="Times New Roman" w:cs="Times New Roman"/>
          <w:color w:val="auto"/>
          <w:sz w:val="28"/>
          <w:szCs w:val="28"/>
          <w:shd w:val="clear" w:color="auto" w:fill="FFFFFF"/>
          <w:lang w:val="uk-UA"/>
        </w:rPr>
        <w:t xml:space="preserve"> </w:t>
      </w:r>
      <w:r w:rsidRPr="0078296B">
        <w:rPr>
          <w:rFonts w:ascii="Times New Roman" w:hAnsi="Times New Roman" w:cs="Times New Roman"/>
          <w:i/>
          <w:color w:val="auto"/>
          <w:sz w:val="28"/>
          <w:szCs w:val="28"/>
          <w:lang w:val="uk-UA"/>
        </w:rPr>
        <w:t>Збірник наукових праць Дніпропетровського національного університету залізничного транспорту імені академіка В. Лазаряна «Проблеми економіки транспорту»</w:t>
      </w:r>
      <w:r w:rsidRPr="0078296B">
        <w:rPr>
          <w:rFonts w:ascii="Times New Roman" w:hAnsi="Times New Roman" w:cs="Times New Roman"/>
          <w:color w:val="auto"/>
          <w:sz w:val="28"/>
          <w:szCs w:val="28"/>
          <w:shd w:val="clear" w:color="auto" w:fill="FFFFFF"/>
          <w:lang w:val="uk-UA"/>
        </w:rPr>
        <w:t xml:space="preserve">. </w:t>
      </w:r>
      <w:r w:rsidRPr="0078296B">
        <w:rPr>
          <w:rFonts w:ascii="Times New Roman" w:hAnsi="Times New Roman" w:cs="Times New Roman"/>
          <w:color w:val="auto"/>
          <w:sz w:val="28"/>
          <w:szCs w:val="28"/>
          <w:lang w:val="uk-UA"/>
        </w:rPr>
        <w:t>2017</w:t>
      </w:r>
      <w:r w:rsidRPr="0078296B">
        <w:rPr>
          <w:rFonts w:ascii="Times New Roman" w:hAnsi="Times New Roman" w:cs="Times New Roman"/>
          <w:color w:val="auto"/>
          <w:sz w:val="28"/>
          <w:szCs w:val="28"/>
          <w:shd w:val="clear" w:color="auto" w:fill="FFFFFF"/>
          <w:lang w:val="uk-UA"/>
        </w:rPr>
        <w:t xml:space="preserve">. </w:t>
      </w:r>
      <w:r w:rsidRPr="0078296B">
        <w:rPr>
          <w:rFonts w:ascii="Times New Roman" w:hAnsi="Times New Roman" w:cs="Times New Roman"/>
          <w:color w:val="auto"/>
          <w:sz w:val="28"/>
          <w:szCs w:val="28"/>
          <w:lang w:val="uk-UA"/>
        </w:rPr>
        <w:t>вип. 13</w:t>
      </w:r>
      <w:r w:rsidRPr="0078296B">
        <w:rPr>
          <w:rFonts w:ascii="Times New Roman" w:hAnsi="Times New Roman" w:cs="Times New Roman"/>
          <w:color w:val="auto"/>
          <w:sz w:val="28"/>
          <w:szCs w:val="28"/>
          <w:shd w:val="clear" w:color="auto" w:fill="FFFFFF"/>
          <w:lang w:val="uk-UA"/>
        </w:rPr>
        <w:t xml:space="preserve">. </w:t>
      </w:r>
      <w:r w:rsidRPr="0078296B">
        <w:rPr>
          <w:rFonts w:ascii="Times New Roman" w:hAnsi="Times New Roman" w:cs="Times New Roman"/>
          <w:color w:val="auto"/>
          <w:sz w:val="28"/>
          <w:szCs w:val="28"/>
          <w:lang w:val="uk-UA"/>
        </w:rPr>
        <w:t>С.</w:t>
      </w:r>
      <w:r w:rsidR="007036DE" w:rsidRPr="0078296B">
        <w:rPr>
          <w:rFonts w:ascii="Times New Roman" w:hAnsi="Times New Roman" w:cs="Times New Roman"/>
          <w:color w:val="auto"/>
          <w:sz w:val="28"/>
          <w:szCs w:val="28"/>
          <w:lang w:val="uk-UA"/>
        </w:rPr>
        <w:t xml:space="preserve"> </w:t>
      </w:r>
      <w:r w:rsidRPr="0078296B">
        <w:rPr>
          <w:rFonts w:ascii="Times New Roman" w:hAnsi="Times New Roman" w:cs="Times New Roman"/>
          <w:color w:val="auto"/>
          <w:sz w:val="28"/>
          <w:szCs w:val="28"/>
          <w:lang w:val="uk-UA"/>
        </w:rPr>
        <w:t>31–39.</w:t>
      </w:r>
    </w:p>
    <w:p w:rsidR="00B954DE" w:rsidRPr="0078296B" w:rsidRDefault="00B954DE" w:rsidP="006D2D21">
      <w:pPr>
        <w:pStyle w:val="aa"/>
        <w:numPr>
          <w:ilvl w:val="0"/>
          <w:numId w:val="38"/>
        </w:numPr>
        <w:adjustRightInd w:val="0"/>
        <w:spacing w:line="360" w:lineRule="auto"/>
        <w:ind w:left="0" w:firstLine="709"/>
        <w:jc w:val="both"/>
        <w:rPr>
          <w:rFonts w:eastAsia="TimesNewRomanPSMT"/>
          <w:sz w:val="28"/>
          <w:szCs w:val="28"/>
          <w:lang w:val="uk-UA"/>
        </w:rPr>
      </w:pPr>
      <w:r w:rsidRPr="0078296B">
        <w:rPr>
          <w:rStyle w:val="ac"/>
          <w:bCs/>
          <w:i w:val="0"/>
          <w:sz w:val="28"/>
          <w:szCs w:val="28"/>
          <w:shd w:val="clear" w:color="auto" w:fill="FFFFFF"/>
          <w:lang w:val="uk-UA"/>
        </w:rPr>
        <w:t>Діденко Л. В.</w:t>
      </w:r>
      <w:r w:rsidR="007036DE" w:rsidRPr="0078296B">
        <w:rPr>
          <w:rStyle w:val="ac"/>
          <w:bCs/>
          <w:i w:val="0"/>
          <w:sz w:val="28"/>
          <w:szCs w:val="28"/>
          <w:shd w:val="clear" w:color="auto" w:fill="FFFFFF"/>
          <w:lang w:val="uk-UA"/>
        </w:rPr>
        <w:t>, Головенко І.П.</w:t>
      </w:r>
      <w:r w:rsidRPr="0078296B">
        <w:rPr>
          <w:rStyle w:val="ac"/>
          <w:bCs/>
          <w:i w:val="0"/>
          <w:sz w:val="28"/>
          <w:szCs w:val="28"/>
          <w:shd w:val="clear" w:color="auto" w:fill="FFFFFF"/>
          <w:lang w:val="uk-UA"/>
        </w:rPr>
        <w:t xml:space="preserve"> Система недержавного пенсійного забезпечення</w:t>
      </w:r>
      <w:r w:rsidRPr="0078296B">
        <w:rPr>
          <w:i/>
          <w:sz w:val="28"/>
          <w:szCs w:val="28"/>
          <w:shd w:val="clear" w:color="auto" w:fill="FFFFFF"/>
          <w:lang w:val="uk-UA"/>
        </w:rPr>
        <w:t> </w:t>
      </w:r>
      <w:r w:rsidRPr="0078296B">
        <w:rPr>
          <w:sz w:val="28"/>
          <w:szCs w:val="28"/>
          <w:shd w:val="clear" w:color="auto" w:fill="FFFFFF"/>
          <w:lang w:val="uk-UA"/>
        </w:rPr>
        <w:t>і </w:t>
      </w:r>
      <w:r w:rsidRPr="0078296B">
        <w:rPr>
          <w:rStyle w:val="ac"/>
          <w:bCs/>
          <w:i w:val="0"/>
          <w:sz w:val="28"/>
          <w:szCs w:val="28"/>
          <w:shd w:val="clear" w:color="auto" w:fill="FFFFFF"/>
          <w:lang w:val="uk-UA"/>
        </w:rPr>
        <w:t>розвиток фінансового посередництва</w:t>
      </w:r>
      <w:r w:rsidR="007036DE" w:rsidRPr="0078296B">
        <w:rPr>
          <w:rStyle w:val="ac"/>
          <w:bCs/>
          <w:i w:val="0"/>
          <w:sz w:val="28"/>
          <w:szCs w:val="28"/>
          <w:shd w:val="clear" w:color="auto" w:fill="FFFFFF"/>
          <w:lang w:val="uk-UA"/>
        </w:rPr>
        <w:t>.</w:t>
      </w:r>
      <w:r w:rsidRPr="0078296B">
        <w:rPr>
          <w:i/>
          <w:sz w:val="28"/>
          <w:szCs w:val="28"/>
          <w:shd w:val="clear" w:color="auto" w:fill="FFFFFF"/>
          <w:lang w:val="uk-UA"/>
        </w:rPr>
        <w:t> Збірник наукових праць Національного університету державної податкової служби </w:t>
      </w:r>
      <w:r w:rsidRPr="0078296B">
        <w:rPr>
          <w:rStyle w:val="ac"/>
          <w:bCs/>
          <w:sz w:val="28"/>
          <w:szCs w:val="28"/>
          <w:shd w:val="clear" w:color="auto" w:fill="FFFFFF"/>
          <w:lang w:val="uk-UA"/>
        </w:rPr>
        <w:t>України</w:t>
      </w:r>
      <w:r w:rsidRPr="0078296B">
        <w:rPr>
          <w:i/>
          <w:sz w:val="28"/>
          <w:szCs w:val="28"/>
          <w:shd w:val="clear" w:color="auto" w:fill="FFFFFF"/>
          <w:lang w:val="uk-UA"/>
        </w:rPr>
        <w:t>.</w:t>
      </w:r>
      <w:r w:rsidRPr="0078296B">
        <w:rPr>
          <w:sz w:val="28"/>
          <w:szCs w:val="28"/>
          <w:shd w:val="clear" w:color="auto" w:fill="FFFFFF"/>
          <w:lang w:val="uk-UA"/>
        </w:rPr>
        <w:t xml:space="preserve"> 2016. № 1. С. 30-44.</w:t>
      </w:r>
    </w:p>
    <w:p w:rsidR="00B954DE" w:rsidRPr="0078296B" w:rsidRDefault="00B954DE" w:rsidP="006D2D21">
      <w:pPr>
        <w:pStyle w:val="aa"/>
        <w:numPr>
          <w:ilvl w:val="0"/>
          <w:numId w:val="38"/>
        </w:numPr>
        <w:adjustRightInd w:val="0"/>
        <w:spacing w:line="360" w:lineRule="auto"/>
        <w:ind w:left="0" w:firstLine="709"/>
        <w:jc w:val="both"/>
        <w:rPr>
          <w:sz w:val="28"/>
          <w:szCs w:val="28"/>
          <w:lang w:val="uk-UA"/>
        </w:rPr>
      </w:pPr>
      <w:r w:rsidRPr="0078296B">
        <w:rPr>
          <w:rStyle w:val="ac"/>
          <w:bCs/>
          <w:i w:val="0"/>
          <w:sz w:val="28"/>
          <w:szCs w:val="28"/>
          <w:shd w:val="clear" w:color="auto" w:fill="FFFFFF"/>
          <w:lang w:val="uk-UA"/>
        </w:rPr>
        <w:t>Дуброва Н</w:t>
      </w:r>
      <w:r w:rsidRPr="0078296B">
        <w:rPr>
          <w:i/>
          <w:sz w:val="28"/>
          <w:szCs w:val="28"/>
          <w:shd w:val="clear" w:color="auto" w:fill="FFFFFF"/>
          <w:lang w:val="uk-UA"/>
        </w:rPr>
        <w:t>.</w:t>
      </w:r>
      <w:r w:rsidRPr="0078296B">
        <w:rPr>
          <w:rStyle w:val="ac"/>
          <w:bCs/>
          <w:i w:val="0"/>
          <w:sz w:val="28"/>
          <w:szCs w:val="28"/>
          <w:shd w:val="clear" w:color="auto" w:fill="FFFFFF"/>
          <w:lang w:val="uk-UA"/>
        </w:rPr>
        <w:t>П</w:t>
      </w:r>
      <w:r w:rsidR="007036DE" w:rsidRPr="0078296B">
        <w:rPr>
          <w:rStyle w:val="ac"/>
          <w:bCs/>
          <w:i w:val="0"/>
          <w:sz w:val="28"/>
          <w:szCs w:val="28"/>
          <w:shd w:val="clear" w:color="auto" w:fill="FFFFFF"/>
          <w:lang w:val="uk-UA"/>
        </w:rPr>
        <w:t>. Лепеха А,В.</w:t>
      </w:r>
      <w:r w:rsidRPr="0078296B">
        <w:rPr>
          <w:rStyle w:val="f"/>
          <w:i/>
          <w:sz w:val="28"/>
          <w:szCs w:val="28"/>
          <w:shd w:val="clear" w:color="auto" w:fill="FFFFFF"/>
          <w:lang w:val="uk-UA"/>
        </w:rPr>
        <w:t> </w:t>
      </w:r>
      <w:r w:rsidRPr="0078296B">
        <w:rPr>
          <w:rStyle w:val="ac"/>
          <w:bCs/>
          <w:i w:val="0"/>
          <w:sz w:val="28"/>
          <w:szCs w:val="28"/>
          <w:shd w:val="clear" w:color="auto" w:fill="FFFFFF"/>
          <w:lang w:val="uk-UA"/>
        </w:rPr>
        <w:t>Теоретичні аспекти споживчого</w:t>
      </w:r>
      <w:r w:rsidRPr="0078296B">
        <w:rPr>
          <w:i/>
          <w:sz w:val="28"/>
          <w:szCs w:val="28"/>
          <w:shd w:val="clear" w:color="auto" w:fill="FFFFFF"/>
          <w:lang w:val="uk-UA"/>
        </w:rPr>
        <w:t> </w:t>
      </w:r>
      <w:r w:rsidRPr="0078296B">
        <w:rPr>
          <w:sz w:val="28"/>
          <w:szCs w:val="28"/>
          <w:shd w:val="clear" w:color="auto" w:fill="FFFFFF"/>
          <w:lang w:val="uk-UA"/>
        </w:rPr>
        <w:t>та</w:t>
      </w:r>
      <w:r w:rsidRPr="0078296B">
        <w:rPr>
          <w:i/>
          <w:sz w:val="28"/>
          <w:szCs w:val="28"/>
          <w:shd w:val="clear" w:color="auto" w:fill="FFFFFF"/>
          <w:lang w:val="uk-UA"/>
        </w:rPr>
        <w:t> </w:t>
      </w:r>
      <w:r w:rsidRPr="0078296B">
        <w:rPr>
          <w:rStyle w:val="ac"/>
          <w:bCs/>
          <w:i w:val="0"/>
          <w:sz w:val="28"/>
          <w:szCs w:val="28"/>
          <w:shd w:val="clear" w:color="auto" w:fill="FFFFFF"/>
          <w:lang w:val="uk-UA"/>
        </w:rPr>
        <w:t>іпотечного кредитування</w:t>
      </w:r>
      <w:r w:rsidR="007036DE" w:rsidRPr="0078296B">
        <w:rPr>
          <w:rStyle w:val="ac"/>
          <w:bCs/>
          <w:i w:val="0"/>
          <w:sz w:val="28"/>
          <w:szCs w:val="28"/>
          <w:shd w:val="clear" w:color="auto" w:fill="FFFFFF"/>
          <w:lang w:val="uk-UA"/>
        </w:rPr>
        <w:t xml:space="preserve">. </w:t>
      </w:r>
      <w:r w:rsidRPr="0078296B">
        <w:rPr>
          <w:i/>
          <w:sz w:val="28"/>
          <w:szCs w:val="28"/>
          <w:lang w:val="uk-UA"/>
        </w:rPr>
        <w:t>Молодий вчений</w:t>
      </w:r>
      <w:r w:rsidRPr="0078296B">
        <w:rPr>
          <w:sz w:val="28"/>
          <w:szCs w:val="28"/>
          <w:shd w:val="clear" w:color="auto" w:fill="FFFFFF"/>
          <w:lang w:val="uk-UA"/>
        </w:rPr>
        <w:t xml:space="preserve">. 2017. </w:t>
      </w:r>
      <w:r w:rsidRPr="0078296B">
        <w:rPr>
          <w:sz w:val="28"/>
          <w:szCs w:val="28"/>
          <w:lang w:val="uk-UA"/>
        </w:rPr>
        <w:t>№ 1 (41)</w:t>
      </w:r>
      <w:r w:rsidRPr="0078296B">
        <w:rPr>
          <w:sz w:val="28"/>
          <w:szCs w:val="28"/>
          <w:shd w:val="clear" w:color="auto" w:fill="FFFFFF"/>
          <w:lang w:val="uk-UA"/>
        </w:rPr>
        <w:t xml:space="preserve">. </w:t>
      </w:r>
      <w:r w:rsidRPr="0078296B">
        <w:rPr>
          <w:sz w:val="28"/>
          <w:szCs w:val="28"/>
          <w:lang w:val="uk-UA"/>
        </w:rPr>
        <w:t xml:space="preserve">  С. 582–585.</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Еш С.М. Ринок фінансових послуг : конспект лекцій</w:t>
      </w:r>
      <w:r w:rsidR="007036DE" w:rsidRPr="0078296B">
        <w:rPr>
          <w:sz w:val="28"/>
          <w:szCs w:val="28"/>
          <w:lang w:val="uk-UA"/>
        </w:rPr>
        <w:t>.</w:t>
      </w:r>
      <w:r w:rsidRPr="0078296B">
        <w:rPr>
          <w:sz w:val="28"/>
          <w:szCs w:val="28"/>
          <w:lang w:val="uk-UA"/>
        </w:rPr>
        <w:t xml:space="preserve"> К. : НУХТ, 2008. 127 с.</w:t>
      </w:r>
    </w:p>
    <w:p w:rsidR="00563F83"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 xml:space="preserve"> Про державне регулювання ринку цінних паперів в Україні</w:t>
      </w:r>
      <w:r w:rsidR="007036DE" w:rsidRPr="0078296B">
        <w:rPr>
          <w:sz w:val="28"/>
          <w:szCs w:val="28"/>
          <w:lang w:val="uk-UA"/>
        </w:rPr>
        <w:t xml:space="preserve">. </w:t>
      </w:r>
      <w:r w:rsidR="007036DE" w:rsidRPr="0078296B">
        <w:rPr>
          <w:sz w:val="28"/>
          <w:szCs w:val="28"/>
          <w:lang w:val="uk-UA"/>
        </w:rPr>
        <w:lastRenderedPageBreak/>
        <w:t>Закон України</w:t>
      </w:r>
      <w:r w:rsidRPr="0078296B">
        <w:rPr>
          <w:sz w:val="28"/>
          <w:szCs w:val="28"/>
          <w:lang w:val="uk-UA"/>
        </w:rPr>
        <w:t xml:space="preserve"> від 30 жовтня 1996 р. № 448/96-ВР</w:t>
      </w:r>
      <w:r w:rsidR="007036DE" w:rsidRPr="0078296B">
        <w:rPr>
          <w:sz w:val="28"/>
          <w:szCs w:val="28"/>
          <w:lang w:val="uk-UA"/>
        </w:rPr>
        <w:t>.</w:t>
      </w:r>
      <w:r w:rsidR="00D30B75" w:rsidRPr="0078296B">
        <w:rPr>
          <w:sz w:val="28"/>
          <w:szCs w:val="28"/>
          <w:lang w:val="uk-UA"/>
        </w:rPr>
        <w:t xml:space="preserve"> URL. </w:t>
      </w:r>
      <w:r w:rsidRPr="0078296B">
        <w:rPr>
          <w:sz w:val="28"/>
          <w:szCs w:val="28"/>
          <w:lang w:val="uk-UA"/>
        </w:rPr>
        <w:t xml:space="preserve">  http://zakon3.rada.gov.ua/laws/show/ 448/96-вр.</w:t>
      </w:r>
    </w:p>
    <w:p w:rsidR="00563F83" w:rsidRPr="0078296B" w:rsidRDefault="007036DE" w:rsidP="006D2D21">
      <w:pPr>
        <w:pStyle w:val="aa"/>
        <w:numPr>
          <w:ilvl w:val="0"/>
          <w:numId w:val="38"/>
        </w:numPr>
        <w:spacing w:line="360" w:lineRule="auto"/>
        <w:ind w:left="0" w:firstLine="709"/>
        <w:jc w:val="both"/>
        <w:rPr>
          <w:rStyle w:val="A40"/>
          <w:rFonts w:ascii="Times New Roman" w:hAnsi="Times New Roman" w:cs="Times New Roman"/>
          <w:color w:val="auto"/>
          <w:sz w:val="28"/>
          <w:szCs w:val="28"/>
          <w:lang w:val="uk-UA"/>
        </w:rPr>
      </w:pPr>
      <w:r w:rsidRPr="0078296B">
        <w:rPr>
          <w:rStyle w:val="A40"/>
          <w:rFonts w:ascii="Times New Roman" w:hAnsi="Times New Roman" w:cs="Times New Roman"/>
          <w:color w:val="auto"/>
          <w:sz w:val="28"/>
          <w:szCs w:val="28"/>
          <w:lang w:val="uk-UA"/>
        </w:rPr>
        <w:t xml:space="preserve"> Про кредиті спілки. </w:t>
      </w:r>
      <w:r w:rsidR="00B954DE" w:rsidRPr="0078296B">
        <w:rPr>
          <w:rStyle w:val="A40"/>
          <w:rFonts w:ascii="Times New Roman" w:hAnsi="Times New Roman" w:cs="Times New Roman"/>
          <w:color w:val="auto"/>
          <w:sz w:val="28"/>
          <w:szCs w:val="28"/>
          <w:lang w:val="uk-UA"/>
        </w:rPr>
        <w:t>Закон України від 11.08.2013 р. № 2908-III.</w:t>
      </w:r>
      <w:r w:rsidR="00D30B75" w:rsidRPr="0078296B">
        <w:rPr>
          <w:sz w:val="28"/>
          <w:szCs w:val="28"/>
          <w:lang w:val="uk-UA"/>
        </w:rPr>
        <w:t xml:space="preserve"> </w:t>
      </w:r>
      <w:r w:rsidR="00D30B75" w:rsidRPr="0078296B">
        <w:rPr>
          <w:rStyle w:val="A40"/>
          <w:rFonts w:ascii="Times New Roman" w:hAnsi="Times New Roman" w:cs="Times New Roman"/>
          <w:color w:val="auto"/>
          <w:sz w:val="28"/>
          <w:szCs w:val="28"/>
          <w:lang w:val="uk-UA"/>
        </w:rPr>
        <w:t xml:space="preserve">URL. </w:t>
      </w:r>
      <w:r w:rsidR="00B954DE" w:rsidRPr="0078296B">
        <w:rPr>
          <w:rStyle w:val="A40"/>
          <w:rFonts w:ascii="Times New Roman" w:hAnsi="Times New Roman" w:cs="Times New Roman"/>
          <w:color w:val="auto"/>
          <w:sz w:val="28"/>
          <w:szCs w:val="28"/>
          <w:lang w:val="uk-UA"/>
        </w:rPr>
        <w:t xml:space="preserve"> zakon.rada.gov.ua/go</w:t>
      </w:r>
      <w:r w:rsidR="00D30B75" w:rsidRPr="0078296B">
        <w:rPr>
          <w:rStyle w:val="A40"/>
          <w:rFonts w:ascii="Times New Roman" w:hAnsi="Times New Roman" w:cs="Times New Roman"/>
          <w:color w:val="auto"/>
          <w:sz w:val="28"/>
          <w:szCs w:val="28"/>
          <w:lang w:val="uk-UA"/>
        </w:rPr>
        <w:t>/2908-14</w:t>
      </w:r>
    </w:p>
    <w:p w:rsidR="00563F83" w:rsidRPr="0078296B" w:rsidRDefault="00B954DE" w:rsidP="006D2D21">
      <w:pPr>
        <w:pStyle w:val="aa"/>
        <w:numPr>
          <w:ilvl w:val="0"/>
          <w:numId w:val="38"/>
        </w:numPr>
        <w:spacing w:line="360" w:lineRule="auto"/>
        <w:ind w:left="0" w:firstLine="709"/>
        <w:jc w:val="both"/>
        <w:rPr>
          <w:rFonts w:eastAsia="TimesNewRomanPSMT"/>
          <w:sz w:val="28"/>
          <w:szCs w:val="28"/>
          <w:lang w:val="uk-UA"/>
        </w:rPr>
      </w:pPr>
      <w:r w:rsidRPr="0078296B">
        <w:rPr>
          <w:rFonts w:eastAsia="TimesNewRomanPSMT"/>
          <w:sz w:val="28"/>
          <w:szCs w:val="28"/>
          <w:lang w:val="uk-UA"/>
        </w:rPr>
        <w:t xml:space="preserve"> Про н</w:t>
      </w:r>
      <w:r w:rsidR="007036DE" w:rsidRPr="0078296B">
        <w:rPr>
          <w:rFonts w:eastAsia="TimesNewRomanPSMT"/>
          <w:sz w:val="28"/>
          <w:szCs w:val="28"/>
          <w:lang w:val="uk-UA"/>
        </w:rPr>
        <w:t>едержавне пенсійне забезпечення.</w:t>
      </w:r>
      <w:r w:rsidRPr="0078296B">
        <w:rPr>
          <w:rFonts w:eastAsia="TimesNewRomanPSMT"/>
          <w:sz w:val="28"/>
          <w:szCs w:val="28"/>
          <w:lang w:val="uk-UA"/>
        </w:rPr>
        <w:t xml:space="preserve"> </w:t>
      </w:r>
      <w:r w:rsidR="007036DE" w:rsidRPr="0078296B">
        <w:rPr>
          <w:rFonts w:eastAsia="TimesNewRomanPSMT"/>
          <w:sz w:val="28"/>
          <w:szCs w:val="28"/>
          <w:lang w:val="uk-UA"/>
        </w:rPr>
        <w:t xml:space="preserve">Закон України </w:t>
      </w:r>
      <w:r w:rsidRPr="0078296B">
        <w:rPr>
          <w:rFonts w:eastAsia="TimesNewRomanPSMT"/>
          <w:sz w:val="28"/>
          <w:szCs w:val="28"/>
          <w:lang w:val="uk-UA"/>
        </w:rPr>
        <w:t>№ 1057- IV від 09.07.2003.</w:t>
      </w:r>
      <w:r w:rsidR="00D30B75" w:rsidRPr="0078296B">
        <w:rPr>
          <w:sz w:val="28"/>
          <w:szCs w:val="28"/>
          <w:lang w:val="uk-UA"/>
        </w:rPr>
        <w:t xml:space="preserve"> </w:t>
      </w:r>
      <w:r w:rsidR="00D30B75" w:rsidRPr="0078296B">
        <w:rPr>
          <w:rFonts w:eastAsia="TimesNewRomanPSMT"/>
          <w:sz w:val="28"/>
          <w:szCs w:val="28"/>
          <w:lang w:val="uk-UA"/>
        </w:rPr>
        <w:t xml:space="preserve">URL. </w:t>
      </w:r>
      <w:hyperlink r:id="rId31" w:history="1">
        <w:r w:rsidRPr="0078296B">
          <w:rPr>
            <w:rStyle w:val="a3"/>
            <w:rFonts w:eastAsia="TimesNewRomanPSMT"/>
            <w:color w:val="auto"/>
            <w:sz w:val="28"/>
            <w:szCs w:val="28"/>
            <w:u w:val="none"/>
            <w:lang w:val="uk-UA"/>
          </w:rPr>
          <w:t>http://www.rada.gov.ua</w:t>
        </w:r>
      </w:hyperlink>
      <w:r w:rsidRPr="0078296B">
        <w:rPr>
          <w:rFonts w:eastAsia="TimesNewRomanPSMT"/>
          <w:sz w:val="28"/>
          <w:szCs w:val="28"/>
          <w:lang w:val="uk-UA"/>
        </w:rPr>
        <w:t>.</w:t>
      </w:r>
    </w:p>
    <w:p w:rsidR="00563F83"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 xml:space="preserve"> Про фінансові послуги та державне регул</w:t>
      </w:r>
      <w:r w:rsidR="007036DE" w:rsidRPr="0078296B">
        <w:rPr>
          <w:sz w:val="28"/>
          <w:szCs w:val="28"/>
          <w:lang w:val="uk-UA"/>
        </w:rPr>
        <w:t>ювання ринків фінансових послуг. Закон України</w:t>
      </w:r>
      <w:r w:rsidRPr="0078296B">
        <w:rPr>
          <w:sz w:val="28"/>
          <w:szCs w:val="28"/>
          <w:lang w:val="uk-UA"/>
        </w:rPr>
        <w:t xml:space="preserve"> від 12 липня 2001 р. № 2664-III </w:t>
      </w:r>
      <w:r w:rsidR="00D30B75" w:rsidRPr="0078296B">
        <w:rPr>
          <w:sz w:val="28"/>
          <w:szCs w:val="28"/>
          <w:lang w:val="uk-UA"/>
        </w:rPr>
        <w:t xml:space="preserve">URL. </w:t>
      </w:r>
      <w:r w:rsidRPr="0078296B">
        <w:rPr>
          <w:sz w:val="28"/>
          <w:szCs w:val="28"/>
          <w:lang w:val="uk-UA"/>
        </w:rPr>
        <w:t>http://zakon4.rada.gov.ua/ laws/show</w:t>
      </w:r>
      <w:r w:rsidR="006D2D21" w:rsidRPr="0078296B">
        <w:rPr>
          <w:sz w:val="28"/>
          <w:szCs w:val="28"/>
          <w:lang w:val="uk-UA"/>
        </w:rPr>
        <w:t xml:space="preserve">/2664-14 </w:t>
      </w:r>
    </w:p>
    <w:p w:rsidR="006D2D21" w:rsidRPr="0078296B" w:rsidRDefault="00B954DE" w:rsidP="0078296B">
      <w:pPr>
        <w:pStyle w:val="aa"/>
        <w:numPr>
          <w:ilvl w:val="0"/>
          <w:numId w:val="38"/>
        </w:numPr>
        <w:spacing w:line="360" w:lineRule="auto"/>
        <w:ind w:left="0" w:firstLine="709"/>
        <w:jc w:val="both"/>
        <w:rPr>
          <w:sz w:val="28"/>
          <w:szCs w:val="28"/>
          <w:shd w:val="clear" w:color="auto" w:fill="FFFFFF"/>
          <w:lang w:val="uk-UA"/>
        </w:rPr>
      </w:pPr>
      <w:r w:rsidRPr="0078296B">
        <w:rPr>
          <w:sz w:val="28"/>
          <w:szCs w:val="28"/>
          <w:lang w:val="uk-UA"/>
        </w:rPr>
        <w:t xml:space="preserve"> </w:t>
      </w:r>
      <w:r w:rsidR="007036DE" w:rsidRPr="0078296B">
        <w:rPr>
          <w:sz w:val="28"/>
          <w:szCs w:val="28"/>
          <w:lang w:val="uk-UA"/>
        </w:rPr>
        <w:t>П</w:t>
      </w:r>
      <w:r w:rsidRPr="0078296B">
        <w:rPr>
          <w:sz w:val="28"/>
          <w:szCs w:val="28"/>
          <w:lang w:val="uk-UA"/>
        </w:rPr>
        <w:t>ро</w:t>
      </w:r>
      <w:r w:rsidR="007036DE" w:rsidRPr="0078296B">
        <w:rPr>
          <w:sz w:val="28"/>
          <w:szCs w:val="28"/>
          <w:lang w:val="uk-UA"/>
        </w:rPr>
        <w:t xml:space="preserve"> цінні папери та фондовий ринок.</w:t>
      </w:r>
      <w:r w:rsidRPr="0078296B">
        <w:rPr>
          <w:sz w:val="28"/>
          <w:szCs w:val="28"/>
          <w:lang w:val="uk-UA"/>
        </w:rPr>
        <w:t xml:space="preserve"> </w:t>
      </w:r>
      <w:r w:rsidR="007036DE" w:rsidRPr="0078296B">
        <w:rPr>
          <w:sz w:val="28"/>
          <w:szCs w:val="28"/>
          <w:lang w:val="uk-UA"/>
        </w:rPr>
        <w:t xml:space="preserve">Закон України </w:t>
      </w:r>
      <w:r w:rsidRPr="0078296B">
        <w:rPr>
          <w:sz w:val="28"/>
          <w:szCs w:val="28"/>
          <w:lang w:val="uk-UA"/>
        </w:rPr>
        <w:t>від 23 лю</w:t>
      </w:r>
      <w:r w:rsidRPr="0078296B">
        <w:rPr>
          <w:sz w:val="28"/>
          <w:szCs w:val="28"/>
          <w:lang w:val="uk-UA"/>
        </w:rPr>
        <w:softHyphen/>
        <w:t>того 2006 р. № 3480-IV</w:t>
      </w:r>
      <w:r w:rsidR="00D30B75" w:rsidRPr="0078296B">
        <w:rPr>
          <w:sz w:val="28"/>
          <w:szCs w:val="28"/>
          <w:lang w:val="uk-UA"/>
        </w:rPr>
        <w:t xml:space="preserve">. URL. </w:t>
      </w:r>
      <w:hyperlink r:id="rId32" w:history="1">
        <w:r w:rsidR="006D2D21" w:rsidRPr="0078296B">
          <w:rPr>
            <w:rStyle w:val="a3"/>
            <w:sz w:val="28"/>
            <w:szCs w:val="28"/>
            <w:lang w:val="uk-UA"/>
          </w:rPr>
          <w:t>http://zakon5.rada.gov.ua/laws/show/3480-15/</w:t>
        </w:r>
      </w:hyperlink>
    </w:p>
    <w:p w:rsidR="00B954DE" w:rsidRPr="0078296B" w:rsidRDefault="00B954DE" w:rsidP="0078296B">
      <w:pPr>
        <w:pStyle w:val="aa"/>
        <w:numPr>
          <w:ilvl w:val="0"/>
          <w:numId w:val="38"/>
        </w:numPr>
        <w:spacing w:line="360" w:lineRule="auto"/>
        <w:ind w:left="0" w:firstLine="709"/>
        <w:jc w:val="both"/>
        <w:rPr>
          <w:sz w:val="28"/>
          <w:szCs w:val="28"/>
          <w:shd w:val="clear" w:color="auto" w:fill="FFFFFF"/>
          <w:lang w:val="uk-UA"/>
        </w:rPr>
      </w:pPr>
      <w:r w:rsidRPr="0078296B">
        <w:rPr>
          <w:sz w:val="28"/>
          <w:szCs w:val="28"/>
          <w:shd w:val="clear" w:color="auto" w:fill="FFFFFF"/>
          <w:lang w:val="uk-UA"/>
        </w:rPr>
        <w:t>Заруцька О. П. Структурні перетворення ринку банківських послуг в умовах стрімкого виведення банків</w:t>
      </w:r>
      <w:r w:rsidR="000E607F" w:rsidRPr="0078296B">
        <w:rPr>
          <w:sz w:val="28"/>
          <w:szCs w:val="28"/>
          <w:shd w:val="clear" w:color="auto" w:fill="FFFFFF"/>
          <w:lang w:val="uk-UA"/>
        </w:rPr>
        <w:t xml:space="preserve">. </w:t>
      </w:r>
      <w:r w:rsidRPr="0078296B">
        <w:rPr>
          <w:i/>
          <w:sz w:val="28"/>
          <w:szCs w:val="28"/>
          <w:shd w:val="clear" w:color="auto" w:fill="FFFFFF"/>
          <w:lang w:val="uk-UA"/>
        </w:rPr>
        <w:t>Вісник Дніпропетровського університету. Серія : Економіка.</w:t>
      </w:r>
      <w:r w:rsidRPr="0078296B">
        <w:rPr>
          <w:sz w:val="28"/>
          <w:szCs w:val="28"/>
          <w:lang w:val="uk-UA" w:eastAsia="ru-RU"/>
        </w:rPr>
        <w:t xml:space="preserve"> </w:t>
      </w:r>
      <w:r w:rsidR="000E607F" w:rsidRPr="0078296B">
        <w:rPr>
          <w:sz w:val="28"/>
          <w:szCs w:val="28"/>
          <w:shd w:val="clear" w:color="auto" w:fill="FFFFFF"/>
          <w:lang w:val="uk-UA"/>
        </w:rPr>
        <w:t xml:space="preserve"> </w:t>
      </w:r>
      <w:r w:rsidRPr="0078296B">
        <w:rPr>
          <w:sz w:val="28"/>
          <w:szCs w:val="28"/>
          <w:shd w:val="clear" w:color="auto" w:fill="FFFFFF"/>
          <w:lang w:val="uk-UA"/>
        </w:rPr>
        <w:t xml:space="preserve">2017. </w:t>
      </w:r>
      <w:r w:rsidR="000E607F" w:rsidRPr="0078296B">
        <w:rPr>
          <w:sz w:val="28"/>
          <w:szCs w:val="28"/>
          <w:shd w:val="clear" w:color="auto" w:fill="FFFFFF"/>
          <w:lang w:val="uk-UA"/>
        </w:rPr>
        <w:t>Т. 25, вип. 11(1).</w:t>
      </w:r>
      <w:r w:rsidRPr="0078296B">
        <w:rPr>
          <w:sz w:val="28"/>
          <w:szCs w:val="28"/>
          <w:shd w:val="clear" w:color="auto" w:fill="FFFFFF"/>
          <w:lang w:val="uk-UA"/>
        </w:rPr>
        <w:t xml:space="preserve"> С. 54–59</w:t>
      </w:r>
      <w:r w:rsidR="000E607F" w:rsidRPr="0078296B">
        <w:rPr>
          <w:sz w:val="28"/>
          <w:szCs w:val="28"/>
          <w:shd w:val="clear" w:color="auto" w:fill="FFFFFF"/>
          <w:lang w:val="uk-UA"/>
        </w:rPr>
        <w:t>.</w:t>
      </w:r>
    </w:p>
    <w:p w:rsidR="00B954DE" w:rsidRPr="0078296B" w:rsidRDefault="00B954DE" w:rsidP="006D2D21">
      <w:pPr>
        <w:pStyle w:val="aa"/>
        <w:numPr>
          <w:ilvl w:val="0"/>
          <w:numId w:val="38"/>
        </w:numPr>
        <w:adjustRightInd w:val="0"/>
        <w:spacing w:line="360" w:lineRule="auto"/>
        <w:ind w:left="0" w:firstLine="709"/>
        <w:jc w:val="both"/>
        <w:rPr>
          <w:sz w:val="28"/>
          <w:szCs w:val="28"/>
          <w:lang w:val="uk-UA"/>
        </w:rPr>
      </w:pPr>
      <w:r w:rsidRPr="0078296B">
        <w:rPr>
          <w:iCs/>
          <w:spacing w:val="-4"/>
          <w:sz w:val="28"/>
          <w:szCs w:val="28"/>
          <w:lang w:val="uk-UA"/>
        </w:rPr>
        <w:t>З</w:t>
      </w:r>
      <w:r w:rsidRPr="0078296B">
        <w:rPr>
          <w:iCs/>
          <w:sz w:val="28"/>
          <w:szCs w:val="28"/>
          <w:lang w:val="uk-UA"/>
        </w:rPr>
        <w:t>и</w:t>
      </w:r>
      <w:r w:rsidRPr="0078296B">
        <w:rPr>
          <w:iCs/>
          <w:spacing w:val="-4"/>
          <w:sz w:val="28"/>
          <w:szCs w:val="28"/>
          <w:lang w:val="uk-UA"/>
        </w:rPr>
        <w:t>м</w:t>
      </w:r>
      <w:r w:rsidRPr="0078296B">
        <w:rPr>
          <w:iCs/>
          <w:sz w:val="28"/>
          <w:szCs w:val="28"/>
          <w:lang w:val="uk-UA"/>
        </w:rPr>
        <w:t>о</w:t>
      </w:r>
      <w:r w:rsidRPr="0078296B">
        <w:rPr>
          <w:iCs/>
          <w:spacing w:val="-4"/>
          <w:sz w:val="28"/>
          <w:szCs w:val="28"/>
          <w:lang w:val="uk-UA"/>
        </w:rPr>
        <w:t>в</w:t>
      </w:r>
      <w:r w:rsidRPr="0078296B">
        <w:rPr>
          <w:iCs/>
          <w:spacing w:val="-1"/>
          <w:sz w:val="28"/>
          <w:szCs w:val="28"/>
          <w:lang w:val="uk-UA"/>
        </w:rPr>
        <w:t>е</w:t>
      </w:r>
      <w:r w:rsidRPr="0078296B">
        <w:rPr>
          <w:iCs/>
          <w:spacing w:val="-4"/>
          <w:sz w:val="28"/>
          <w:szCs w:val="28"/>
          <w:lang w:val="uk-UA"/>
        </w:rPr>
        <w:t>ц</w:t>
      </w:r>
      <w:r w:rsidRPr="0078296B">
        <w:rPr>
          <w:iCs/>
          <w:sz w:val="28"/>
          <w:szCs w:val="28"/>
          <w:lang w:val="uk-UA"/>
        </w:rPr>
        <w:t>ь</w:t>
      </w:r>
      <w:r w:rsidRPr="0078296B">
        <w:rPr>
          <w:spacing w:val="-2"/>
          <w:sz w:val="28"/>
          <w:szCs w:val="28"/>
          <w:lang w:val="uk-UA"/>
        </w:rPr>
        <w:t xml:space="preserve"> </w:t>
      </w:r>
      <w:r w:rsidRPr="0078296B">
        <w:rPr>
          <w:iCs/>
          <w:spacing w:val="2"/>
          <w:sz w:val="28"/>
          <w:szCs w:val="28"/>
          <w:lang w:val="uk-UA"/>
        </w:rPr>
        <w:t>В</w:t>
      </w:r>
      <w:r w:rsidRPr="0078296B">
        <w:rPr>
          <w:iCs/>
          <w:sz w:val="28"/>
          <w:szCs w:val="28"/>
          <w:lang w:val="uk-UA"/>
        </w:rPr>
        <w:t>.</w:t>
      </w:r>
      <w:r w:rsidRPr="0078296B">
        <w:rPr>
          <w:sz w:val="28"/>
          <w:szCs w:val="28"/>
          <w:lang w:val="uk-UA"/>
        </w:rPr>
        <w:t xml:space="preserve"> </w:t>
      </w:r>
      <w:r w:rsidRPr="0078296B">
        <w:rPr>
          <w:iCs/>
          <w:spacing w:val="-2"/>
          <w:sz w:val="28"/>
          <w:szCs w:val="28"/>
          <w:lang w:val="uk-UA"/>
        </w:rPr>
        <w:t>В</w:t>
      </w:r>
      <w:r w:rsidRPr="0078296B">
        <w:rPr>
          <w:i/>
          <w:iCs/>
          <w:sz w:val="28"/>
          <w:szCs w:val="28"/>
          <w:lang w:val="uk-UA"/>
        </w:rPr>
        <w:t>.</w:t>
      </w:r>
      <w:r w:rsidR="00D30B75" w:rsidRPr="0078296B">
        <w:rPr>
          <w:i/>
          <w:iCs/>
          <w:sz w:val="28"/>
          <w:szCs w:val="28"/>
          <w:lang w:val="uk-UA"/>
        </w:rPr>
        <w:t>,</w:t>
      </w:r>
      <w:r w:rsidR="00D30B75" w:rsidRPr="0078296B">
        <w:rPr>
          <w:iCs/>
          <w:sz w:val="28"/>
          <w:szCs w:val="28"/>
          <w:lang w:val="uk-UA"/>
        </w:rPr>
        <w:t>Зубик С.П.</w:t>
      </w:r>
      <w:r w:rsidRPr="0078296B">
        <w:rPr>
          <w:sz w:val="28"/>
          <w:szCs w:val="28"/>
          <w:lang w:val="uk-UA"/>
        </w:rPr>
        <w:t xml:space="preserve"> </w:t>
      </w:r>
      <w:r w:rsidRPr="0078296B">
        <w:rPr>
          <w:spacing w:val="1"/>
          <w:sz w:val="28"/>
          <w:szCs w:val="28"/>
          <w:lang w:val="uk-UA"/>
        </w:rPr>
        <w:t>Ф</w:t>
      </w:r>
      <w:r w:rsidRPr="0078296B">
        <w:rPr>
          <w:spacing w:val="-13"/>
          <w:sz w:val="28"/>
          <w:szCs w:val="28"/>
          <w:lang w:val="uk-UA"/>
        </w:rPr>
        <w:t>і</w:t>
      </w:r>
      <w:r w:rsidRPr="0078296B">
        <w:rPr>
          <w:spacing w:val="1"/>
          <w:sz w:val="28"/>
          <w:szCs w:val="28"/>
          <w:lang w:val="uk-UA"/>
        </w:rPr>
        <w:t>н</w:t>
      </w:r>
      <w:r w:rsidRPr="0078296B">
        <w:rPr>
          <w:spacing w:val="-5"/>
          <w:sz w:val="28"/>
          <w:szCs w:val="28"/>
          <w:lang w:val="uk-UA"/>
        </w:rPr>
        <w:t>а</w:t>
      </w:r>
      <w:r w:rsidRPr="0078296B">
        <w:rPr>
          <w:sz w:val="28"/>
          <w:szCs w:val="28"/>
          <w:lang w:val="uk-UA"/>
        </w:rPr>
        <w:t>н</w:t>
      </w:r>
      <w:r w:rsidRPr="0078296B">
        <w:rPr>
          <w:spacing w:val="-5"/>
          <w:sz w:val="28"/>
          <w:szCs w:val="28"/>
          <w:lang w:val="uk-UA"/>
        </w:rPr>
        <w:t>с</w:t>
      </w:r>
      <w:r w:rsidRPr="0078296B">
        <w:rPr>
          <w:spacing w:val="4"/>
          <w:sz w:val="28"/>
          <w:szCs w:val="28"/>
          <w:lang w:val="uk-UA"/>
        </w:rPr>
        <w:t>о</w:t>
      </w:r>
      <w:r w:rsidRPr="0078296B">
        <w:rPr>
          <w:spacing w:val="-2"/>
          <w:sz w:val="28"/>
          <w:szCs w:val="28"/>
          <w:lang w:val="uk-UA"/>
        </w:rPr>
        <w:t>в</w:t>
      </w:r>
      <w:r w:rsidRPr="0078296B">
        <w:rPr>
          <w:sz w:val="28"/>
          <w:szCs w:val="28"/>
          <w:lang w:val="uk-UA"/>
        </w:rPr>
        <w:t>е</w:t>
      </w:r>
      <w:r w:rsidRPr="0078296B">
        <w:rPr>
          <w:spacing w:val="-3"/>
          <w:sz w:val="28"/>
          <w:szCs w:val="28"/>
          <w:lang w:val="uk-UA"/>
        </w:rPr>
        <w:t xml:space="preserve"> </w:t>
      </w:r>
      <w:r w:rsidRPr="0078296B">
        <w:rPr>
          <w:sz w:val="28"/>
          <w:szCs w:val="28"/>
          <w:lang w:val="uk-UA"/>
        </w:rPr>
        <w:t>п</w:t>
      </w:r>
      <w:r w:rsidRPr="0078296B">
        <w:rPr>
          <w:spacing w:val="5"/>
          <w:sz w:val="28"/>
          <w:szCs w:val="28"/>
          <w:lang w:val="uk-UA"/>
        </w:rPr>
        <w:t>о</w:t>
      </w:r>
      <w:r w:rsidRPr="0078296B">
        <w:rPr>
          <w:spacing w:val="4"/>
          <w:sz w:val="28"/>
          <w:szCs w:val="28"/>
          <w:lang w:val="uk-UA"/>
        </w:rPr>
        <w:t>с</w:t>
      </w:r>
      <w:r w:rsidRPr="0078296B">
        <w:rPr>
          <w:spacing w:val="-5"/>
          <w:sz w:val="28"/>
          <w:szCs w:val="28"/>
          <w:lang w:val="uk-UA"/>
        </w:rPr>
        <w:t>е</w:t>
      </w:r>
      <w:r w:rsidRPr="0078296B">
        <w:rPr>
          <w:sz w:val="28"/>
          <w:szCs w:val="28"/>
          <w:lang w:val="uk-UA"/>
        </w:rPr>
        <w:t>р</w:t>
      </w:r>
      <w:r w:rsidRPr="0078296B">
        <w:rPr>
          <w:spacing w:val="-11"/>
          <w:sz w:val="28"/>
          <w:szCs w:val="28"/>
          <w:lang w:val="uk-UA"/>
        </w:rPr>
        <w:t>е</w:t>
      </w:r>
      <w:r w:rsidRPr="0078296B">
        <w:rPr>
          <w:spacing w:val="-2"/>
          <w:sz w:val="28"/>
          <w:szCs w:val="28"/>
          <w:lang w:val="uk-UA"/>
        </w:rPr>
        <w:t>д</w:t>
      </w:r>
      <w:r w:rsidRPr="0078296B">
        <w:rPr>
          <w:spacing w:val="-3"/>
          <w:sz w:val="28"/>
          <w:szCs w:val="28"/>
          <w:lang w:val="uk-UA"/>
        </w:rPr>
        <w:t>н</w:t>
      </w:r>
      <w:r w:rsidRPr="0078296B">
        <w:rPr>
          <w:sz w:val="28"/>
          <w:szCs w:val="28"/>
          <w:lang w:val="uk-UA"/>
        </w:rPr>
        <w:t>и</w:t>
      </w:r>
      <w:r w:rsidRPr="0078296B">
        <w:rPr>
          <w:spacing w:val="-3"/>
          <w:sz w:val="28"/>
          <w:szCs w:val="28"/>
          <w:lang w:val="uk-UA"/>
        </w:rPr>
        <w:t>ц</w:t>
      </w:r>
      <w:r w:rsidRPr="0078296B">
        <w:rPr>
          <w:sz w:val="28"/>
          <w:szCs w:val="28"/>
          <w:lang w:val="uk-UA"/>
        </w:rPr>
        <w:t>т</w:t>
      </w:r>
      <w:r w:rsidRPr="0078296B">
        <w:rPr>
          <w:spacing w:val="-2"/>
          <w:sz w:val="28"/>
          <w:szCs w:val="28"/>
          <w:lang w:val="uk-UA"/>
        </w:rPr>
        <w:t>в</w:t>
      </w:r>
      <w:r w:rsidRPr="0078296B">
        <w:rPr>
          <w:sz w:val="28"/>
          <w:szCs w:val="28"/>
          <w:lang w:val="uk-UA"/>
        </w:rPr>
        <w:t>о</w:t>
      </w:r>
      <w:r w:rsidR="00D30B75" w:rsidRPr="0078296B">
        <w:rPr>
          <w:sz w:val="28"/>
          <w:szCs w:val="28"/>
          <w:lang w:val="uk-UA"/>
        </w:rPr>
        <w:t>.</w:t>
      </w:r>
      <w:r w:rsidRPr="0078296B">
        <w:rPr>
          <w:spacing w:val="1"/>
          <w:sz w:val="28"/>
          <w:szCs w:val="28"/>
          <w:lang w:val="uk-UA"/>
        </w:rPr>
        <w:t xml:space="preserve"> </w:t>
      </w:r>
      <w:r w:rsidRPr="0078296B">
        <w:rPr>
          <w:spacing w:val="-1"/>
          <w:sz w:val="28"/>
          <w:szCs w:val="28"/>
          <w:lang w:val="uk-UA"/>
        </w:rPr>
        <w:t>К</w:t>
      </w:r>
      <w:r w:rsidRPr="0078296B">
        <w:rPr>
          <w:sz w:val="28"/>
          <w:szCs w:val="28"/>
          <w:lang w:val="uk-UA"/>
        </w:rPr>
        <w:t>.</w:t>
      </w:r>
      <w:r w:rsidRPr="0078296B">
        <w:rPr>
          <w:spacing w:val="4"/>
          <w:sz w:val="28"/>
          <w:szCs w:val="28"/>
          <w:lang w:val="uk-UA"/>
        </w:rPr>
        <w:t xml:space="preserve"> </w:t>
      </w:r>
      <w:r w:rsidRPr="0078296B">
        <w:rPr>
          <w:sz w:val="28"/>
          <w:szCs w:val="28"/>
          <w:lang w:val="uk-UA"/>
        </w:rPr>
        <w:t>:</w:t>
      </w:r>
      <w:r w:rsidRPr="0078296B">
        <w:rPr>
          <w:spacing w:val="-1"/>
          <w:sz w:val="28"/>
          <w:szCs w:val="28"/>
          <w:lang w:val="uk-UA"/>
        </w:rPr>
        <w:t xml:space="preserve"> </w:t>
      </w:r>
      <w:r w:rsidRPr="0078296B">
        <w:rPr>
          <w:spacing w:val="-2"/>
          <w:sz w:val="28"/>
          <w:szCs w:val="28"/>
          <w:lang w:val="uk-UA"/>
        </w:rPr>
        <w:t>К</w:t>
      </w:r>
      <w:r w:rsidRPr="0078296B">
        <w:rPr>
          <w:spacing w:val="-1"/>
          <w:sz w:val="28"/>
          <w:szCs w:val="28"/>
          <w:lang w:val="uk-UA"/>
        </w:rPr>
        <w:t>Н</w:t>
      </w:r>
      <w:r w:rsidRPr="0078296B">
        <w:rPr>
          <w:spacing w:val="2"/>
          <w:sz w:val="28"/>
          <w:szCs w:val="28"/>
          <w:lang w:val="uk-UA"/>
        </w:rPr>
        <w:t>Е</w:t>
      </w:r>
      <w:r w:rsidRPr="0078296B">
        <w:rPr>
          <w:spacing w:val="-40"/>
          <w:sz w:val="28"/>
          <w:szCs w:val="28"/>
          <w:lang w:val="uk-UA"/>
        </w:rPr>
        <w:t>У</w:t>
      </w:r>
      <w:r w:rsidRPr="0078296B">
        <w:rPr>
          <w:sz w:val="28"/>
          <w:szCs w:val="28"/>
          <w:lang w:val="uk-UA"/>
        </w:rPr>
        <w:t>, 2004. 288</w:t>
      </w:r>
      <w:r w:rsidRPr="0078296B">
        <w:rPr>
          <w:spacing w:val="-1"/>
          <w:sz w:val="28"/>
          <w:szCs w:val="28"/>
          <w:lang w:val="uk-UA"/>
        </w:rPr>
        <w:t xml:space="preserve"> с</w:t>
      </w:r>
      <w:r w:rsidRPr="0078296B">
        <w:rPr>
          <w:sz w:val="28"/>
          <w:szCs w:val="28"/>
          <w:lang w:val="uk-UA"/>
        </w:rPr>
        <w:t>.</w:t>
      </w:r>
    </w:p>
    <w:p w:rsidR="00B954DE" w:rsidRPr="0078296B" w:rsidRDefault="00B954DE" w:rsidP="006D2D21">
      <w:pPr>
        <w:pStyle w:val="aa"/>
        <w:numPr>
          <w:ilvl w:val="0"/>
          <w:numId w:val="38"/>
        </w:numPr>
        <w:adjustRightInd w:val="0"/>
        <w:spacing w:line="360" w:lineRule="auto"/>
        <w:ind w:left="0" w:firstLine="709"/>
        <w:jc w:val="both"/>
        <w:rPr>
          <w:rFonts w:eastAsia="Arial-ItalicMT"/>
          <w:iCs/>
          <w:sz w:val="28"/>
          <w:szCs w:val="28"/>
          <w:lang w:val="uk-UA"/>
        </w:rPr>
      </w:pPr>
      <w:r w:rsidRPr="0078296B">
        <w:rPr>
          <w:sz w:val="28"/>
          <w:szCs w:val="28"/>
          <w:lang w:val="uk-UA"/>
        </w:rPr>
        <w:t>Зимовець В.В. Акумуляція фінансових ресурсів та економічний розвиток : монографія</w:t>
      </w:r>
      <w:r w:rsidR="00D30B75" w:rsidRPr="0078296B">
        <w:rPr>
          <w:sz w:val="28"/>
          <w:szCs w:val="28"/>
          <w:lang w:val="uk-UA"/>
        </w:rPr>
        <w:t>.</w:t>
      </w:r>
      <w:r w:rsidRPr="0078296B">
        <w:rPr>
          <w:sz w:val="28"/>
          <w:szCs w:val="28"/>
          <w:lang w:val="uk-UA"/>
        </w:rPr>
        <w:t xml:space="preserve"> К. : Ін-т економіки НАНУ, 2003. 314 с.</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Каракулова І.С. Небанківські фінансові інститути на ринку фі</w:t>
      </w:r>
      <w:r w:rsidRPr="0078296B">
        <w:rPr>
          <w:sz w:val="28"/>
          <w:szCs w:val="28"/>
          <w:lang w:val="uk-UA"/>
        </w:rPr>
        <w:softHyphen/>
        <w:t>нансових послуг України: дис.  канд. екон. наук: 08.00.08</w:t>
      </w:r>
      <w:r w:rsidR="00D30B75" w:rsidRPr="0078296B">
        <w:rPr>
          <w:sz w:val="28"/>
          <w:szCs w:val="28"/>
          <w:lang w:val="uk-UA"/>
        </w:rPr>
        <w:t>.</w:t>
      </w:r>
      <w:r w:rsidRPr="0078296B">
        <w:rPr>
          <w:sz w:val="28"/>
          <w:szCs w:val="28"/>
          <w:lang w:val="uk-UA"/>
        </w:rPr>
        <w:t xml:space="preserve"> Київ. нац. ун-т ім. Т. Шевченка.  Київ, 2008. 234 с.</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Карпенко  О.  І.  Цивільно-правові   способи   захисту   права   на   інтернет-послуги</w:t>
      </w:r>
      <w:r w:rsidR="00A40926" w:rsidRPr="0078296B">
        <w:rPr>
          <w:sz w:val="28"/>
          <w:szCs w:val="28"/>
          <w:lang w:val="uk-UA"/>
        </w:rPr>
        <w:t>.</w:t>
      </w:r>
      <w:r w:rsidRPr="0078296B">
        <w:rPr>
          <w:sz w:val="28"/>
          <w:szCs w:val="28"/>
          <w:lang w:val="uk-UA"/>
        </w:rPr>
        <w:t xml:space="preserve"> </w:t>
      </w:r>
      <w:r w:rsidRPr="0078296B">
        <w:rPr>
          <w:i/>
          <w:sz w:val="28"/>
          <w:szCs w:val="28"/>
          <w:lang w:val="uk-UA"/>
        </w:rPr>
        <w:t>Науковий вісник Ужгородського національного університету.</w:t>
      </w:r>
      <w:r w:rsidRPr="0078296B">
        <w:rPr>
          <w:sz w:val="28"/>
          <w:szCs w:val="28"/>
          <w:lang w:val="uk-UA"/>
        </w:rPr>
        <w:t xml:space="preserve"> 2015. Випуск 32.2. С.</w:t>
      </w:r>
      <w:r w:rsidRPr="0078296B">
        <w:rPr>
          <w:spacing w:val="4"/>
          <w:sz w:val="28"/>
          <w:szCs w:val="28"/>
          <w:lang w:val="uk-UA"/>
        </w:rPr>
        <w:t xml:space="preserve"> </w:t>
      </w:r>
      <w:r w:rsidRPr="0078296B">
        <w:rPr>
          <w:sz w:val="28"/>
          <w:szCs w:val="28"/>
          <w:lang w:val="uk-UA"/>
        </w:rPr>
        <w:t>40–45.</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shd w:val="clear" w:color="auto" w:fill="FFFFFF"/>
          <w:lang w:val="uk-UA"/>
        </w:rPr>
        <w:t>Коваленко Ю. М. </w:t>
      </w:r>
      <w:r w:rsidRPr="0078296B">
        <w:rPr>
          <w:rStyle w:val="ac"/>
          <w:bCs/>
          <w:i w:val="0"/>
          <w:sz w:val="28"/>
          <w:szCs w:val="28"/>
          <w:shd w:val="clear" w:color="auto" w:fill="FFFFFF"/>
          <w:lang w:val="uk-UA"/>
        </w:rPr>
        <w:t>Фінансовий ринок</w:t>
      </w:r>
      <w:r w:rsidRPr="0078296B">
        <w:rPr>
          <w:i/>
          <w:sz w:val="28"/>
          <w:szCs w:val="28"/>
          <w:shd w:val="clear" w:color="auto" w:fill="FFFFFF"/>
          <w:lang w:val="uk-UA"/>
        </w:rPr>
        <w:t> </w:t>
      </w:r>
      <w:r w:rsidRPr="0078296B">
        <w:rPr>
          <w:sz w:val="28"/>
          <w:szCs w:val="28"/>
          <w:shd w:val="clear" w:color="auto" w:fill="FFFFFF"/>
          <w:lang w:val="uk-UA"/>
        </w:rPr>
        <w:t>і </w:t>
      </w:r>
      <w:r w:rsidRPr="0078296B">
        <w:rPr>
          <w:rStyle w:val="ac"/>
          <w:bCs/>
          <w:i w:val="0"/>
          <w:sz w:val="28"/>
          <w:szCs w:val="28"/>
          <w:shd w:val="clear" w:color="auto" w:fill="FFFFFF"/>
          <w:lang w:val="uk-UA"/>
        </w:rPr>
        <w:t>ринок фінансових послуг</w:t>
      </w:r>
      <w:r w:rsidRPr="0078296B">
        <w:rPr>
          <w:i/>
          <w:sz w:val="28"/>
          <w:szCs w:val="28"/>
          <w:shd w:val="clear" w:color="auto" w:fill="FFFFFF"/>
          <w:lang w:val="uk-UA"/>
        </w:rPr>
        <w:t>: </w:t>
      </w:r>
      <w:r w:rsidRPr="0078296B">
        <w:rPr>
          <w:rStyle w:val="ac"/>
          <w:bCs/>
          <w:i w:val="0"/>
          <w:sz w:val="28"/>
          <w:szCs w:val="28"/>
          <w:shd w:val="clear" w:color="auto" w:fill="FFFFFF"/>
          <w:lang w:val="uk-UA"/>
        </w:rPr>
        <w:t>сутність</w:t>
      </w:r>
      <w:r w:rsidRPr="0078296B">
        <w:rPr>
          <w:i/>
          <w:sz w:val="28"/>
          <w:szCs w:val="28"/>
          <w:shd w:val="clear" w:color="auto" w:fill="FFFFFF"/>
          <w:lang w:val="uk-UA"/>
        </w:rPr>
        <w:t>, </w:t>
      </w:r>
      <w:r w:rsidRPr="0078296B">
        <w:rPr>
          <w:rStyle w:val="ac"/>
          <w:bCs/>
          <w:i w:val="0"/>
          <w:sz w:val="28"/>
          <w:szCs w:val="28"/>
          <w:shd w:val="clear" w:color="auto" w:fill="FFFFFF"/>
          <w:lang w:val="uk-UA"/>
        </w:rPr>
        <w:t>сегменти</w:t>
      </w:r>
      <w:r w:rsidRPr="0078296B">
        <w:rPr>
          <w:i/>
          <w:sz w:val="28"/>
          <w:szCs w:val="28"/>
          <w:shd w:val="clear" w:color="auto" w:fill="FFFFFF"/>
          <w:lang w:val="uk-UA"/>
        </w:rPr>
        <w:t>, </w:t>
      </w:r>
      <w:r w:rsidRPr="0078296B">
        <w:rPr>
          <w:rStyle w:val="ac"/>
          <w:bCs/>
          <w:i w:val="0"/>
          <w:sz w:val="28"/>
          <w:szCs w:val="28"/>
          <w:shd w:val="clear" w:color="auto" w:fill="FFFFFF"/>
          <w:lang w:val="uk-UA"/>
        </w:rPr>
        <w:t>суб'єкти</w:t>
      </w:r>
      <w:r w:rsidR="00A40926" w:rsidRPr="0078296B">
        <w:rPr>
          <w:rStyle w:val="ac"/>
          <w:bCs/>
          <w:i w:val="0"/>
          <w:sz w:val="28"/>
          <w:szCs w:val="28"/>
          <w:shd w:val="clear" w:color="auto" w:fill="FFFFFF"/>
          <w:lang w:val="uk-UA"/>
        </w:rPr>
        <w:t>.</w:t>
      </w:r>
      <w:r w:rsidRPr="0078296B">
        <w:rPr>
          <w:i/>
          <w:sz w:val="28"/>
          <w:szCs w:val="28"/>
          <w:shd w:val="clear" w:color="auto" w:fill="FFFFFF"/>
          <w:lang w:val="uk-UA"/>
        </w:rPr>
        <w:t> Фінанси України</w:t>
      </w:r>
      <w:r w:rsidRPr="0078296B">
        <w:rPr>
          <w:sz w:val="28"/>
          <w:szCs w:val="28"/>
          <w:shd w:val="clear" w:color="auto" w:fill="FFFFFF"/>
          <w:lang w:val="uk-UA"/>
        </w:rPr>
        <w:t>. 2013. № 1. С. 101-112.</w:t>
      </w:r>
    </w:p>
    <w:p w:rsidR="00B954DE" w:rsidRPr="0078296B" w:rsidRDefault="00B954DE" w:rsidP="006D2D21">
      <w:pPr>
        <w:pStyle w:val="aa"/>
        <w:numPr>
          <w:ilvl w:val="0"/>
          <w:numId w:val="38"/>
        </w:numPr>
        <w:adjustRightInd w:val="0"/>
        <w:spacing w:line="360" w:lineRule="auto"/>
        <w:ind w:left="0" w:firstLine="709"/>
        <w:jc w:val="both"/>
        <w:rPr>
          <w:sz w:val="28"/>
          <w:szCs w:val="28"/>
          <w:lang w:val="uk-UA"/>
        </w:rPr>
      </w:pPr>
      <w:r w:rsidRPr="0078296B">
        <w:rPr>
          <w:sz w:val="28"/>
          <w:szCs w:val="28"/>
          <w:lang w:val="uk-UA"/>
        </w:rPr>
        <w:t>Корнєєв В. В. Фінансові посередники як інститути розвитку : монографія</w:t>
      </w:r>
      <w:r w:rsidR="00A40926" w:rsidRPr="0078296B">
        <w:rPr>
          <w:sz w:val="28"/>
          <w:szCs w:val="28"/>
          <w:lang w:val="uk-UA"/>
        </w:rPr>
        <w:t>.</w:t>
      </w:r>
      <w:r w:rsidRPr="0078296B">
        <w:rPr>
          <w:sz w:val="28"/>
          <w:szCs w:val="28"/>
          <w:lang w:val="uk-UA"/>
        </w:rPr>
        <w:t xml:space="preserve"> К. : Основа, 20</w:t>
      </w:r>
      <w:r w:rsidR="002C2DE3" w:rsidRPr="0078296B">
        <w:rPr>
          <w:sz w:val="28"/>
          <w:szCs w:val="28"/>
          <w:lang w:val="uk-UA"/>
        </w:rPr>
        <w:t>1</w:t>
      </w:r>
      <w:r w:rsidRPr="0078296B">
        <w:rPr>
          <w:sz w:val="28"/>
          <w:szCs w:val="28"/>
          <w:lang w:val="uk-UA"/>
        </w:rPr>
        <w:t>7. 192 с.</w:t>
      </w:r>
    </w:p>
    <w:p w:rsidR="00B954DE" w:rsidRPr="0078296B" w:rsidRDefault="00B954DE" w:rsidP="006D2D21">
      <w:pPr>
        <w:pStyle w:val="aa"/>
        <w:numPr>
          <w:ilvl w:val="0"/>
          <w:numId w:val="38"/>
        </w:numPr>
        <w:adjustRightInd w:val="0"/>
        <w:spacing w:line="360" w:lineRule="auto"/>
        <w:ind w:left="0" w:firstLine="709"/>
        <w:jc w:val="both"/>
        <w:rPr>
          <w:sz w:val="28"/>
          <w:szCs w:val="28"/>
          <w:lang w:val="uk-UA"/>
        </w:rPr>
      </w:pPr>
      <w:r w:rsidRPr="0078296B">
        <w:rPr>
          <w:sz w:val="28"/>
          <w:szCs w:val="28"/>
          <w:lang w:val="uk-UA"/>
        </w:rPr>
        <w:t>Корнєєв В.В. Модифікація форм фінансового посередництва в Україні</w:t>
      </w:r>
      <w:r w:rsidR="00A40926" w:rsidRPr="0078296B">
        <w:rPr>
          <w:sz w:val="28"/>
          <w:szCs w:val="28"/>
          <w:lang w:val="uk-UA"/>
        </w:rPr>
        <w:t>.</w:t>
      </w:r>
      <w:r w:rsidRPr="0078296B">
        <w:rPr>
          <w:sz w:val="28"/>
          <w:szCs w:val="28"/>
          <w:lang w:val="uk-UA"/>
        </w:rPr>
        <w:t xml:space="preserve"> </w:t>
      </w:r>
      <w:r w:rsidRPr="0078296B">
        <w:rPr>
          <w:i/>
          <w:sz w:val="28"/>
          <w:szCs w:val="28"/>
          <w:lang w:val="uk-UA"/>
        </w:rPr>
        <w:t>Фінанси України</w:t>
      </w:r>
      <w:r w:rsidR="002C2DE3" w:rsidRPr="0078296B">
        <w:rPr>
          <w:sz w:val="28"/>
          <w:szCs w:val="28"/>
          <w:lang w:val="uk-UA"/>
        </w:rPr>
        <w:t>. 201</w:t>
      </w:r>
      <w:r w:rsidRPr="0078296B">
        <w:rPr>
          <w:sz w:val="28"/>
          <w:szCs w:val="28"/>
          <w:lang w:val="uk-UA"/>
        </w:rPr>
        <w:t xml:space="preserve">8. № 1. С. 77-85. </w:t>
      </w:r>
    </w:p>
    <w:p w:rsidR="00B954DE" w:rsidRPr="0078296B" w:rsidRDefault="00B954DE" w:rsidP="006D2D21">
      <w:pPr>
        <w:pStyle w:val="aa"/>
        <w:numPr>
          <w:ilvl w:val="0"/>
          <w:numId w:val="38"/>
        </w:numPr>
        <w:shd w:val="clear" w:color="auto" w:fill="FFFFFF"/>
        <w:spacing w:line="360" w:lineRule="auto"/>
        <w:ind w:left="0" w:firstLine="709"/>
        <w:jc w:val="both"/>
        <w:rPr>
          <w:sz w:val="28"/>
          <w:szCs w:val="28"/>
          <w:lang w:val="uk-UA"/>
        </w:rPr>
      </w:pPr>
      <w:r w:rsidRPr="0078296B">
        <w:rPr>
          <w:sz w:val="28"/>
          <w:szCs w:val="28"/>
          <w:lang w:val="uk-UA" w:eastAsia="ru-RU"/>
        </w:rPr>
        <w:lastRenderedPageBreak/>
        <w:t>Костецький В. В. Проблеми створення та перспективи функціонування фінансових супермаркетів в Україні</w:t>
      </w:r>
      <w:r w:rsidR="00A40926" w:rsidRPr="0078296B">
        <w:rPr>
          <w:sz w:val="28"/>
          <w:szCs w:val="28"/>
          <w:lang w:val="uk-UA" w:eastAsia="ru-RU"/>
        </w:rPr>
        <w:t xml:space="preserve"> </w:t>
      </w:r>
      <w:r w:rsidRPr="0078296B">
        <w:rPr>
          <w:sz w:val="28"/>
          <w:szCs w:val="28"/>
          <w:lang w:val="uk-UA" w:eastAsia="ru-RU"/>
        </w:rPr>
        <w:t>// Теоретико-методологічні домінанти формування та пріоритети розвитку ринку фінансових послуг України : монографія / О. В. Кнейслер, І. С. Гуцал, О. Р. Квасовський, В. В. Костецький ; за ред. О. В. Кнейслер. Тернопіль : ТНЕУ, 2017. С. 184-201.</w:t>
      </w:r>
    </w:p>
    <w:p w:rsidR="00B954DE" w:rsidRPr="0078296B" w:rsidRDefault="0078296B" w:rsidP="006D2D21">
      <w:pPr>
        <w:pStyle w:val="aa"/>
        <w:numPr>
          <w:ilvl w:val="0"/>
          <w:numId w:val="38"/>
        </w:numPr>
        <w:shd w:val="clear" w:color="auto" w:fill="FFFFFF"/>
        <w:spacing w:line="360" w:lineRule="auto"/>
        <w:ind w:left="0" w:firstLine="709"/>
        <w:jc w:val="both"/>
        <w:rPr>
          <w:sz w:val="28"/>
          <w:szCs w:val="28"/>
          <w:lang w:val="uk-UA"/>
        </w:rPr>
      </w:pPr>
      <w:hyperlink r:id="rId33" w:history="1">
        <w:r w:rsidR="00B954DE" w:rsidRPr="0078296B">
          <w:rPr>
            <w:rStyle w:val="a3"/>
            <w:color w:val="auto"/>
            <w:sz w:val="28"/>
            <w:szCs w:val="28"/>
            <w:u w:val="none"/>
            <w:lang w:val="uk-UA"/>
          </w:rPr>
          <w:t>Костецький В.</w:t>
        </w:r>
        <w:r w:rsidR="00A40926" w:rsidRPr="0078296B">
          <w:rPr>
            <w:rStyle w:val="a3"/>
            <w:color w:val="auto"/>
            <w:sz w:val="28"/>
            <w:szCs w:val="28"/>
            <w:u w:val="none"/>
            <w:lang w:val="uk-UA"/>
          </w:rPr>
          <w:t xml:space="preserve">, Бутов А. </w:t>
        </w:r>
        <w:r w:rsidR="00B954DE" w:rsidRPr="0078296B">
          <w:rPr>
            <w:rStyle w:val="a3"/>
            <w:color w:val="auto"/>
            <w:sz w:val="28"/>
            <w:szCs w:val="28"/>
            <w:u w:val="none"/>
            <w:lang w:val="uk-UA"/>
          </w:rPr>
          <w:t>Фінансовий супермаркет як складова моделі системи підвищення якості фінансових послуг</w:t>
        </w:r>
        <w:r w:rsidR="00A40926" w:rsidRPr="0078296B">
          <w:rPr>
            <w:rStyle w:val="a3"/>
            <w:color w:val="auto"/>
            <w:sz w:val="28"/>
            <w:szCs w:val="28"/>
            <w:u w:val="none"/>
            <w:lang w:val="uk-UA"/>
          </w:rPr>
          <w:t xml:space="preserve">. </w:t>
        </w:r>
        <w:r w:rsidR="00B954DE" w:rsidRPr="0078296B">
          <w:rPr>
            <w:rStyle w:val="a3"/>
            <w:i/>
            <w:color w:val="auto"/>
            <w:sz w:val="28"/>
            <w:szCs w:val="28"/>
            <w:u w:val="none"/>
            <w:lang w:val="uk-UA"/>
          </w:rPr>
          <w:t>Світ фінансів.</w:t>
        </w:r>
        <w:r w:rsidR="00B954DE" w:rsidRPr="0078296B">
          <w:rPr>
            <w:rStyle w:val="a3"/>
            <w:color w:val="auto"/>
            <w:sz w:val="28"/>
            <w:szCs w:val="28"/>
            <w:u w:val="none"/>
            <w:lang w:val="uk-UA"/>
          </w:rPr>
          <w:t xml:space="preserve">  2017. № 3 (52). С. 60- 72.</w:t>
        </w:r>
      </w:hyperlink>
    </w:p>
    <w:p w:rsidR="00B954DE" w:rsidRPr="0078296B" w:rsidRDefault="00B954DE" w:rsidP="006D2D21">
      <w:pPr>
        <w:pStyle w:val="aa"/>
        <w:numPr>
          <w:ilvl w:val="0"/>
          <w:numId w:val="38"/>
        </w:numPr>
        <w:tabs>
          <w:tab w:val="left" w:pos="416"/>
        </w:tabs>
        <w:spacing w:line="360" w:lineRule="auto"/>
        <w:ind w:left="0" w:firstLine="709"/>
        <w:jc w:val="both"/>
        <w:rPr>
          <w:sz w:val="28"/>
          <w:szCs w:val="28"/>
          <w:lang w:val="uk-UA"/>
        </w:rPr>
      </w:pPr>
      <w:r w:rsidRPr="0078296B">
        <w:rPr>
          <w:rStyle w:val="ac"/>
          <w:bCs/>
          <w:i w:val="0"/>
          <w:sz w:val="28"/>
          <w:szCs w:val="28"/>
          <w:shd w:val="clear" w:color="auto" w:fill="FFFFFF"/>
          <w:lang w:val="uk-UA"/>
        </w:rPr>
        <w:t>Костогриз</w:t>
      </w:r>
      <w:r w:rsidRPr="0078296B">
        <w:rPr>
          <w:sz w:val="28"/>
          <w:szCs w:val="28"/>
          <w:shd w:val="clear" w:color="auto" w:fill="FFFFFF"/>
          <w:lang w:val="uk-UA"/>
        </w:rPr>
        <w:t> В.Г.</w:t>
      </w:r>
      <w:r w:rsidR="00A40926" w:rsidRPr="0078296B">
        <w:rPr>
          <w:sz w:val="28"/>
          <w:szCs w:val="28"/>
          <w:shd w:val="clear" w:color="auto" w:fill="FFFFFF"/>
          <w:lang w:val="uk-UA"/>
        </w:rPr>
        <w:t xml:space="preserve">, Люзняк М.Е. </w:t>
      </w:r>
      <w:r w:rsidRPr="0078296B">
        <w:rPr>
          <w:sz w:val="28"/>
          <w:szCs w:val="28"/>
          <w:shd w:val="clear" w:color="auto" w:fill="FFFFFF"/>
          <w:lang w:val="uk-UA"/>
        </w:rPr>
        <w:t> </w:t>
      </w:r>
      <w:r w:rsidRPr="0078296B">
        <w:rPr>
          <w:rStyle w:val="ac"/>
          <w:bCs/>
          <w:i w:val="0"/>
          <w:sz w:val="28"/>
          <w:szCs w:val="28"/>
          <w:shd w:val="clear" w:color="auto" w:fill="FFFFFF"/>
          <w:lang w:val="uk-UA"/>
        </w:rPr>
        <w:t>Фінансовий супермаркет</w:t>
      </w:r>
      <w:r w:rsidR="002B0148" w:rsidRPr="0078296B">
        <w:rPr>
          <w:rStyle w:val="ac"/>
          <w:bCs/>
          <w:sz w:val="28"/>
          <w:szCs w:val="28"/>
          <w:shd w:val="clear" w:color="auto" w:fill="FFFFFF"/>
          <w:lang w:val="uk-UA"/>
        </w:rPr>
        <w:t xml:space="preserve"> </w:t>
      </w:r>
      <w:r w:rsidRPr="0078296B">
        <w:rPr>
          <w:sz w:val="28"/>
          <w:szCs w:val="28"/>
          <w:shd w:val="clear" w:color="auto" w:fill="FFFFFF"/>
          <w:lang w:val="uk-UA"/>
        </w:rPr>
        <w:t> як</w:t>
      </w:r>
      <w:r w:rsidR="002B0148" w:rsidRPr="0078296B">
        <w:rPr>
          <w:i/>
          <w:sz w:val="28"/>
          <w:szCs w:val="28"/>
          <w:shd w:val="clear" w:color="auto" w:fill="FFFFFF"/>
          <w:lang w:val="uk-UA"/>
        </w:rPr>
        <w:t xml:space="preserve"> </w:t>
      </w:r>
      <w:r w:rsidRPr="0078296B">
        <w:rPr>
          <w:i/>
          <w:sz w:val="28"/>
          <w:szCs w:val="28"/>
          <w:shd w:val="clear" w:color="auto" w:fill="FFFFFF"/>
          <w:lang w:val="uk-UA"/>
        </w:rPr>
        <w:t> </w:t>
      </w:r>
      <w:r w:rsidRPr="0078296B">
        <w:rPr>
          <w:rStyle w:val="ac"/>
          <w:bCs/>
          <w:i w:val="0"/>
          <w:sz w:val="28"/>
          <w:szCs w:val="28"/>
          <w:shd w:val="clear" w:color="auto" w:fill="FFFFFF"/>
          <w:lang w:val="uk-UA"/>
        </w:rPr>
        <w:t>перспективний напрям дистрибуції фінансових послуг</w:t>
      </w:r>
      <w:r w:rsidR="00A40926" w:rsidRPr="0078296B">
        <w:rPr>
          <w:rStyle w:val="ac"/>
          <w:bCs/>
          <w:i w:val="0"/>
          <w:sz w:val="28"/>
          <w:szCs w:val="28"/>
          <w:shd w:val="clear" w:color="auto" w:fill="FFFFFF"/>
          <w:lang w:val="uk-UA"/>
        </w:rPr>
        <w:t>.</w:t>
      </w:r>
      <w:r w:rsidRPr="0078296B">
        <w:rPr>
          <w:sz w:val="28"/>
          <w:szCs w:val="28"/>
          <w:shd w:val="clear" w:color="auto" w:fill="FFFFFF"/>
          <w:lang w:val="uk-UA"/>
        </w:rPr>
        <w:t xml:space="preserve"> </w:t>
      </w:r>
      <w:r w:rsidRPr="0078296B">
        <w:rPr>
          <w:i/>
          <w:sz w:val="28"/>
          <w:szCs w:val="28"/>
          <w:shd w:val="clear" w:color="auto" w:fill="FFFFFF"/>
          <w:lang w:val="uk-UA"/>
        </w:rPr>
        <w:t>Вісник Університету банківської справи НБУ</w:t>
      </w:r>
      <w:r w:rsidRPr="0078296B">
        <w:rPr>
          <w:rStyle w:val="A11"/>
          <w:color w:val="auto"/>
          <w:sz w:val="28"/>
          <w:szCs w:val="28"/>
          <w:lang w:val="uk-UA"/>
        </w:rPr>
        <w:t xml:space="preserve">. </w:t>
      </w:r>
      <w:r w:rsidRPr="0078296B">
        <w:rPr>
          <w:sz w:val="28"/>
          <w:szCs w:val="28"/>
          <w:shd w:val="clear" w:color="auto" w:fill="FFFFFF"/>
          <w:lang w:val="uk-UA"/>
        </w:rPr>
        <w:t>2012</w:t>
      </w:r>
      <w:r w:rsidRPr="0078296B">
        <w:rPr>
          <w:rStyle w:val="A11"/>
          <w:color w:val="auto"/>
          <w:sz w:val="28"/>
          <w:szCs w:val="28"/>
          <w:lang w:val="uk-UA"/>
        </w:rPr>
        <w:t xml:space="preserve">. </w:t>
      </w:r>
      <w:r w:rsidRPr="0078296B">
        <w:rPr>
          <w:sz w:val="28"/>
          <w:szCs w:val="28"/>
          <w:shd w:val="clear" w:color="auto" w:fill="FFFFFF"/>
          <w:lang w:val="uk-UA"/>
        </w:rPr>
        <w:t>№ 3</w:t>
      </w:r>
      <w:r w:rsidRPr="0078296B">
        <w:rPr>
          <w:rStyle w:val="A11"/>
          <w:color w:val="auto"/>
          <w:sz w:val="28"/>
          <w:szCs w:val="28"/>
          <w:lang w:val="uk-UA"/>
        </w:rPr>
        <w:t xml:space="preserve">. </w:t>
      </w:r>
      <w:r w:rsidRPr="0078296B">
        <w:rPr>
          <w:sz w:val="28"/>
          <w:szCs w:val="28"/>
          <w:shd w:val="clear" w:color="auto" w:fill="FFFFFF"/>
          <w:lang w:val="uk-UA"/>
        </w:rPr>
        <w:t>С. 241-245.</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rStyle w:val="ac"/>
          <w:bCs/>
          <w:i w:val="0"/>
          <w:sz w:val="28"/>
          <w:szCs w:val="28"/>
          <w:shd w:val="clear" w:color="auto" w:fill="FFFFFF"/>
          <w:lang w:val="uk-UA"/>
        </w:rPr>
        <w:t>Костяк</w:t>
      </w:r>
      <w:r w:rsidRPr="0078296B">
        <w:rPr>
          <w:i/>
          <w:sz w:val="28"/>
          <w:szCs w:val="28"/>
          <w:shd w:val="clear" w:color="auto" w:fill="FFFFFF"/>
          <w:lang w:val="uk-UA"/>
        </w:rPr>
        <w:t> </w:t>
      </w:r>
      <w:r w:rsidRPr="0078296B">
        <w:rPr>
          <w:sz w:val="28"/>
          <w:szCs w:val="28"/>
          <w:shd w:val="clear" w:color="auto" w:fill="FFFFFF"/>
          <w:lang w:val="uk-UA"/>
        </w:rPr>
        <w:t>В.І</w:t>
      </w:r>
      <w:r w:rsidRPr="0078296B">
        <w:rPr>
          <w:i/>
          <w:sz w:val="28"/>
          <w:szCs w:val="28"/>
          <w:shd w:val="clear" w:color="auto" w:fill="FFFFFF"/>
          <w:lang w:val="uk-UA"/>
        </w:rPr>
        <w:t>. </w:t>
      </w:r>
      <w:r w:rsidRPr="0078296B">
        <w:rPr>
          <w:rStyle w:val="ac"/>
          <w:bCs/>
          <w:i w:val="0"/>
          <w:sz w:val="28"/>
          <w:szCs w:val="28"/>
          <w:shd w:val="clear" w:color="auto" w:fill="FFFFFF"/>
          <w:lang w:val="uk-UA"/>
        </w:rPr>
        <w:t>Депозитна політика комерційних банків України</w:t>
      </w:r>
      <w:r w:rsidR="00A40926" w:rsidRPr="0078296B">
        <w:rPr>
          <w:rStyle w:val="ac"/>
          <w:bCs/>
          <w:i w:val="0"/>
          <w:sz w:val="28"/>
          <w:szCs w:val="28"/>
          <w:shd w:val="clear" w:color="auto" w:fill="FFFFFF"/>
          <w:lang w:val="uk-UA"/>
        </w:rPr>
        <w:t>.</w:t>
      </w:r>
      <w:r w:rsidRPr="0078296B">
        <w:rPr>
          <w:i/>
          <w:sz w:val="28"/>
          <w:szCs w:val="28"/>
          <w:shd w:val="clear" w:color="auto" w:fill="FFFFFF"/>
          <w:lang w:val="uk-UA"/>
        </w:rPr>
        <w:t xml:space="preserve"> Молодий вчений.</w:t>
      </w:r>
      <w:r w:rsidRPr="0078296B">
        <w:rPr>
          <w:sz w:val="28"/>
          <w:szCs w:val="28"/>
          <w:shd w:val="clear" w:color="auto" w:fill="FFFFFF"/>
          <w:lang w:val="uk-UA"/>
        </w:rPr>
        <w:t xml:space="preserve"> 2017. № 5 (45). С. 630-634. </w:t>
      </w:r>
    </w:p>
    <w:p w:rsidR="00B954DE" w:rsidRPr="0078296B" w:rsidRDefault="00B954DE" w:rsidP="006D2D21">
      <w:pPr>
        <w:pStyle w:val="aa"/>
        <w:numPr>
          <w:ilvl w:val="0"/>
          <w:numId w:val="38"/>
        </w:numPr>
        <w:tabs>
          <w:tab w:val="left" w:pos="416"/>
        </w:tabs>
        <w:spacing w:line="360" w:lineRule="auto"/>
        <w:ind w:left="0" w:firstLine="709"/>
        <w:jc w:val="both"/>
        <w:rPr>
          <w:i/>
          <w:sz w:val="28"/>
          <w:szCs w:val="28"/>
          <w:lang w:val="uk-UA"/>
        </w:rPr>
      </w:pPr>
      <w:r w:rsidRPr="0078296B">
        <w:rPr>
          <w:rStyle w:val="A11"/>
          <w:i w:val="0"/>
          <w:color w:val="auto"/>
          <w:sz w:val="28"/>
          <w:szCs w:val="28"/>
          <w:lang w:val="uk-UA"/>
        </w:rPr>
        <w:t>Кубів С.І. Всі види фінансових послуг – в основному офісі</w:t>
      </w:r>
      <w:r w:rsidR="00A40926" w:rsidRPr="0078296B">
        <w:rPr>
          <w:rStyle w:val="A11"/>
          <w:i w:val="0"/>
          <w:color w:val="auto"/>
          <w:sz w:val="28"/>
          <w:szCs w:val="28"/>
          <w:lang w:val="uk-UA"/>
        </w:rPr>
        <w:t xml:space="preserve">. </w:t>
      </w:r>
      <w:r w:rsidRPr="0078296B">
        <w:rPr>
          <w:rStyle w:val="A11"/>
          <w:color w:val="auto"/>
          <w:sz w:val="28"/>
          <w:szCs w:val="28"/>
          <w:lang w:val="uk-UA"/>
        </w:rPr>
        <w:t>Кредобізнес.</w:t>
      </w:r>
      <w:r w:rsidRPr="0078296B">
        <w:rPr>
          <w:rStyle w:val="A11"/>
          <w:i w:val="0"/>
          <w:color w:val="auto"/>
          <w:sz w:val="28"/>
          <w:szCs w:val="28"/>
          <w:lang w:val="uk-UA"/>
        </w:rPr>
        <w:t xml:space="preserve"> 2006. № 2. С. 4–7.</w:t>
      </w:r>
    </w:p>
    <w:p w:rsidR="00B954DE" w:rsidRPr="0078296B" w:rsidRDefault="00B954DE" w:rsidP="006D2D21">
      <w:pPr>
        <w:pStyle w:val="aa"/>
        <w:numPr>
          <w:ilvl w:val="0"/>
          <w:numId w:val="38"/>
        </w:numPr>
        <w:adjustRightInd w:val="0"/>
        <w:spacing w:line="360" w:lineRule="auto"/>
        <w:ind w:left="0" w:firstLine="709"/>
        <w:jc w:val="both"/>
        <w:rPr>
          <w:rFonts w:eastAsia="TimesNewRomanPSMT"/>
          <w:sz w:val="28"/>
          <w:szCs w:val="28"/>
          <w:lang w:val="uk-UA"/>
        </w:rPr>
      </w:pPr>
      <w:r w:rsidRPr="0078296B">
        <w:rPr>
          <w:rFonts w:eastAsia="TimesNewRomanPSMT"/>
          <w:sz w:val="28"/>
          <w:szCs w:val="28"/>
          <w:lang w:val="uk-UA"/>
        </w:rPr>
        <w:t>Кузьменко О. Г. Страховий ринок України: сучасний стан, проблеми та перспективи розвитку</w:t>
      </w:r>
      <w:r w:rsidR="00A40926" w:rsidRPr="0078296B">
        <w:rPr>
          <w:rFonts w:eastAsia="TimesNewRomanPSMT"/>
          <w:sz w:val="28"/>
          <w:szCs w:val="28"/>
          <w:lang w:val="uk-UA"/>
        </w:rPr>
        <w:t xml:space="preserve">. </w:t>
      </w:r>
      <w:r w:rsidRPr="0078296B">
        <w:rPr>
          <w:rFonts w:eastAsia="TimesNewRomanPSMT"/>
          <w:i/>
          <w:sz w:val="28"/>
          <w:szCs w:val="28"/>
          <w:lang w:val="uk-UA"/>
        </w:rPr>
        <w:t>Економічні науки</w:t>
      </w:r>
      <w:r w:rsidRPr="0078296B">
        <w:rPr>
          <w:rFonts w:eastAsia="TimesNewRomanPSMT"/>
          <w:sz w:val="28"/>
          <w:szCs w:val="28"/>
          <w:lang w:val="uk-UA"/>
        </w:rPr>
        <w:t>. 2014. №12 (15). С. 171-174.</w:t>
      </w:r>
    </w:p>
    <w:p w:rsidR="00B954DE" w:rsidRPr="0078296B" w:rsidRDefault="00B954DE" w:rsidP="006D2D21">
      <w:pPr>
        <w:pStyle w:val="aa"/>
        <w:numPr>
          <w:ilvl w:val="0"/>
          <w:numId w:val="38"/>
        </w:numPr>
        <w:spacing w:line="360" w:lineRule="auto"/>
        <w:ind w:left="0" w:firstLine="709"/>
        <w:jc w:val="both"/>
        <w:rPr>
          <w:rStyle w:val="A13"/>
          <w:rFonts w:ascii="Times New Roman" w:hAnsi="Times New Roman" w:cs="Times New Roman"/>
          <w:color w:val="auto"/>
          <w:sz w:val="28"/>
          <w:szCs w:val="28"/>
          <w:lang w:val="uk-UA"/>
        </w:rPr>
      </w:pPr>
      <w:r w:rsidRPr="0078296B">
        <w:rPr>
          <w:sz w:val="28"/>
          <w:szCs w:val="28"/>
          <w:shd w:val="clear" w:color="auto" w:fill="FFFFFF"/>
          <w:lang w:val="uk-UA"/>
        </w:rPr>
        <w:t>Кулина Г. М.</w:t>
      </w:r>
      <w:r w:rsidR="00A40926" w:rsidRPr="0078296B">
        <w:rPr>
          <w:sz w:val="28"/>
          <w:szCs w:val="28"/>
          <w:shd w:val="clear" w:color="auto" w:fill="FFFFFF"/>
          <w:lang w:val="uk-UA"/>
        </w:rPr>
        <w:t>, Фаріон Я.М.</w:t>
      </w:r>
      <w:r w:rsidRPr="0078296B">
        <w:rPr>
          <w:sz w:val="28"/>
          <w:szCs w:val="28"/>
          <w:shd w:val="clear" w:color="auto" w:fill="FFFFFF"/>
          <w:lang w:val="uk-UA"/>
        </w:rPr>
        <w:t xml:space="preserve"> </w:t>
      </w:r>
      <w:r w:rsidRPr="0078296B">
        <w:rPr>
          <w:rStyle w:val="ac"/>
          <w:bCs/>
          <w:i w:val="0"/>
          <w:sz w:val="28"/>
          <w:szCs w:val="28"/>
          <w:shd w:val="clear" w:color="auto" w:fill="FFFFFF"/>
          <w:lang w:val="uk-UA"/>
        </w:rPr>
        <w:t>Cвітовий ринок страхових послуг</w:t>
      </w:r>
      <w:r w:rsidRPr="0078296B">
        <w:rPr>
          <w:i/>
          <w:sz w:val="28"/>
          <w:szCs w:val="28"/>
          <w:shd w:val="clear" w:color="auto" w:fill="FFFFFF"/>
          <w:lang w:val="uk-UA"/>
        </w:rPr>
        <w:t> в </w:t>
      </w:r>
      <w:r w:rsidRPr="0078296B">
        <w:rPr>
          <w:rStyle w:val="ac"/>
          <w:bCs/>
          <w:i w:val="0"/>
          <w:sz w:val="28"/>
          <w:szCs w:val="28"/>
          <w:shd w:val="clear" w:color="auto" w:fill="FFFFFF"/>
          <w:lang w:val="uk-UA"/>
        </w:rPr>
        <w:t>умовах зміни парадигми глобального економічного розвиток</w:t>
      </w:r>
      <w:r w:rsidR="00A40926" w:rsidRPr="0078296B">
        <w:rPr>
          <w:rStyle w:val="ac"/>
          <w:bCs/>
          <w:i w:val="0"/>
          <w:sz w:val="28"/>
          <w:szCs w:val="28"/>
          <w:shd w:val="clear" w:color="auto" w:fill="FFFFFF"/>
          <w:lang w:val="uk-UA"/>
        </w:rPr>
        <w:t xml:space="preserve">. </w:t>
      </w:r>
      <w:r w:rsidRPr="0078296B">
        <w:rPr>
          <w:rStyle w:val="ac"/>
          <w:bCs/>
          <w:sz w:val="28"/>
          <w:szCs w:val="28"/>
          <w:shd w:val="clear" w:color="auto" w:fill="FFFFFF"/>
          <w:lang w:val="uk-UA"/>
        </w:rPr>
        <w:t>Світ фінансів</w:t>
      </w:r>
      <w:r w:rsidRPr="0078296B">
        <w:rPr>
          <w:i/>
          <w:sz w:val="28"/>
          <w:szCs w:val="28"/>
          <w:shd w:val="clear" w:color="auto" w:fill="FFFFFF"/>
          <w:lang w:val="uk-UA"/>
        </w:rPr>
        <w:t xml:space="preserve">. </w:t>
      </w:r>
      <w:r w:rsidRPr="0078296B">
        <w:rPr>
          <w:rStyle w:val="ac"/>
          <w:bCs/>
          <w:i w:val="0"/>
          <w:sz w:val="28"/>
          <w:szCs w:val="28"/>
          <w:shd w:val="clear" w:color="auto" w:fill="FFFFFF"/>
          <w:lang w:val="uk-UA"/>
        </w:rPr>
        <w:t xml:space="preserve"> 2017</w:t>
      </w:r>
      <w:r w:rsidR="002C2DE3" w:rsidRPr="0078296B">
        <w:rPr>
          <w:i/>
          <w:sz w:val="28"/>
          <w:szCs w:val="28"/>
          <w:shd w:val="clear" w:color="auto" w:fill="FFFFFF"/>
          <w:lang w:val="uk-UA"/>
        </w:rPr>
        <w:t>.</w:t>
      </w:r>
      <w:r w:rsidRPr="0078296B">
        <w:rPr>
          <w:i/>
          <w:sz w:val="28"/>
          <w:szCs w:val="28"/>
          <w:shd w:val="clear" w:color="auto" w:fill="FFFFFF"/>
          <w:lang w:val="uk-UA"/>
        </w:rPr>
        <w:t xml:space="preserve"> </w:t>
      </w:r>
      <w:r w:rsidRPr="0078296B">
        <w:rPr>
          <w:rStyle w:val="ac"/>
          <w:bCs/>
          <w:sz w:val="28"/>
          <w:szCs w:val="28"/>
          <w:shd w:val="clear" w:color="auto" w:fill="FFFFFF"/>
          <w:lang w:val="uk-UA"/>
        </w:rPr>
        <w:t xml:space="preserve"> №</w:t>
      </w:r>
      <w:r w:rsidRPr="0078296B">
        <w:rPr>
          <w:rStyle w:val="A13"/>
          <w:rFonts w:ascii="Times New Roman" w:hAnsi="Times New Roman" w:cs="Times New Roman"/>
          <w:i/>
          <w:color w:val="auto"/>
          <w:sz w:val="28"/>
          <w:szCs w:val="28"/>
          <w:lang w:val="uk-UA"/>
        </w:rPr>
        <w:t>3</w:t>
      </w:r>
      <w:r w:rsidRPr="0078296B">
        <w:rPr>
          <w:rStyle w:val="A13"/>
          <w:rFonts w:ascii="Times New Roman" w:hAnsi="Times New Roman" w:cs="Times New Roman"/>
          <w:color w:val="auto"/>
          <w:sz w:val="28"/>
          <w:szCs w:val="28"/>
          <w:lang w:val="uk-UA"/>
        </w:rPr>
        <w:t xml:space="preserve"> (52)</w:t>
      </w:r>
      <w:r w:rsidRPr="0078296B">
        <w:rPr>
          <w:sz w:val="28"/>
          <w:szCs w:val="28"/>
          <w:shd w:val="clear" w:color="auto" w:fill="FFFFFF"/>
          <w:lang w:val="uk-UA"/>
        </w:rPr>
        <w:t xml:space="preserve"> . </w:t>
      </w:r>
      <w:r w:rsidRPr="0078296B">
        <w:rPr>
          <w:rStyle w:val="A13"/>
          <w:rFonts w:ascii="Times New Roman" w:hAnsi="Times New Roman" w:cs="Times New Roman"/>
          <w:color w:val="auto"/>
          <w:sz w:val="28"/>
          <w:szCs w:val="28"/>
          <w:lang w:val="uk-UA"/>
        </w:rPr>
        <w:t xml:space="preserve"> С. 48</w:t>
      </w:r>
      <w:r w:rsidR="002C2DE3" w:rsidRPr="0078296B">
        <w:rPr>
          <w:rStyle w:val="A13"/>
          <w:rFonts w:ascii="Times New Roman" w:hAnsi="Times New Roman" w:cs="Times New Roman"/>
          <w:color w:val="auto"/>
          <w:sz w:val="28"/>
          <w:szCs w:val="28"/>
          <w:lang w:val="uk-UA"/>
        </w:rPr>
        <w:t>-</w:t>
      </w:r>
      <w:r w:rsidRPr="0078296B">
        <w:rPr>
          <w:rStyle w:val="A13"/>
          <w:rFonts w:ascii="Times New Roman" w:hAnsi="Times New Roman" w:cs="Times New Roman"/>
          <w:color w:val="auto"/>
          <w:sz w:val="28"/>
          <w:szCs w:val="28"/>
          <w:lang w:val="uk-UA"/>
        </w:rPr>
        <w:t>59.</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Лактионова О.Е. Тренды глобального финансового аутсорсинга как инструмента в управлении фінансами</w:t>
      </w:r>
      <w:r w:rsidR="00A40926" w:rsidRPr="0078296B">
        <w:rPr>
          <w:sz w:val="28"/>
          <w:szCs w:val="28"/>
          <w:lang w:val="uk-UA"/>
        </w:rPr>
        <w:t xml:space="preserve">. </w:t>
      </w:r>
      <w:r w:rsidRPr="0078296B">
        <w:rPr>
          <w:i/>
          <w:sz w:val="28"/>
          <w:szCs w:val="28"/>
          <w:lang w:val="uk-UA"/>
        </w:rPr>
        <w:t>Вестник финансового университета</w:t>
      </w:r>
      <w:r w:rsidRPr="0078296B">
        <w:rPr>
          <w:sz w:val="28"/>
          <w:szCs w:val="28"/>
          <w:lang w:val="uk-UA"/>
        </w:rPr>
        <w:t xml:space="preserve">. 2015. № 5. С. 63–72. </w:t>
      </w:r>
    </w:p>
    <w:p w:rsidR="00B954DE" w:rsidRPr="0078296B" w:rsidRDefault="00B954DE" w:rsidP="006D2D21">
      <w:pPr>
        <w:pStyle w:val="Default"/>
        <w:numPr>
          <w:ilvl w:val="0"/>
          <w:numId w:val="38"/>
        </w:numPr>
        <w:spacing w:line="360" w:lineRule="auto"/>
        <w:ind w:left="0" w:firstLine="709"/>
        <w:jc w:val="both"/>
        <w:rPr>
          <w:rFonts w:ascii="Times New Roman" w:hAnsi="Times New Roman" w:cs="Times New Roman"/>
          <w:color w:val="auto"/>
          <w:sz w:val="28"/>
          <w:szCs w:val="28"/>
          <w:lang w:val="uk-UA"/>
        </w:rPr>
      </w:pPr>
      <w:r w:rsidRPr="0078296B">
        <w:rPr>
          <w:rFonts w:ascii="Times New Roman" w:hAnsi="Times New Roman" w:cs="Times New Roman"/>
          <w:bCs/>
          <w:color w:val="auto"/>
          <w:sz w:val="28"/>
          <w:szCs w:val="28"/>
          <w:lang w:val="uk-UA"/>
        </w:rPr>
        <w:t>Лозінський Р.С.</w:t>
      </w:r>
      <w:r w:rsidR="00A40926" w:rsidRPr="0078296B">
        <w:rPr>
          <w:rFonts w:ascii="Times New Roman" w:hAnsi="Times New Roman" w:cs="Times New Roman"/>
          <w:bCs/>
          <w:color w:val="auto"/>
          <w:sz w:val="28"/>
          <w:szCs w:val="28"/>
          <w:lang w:val="uk-UA"/>
        </w:rPr>
        <w:t>, Сирчин О.Л.</w:t>
      </w:r>
      <w:r w:rsidRPr="0078296B">
        <w:rPr>
          <w:rFonts w:ascii="Times New Roman" w:hAnsi="Times New Roman" w:cs="Times New Roman"/>
          <w:bCs/>
          <w:color w:val="auto"/>
          <w:sz w:val="28"/>
          <w:szCs w:val="28"/>
          <w:lang w:val="uk-UA"/>
        </w:rPr>
        <w:t xml:space="preserve"> Особливості кредитування юридичних осіб банками України</w:t>
      </w:r>
      <w:r w:rsidR="00A40926" w:rsidRPr="0078296B">
        <w:rPr>
          <w:rFonts w:ascii="Times New Roman" w:hAnsi="Times New Roman" w:cs="Times New Roman"/>
          <w:bCs/>
          <w:color w:val="auto"/>
          <w:sz w:val="28"/>
          <w:szCs w:val="28"/>
          <w:lang w:val="uk-UA"/>
        </w:rPr>
        <w:t xml:space="preserve">. </w:t>
      </w:r>
      <w:r w:rsidRPr="0078296B">
        <w:rPr>
          <w:rFonts w:ascii="Times New Roman" w:hAnsi="Times New Roman" w:cs="Times New Roman"/>
          <w:i/>
          <w:color w:val="auto"/>
          <w:sz w:val="28"/>
          <w:szCs w:val="28"/>
          <w:lang w:val="uk-UA"/>
        </w:rPr>
        <w:t>Молодий вчений</w:t>
      </w:r>
      <w:r w:rsidRPr="0078296B">
        <w:rPr>
          <w:rFonts w:ascii="Times New Roman" w:hAnsi="Times New Roman" w:cs="Times New Roman"/>
          <w:i/>
          <w:color w:val="auto"/>
          <w:sz w:val="28"/>
          <w:szCs w:val="28"/>
          <w:shd w:val="clear" w:color="auto" w:fill="FFFFFF"/>
          <w:lang w:val="uk-UA"/>
        </w:rPr>
        <w:t>.</w:t>
      </w:r>
      <w:r w:rsidRPr="0078296B">
        <w:rPr>
          <w:rFonts w:ascii="Times New Roman" w:hAnsi="Times New Roman" w:cs="Times New Roman"/>
          <w:color w:val="auto"/>
          <w:sz w:val="28"/>
          <w:szCs w:val="28"/>
          <w:shd w:val="clear" w:color="auto" w:fill="FFFFFF"/>
          <w:lang w:val="uk-UA"/>
        </w:rPr>
        <w:t xml:space="preserve"> 2017. </w:t>
      </w:r>
      <w:r w:rsidRPr="0078296B">
        <w:rPr>
          <w:rFonts w:ascii="Times New Roman" w:hAnsi="Times New Roman" w:cs="Times New Roman"/>
          <w:color w:val="auto"/>
          <w:sz w:val="28"/>
          <w:szCs w:val="28"/>
          <w:lang w:val="uk-UA"/>
        </w:rPr>
        <w:t xml:space="preserve">  № 4 (44) </w:t>
      </w:r>
      <w:r w:rsidRPr="0078296B">
        <w:rPr>
          <w:rFonts w:ascii="Times New Roman" w:hAnsi="Times New Roman" w:cs="Times New Roman"/>
          <w:color w:val="auto"/>
          <w:sz w:val="28"/>
          <w:szCs w:val="28"/>
          <w:shd w:val="clear" w:color="auto" w:fill="FFFFFF"/>
          <w:lang w:val="uk-UA"/>
        </w:rPr>
        <w:t xml:space="preserve">. </w:t>
      </w:r>
      <w:r w:rsidRPr="0078296B">
        <w:rPr>
          <w:rFonts w:ascii="Times New Roman" w:hAnsi="Times New Roman" w:cs="Times New Roman"/>
          <w:color w:val="auto"/>
          <w:sz w:val="28"/>
          <w:szCs w:val="28"/>
          <w:lang w:val="uk-UA"/>
        </w:rPr>
        <w:t>С. 689– 693.</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eastAsia="ru-RU"/>
        </w:rPr>
        <w:t>Лубкей Н. П. Становлення та проблеми розвитку ринку фінансових послуг</w:t>
      </w:r>
      <w:r w:rsidR="00D410A2" w:rsidRPr="0078296B">
        <w:rPr>
          <w:sz w:val="28"/>
          <w:szCs w:val="28"/>
          <w:lang w:val="uk-UA" w:eastAsia="ru-RU"/>
        </w:rPr>
        <w:t>.</w:t>
      </w:r>
      <w:r w:rsidRPr="0078296B">
        <w:rPr>
          <w:sz w:val="28"/>
          <w:szCs w:val="28"/>
          <w:lang w:val="uk-UA" w:eastAsia="ru-RU"/>
        </w:rPr>
        <w:t xml:space="preserve"> Теоретико-методологічні домінанти формування та </w:t>
      </w:r>
      <w:r w:rsidRPr="0078296B">
        <w:rPr>
          <w:sz w:val="28"/>
          <w:szCs w:val="28"/>
          <w:lang w:val="uk-UA" w:eastAsia="ru-RU"/>
        </w:rPr>
        <w:lastRenderedPageBreak/>
        <w:t>пріоритети розвитку ринку фінансових послуг України : монографія / О. В. Кнейслер, І. С. Гуцал, О. Р</w:t>
      </w:r>
      <w:r w:rsidR="00594AAE" w:rsidRPr="0078296B">
        <w:rPr>
          <w:sz w:val="28"/>
          <w:szCs w:val="28"/>
          <w:lang w:val="uk-UA" w:eastAsia="ru-RU"/>
        </w:rPr>
        <w:t>. Квасовський, В. В. Костецький</w:t>
      </w:r>
      <w:r w:rsidRPr="0078296B">
        <w:rPr>
          <w:sz w:val="28"/>
          <w:szCs w:val="28"/>
          <w:lang w:val="uk-UA" w:eastAsia="ru-RU"/>
        </w:rPr>
        <w:t>; за ред. О. В. Кнейслер. – Тернопіль : ТНЕУ, 2017. С. 7-20.</w:t>
      </w:r>
    </w:p>
    <w:p w:rsidR="00B954DE" w:rsidRPr="0078296B" w:rsidRDefault="00B954DE" w:rsidP="006D2D21">
      <w:pPr>
        <w:pStyle w:val="aa"/>
        <w:numPr>
          <w:ilvl w:val="0"/>
          <w:numId w:val="38"/>
        </w:numPr>
        <w:adjustRightInd w:val="0"/>
        <w:spacing w:line="360" w:lineRule="auto"/>
        <w:ind w:left="0" w:firstLine="709"/>
        <w:jc w:val="both"/>
        <w:rPr>
          <w:rFonts w:eastAsia="Arial-ItalicMT"/>
          <w:iCs/>
          <w:sz w:val="28"/>
          <w:szCs w:val="28"/>
          <w:lang w:val="uk-UA"/>
        </w:rPr>
      </w:pPr>
      <w:r w:rsidRPr="0078296B">
        <w:rPr>
          <w:rFonts w:eastAsia="Arial-ItalicMT"/>
          <w:iCs/>
          <w:sz w:val="28"/>
          <w:szCs w:val="28"/>
          <w:lang w:val="uk-UA"/>
        </w:rPr>
        <w:t>Луцишин О. О. Кредитні спілки на ринку фінансових послуг України: проблеми та пріоритети розвитку</w:t>
      </w:r>
      <w:r w:rsidR="00A40926" w:rsidRPr="0078296B">
        <w:rPr>
          <w:rFonts w:eastAsia="Arial-ItalicMT"/>
          <w:iCs/>
          <w:sz w:val="28"/>
          <w:szCs w:val="28"/>
          <w:lang w:val="uk-UA"/>
        </w:rPr>
        <w:t>.</w:t>
      </w:r>
      <w:r w:rsidRPr="0078296B">
        <w:rPr>
          <w:rFonts w:eastAsia="Arial-ItalicMT"/>
          <w:iCs/>
          <w:sz w:val="28"/>
          <w:szCs w:val="28"/>
          <w:lang w:val="uk-UA"/>
        </w:rPr>
        <w:t xml:space="preserve"> </w:t>
      </w:r>
      <w:r w:rsidRPr="0078296B">
        <w:rPr>
          <w:rFonts w:eastAsia="Arial-ItalicMT"/>
          <w:i/>
          <w:iCs/>
          <w:sz w:val="28"/>
          <w:szCs w:val="28"/>
          <w:lang w:val="uk-UA"/>
        </w:rPr>
        <w:t>Світ фінансів</w:t>
      </w:r>
      <w:r w:rsidRPr="0078296B">
        <w:rPr>
          <w:rFonts w:eastAsia="Arial-ItalicMT"/>
          <w:iCs/>
          <w:sz w:val="28"/>
          <w:szCs w:val="28"/>
          <w:lang w:val="uk-UA"/>
        </w:rPr>
        <w:t>. 2006. № 3 (8). С. 114–127.</w:t>
      </w:r>
    </w:p>
    <w:p w:rsidR="00B954DE" w:rsidRPr="0078296B" w:rsidRDefault="00B954DE" w:rsidP="006D2D21">
      <w:pPr>
        <w:pStyle w:val="aa"/>
        <w:numPr>
          <w:ilvl w:val="0"/>
          <w:numId w:val="38"/>
        </w:numPr>
        <w:adjustRightInd w:val="0"/>
        <w:spacing w:line="360" w:lineRule="auto"/>
        <w:ind w:left="0" w:firstLine="709"/>
        <w:jc w:val="both"/>
        <w:rPr>
          <w:rFonts w:eastAsia="TimesNewRomanPSMT"/>
          <w:sz w:val="28"/>
          <w:szCs w:val="28"/>
          <w:lang w:val="uk-UA"/>
        </w:rPr>
      </w:pPr>
      <w:r w:rsidRPr="0078296B">
        <w:rPr>
          <w:rFonts w:eastAsia="TimesNewRomanPSMT"/>
          <w:sz w:val="28"/>
          <w:szCs w:val="28"/>
          <w:lang w:val="uk-UA"/>
        </w:rPr>
        <w:t>Лютий І. О.</w:t>
      </w:r>
      <w:r w:rsidR="00A40926" w:rsidRPr="0078296B">
        <w:rPr>
          <w:rFonts w:eastAsia="TimesNewRomanPSMT"/>
          <w:sz w:val="28"/>
          <w:szCs w:val="28"/>
          <w:lang w:val="uk-UA"/>
        </w:rPr>
        <w:t>, Солодка О. О.</w:t>
      </w:r>
      <w:r w:rsidRPr="0078296B">
        <w:rPr>
          <w:rFonts w:eastAsia="TimesNewRomanPSMT"/>
          <w:sz w:val="28"/>
          <w:szCs w:val="28"/>
          <w:lang w:val="uk-UA"/>
        </w:rPr>
        <w:t xml:space="preserve"> Банківський маркетинг : підручник</w:t>
      </w:r>
      <w:r w:rsidR="00A40926" w:rsidRPr="0078296B">
        <w:rPr>
          <w:rFonts w:eastAsia="TimesNewRomanPSMT"/>
          <w:sz w:val="28"/>
          <w:szCs w:val="28"/>
          <w:lang w:val="uk-UA"/>
        </w:rPr>
        <w:t>.</w:t>
      </w:r>
      <w:r w:rsidRPr="0078296B">
        <w:rPr>
          <w:rFonts w:eastAsia="TimesNewRomanPSMT"/>
          <w:sz w:val="28"/>
          <w:szCs w:val="28"/>
          <w:lang w:val="uk-UA"/>
        </w:rPr>
        <w:t xml:space="preserve"> К.: Центр учбової літератури, 2010. 776 с.</w:t>
      </w:r>
    </w:p>
    <w:p w:rsidR="00B954DE" w:rsidRPr="0078296B" w:rsidRDefault="00B954DE" w:rsidP="006D2D21">
      <w:pPr>
        <w:pStyle w:val="aa"/>
        <w:numPr>
          <w:ilvl w:val="0"/>
          <w:numId w:val="38"/>
        </w:numPr>
        <w:adjustRightInd w:val="0"/>
        <w:spacing w:line="360" w:lineRule="auto"/>
        <w:ind w:left="0" w:firstLine="709"/>
        <w:jc w:val="both"/>
        <w:rPr>
          <w:rFonts w:eastAsia="TimesNewRomanPSMT"/>
          <w:sz w:val="28"/>
          <w:szCs w:val="28"/>
          <w:lang w:val="uk-UA"/>
        </w:rPr>
      </w:pPr>
      <w:r w:rsidRPr="0078296B">
        <w:rPr>
          <w:rFonts w:eastAsia="TimesNewRomanPSMT"/>
          <w:sz w:val="28"/>
          <w:szCs w:val="28"/>
          <w:lang w:val="uk-UA"/>
        </w:rPr>
        <w:t>Лютий І. О.</w:t>
      </w:r>
      <w:r w:rsidR="00131F06" w:rsidRPr="0078296B">
        <w:rPr>
          <w:rFonts w:eastAsia="TimesNewRomanPSMT"/>
          <w:sz w:val="28"/>
          <w:szCs w:val="28"/>
          <w:lang w:val="uk-UA"/>
        </w:rPr>
        <w:t>, Дрозд Н. В.</w:t>
      </w:r>
      <w:r w:rsidRPr="0078296B">
        <w:rPr>
          <w:rFonts w:eastAsia="TimesNewRomanPSMT"/>
          <w:sz w:val="28"/>
          <w:szCs w:val="28"/>
          <w:lang w:val="uk-UA"/>
        </w:rPr>
        <w:t xml:space="preserve"> Вплив держави на ринок фінансового капіталу України</w:t>
      </w:r>
      <w:r w:rsidR="00131F06" w:rsidRPr="0078296B">
        <w:rPr>
          <w:rFonts w:eastAsia="TimesNewRomanPSMT"/>
          <w:sz w:val="28"/>
          <w:szCs w:val="28"/>
          <w:lang w:val="uk-UA"/>
        </w:rPr>
        <w:t xml:space="preserve">. </w:t>
      </w:r>
      <w:r w:rsidRPr="0078296B">
        <w:rPr>
          <w:rFonts w:eastAsia="TimesNewRomanPSMT"/>
          <w:i/>
          <w:sz w:val="28"/>
          <w:szCs w:val="28"/>
          <w:lang w:val="uk-UA"/>
        </w:rPr>
        <w:t>Фінанси України</w:t>
      </w:r>
      <w:r w:rsidRPr="0078296B">
        <w:rPr>
          <w:rFonts w:eastAsia="TimesNewRomanPSMT"/>
          <w:sz w:val="28"/>
          <w:szCs w:val="28"/>
          <w:lang w:val="uk-UA"/>
        </w:rPr>
        <w:t>. 201</w:t>
      </w:r>
      <w:r w:rsidR="006D2D21" w:rsidRPr="0078296B">
        <w:rPr>
          <w:rFonts w:eastAsia="TimesNewRomanPSMT"/>
          <w:sz w:val="28"/>
          <w:szCs w:val="28"/>
          <w:lang w:val="uk-UA"/>
        </w:rPr>
        <w:t>6</w:t>
      </w:r>
      <w:r w:rsidRPr="0078296B">
        <w:rPr>
          <w:rFonts w:eastAsia="TimesNewRomanPSMT"/>
          <w:sz w:val="28"/>
          <w:szCs w:val="28"/>
          <w:lang w:val="uk-UA"/>
        </w:rPr>
        <w:t>. № 8. С. 63-72.</w:t>
      </w:r>
    </w:p>
    <w:p w:rsidR="00B954DE" w:rsidRPr="0078296B" w:rsidRDefault="00B954DE" w:rsidP="006D2D21">
      <w:pPr>
        <w:pStyle w:val="aa"/>
        <w:numPr>
          <w:ilvl w:val="0"/>
          <w:numId w:val="38"/>
        </w:numPr>
        <w:adjustRightInd w:val="0"/>
        <w:spacing w:line="360" w:lineRule="auto"/>
        <w:ind w:left="0" w:firstLine="709"/>
        <w:jc w:val="both"/>
        <w:rPr>
          <w:sz w:val="28"/>
          <w:szCs w:val="28"/>
          <w:lang w:val="uk-UA"/>
        </w:rPr>
      </w:pPr>
      <w:r w:rsidRPr="0078296B">
        <w:rPr>
          <w:sz w:val="28"/>
          <w:szCs w:val="28"/>
          <w:lang w:val="uk-UA"/>
        </w:rPr>
        <w:t>Матвєєв В.В.</w:t>
      </w:r>
      <w:r w:rsidR="00131F06" w:rsidRPr="0078296B">
        <w:rPr>
          <w:sz w:val="28"/>
          <w:szCs w:val="28"/>
          <w:lang w:val="uk-UA"/>
        </w:rPr>
        <w:t>, Гайдаржийская О. Н.</w:t>
      </w:r>
      <w:r w:rsidRPr="0078296B">
        <w:rPr>
          <w:sz w:val="28"/>
          <w:szCs w:val="28"/>
          <w:lang w:val="uk-UA"/>
        </w:rPr>
        <w:t xml:space="preserve"> Страховий ринок України: сучасний стан та перспективи розвитку</w:t>
      </w:r>
      <w:r w:rsidR="00131F06" w:rsidRPr="0078296B">
        <w:rPr>
          <w:sz w:val="28"/>
          <w:szCs w:val="28"/>
          <w:lang w:val="uk-UA"/>
        </w:rPr>
        <w:t xml:space="preserve">. </w:t>
      </w:r>
      <w:r w:rsidRPr="0078296B">
        <w:rPr>
          <w:i/>
          <w:sz w:val="28"/>
          <w:szCs w:val="28"/>
          <w:lang w:val="uk-UA"/>
        </w:rPr>
        <w:t>Молодий вчений</w:t>
      </w:r>
      <w:r w:rsidRPr="0078296B">
        <w:rPr>
          <w:sz w:val="28"/>
          <w:szCs w:val="28"/>
          <w:shd w:val="clear" w:color="auto" w:fill="FFFFFF"/>
          <w:lang w:val="uk-UA"/>
        </w:rPr>
        <w:t xml:space="preserve">. 2018. </w:t>
      </w:r>
      <w:r w:rsidR="00131F06" w:rsidRPr="0078296B">
        <w:rPr>
          <w:sz w:val="28"/>
          <w:szCs w:val="28"/>
          <w:shd w:val="clear" w:color="auto" w:fill="FFFFFF"/>
          <w:lang w:val="uk-UA"/>
        </w:rPr>
        <w:t>№2(54)</w:t>
      </w:r>
      <w:r w:rsidRPr="0078296B">
        <w:rPr>
          <w:sz w:val="28"/>
          <w:szCs w:val="28"/>
          <w:shd w:val="clear" w:color="auto" w:fill="FFFFFF"/>
          <w:lang w:val="uk-UA"/>
        </w:rPr>
        <w:t>. С.</w:t>
      </w:r>
      <w:r w:rsidR="00131F06" w:rsidRPr="0078296B">
        <w:rPr>
          <w:sz w:val="28"/>
          <w:szCs w:val="28"/>
          <w:shd w:val="clear" w:color="auto" w:fill="FFFFFF"/>
          <w:lang w:val="uk-UA"/>
        </w:rPr>
        <w:t xml:space="preserve"> </w:t>
      </w:r>
      <w:r w:rsidRPr="0078296B">
        <w:rPr>
          <w:sz w:val="28"/>
          <w:szCs w:val="28"/>
          <w:shd w:val="clear" w:color="auto" w:fill="FFFFFF"/>
          <w:lang w:val="uk-UA"/>
        </w:rPr>
        <w:t>727–731.</w:t>
      </w:r>
      <w:r w:rsidRPr="0078296B">
        <w:rPr>
          <w:sz w:val="28"/>
          <w:szCs w:val="28"/>
          <w:lang w:val="uk-UA"/>
        </w:rPr>
        <w:t xml:space="preserve"> </w:t>
      </w:r>
    </w:p>
    <w:p w:rsidR="00B954DE" w:rsidRPr="0078296B" w:rsidRDefault="00131F06" w:rsidP="006D2D21">
      <w:pPr>
        <w:pStyle w:val="aa"/>
        <w:numPr>
          <w:ilvl w:val="0"/>
          <w:numId w:val="38"/>
        </w:numPr>
        <w:adjustRightInd w:val="0"/>
        <w:spacing w:line="360" w:lineRule="auto"/>
        <w:ind w:left="0" w:firstLine="709"/>
        <w:jc w:val="both"/>
        <w:rPr>
          <w:sz w:val="28"/>
          <w:szCs w:val="28"/>
          <w:lang w:val="uk-UA"/>
        </w:rPr>
      </w:pPr>
      <w:r w:rsidRPr="0078296B">
        <w:rPr>
          <w:sz w:val="28"/>
          <w:szCs w:val="28"/>
          <w:shd w:val="clear" w:color="auto" w:fill="FFFFFF"/>
          <w:lang w:val="uk-UA"/>
        </w:rPr>
        <w:t xml:space="preserve"> </w:t>
      </w:r>
      <w:r w:rsidR="00B954DE" w:rsidRPr="0078296B">
        <w:rPr>
          <w:sz w:val="28"/>
          <w:szCs w:val="28"/>
          <w:shd w:val="clear" w:color="auto" w:fill="FFFFFF"/>
          <w:lang w:val="uk-UA"/>
        </w:rPr>
        <w:t>Мельник О. І.</w:t>
      </w:r>
      <w:r w:rsidRPr="0078296B">
        <w:rPr>
          <w:sz w:val="28"/>
          <w:szCs w:val="28"/>
          <w:shd w:val="clear" w:color="auto" w:fill="FFFFFF"/>
          <w:lang w:val="uk-UA"/>
        </w:rPr>
        <w:t xml:space="preserve">, </w:t>
      </w:r>
      <w:r w:rsidRPr="0078296B">
        <w:rPr>
          <w:sz w:val="28"/>
          <w:szCs w:val="28"/>
          <w:lang w:val="uk-UA"/>
        </w:rPr>
        <w:t xml:space="preserve"> К</w:t>
      </w:r>
      <w:r w:rsidRPr="0078296B">
        <w:rPr>
          <w:sz w:val="28"/>
          <w:szCs w:val="28"/>
          <w:shd w:val="clear" w:color="auto" w:fill="FFFFFF"/>
          <w:lang w:val="uk-UA"/>
        </w:rPr>
        <w:t>ульбачна Л. А., Жулім М. С.</w:t>
      </w:r>
      <w:r w:rsidR="00B954DE" w:rsidRPr="0078296B">
        <w:rPr>
          <w:sz w:val="28"/>
          <w:szCs w:val="28"/>
          <w:shd w:val="clear" w:color="auto" w:fill="FFFFFF"/>
          <w:lang w:val="uk-UA"/>
        </w:rPr>
        <w:t xml:space="preserve"> Аналіз сучасного стану страхового ринку в Україні</w:t>
      </w:r>
      <w:r w:rsidRPr="0078296B">
        <w:rPr>
          <w:sz w:val="28"/>
          <w:szCs w:val="28"/>
          <w:shd w:val="clear" w:color="auto" w:fill="FFFFFF"/>
          <w:lang w:val="uk-UA"/>
        </w:rPr>
        <w:t xml:space="preserve">. </w:t>
      </w:r>
      <w:r w:rsidR="00B954DE" w:rsidRPr="0078296B">
        <w:rPr>
          <w:i/>
          <w:sz w:val="28"/>
          <w:szCs w:val="28"/>
          <w:shd w:val="clear" w:color="auto" w:fill="FFFFFF"/>
          <w:lang w:val="uk-UA"/>
        </w:rPr>
        <w:t>Modern Economics.</w:t>
      </w:r>
      <w:r w:rsidR="00B954DE" w:rsidRPr="0078296B">
        <w:rPr>
          <w:sz w:val="28"/>
          <w:szCs w:val="28"/>
          <w:shd w:val="clear" w:color="auto" w:fill="FFFFFF"/>
          <w:lang w:val="uk-UA"/>
        </w:rPr>
        <w:t xml:space="preserve"> 2018. № 7. С. 107-113. </w:t>
      </w:r>
    </w:p>
    <w:p w:rsidR="00B954DE" w:rsidRPr="0078296B" w:rsidRDefault="00B954DE" w:rsidP="006D2D21">
      <w:pPr>
        <w:pStyle w:val="aa"/>
        <w:numPr>
          <w:ilvl w:val="0"/>
          <w:numId w:val="38"/>
        </w:numPr>
        <w:adjustRightInd w:val="0"/>
        <w:spacing w:line="360" w:lineRule="auto"/>
        <w:ind w:left="0" w:firstLine="709"/>
        <w:jc w:val="both"/>
        <w:rPr>
          <w:sz w:val="28"/>
          <w:szCs w:val="28"/>
          <w:lang w:val="uk-UA"/>
        </w:rPr>
      </w:pPr>
      <w:r w:rsidRPr="0078296B">
        <w:rPr>
          <w:sz w:val="28"/>
          <w:szCs w:val="28"/>
          <w:shd w:val="clear" w:color="auto" w:fill="FFFFFF"/>
          <w:lang w:val="uk-UA"/>
        </w:rPr>
        <w:t>Міщенко В. І.</w:t>
      </w:r>
      <w:r w:rsidR="00131F06" w:rsidRPr="0078296B">
        <w:rPr>
          <w:sz w:val="28"/>
          <w:szCs w:val="28"/>
          <w:shd w:val="clear" w:color="auto" w:fill="FFFFFF"/>
          <w:lang w:val="uk-UA"/>
        </w:rPr>
        <w:t>, Міщенко С. В.</w:t>
      </w:r>
      <w:r w:rsidRPr="0078296B">
        <w:rPr>
          <w:sz w:val="28"/>
          <w:szCs w:val="28"/>
          <w:shd w:val="clear" w:color="auto" w:fill="FFFFFF"/>
          <w:lang w:val="uk-UA"/>
        </w:rPr>
        <w:t xml:space="preserve"> Маркетинг цифрових інновацій на ринку банківських послуг</w:t>
      </w:r>
      <w:r w:rsidR="00131F06" w:rsidRPr="0078296B">
        <w:rPr>
          <w:sz w:val="28"/>
          <w:szCs w:val="28"/>
          <w:shd w:val="clear" w:color="auto" w:fill="FFFFFF"/>
          <w:lang w:val="uk-UA"/>
        </w:rPr>
        <w:t>.</w:t>
      </w:r>
      <w:r w:rsidRPr="0078296B">
        <w:rPr>
          <w:sz w:val="28"/>
          <w:szCs w:val="28"/>
          <w:shd w:val="clear" w:color="auto" w:fill="FFFFFF"/>
          <w:lang w:val="uk-UA"/>
        </w:rPr>
        <w:t xml:space="preserve"> </w:t>
      </w:r>
      <w:r w:rsidRPr="0078296B">
        <w:rPr>
          <w:i/>
          <w:sz w:val="28"/>
          <w:szCs w:val="28"/>
          <w:shd w:val="clear" w:color="auto" w:fill="FFFFFF"/>
          <w:lang w:val="uk-UA"/>
        </w:rPr>
        <w:t>Фінансовий простір</w:t>
      </w:r>
      <w:r w:rsidRPr="0078296B">
        <w:rPr>
          <w:sz w:val="28"/>
          <w:szCs w:val="28"/>
          <w:shd w:val="clear" w:color="auto" w:fill="FFFFFF"/>
          <w:lang w:val="uk-UA"/>
        </w:rPr>
        <w:t>. 2018. № 1 (29). С. 75–79.</w:t>
      </w:r>
    </w:p>
    <w:p w:rsidR="00B954DE" w:rsidRPr="0078296B" w:rsidRDefault="00B954DE" w:rsidP="006D2D21">
      <w:pPr>
        <w:pStyle w:val="aa"/>
        <w:numPr>
          <w:ilvl w:val="0"/>
          <w:numId w:val="38"/>
        </w:numPr>
        <w:adjustRightInd w:val="0"/>
        <w:spacing w:line="360" w:lineRule="auto"/>
        <w:ind w:left="0" w:firstLine="709"/>
        <w:jc w:val="both"/>
        <w:rPr>
          <w:sz w:val="28"/>
          <w:szCs w:val="28"/>
          <w:lang w:val="uk-UA"/>
        </w:rPr>
      </w:pPr>
      <w:r w:rsidRPr="0078296B">
        <w:rPr>
          <w:sz w:val="28"/>
          <w:szCs w:val="28"/>
          <w:lang w:val="uk-UA"/>
        </w:rPr>
        <w:t>Мочерний С.В.</w:t>
      </w:r>
      <w:r w:rsidR="00131F06" w:rsidRPr="0078296B">
        <w:rPr>
          <w:sz w:val="28"/>
          <w:szCs w:val="28"/>
          <w:lang w:val="uk-UA"/>
        </w:rPr>
        <w:t>, Тришак Л. С.</w:t>
      </w:r>
      <w:r w:rsidRPr="0078296B">
        <w:rPr>
          <w:sz w:val="28"/>
          <w:szCs w:val="28"/>
          <w:lang w:val="uk-UA"/>
        </w:rPr>
        <w:t xml:space="preserve"> Банківська система України</w:t>
      </w:r>
      <w:r w:rsidR="00131F06" w:rsidRPr="0078296B">
        <w:rPr>
          <w:sz w:val="28"/>
          <w:szCs w:val="28"/>
          <w:lang w:val="uk-UA"/>
        </w:rPr>
        <w:t xml:space="preserve">. </w:t>
      </w:r>
      <w:r w:rsidRPr="0078296B">
        <w:rPr>
          <w:sz w:val="28"/>
          <w:szCs w:val="28"/>
          <w:lang w:val="uk-UA"/>
        </w:rPr>
        <w:t xml:space="preserve">Львів : Тріада плюс, 2004. 304 с. </w:t>
      </w:r>
    </w:p>
    <w:p w:rsidR="00B954DE" w:rsidRPr="0078296B" w:rsidRDefault="00B954DE" w:rsidP="006D2D21">
      <w:pPr>
        <w:pStyle w:val="aa"/>
        <w:numPr>
          <w:ilvl w:val="0"/>
          <w:numId w:val="38"/>
        </w:numPr>
        <w:tabs>
          <w:tab w:val="left" w:pos="474"/>
        </w:tabs>
        <w:spacing w:line="360" w:lineRule="auto"/>
        <w:ind w:left="0" w:firstLine="709"/>
        <w:jc w:val="both"/>
        <w:rPr>
          <w:sz w:val="28"/>
          <w:szCs w:val="28"/>
          <w:lang w:val="uk-UA"/>
        </w:rPr>
      </w:pPr>
      <w:r w:rsidRPr="0078296B">
        <w:rPr>
          <w:spacing w:val="-3"/>
          <w:sz w:val="28"/>
          <w:szCs w:val="28"/>
          <w:lang w:val="uk-UA"/>
        </w:rPr>
        <w:t xml:space="preserve">Науменкова С. </w:t>
      </w:r>
      <w:r w:rsidRPr="0078296B">
        <w:rPr>
          <w:sz w:val="28"/>
          <w:szCs w:val="28"/>
          <w:lang w:val="uk-UA"/>
        </w:rPr>
        <w:t>В.</w:t>
      </w:r>
      <w:r w:rsidR="00131F06" w:rsidRPr="0078296B">
        <w:rPr>
          <w:sz w:val="28"/>
          <w:szCs w:val="28"/>
          <w:lang w:val="uk-UA"/>
        </w:rPr>
        <w:t>, Міщенко С. В.</w:t>
      </w:r>
      <w:r w:rsidRPr="0078296B">
        <w:rPr>
          <w:sz w:val="28"/>
          <w:szCs w:val="28"/>
          <w:lang w:val="uk-UA"/>
        </w:rPr>
        <w:t xml:space="preserve"> </w:t>
      </w:r>
      <w:r w:rsidRPr="0078296B">
        <w:rPr>
          <w:spacing w:val="-4"/>
          <w:sz w:val="28"/>
          <w:szCs w:val="28"/>
          <w:lang w:val="uk-UA"/>
        </w:rPr>
        <w:t xml:space="preserve">Ринок </w:t>
      </w:r>
      <w:r w:rsidRPr="0078296B">
        <w:rPr>
          <w:spacing w:val="-3"/>
          <w:sz w:val="28"/>
          <w:szCs w:val="28"/>
          <w:lang w:val="uk-UA"/>
        </w:rPr>
        <w:t xml:space="preserve">фінансових послуг: </w:t>
      </w:r>
      <w:r w:rsidRPr="0078296B">
        <w:rPr>
          <w:sz w:val="28"/>
          <w:szCs w:val="28"/>
          <w:lang w:val="uk-UA"/>
        </w:rPr>
        <w:t xml:space="preserve">навч. </w:t>
      </w:r>
      <w:r w:rsidRPr="0078296B">
        <w:rPr>
          <w:spacing w:val="-3"/>
          <w:sz w:val="28"/>
          <w:szCs w:val="28"/>
          <w:lang w:val="uk-UA"/>
        </w:rPr>
        <w:t xml:space="preserve">посіб. </w:t>
      </w:r>
      <w:r w:rsidRPr="0078296B">
        <w:rPr>
          <w:sz w:val="28"/>
          <w:szCs w:val="28"/>
          <w:lang w:val="uk-UA"/>
        </w:rPr>
        <w:t xml:space="preserve">К.: </w:t>
      </w:r>
      <w:r w:rsidRPr="0078296B">
        <w:rPr>
          <w:spacing w:val="-3"/>
          <w:sz w:val="28"/>
          <w:szCs w:val="28"/>
          <w:lang w:val="uk-UA"/>
        </w:rPr>
        <w:t xml:space="preserve">Знання, </w:t>
      </w:r>
      <w:r w:rsidRPr="0078296B">
        <w:rPr>
          <w:sz w:val="28"/>
          <w:szCs w:val="28"/>
          <w:lang w:val="uk-UA"/>
        </w:rPr>
        <w:t>2010. 532</w:t>
      </w:r>
      <w:r w:rsidRPr="0078296B">
        <w:rPr>
          <w:spacing w:val="-13"/>
          <w:sz w:val="28"/>
          <w:szCs w:val="28"/>
          <w:lang w:val="uk-UA"/>
        </w:rPr>
        <w:t xml:space="preserve"> </w:t>
      </w:r>
      <w:r w:rsidRPr="0078296B">
        <w:rPr>
          <w:spacing w:val="-5"/>
          <w:sz w:val="28"/>
          <w:szCs w:val="28"/>
          <w:lang w:val="uk-UA"/>
        </w:rPr>
        <w:t>c.</w:t>
      </w:r>
    </w:p>
    <w:p w:rsidR="00B954DE" w:rsidRPr="0078296B" w:rsidRDefault="00B954DE" w:rsidP="006D2D21">
      <w:pPr>
        <w:pStyle w:val="a6"/>
        <w:numPr>
          <w:ilvl w:val="0"/>
          <w:numId w:val="38"/>
        </w:numPr>
        <w:spacing w:line="360" w:lineRule="auto"/>
        <w:ind w:left="0" w:firstLine="709"/>
        <w:jc w:val="both"/>
        <w:rPr>
          <w:lang w:val="uk-UA"/>
        </w:rPr>
      </w:pPr>
      <w:r w:rsidRPr="0078296B">
        <w:rPr>
          <w:rStyle w:val="ac"/>
          <w:bCs/>
          <w:i w:val="0"/>
          <w:shd w:val="clear" w:color="auto" w:fill="FFFFFF"/>
          <w:lang w:val="uk-UA"/>
        </w:rPr>
        <w:t>Ніколаєва А</w:t>
      </w:r>
      <w:r w:rsidRPr="0078296B">
        <w:rPr>
          <w:i/>
          <w:shd w:val="clear" w:color="auto" w:fill="FFFFFF"/>
          <w:lang w:val="uk-UA"/>
        </w:rPr>
        <w:t>.</w:t>
      </w:r>
      <w:r w:rsidRPr="0078296B">
        <w:rPr>
          <w:rStyle w:val="ac"/>
          <w:bCs/>
          <w:i w:val="0"/>
          <w:shd w:val="clear" w:color="auto" w:fill="FFFFFF"/>
          <w:lang w:val="uk-UA"/>
        </w:rPr>
        <w:t>М</w:t>
      </w:r>
      <w:r w:rsidRPr="0078296B">
        <w:rPr>
          <w:i/>
          <w:shd w:val="clear" w:color="auto" w:fill="FFFFFF"/>
          <w:lang w:val="uk-UA"/>
        </w:rPr>
        <w:t>. </w:t>
      </w:r>
      <w:r w:rsidRPr="0078296B">
        <w:rPr>
          <w:rStyle w:val="ac"/>
          <w:bCs/>
          <w:i w:val="0"/>
          <w:shd w:val="clear" w:color="auto" w:fill="FFFFFF"/>
          <w:lang w:val="uk-UA"/>
        </w:rPr>
        <w:t>Роль ринку фінансових послуг</w:t>
      </w:r>
      <w:r w:rsidRPr="0078296B">
        <w:rPr>
          <w:shd w:val="clear" w:color="auto" w:fill="FFFFFF"/>
          <w:lang w:val="uk-UA"/>
        </w:rPr>
        <w:t> у</w:t>
      </w:r>
      <w:r w:rsidRPr="0078296B">
        <w:rPr>
          <w:i/>
          <w:shd w:val="clear" w:color="auto" w:fill="FFFFFF"/>
          <w:lang w:val="uk-UA"/>
        </w:rPr>
        <w:t> </w:t>
      </w:r>
      <w:r w:rsidRPr="0078296B">
        <w:rPr>
          <w:rStyle w:val="ac"/>
          <w:bCs/>
          <w:i w:val="0"/>
          <w:shd w:val="clear" w:color="auto" w:fill="FFFFFF"/>
          <w:lang w:val="uk-UA"/>
        </w:rPr>
        <w:t>соціально</w:t>
      </w:r>
      <w:r w:rsidRPr="0078296B">
        <w:rPr>
          <w:i/>
          <w:shd w:val="clear" w:color="auto" w:fill="FFFFFF"/>
          <w:lang w:val="uk-UA"/>
        </w:rPr>
        <w:t>-</w:t>
      </w:r>
      <w:r w:rsidRPr="0078296B">
        <w:rPr>
          <w:rStyle w:val="ac"/>
          <w:bCs/>
          <w:i w:val="0"/>
          <w:shd w:val="clear" w:color="auto" w:fill="FFFFFF"/>
          <w:lang w:val="uk-UA"/>
        </w:rPr>
        <w:t>економічному розвитку регіонів</w:t>
      </w:r>
      <w:r w:rsidRPr="0078296B">
        <w:rPr>
          <w:i/>
          <w:shd w:val="clear" w:color="auto" w:fill="FFFFFF"/>
          <w:lang w:val="uk-UA"/>
        </w:rPr>
        <w:t>: </w:t>
      </w:r>
      <w:r w:rsidRPr="0078296B">
        <w:rPr>
          <w:rStyle w:val="ac"/>
          <w:bCs/>
          <w:i w:val="0"/>
          <w:shd w:val="clear" w:color="auto" w:fill="FFFFFF"/>
          <w:lang w:val="uk-UA"/>
        </w:rPr>
        <w:t>теоретичний аспект</w:t>
      </w:r>
      <w:r w:rsidR="00131F06" w:rsidRPr="0078296B">
        <w:rPr>
          <w:rStyle w:val="ac"/>
          <w:bCs/>
          <w:i w:val="0"/>
          <w:shd w:val="clear" w:color="auto" w:fill="FFFFFF"/>
          <w:lang w:val="uk-UA"/>
        </w:rPr>
        <w:t xml:space="preserve">. </w:t>
      </w:r>
      <w:r w:rsidRPr="0078296B">
        <w:rPr>
          <w:i/>
          <w:shd w:val="clear" w:color="auto" w:fill="FFFFFF"/>
          <w:lang w:val="uk-UA"/>
        </w:rPr>
        <w:t>Економічний форум.</w:t>
      </w:r>
      <w:r w:rsidR="00131F06" w:rsidRPr="0078296B">
        <w:rPr>
          <w:shd w:val="clear" w:color="auto" w:fill="FFFFFF"/>
          <w:lang w:val="uk-UA"/>
        </w:rPr>
        <w:t xml:space="preserve"> </w:t>
      </w:r>
      <w:r w:rsidRPr="0078296B">
        <w:rPr>
          <w:shd w:val="clear" w:color="auto" w:fill="FFFFFF"/>
          <w:lang w:val="uk-UA"/>
        </w:rPr>
        <w:t>2017. № 2. С. 318-326.</w:t>
      </w:r>
    </w:p>
    <w:p w:rsidR="00B954DE" w:rsidRPr="0078296B" w:rsidRDefault="00B954DE" w:rsidP="006D2D21">
      <w:pPr>
        <w:pStyle w:val="aa"/>
        <w:numPr>
          <w:ilvl w:val="0"/>
          <w:numId w:val="38"/>
        </w:numPr>
        <w:adjustRightInd w:val="0"/>
        <w:spacing w:line="360" w:lineRule="auto"/>
        <w:ind w:left="0" w:firstLine="709"/>
        <w:jc w:val="both"/>
        <w:rPr>
          <w:rFonts w:eastAsia="TimesNewRomanPSMT"/>
          <w:sz w:val="28"/>
          <w:szCs w:val="28"/>
          <w:lang w:val="uk-UA"/>
        </w:rPr>
      </w:pPr>
      <w:r w:rsidRPr="0078296B">
        <w:rPr>
          <w:sz w:val="28"/>
          <w:szCs w:val="28"/>
          <w:shd w:val="clear" w:color="auto" w:fill="FFFFFF"/>
          <w:lang w:val="uk-UA"/>
        </w:rPr>
        <w:t>Олійник А.В.</w:t>
      </w:r>
      <w:r w:rsidR="00131F06" w:rsidRPr="0078296B">
        <w:rPr>
          <w:sz w:val="28"/>
          <w:szCs w:val="28"/>
          <w:shd w:val="clear" w:color="auto" w:fill="FFFFFF"/>
          <w:lang w:val="uk-UA"/>
        </w:rPr>
        <w:t>, Атаманова Ю.І.</w:t>
      </w:r>
      <w:r w:rsidRPr="0078296B">
        <w:rPr>
          <w:sz w:val="28"/>
          <w:szCs w:val="28"/>
          <w:shd w:val="clear" w:color="auto" w:fill="FFFFFF"/>
          <w:lang w:val="uk-UA"/>
        </w:rPr>
        <w:t xml:space="preserve"> Проблеми діяльності банків на ринку кредитування в умовах фінансової нестабільності</w:t>
      </w:r>
      <w:r w:rsidR="00131F06" w:rsidRPr="0078296B">
        <w:rPr>
          <w:sz w:val="28"/>
          <w:szCs w:val="28"/>
          <w:shd w:val="clear" w:color="auto" w:fill="FFFFFF"/>
          <w:lang w:val="uk-UA"/>
        </w:rPr>
        <w:t xml:space="preserve">. </w:t>
      </w:r>
      <w:r w:rsidRPr="0078296B">
        <w:rPr>
          <w:i/>
          <w:sz w:val="28"/>
          <w:szCs w:val="28"/>
          <w:shd w:val="clear" w:color="auto" w:fill="FFFFFF"/>
          <w:lang w:val="uk-UA"/>
        </w:rPr>
        <w:t>Вісник Хмельницького національного університету. Економічні науки</w:t>
      </w:r>
      <w:r w:rsidRPr="0078296B">
        <w:rPr>
          <w:sz w:val="28"/>
          <w:szCs w:val="28"/>
          <w:shd w:val="clear" w:color="auto" w:fill="FFFFFF"/>
          <w:lang w:val="uk-UA"/>
        </w:rPr>
        <w:t>. 2018. №1. С. 135-141.</w:t>
      </w:r>
    </w:p>
    <w:p w:rsidR="007108DB"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Омельченко Л.С.</w:t>
      </w:r>
      <w:r w:rsidR="00131F06" w:rsidRPr="0078296B">
        <w:rPr>
          <w:sz w:val="28"/>
          <w:szCs w:val="28"/>
          <w:lang w:val="uk-UA"/>
        </w:rPr>
        <w:t>, Лактионова О.Е.</w:t>
      </w:r>
      <w:r w:rsidRPr="0078296B">
        <w:rPr>
          <w:sz w:val="28"/>
          <w:szCs w:val="28"/>
          <w:lang w:val="uk-UA"/>
        </w:rPr>
        <w:t xml:space="preserve"> Аутсорсинговые центры финансовых услуг в экономическом развитии территории</w:t>
      </w:r>
      <w:r w:rsidR="00131F06" w:rsidRPr="0078296B">
        <w:rPr>
          <w:sz w:val="28"/>
          <w:szCs w:val="28"/>
          <w:lang w:val="uk-UA"/>
        </w:rPr>
        <w:t>.</w:t>
      </w:r>
      <w:r w:rsidRPr="0078296B">
        <w:rPr>
          <w:sz w:val="28"/>
          <w:szCs w:val="28"/>
          <w:lang w:val="uk-UA"/>
        </w:rPr>
        <w:t xml:space="preserve"> </w:t>
      </w:r>
      <w:r w:rsidR="00131F06" w:rsidRPr="0078296B">
        <w:rPr>
          <w:sz w:val="28"/>
          <w:szCs w:val="28"/>
          <w:lang w:val="uk-UA"/>
        </w:rPr>
        <w:t xml:space="preserve">URL. </w:t>
      </w:r>
      <w:r w:rsidRPr="0078296B">
        <w:rPr>
          <w:sz w:val="28"/>
          <w:szCs w:val="28"/>
          <w:lang w:val="uk-UA"/>
        </w:rPr>
        <w:t xml:space="preserve"> </w:t>
      </w:r>
      <w:r w:rsidRPr="0078296B">
        <w:rPr>
          <w:sz w:val="28"/>
          <w:szCs w:val="28"/>
          <w:lang w:val="uk-UA"/>
        </w:rPr>
        <w:lastRenderedPageBreak/>
        <w:t>http://ir.kneu.edu.ua:8080/ handle/2010/7567</w:t>
      </w:r>
    </w:p>
    <w:p w:rsidR="007108DB"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Офіційний сайт Національного банку України</w:t>
      </w:r>
      <w:r w:rsidR="00131F06" w:rsidRPr="0078296B">
        <w:rPr>
          <w:sz w:val="28"/>
          <w:szCs w:val="28"/>
          <w:lang w:val="uk-UA"/>
        </w:rPr>
        <w:t xml:space="preserve">. URL.   </w:t>
      </w:r>
      <w:r w:rsidRPr="0078296B">
        <w:rPr>
          <w:sz w:val="28"/>
          <w:szCs w:val="28"/>
          <w:lang w:val="uk-UA"/>
        </w:rPr>
        <w:t xml:space="preserve"> </w:t>
      </w:r>
      <w:hyperlink r:id="rId34" w:history="1">
        <w:r w:rsidRPr="0078296B">
          <w:rPr>
            <w:rStyle w:val="a3"/>
            <w:color w:val="auto"/>
            <w:sz w:val="28"/>
            <w:szCs w:val="28"/>
            <w:u w:val="none"/>
            <w:lang w:val="uk-UA"/>
          </w:rPr>
          <w:t>https://www.bank.gov.ua/control/uk/index</w:t>
        </w:r>
      </w:hyperlink>
      <w:r w:rsidRPr="0078296B">
        <w:rPr>
          <w:sz w:val="28"/>
          <w:szCs w:val="28"/>
          <w:lang w:val="uk-UA"/>
        </w:rPr>
        <w:t xml:space="preserve"> </w:t>
      </w:r>
    </w:p>
    <w:p w:rsidR="007108DB"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Офіційний сайт Національної комісії з цінних паперів та фондового ринку</w:t>
      </w:r>
      <w:r w:rsidR="00131F06" w:rsidRPr="0078296B">
        <w:rPr>
          <w:sz w:val="28"/>
          <w:szCs w:val="28"/>
          <w:lang w:val="uk-UA"/>
        </w:rPr>
        <w:t xml:space="preserve">. URL.  </w:t>
      </w:r>
      <w:hyperlink r:id="rId35" w:history="1">
        <w:r w:rsidR="007108DB" w:rsidRPr="0078296B">
          <w:rPr>
            <w:rStyle w:val="a3"/>
            <w:sz w:val="28"/>
            <w:szCs w:val="28"/>
            <w:lang w:val="uk-UA"/>
          </w:rPr>
          <w:t>http://www.nssmc.gov.ua</w:t>
        </w:r>
      </w:hyperlink>
      <w:r w:rsidR="007108DB" w:rsidRPr="0078296B">
        <w:rPr>
          <w:sz w:val="28"/>
          <w:szCs w:val="28"/>
          <w:lang w:val="uk-UA"/>
        </w:rPr>
        <w:t xml:space="preserve"> </w:t>
      </w:r>
    </w:p>
    <w:p w:rsidR="007108DB" w:rsidRPr="0078296B" w:rsidRDefault="00B954DE" w:rsidP="006D2D21">
      <w:pPr>
        <w:pStyle w:val="aa"/>
        <w:numPr>
          <w:ilvl w:val="0"/>
          <w:numId w:val="38"/>
        </w:numPr>
        <w:spacing w:line="360" w:lineRule="auto"/>
        <w:ind w:left="0" w:firstLine="709"/>
        <w:jc w:val="both"/>
        <w:rPr>
          <w:rStyle w:val="a3"/>
          <w:color w:val="auto"/>
          <w:sz w:val="28"/>
          <w:szCs w:val="28"/>
          <w:u w:val="none"/>
          <w:lang w:val="uk-UA"/>
        </w:rPr>
      </w:pPr>
      <w:r w:rsidRPr="0078296B">
        <w:rPr>
          <w:sz w:val="28"/>
          <w:szCs w:val="28"/>
          <w:lang w:val="uk-UA"/>
        </w:rPr>
        <w:t>Офіційний сайт Української фондової біржі</w:t>
      </w:r>
      <w:r w:rsidR="007108DB" w:rsidRPr="0078296B">
        <w:rPr>
          <w:sz w:val="28"/>
          <w:szCs w:val="28"/>
          <w:lang w:val="uk-UA"/>
        </w:rPr>
        <w:t xml:space="preserve">. URL.  </w:t>
      </w:r>
      <w:hyperlink r:id="rId36" w:history="1">
        <w:r w:rsidRPr="0078296B">
          <w:rPr>
            <w:rStyle w:val="a3"/>
            <w:color w:val="auto"/>
            <w:sz w:val="28"/>
            <w:szCs w:val="28"/>
            <w:u w:val="none"/>
            <w:lang w:val="uk-UA"/>
          </w:rPr>
          <w:t>http://ukrse.com.ua/</w:t>
        </w:r>
      </w:hyperlink>
    </w:p>
    <w:p w:rsidR="00B954DE" w:rsidRPr="0078296B" w:rsidRDefault="0078296B" w:rsidP="006D2D21">
      <w:pPr>
        <w:pStyle w:val="aa"/>
        <w:numPr>
          <w:ilvl w:val="0"/>
          <w:numId w:val="38"/>
        </w:numPr>
        <w:adjustRightInd w:val="0"/>
        <w:spacing w:line="360" w:lineRule="auto"/>
        <w:ind w:left="0" w:firstLine="709"/>
        <w:jc w:val="both"/>
        <w:rPr>
          <w:sz w:val="28"/>
          <w:szCs w:val="28"/>
          <w:lang w:val="uk-UA"/>
        </w:rPr>
      </w:pPr>
      <w:hyperlink r:id="rId37" w:tooltip="Пошук за автором" w:history="1">
        <w:r w:rsidR="00B954DE" w:rsidRPr="0078296B">
          <w:rPr>
            <w:sz w:val="28"/>
            <w:szCs w:val="28"/>
            <w:lang w:val="uk-UA" w:eastAsia="ru-RU"/>
          </w:rPr>
          <w:t>Паєнтко Т. В.</w:t>
        </w:r>
      </w:hyperlink>
      <w:r w:rsidR="007108DB" w:rsidRPr="0078296B">
        <w:rPr>
          <w:sz w:val="28"/>
          <w:szCs w:val="28"/>
          <w:lang w:val="uk-UA" w:eastAsia="ru-RU"/>
        </w:rPr>
        <w:t>, Савельєва З. В.</w:t>
      </w:r>
      <w:r w:rsidR="00B954DE" w:rsidRPr="0078296B">
        <w:rPr>
          <w:sz w:val="28"/>
          <w:szCs w:val="28"/>
          <w:lang w:val="uk-UA" w:eastAsia="ru-RU"/>
        </w:rPr>
        <w:t> </w:t>
      </w:r>
      <w:r w:rsidR="00B954DE" w:rsidRPr="0078296B">
        <w:rPr>
          <w:bCs/>
          <w:sz w:val="28"/>
          <w:szCs w:val="28"/>
          <w:lang w:val="uk-UA" w:eastAsia="ru-RU"/>
        </w:rPr>
        <w:t>Сучасні тенденції банківського кредитування фізичних осіб в Україні</w:t>
      </w:r>
      <w:r w:rsidR="007108DB" w:rsidRPr="0078296B">
        <w:rPr>
          <w:bCs/>
          <w:sz w:val="28"/>
          <w:szCs w:val="28"/>
          <w:lang w:val="uk-UA" w:eastAsia="ru-RU"/>
        </w:rPr>
        <w:t xml:space="preserve">. </w:t>
      </w:r>
      <w:hyperlink r:id="rId38" w:tooltip="Періодичне видання" w:history="1">
        <w:r w:rsidR="00B954DE" w:rsidRPr="0078296B">
          <w:rPr>
            <w:i/>
            <w:sz w:val="28"/>
            <w:szCs w:val="28"/>
            <w:lang w:val="uk-UA" w:eastAsia="ru-RU"/>
          </w:rPr>
          <w:t>Інвестиції: практика та досвід</w:t>
        </w:r>
      </w:hyperlink>
      <w:r w:rsidR="00B954DE" w:rsidRPr="0078296B">
        <w:rPr>
          <w:sz w:val="28"/>
          <w:szCs w:val="28"/>
          <w:lang w:val="uk-UA" w:eastAsia="ru-RU"/>
        </w:rPr>
        <w:t>. 2017. № 10. С. 40-43</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rStyle w:val="ac"/>
          <w:bCs/>
          <w:i w:val="0"/>
          <w:sz w:val="28"/>
          <w:szCs w:val="28"/>
          <w:shd w:val="clear" w:color="auto" w:fill="FFFFFF"/>
          <w:lang w:val="uk-UA"/>
        </w:rPr>
        <w:t>Петько</w:t>
      </w:r>
      <w:r w:rsidRPr="0078296B">
        <w:rPr>
          <w:i/>
          <w:sz w:val="28"/>
          <w:szCs w:val="28"/>
          <w:shd w:val="clear" w:color="auto" w:fill="FFFFFF"/>
          <w:lang w:val="uk-UA"/>
        </w:rPr>
        <w:t> </w:t>
      </w:r>
      <w:r w:rsidRPr="0078296B">
        <w:rPr>
          <w:sz w:val="28"/>
          <w:szCs w:val="28"/>
          <w:shd w:val="clear" w:color="auto" w:fill="FFFFFF"/>
          <w:lang w:val="uk-UA"/>
        </w:rPr>
        <w:t>С</w:t>
      </w:r>
      <w:r w:rsidRPr="0078296B">
        <w:rPr>
          <w:i/>
          <w:sz w:val="28"/>
          <w:szCs w:val="28"/>
          <w:shd w:val="clear" w:color="auto" w:fill="FFFFFF"/>
          <w:lang w:val="uk-UA"/>
        </w:rPr>
        <w:t>. </w:t>
      </w:r>
      <w:r w:rsidRPr="0078296B">
        <w:rPr>
          <w:rStyle w:val="ac"/>
          <w:bCs/>
          <w:i w:val="0"/>
          <w:sz w:val="28"/>
          <w:szCs w:val="28"/>
          <w:shd w:val="clear" w:color="auto" w:fill="FFFFFF"/>
          <w:lang w:val="uk-UA"/>
        </w:rPr>
        <w:t>М</w:t>
      </w:r>
      <w:r w:rsidRPr="0078296B">
        <w:rPr>
          <w:i/>
          <w:sz w:val="28"/>
          <w:szCs w:val="28"/>
          <w:shd w:val="clear" w:color="auto" w:fill="FFFFFF"/>
          <w:lang w:val="uk-UA"/>
        </w:rPr>
        <w:t>.</w:t>
      </w:r>
      <w:r w:rsidR="002B0148" w:rsidRPr="0078296B">
        <w:rPr>
          <w:i/>
          <w:sz w:val="28"/>
          <w:szCs w:val="28"/>
          <w:shd w:val="clear" w:color="auto" w:fill="FFFFFF"/>
          <w:lang w:val="uk-UA"/>
        </w:rPr>
        <w:t xml:space="preserve"> </w:t>
      </w:r>
      <w:r w:rsidRPr="0078296B">
        <w:rPr>
          <w:rStyle w:val="ac"/>
          <w:bCs/>
          <w:i w:val="0"/>
          <w:sz w:val="28"/>
          <w:szCs w:val="28"/>
          <w:shd w:val="clear" w:color="auto" w:fill="FFFFFF"/>
          <w:lang w:val="uk-UA"/>
        </w:rPr>
        <w:t>Теорія посередництва</w:t>
      </w:r>
      <w:r w:rsidRPr="0078296B">
        <w:rPr>
          <w:i/>
          <w:sz w:val="28"/>
          <w:szCs w:val="28"/>
          <w:shd w:val="clear" w:color="auto" w:fill="FFFFFF"/>
          <w:lang w:val="uk-UA"/>
        </w:rPr>
        <w:t> </w:t>
      </w:r>
      <w:r w:rsidRPr="0078296B">
        <w:rPr>
          <w:sz w:val="28"/>
          <w:szCs w:val="28"/>
          <w:shd w:val="clear" w:color="auto" w:fill="FFFFFF"/>
          <w:lang w:val="uk-UA"/>
        </w:rPr>
        <w:t>на</w:t>
      </w:r>
      <w:r w:rsidRPr="0078296B">
        <w:rPr>
          <w:i/>
          <w:sz w:val="28"/>
          <w:szCs w:val="28"/>
          <w:shd w:val="clear" w:color="auto" w:fill="FFFFFF"/>
          <w:lang w:val="uk-UA"/>
        </w:rPr>
        <w:t> </w:t>
      </w:r>
      <w:r w:rsidRPr="0078296B">
        <w:rPr>
          <w:rStyle w:val="ac"/>
          <w:bCs/>
          <w:i w:val="0"/>
          <w:sz w:val="28"/>
          <w:szCs w:val="28"/>
          <w:shd w:val="clear" w:color="auto" w:fill="FFFFFF"/>
          <w:lang w:val="uk-UA"/>
        </w:rPr>
        <w:t>світовому ринку фінансових послуг</w:t>
      </w:r>
      <w:r w:rsidR="007108DB" w:rsidRPr="0078296B">
        <w:rPr>
          <w:rStyle w:val="ac"/>
          <w:bCs/>
          <w:i w:val="0"/>
          <w:sz w:val="28"/>
          <w:szCs w:val="28"/>
          <w:shd w:val="clear" w:color="auto" w:fill="FFFFFF"/>
          <w:lang w:val="uk-UA"/>
        </w:rPr>
        <w:t xml:space="preserve">. </w:t>
      </w:r>
      <w:r w:rsidRPr="0078296B">
        <w:rPr>
          <w:i/>
          <w:sz w:val="28"/>
          <w:szCs w:val="28"/>
          <w:shd w:val="clear" w:color="auto" w:fill="FFFFFF"/>
          <w:lang w:val="uk-UA"/>
        </w:rPr>
        <w:t>Науковий вісник Херсонського державного університету. Сер. : Економічні науки</w:t>
      </w:r>
      <w:r w:rsidRPr="0078296B">
        <w:rPr>
          <w:sz w:val="28"/>
          <w:szCs w:val="28"/>
          <w:shd w:val="clear" w:color="auto" w:fill="FFFFFF"/>
          <w:lang w:val="uk-UA"/>
        </w:rPr>
        <w:t xml:space="preserve">. 2014. </w:t>
      </w:r>
      <w:r w:rsidR="007108DB" w:rsidRPr="0078296B">
        <w:rPr>
          <w:sz w:val="28"/>
          <w:szCs w:val="28"/>
          <w:shd w:val="clear" w:color="auto" w:fill="FFFFFF"/>
          <w:lang w:val="uk-UA"/>
        </w:rPr>
        <w:t xml:space="preserve">Вип. 8(7). </w:t>
      </w:r>
      <w:r w:rsidRPr="0078296B">
        <w:rPr>
          <w:sz w:val="28"/>
          <w:szCs w:val="28"/>
          <w:shd w:val="clear" w:color="auto" w:fill="FFFFFF"/>
          <w:lang w:val="uk-UA"/>
        </w:rPr>
        <w:t>С. 33-37.</w:t>
      </w:r>
    </w:p>
    <w:p w:rsidR="00B954DE" w:rsidRPr="0078296B" w:rsidRDefault="0078296B" w:rsidP="006D2D21">
      <w:pPr>
        <w:pStyle w:val="aa"/>
        <w:numPr>
          <w:ilvl w:val="0"/>
          <w:numId w:val="38"/>
        </w:numPr>
        <w:spacing w:line="360" w:lineRule="auto"/>
        <w:ind w:left="0" w:firstLine="709"/>
        <w:jc w:val="both"/>
        <w:rPr>
          <w:sz w:val="28"/>
          <w:szCs w:val="28"/>
          <w:lang w:val="uk-UA"/>
        </w:rPr>
      </w:pPr>
      <w:hyperlink r:id="rId39" w:history="1">
        <w:r w:rsidR="00B954DE" w:rsidRPr="0078296B">
          <w:rPr>
            <w:rStyle w:val="a3"/>
            <w:color w:val="auto"/>
            <w:sz w:val="28"/>
            <w:szCs w:val="28"/>
            <w:u w:val="none"/>
            <w:lang w:val="uk-UA"/>
          </w:rPr>
          <w:t>Письменна Т. В. Перспективи розвитку страхового посередництва на страховому ринку України</w:t>
        </w:r>
        <w:r w:rsidR="007108DB" w:rsidRPr="0078296B">
          <w:rPr>
            <w:rStyle w:val="a3"/>
            <w:color w:val="auto"/>
            <w:sz w:val="28"/>
            <w:szCs w:val="28"/>
            <w:u w:val="none"/>
            <w:lang w:val="uk-UA"/>
          </w:rPr>
          <w:t xml:space="preserve">. </w:t>
        </w:r>
        <w:r w:rsidR="00B954DE" w:rsidRPr="0078296B">
          <w:rPr>
            <w:rStyle w:val="a3"/>
            <w:color w:val="auto"/>
            <w:sz w:val="28"/>
            <w:szCs w:val="28"/>
            <w:u w:val="none"/>
            <w:lang w:val="uk-UA"/>
          </w:rPr>
          <w:t>// Формування єдиного європейського фінансового простору та розвиток світової фінансової думки: збірник тез доповідей Всеукраїнської науково-практичної конференції, 25 травня 2016 р., Тернопіль: Вектор, 2016. С. 139-143.</w:t>
        </w:r>
      </w:hyperlink>
    </w:p>
    <w:p w:rsidR="00B954DE" w:rsidRPr="0078296B" w:rsidRDefault="007108DB" w:rsidP="006D2D21">
      <w:pPr>
        <w:pStyle w:val="aa"/>
        <w:numPr>
          <w:ilvl w:val="0"/>
          <w:numId w:val="38"/>
        </w:numPr>
        <w:adjustRightInd w:val="0"/>
        <w:spacing w:line="360" w:lineRule="auto"/>
        <w:ind w:left="0" w:firstLine="709"/>
        <w:jc w:val="both"/>
        <w:rPr>
          <w:rFonts w:eastAsia="Arial-ItalicMT"/>
          <w:iCs/>
          <w:sz w:val="28"/>
          <w:szCs w:val="28"/>
          <w:lang w:val="uk-UA"/>
        </w:rPr>
      </w:pPr>
      <w:r w:rsidRPr="0078296B">
        <w:rPr>
          <w:rFonts w:eastAsia="Arial-ItalicMT"/>
          <w:iCs/>
          <w:sz w:val="28"/>
          <w:szCs w:val="28"/>
          <w:lang w:val="uk-UA"/>
        </w:rPr>
        <w:t xml:space="preserve"> </w:t>
      </w:r>
      <w:r w:rsidR="00B954DE" w:rsidRPr="0078296B">
        <w:rPr>
          <w:rFonts w:eastAsia="Arial-ItalicMT"/>
          <w:iCs/>
          <w:sz w:val="28"/>
          <w:szCs w:val="28"/>
          <w:lang w:val="uk-UA"/>
        </w:rPr>
        <w:t>Підсумки діяльності кредитних установ за 2016 рік / доступно з офіційного сайту Національної комісії з регулювання ринків фінансових послуг України</w:t>
      </w:r>
      <w:r w:rsidR="00D410A2" w:rsidRPr="0078296B">
        <w:rPr>
          <w:rFonts w:eastAsia="Arial-ItalicMT"/>
          <w:iCs/>
          <w:sz w:val="28"/>
          <w:szCs w:val="28"/>
          <w:lang w:val="uk-UA"/>
        </w:rPr>
        <w:t>.</w:t>
      </w:r>
      <w:r w:rsidRPr="0078296B">
        <w:rPr>
          <w:sz w:val="28"/>
          <w:szCs w:val="28"/>
          <w:lang w:val="uk-UA"/>
        </w:rPr>
        <w:t xml:space="preserve"> </w:t>
      </w:r>
      <w:r w:rsidRPr="0078296B">
        <w:rPr>
          <w:rFonts w:eastAsia="Arial-ItalicMT"/>
          <w:iCs/>
          <w:sz w:val="28"/>
          <w:szCs w:val="28"/>
          <w:lang w:val="uk-UA"/>
        </w:rPr>
        <w:t xml:space="preserve">URL. </w:t>
      </w:r>
      <w:r w:rsidR="00B954DE" w:rsidRPr="0078296B">
        <w:rPr>
          <w:rFonts w:eastAsia="Arial-ItalicMT"/>
          <w:iCs/>
          <w:sz w:val="28"/>
          <w:szCs w:val="28"/>
          <w:lang w:val="uk-UA"/>
        </w:rPr>
        <w:t>www.dfp.gov.ua/fi leadmin/downloads/dpn/.</w:t>
      </w:r>
    </w:p>
    <w:p w:rsidR="00B954DE" w:rsidRPr="0078296B" w:rsidRDefault="007108DB" w:rsidP="006D2D21">
      <w:pPr>
        <w:pStyle w:val="aa"/>
        <w:numPr>
          <w:ilvl w:val="0"/>
          <w:numId w:val="38"/>
        </w:numPr>
        <w:adjustRightInd w:val="0"/>
        <w:spacing w:line="360" w:lineRule="auto"/>
        <w:ind w:left="0" w:firstLine="709"/>
        <w:jc w:val="both"/>
        <w:rPr>
          <w:rFonts w:eastAsia="TimesNewRomanPSMT"/>
          <w:sz w:val="28"/>
          <w:szCs w:val="28"/>
          <w:lang w:val="uk-UA"/>
        </w:rPr>
      </w:pPr>
      <w:r w:rsidRPr="0078296B">
        <w:rPr>
          <w:rFonts w:eastAsia="TimesNewRomanPSMT"/>
          <w:sz w:val="28"/>
          <w:szCs w:val="28"/>
          <w:lang w:val="uk-UA"/>
        </w:rPr>
        <w:t xml:space="preserve"> </w:t>
      </w:r>
      <w:r w:rsidR="00B954DE" w:rsidRPr="0078296B">
        <w:rPr>
          <w:rFonts w:eastAsia="TimesNewRomanPSMT"/>
          <w:sz w:val="28"/>
          <w:szCs w:val="28"/>
          <w:lang w:val="uk-UA"/>
        </w:rPr>
        <w:t xml:space="preserve">Підсумки розвитку системи недержавного пенсійного забезпечення за 2016 рік / Національна комісія що здійснює державне регулювання у сфері ринків фінансових послуг. </w:t>
      </w:r>
      <w:r w:rsidRPr="0078296B">
        <w:rPr>
          <w:rFonts w:eastAsia="TimesNewRomanPSMT"/>
          <w:sz w:val="28"/>
          <w:szCs w:val="28"/>
          <w:lang w:val="uk-UA"/>
        </w:rPr>
        <w:t xml:space="preserve">URL. </w:t>
      </w:r>
      <w:r w:rsidR="00B954DE" w:rsidRPr="0078296B">
        <w:rPr>
          <w:rFonts w:eastAsia="TimesNewRomanPSMT"/>
          <w:sz w:val="28"/>
          <w:szCs w:val="28"/>
          <w:lang w:val="uk-UA"/>
        </w:rPr>
        <w:t>http:// www.dfp.gov.ua/fileadmin/downloads/dpn/npz–2017r.pdf.</w:t>
      </w:r>
    </w:p>
    <w:p w:rsidR="00B954DE" w:rsidRPr="0078296B" w:rsidRDefault="00B954DE" w:rsidP="006D2D21">
      <w:pPr>
        <w:pStyle w:val="aa"/>
        <w:numPr>
          <w:ilvl w:val="0"/>
          <w:numId w:val="38"/>
        </w:numPr>
        <w:adjustRightInd w:val="0"/>
        <w:spacing w:line="360" w:lineRule="auto"/>
        <w:ind w:left="0" w:firstLine="709"/>
        <w:jc w:val="both"/>
        <w:rPr>
          <w:sz w:val="28"/>
          <w:szCs w:val="28"/>
          <w:lang w:val="uk-UA"/>
        </w:rPr>
      </w:pPr>
      <w:r w:rsidRPr="0078296B">
        <w:rPr>
          <w:sz w:val="28"/>
          <w:szCs w:val="28"/>
          <w:lang w:val="uk-UA"/>
        </w:rPr>
        <w:t xml:space="preserve">Пінчук А. Виникнення та еволюція державного управління ринками фінансових послуг на території України </w:t>
      </w:r>
      <w:r w:rsidR="007108DB" w:rsidRPr="0078296B">
        <w:rPr>
          <w:sz w:val="28"/>
          <w:szCs w:val="28"/>
          <w:lang w:val="uk-UA"/>
        </w:rPr>
        <w:t xml:space="preserve">URL. </w:t>
      </w:r>
      <w:r w:rsidRPr="0078296B">
        <w:rPr>
          <w:i/>
          <w:sz w:val="28"/>
          <w:szCs w:val="28"/>
          <w:lang w:val="uk-UA"/>
        </w:rPr>
        <w:t>Вісник Національної академії державного управління при Президентові України</w:t>
      </w:r>
      <w:r w:rsidRPr="0078296B">
        <w:rPr>
          <w:sz w:val="28"/>
          <w:szCs w:val="28"/>
          <w:lang w:val="uk-UA"/>
        </w:rPr>
        <w:t xml:space="preserve">. 2012. № 2. С. 147–155. </w:t>
      </w:r>
    </w:p>
    <w:p w:rsidR="00B954DE" w:rsidRPr="0078296B" w:rsidRDefault="00B954DE" w:rsidP="006D2D21">
      <w:pPr>
        <w:pStyle w:val="aa"/>
        <w:numPr>
          <w:ilvl w:val="0"/>
          <w:numId w:val="38"/>
        </w:numPr>
        <w:tabs>
          <w:tab w:val="left" w:pos="473"/>
        </w:tabs>
        <w:spacing w:line="360" w:lineRule="auto"/>
        <w:ind w:left="0" w:firstLine="709"/>
        <w:jc w:val="both"/>
        <w:rPr>
          <w:sz w:val="28"/>
          <w:szCs w:val="28"/>
          <w:lang w:val="uk-UA"/>
        </w:rPr>
      </w:pPr>
      <w:r w:rsidRPr="0078296B">
        <w:rPr>
          <w:sz w:val="28"/>
          <w:szCs w:val="28"/>
          <w:lang w:val="uk-UA"/>
        </w:rPr>
        <w:t xml:space="preserve">Радельчук Г. І. Програмне забезпечення Інтернет-трейдингу на </w:t>
      </w:r>
      <w:r w:rsidRPr="0078296B">
        <w:rPr>
          <w:sz w:val="28"/>
          <w:szCs w:val="28"/>
          <w:lang w:val="uk-UA"/>
        </w:rPr>
        <w:lastRenderedPageBreak/>
        <w:t>російському та українському фондовому ринках</w:t>
      </w:r>
      <w:r w:rsidR="002D771E" w:rsidRPr="0078296B">
        <w:rPr>
          <w:sz w:val="28"/>
          <w:szCs w:val="28"/>
          <w:lang w:val="uk-UA"/>
        </w:rPr>
        <w:t xml:space="preserve">. </w:t>
      </w:r>
      <w:r w:rsidRPr="0078296B">
        <w:rPr>
          <w:i/>
          <w:sz w:val="28"/>
          <w:szCs w:val="28"/>
          <w:lang w:val="uk-UA"/>
        </w:rPr>
        <w:t>Зб. наук. праць факультету прикладної математики та комп’ютерних технологій Хмельницького національного університету</w:t>
      </w:r>
      <w:r w:rsidRPr="0078296B">
        <w:rPr>
          <w:sz w:val="28"/>
          <w:szCs w:val="28"/>
          <w:lang w:val="uk-UA"/>
        </w:rPr>
        <w:t xml:space="preserve">.  Хмельницький: ХНУ. </w:t>
      </w:r>
      <w:r w:rsidR="002D771E" w:rsidRPr="0078296B">
        <w:rPr>
          <w:sz w:val="28"/>
          <w:szCs w:val="28"/>
          <w:lang w:val="uk-UA"/>
        </w:rPr>
        <w:t xml:space="preserve">2008. </w:t>
      </w:r>
      <w:r w:rsidRPr="0078296B">
        <w:rPr>
          <w:sz w:val="28"/>
          <w:szCs w:val="28"/>
          <w:lang w:val="uk-UA"/>
        </w:rPr>
        <w:t xml:space="preserve">№ 1. </w:t>
      </w:r>
      <w:r w:rsidRPr="0078296B">
        <w:rPr>
          <w:spacing w:val="-4"/>
          <w:sz w:val="28"/>
          <w:szCs w:val="28"/>
          <w:lang w:val="uk-UA"/>
        </w:rPr>
        <w:t>С.</w:t>
      </w:r>
      <w:r w:rsidRPr="0078296B">
        <w:rPr>
          <w:spacing w:val="8"/>
          <w:sz w:val="28"/>
          <w:szCs w:val="28"/>
          <w:lang w:val="uk-UA"/>
        </w:rPr>
        <w:t xml:space="preserve"> </w:t>
      </w:r>
      <w:r w:rsidRPr="0078296B">
        <w:rPr>
          <w:sz w:val="28"/>
          <w:szCs w:val="28"/>
          <w:lang w:val="uk-UA"/>
        </w:rPr>
        <w:t>117–122.</w:t>
      </w:r>
    </w:p>
    <w:p w:rsidR="00B954DE" w:rsidRPr="0078296B" w:rsidRDefault="00B954DE" w:rsidP="006D2D21">
      <w:pPr>
        <w:pStyle w:val="Pa21"/>
        <w:numPr>
          <w:ilvl w:val="0"/>
          <w:numId w:val="38"/>
        </w:numPr>
        <w:spacing w:line="360" w:lineRule="auto"/>
        <w:ind w:left="0" w:firstLine="709"/>
        <w:jc w:val="both"/>
        <w:rPr>
          <w:rFonts w:ascii="Times New Roman" w:hAnsi="Times New Roman" w:cs="Times New Roman"/>
          <w:sz w:val="28"/>
          <w:szCs w:val="28"/>
          <w:lang w:val="uk-UA"/>
        </w:rPr>
      </w:pPr>
      <w:r w:rsidRPr="0078296B">
        <w:rPr>
          <w:rFonts w:ascii="Times New Roman" w:hAnsi="Times New Roman" w:cs="Times New Roman"/>
          <w:sz w:val="28"/>
          <w:szCs w:val="28"/>
          <w:lang w:val="uk-UA"/>
        </w:rPr>
        <w:t>Савлук М.І. Гроші та кредит : підруч.</w:t>
      </w:r>
      <w:r w:rsidR="002D771E" w:rsidRPr="0078296B">
        <w:rPr>
          <w:rFonts w:ascii="Times New Roman" w:hAnsi="Times New Roman" w:cs="Times New Roman"/>
          <w:sz w:val="28"/>
          <w:szCs w:val="28"/>
          <w:lang w:val="uk-UA"/>
        </w:rPr>
        <w:t xml:space="preserve"> </w:t>
      </w:r>
      <w:r w:rsidRPr="0078296B">
        <w:rPr>
          <w:rFonts w:ascii="Times New Roman" w:hAnsi="Times New Roman" w:cs="Times New Roman"/>
          <w:sz w:val="28"/>
          <w:szCs w:val="28"/>
          <w:lang w:val="uk-UA"/>
        </w:rPr>
        <w:t xml:space="preserve">за ред. Савлука М.І. – 4-те вид., перероб. і доп. – К. : КНЕУ, 2006. 744 с. </w:t>
      </w:r>
    </w:p>
    <w:p w:rsidR="00B954DE" w:rsidRPr="0078296B" w:rsidRDefault="00B954DE" w:rsidP="006D2D21">
      <w:pPr>
        <w:pStyle w:val="aa"/>
        <w:numPr>
          <w:ilvl w:val="0"/>
          <w:numId w:val="38"/>
        </w:numPr>
        <w:spacing w:line="360" w:lineRule="auto"/>
        <w:ind w:left="0" w:firstLine="709"/>
        <w:jc w:val="both"/>
        <w:rPr>
          <w:rStyle w:val="A40"/>
          <w:rFonts w:ascii="Times New Roman" w:hAnsi="Times New Roman" w:cs="Times New Roman"/>
          <w:color w:val="auto"/>
          <w:sz w:val="28"/>
          <w:szCs w:val="28"/>
          <w:lang w:val="uk-UA"/>
        </w:rPr>
      </w:pPr>
      <w:r w:rsidRPr="0078296B">
        <w:rPr>
          <w:rStyle w:val="A40"/>
          <w:rFonts w:ascii="Times New Roman" w:hAnsi="Times New Roman" w:cs="Times New Roman"/>
          <w:color w:val="auto"/>
          <w:sz w:val="28"/>
          <w:szCs w:val="28"/>
          <w:lang w:val="uk-UA"/>
        </w:rPr>
        <w:t>Семчук О. В. Кредитні спілки як інструмент економічного зростання в Україні: проблеми ро</w:t>
      </w:r>
      <w:r w:rsidR="00924DA7" w:rsidRPr="0078296B">
        <w:rPr>
          <w:rStyle w:val="A40"/>
          <w:rFonts w:ascii="Times New Roman" w:hAnsi="Times New Roman" w:cs="Times New Roman"/>
          <w:color w:val="auto"/>
          <w:sz w:val="28"/>
          <w:szCs w:val="28"/>
          <w:lang w:val="uk-UA"/>
        </w:rPr>
        <w:t>з</w:t>
      </w:r>
      <w:r w:rsidR="00924DA7" w:rsidRPr="0078296B">
        <w:rPr>
          <w:rStyle w:val="A40"/>
          <w:rFonts w:ascii="Times New Roman" w:hAnsi="Times New Roman" w:cs="Times New Roman"/>
          <w:color w:val="auto"/>
          <w:sz w:val="28"/>
          <w:szCs w:val="28"/>
          <w:lang w:val="uk-UA"/>
        </w:rPr>
        <w:softHyphen/>
        <w:t>витку та напрями реформування.</w:t>
      </w:r>
      <w:r w:rsidRPr="0078296B">
        <w:rPr>
          <w:rStyle w:val="A40"/>
          <w:rFonts w:ascii="Times New Roman" w:hAnsi="Times New Roman" w:cs="Times New Roman"/>
          <w:color w:val="auto"/>
          <w:sz w:val="28"/>
          <w:szCs w:val="28"/>
          <w:lang w:val="uk-UA"/>
        </w:rPr>
        <w:t xml:space="preserve"> </w:t>
      </w:r>
      <w:r w:rsidR="00924DA7" w:rsidRPr="0078296B">
        <w:rPr>
          <w:rStyle w:val="A40"/>
          <w:rFonts w:ascii="Times New Roman" w:hAnsi="Times New Roman" w:cs="Times New Roman"/>
          <w:color w:val="auto"/>
          <w:sz w:val="28"/>
          <w:szCs w:val="28"/>
          <w:lang w:val="uk-UA"/>
        </w:rPr>
        <w:t xml:space="preserve">URL. </w:t>
      </w:r>
      <w:hyperlink r:id="rId40" w:history="1">
        <w:r w:rsidRPr="0078296B">
          <w:rPr>
            <w:rStyle w:val="a3"/>
            <w:color w:val="auto"/>
            <w:sz w:val="28"/>
            <w:szCs w:val="28"/>
            <w:u w:val="none"/>
            <w:lang w:val="uk-UA"/>
          </w:rPr>
          <w:t>http://nauka.kushnir.mk.ua/?p=14516</w:t>
        </w:r>
      </w:hyperlink>
    </w:p>
    <w:p w:rsidR="00B954DE" w:rsidRPr="0078296B" w:rsidRDefault="00B954DE" w:rsidP="006D2D21">
      <w:pPr>
        <w:pStyle w:val="aa"/>
        <w:numPr>
          <w:ilvl w:val="0"/>
          <w:numId w:val="38"/>
        </w:numPr>
        <w:adjustRightInd w:val="0"/>
        <w:spacing w:line="360" w:lineRule="auto"/>
        <w:ind w:left="0" w:firstLine="709"/>
        <w:jc w:val="both"/>
        <w:rPr>
          <w:sz w:val="28"/>
          <w:szCs w:val="28"/>
          <w:shd w:val="clear" w:color="auto" w:fill="FFFFFF"/>
          <w:lang w:val="uk-UA"/>
        </w:rPr>
      </w:pPr>
      <w:r w:rsidRPr="0078296B">
        <w:rPr>
          <w:rStyle w:val="ac"/>
          <w:bCs/>
          <w:i w:val="0"/>
          <w:sz w:val="28"/>
          <w:szCs w:val="28"/>
          <w:shd w:val="clear" w:color="auto" w:fill="FFFFFF"/>
          <w:lang w:val="uk-UA"/>
        </w:rPr>
        <w:t>Соколовська</w:t>
      </w:r>
      <w:r w:rsidRPr="0078296B">
        <w:rPr>
          <w:i/>
          <w:sz w:val="28"/>
          <w:szCs w:val="28"/>
          <w:shd w:val="clear" w:color="auto" w:fill="FFFFFF"/>
          <w:lang w:val="uk-UA"/>
        </w:rPr>
        <w:t xml:space="preserve"> </w:t>
      </w:r>
      <w:r w:rsidRPr="0078296B">
        <w:rPr>
          <w:sz w:val="28"/>
          <w:szCs w:val="28"/>
          <w:shd w:val="clear" w:color="auto" w:fill="FFFFFF"/>
          <w:lang w:val="uk-UA"/>
        </w:rPr>
        <w:t>Г</w:t>
      </w:r>
      <w:r w:rsidRPr="0078296B">
        <w:rPr>
          <w:i/>
          <w:sz w:val="28"/>
          <w:szCs w:val="28"/>
          <w:shd w:val="clear" w:color="auto" w:fill="FFFFFF"/>
          <w:lang w:val="uk-UA"/>
        </w:rPr>
        <w:t>. </w:t>
      </w:r>
      <w:r w:rsidRPr="0078296B">
        <w:rPr>
          <w:rStyle w:val="ac"/>
          <w:bCs/>
          <w:i w:val="0"/>
          <w:sz w:val="28"/>
          <w:szCs w:val="28"/>
          <w:shd w:val="clear" w:color="auto" w:fill="FFFFFF"/>
          <w:lang w:val="uk-UA"/>
        </w:rPr>
        <w:t>Передумови виникнення недержавних пенсійних фондів</w:t>
      </w:r>
      <w:r w:rsidRPr="0078296B">
        <w:rPr>
          <w:i/>
          <w:sz w:val="28"/>
          <w:szCs w:val="28"/>
          <w:shd w:val="clear" w:color="auto" w:fill="FFFFFF"/>
          <w:lang w:val="uk-UA"/>
        </w:rPr>
        <w:t>: </w:t>
      </w:r>
      <w:r w:rsidRPr="0078296B">
        <w:rPr>
          <w:rStyle w:val="ac"/>
          <w:bCs/>
          <w:i w:val="0"/>
          <w:sz w:val="28"/>
          <w:szCs w:val="28"/>
          <w:shd w:val="clear" w:color="auto" w:fill="FFFFFF"/>
          <w:lang w:val="uk-UA"/>
        </w:rPr>
        <w:t>теоретичний аспект</w:t>
      </w:r>
      <w:r w:rsidR="00924DA7" w:rsidRPr="0078296B">
        <w:rPr>
          <w:rStyle w:val="ac"/>
          <w:bCs/>
          <w:i w:val="0"/>
          <w:sz w:val="28"/>
          <w:szCs w:val="28"/>
          <w:shd w:val="clear" w:color="auto" w:fill="FFFFFF"/>
          <w:lang w:val="uk-UA"/>
        </w:rPr>
        <w:t xml:space="preserve">. </w:t>
      </w:r>
      <w:r w:rsidRPr="0078296B">
        <w:rPr>
          <w:i/>
          <w:sz w:val="28"/>
          <w:szCs w:val="28"/>
          <w:shd w:val="clear" w:color="auto" w:fill="FFFFFF"/>
          <w:lang w:val="uk-UA"/>
        </w:rPr>
        <w:t>Світ фінансів</w:t>
      </w:r>
      <w:r w:rsidRPr="0078296B">
        <w:rPr>
          <w:sz w:val="28"/>
          <w:szCs w:val="28"/>
          <w:shd w:val="clear" w:color="auto" w:fill="FFFFFF"/>
          <w:lang w:val="uk-UA"/>
        </w:rPr>
        <w:t>. 2016. Вип. 3. С. 42-50. </w:t>
      </w:r>
    </w:p>
    <w:p w:rsidR="00B954DE" w:rsidRPr="0078296B" w:rsidRDefault="00B954DE" w:rsidP="006D2D21">
      <w:pPr>
        <w:pStyle w:val="aa"/>
        <w:numPr>
          <w:ilvl w:val="0"/>
          <w:numId w:val="38"/>
        </w:numPr>
        <w:adjustRightInd w:val="0"/>
        <w:spacing w:line="360" w:lineRule="auto"/>
        <w:ind w:left="0" w:firstLine="709"/>
        <w:jc w:val="both"/>
        <w:rPr>
          <w:sz w:val="28"/>
          <w:szCs w:val="28"/>
          <w:lang w:val="uk-UA"/>
        </w:rPr>
      </w:pPr>
      <w:r w:rsidRPr="0078296B">
        <w:rPr>
          <w:rStyle w:val="ac"/>
          <w:bCs/>
          <w:i w:val="0"/>
          <w:sz w:val="28"/>
          <w:szCs w:val="28"/>
          <w:shd w:val="clear" w:color="auto" w:fill="FFFFFF"/>
          <w:lang w:val="uk-UA"/>
        </w:rPr>
        <w:t>Солоділова</w:t>
      </w:r>
      <w:r w:rsidRPr="0078296B">
        <w:rPr>
          <w:i/>
          <w:sz w:val="28"/>
          <w:szCs w:val="28"/>
          <w:shd w:val="clear" w:color="auto" w:fill="FFFFFF"/>
          <w:lang w:val="uk-UA"/>
        </w:rPr>
        <w:t> </w:t>
      </w:r>
      <w:r w:rsidRPr="0078296B">
        <w:rPr>
          <w:sz w:val="28"/>
          <w:szCs w:val="28"/>
          <w:shd w:val="clear" w:color="auto" w:fill="FFFFFF"/>
          <w:lang w:val="uk-UA"/>
        </w:rPr>
        <w:t>К. В</w:t>
      </w:r>
      <w:r w:rsidRPr="0078296B">
        <w:rPr>
          <w:i/>
          <w:sz w:val="28"/>
          <w:szCs w:val="28"/>
          <w:shd w:val="clear" w:color="auto" w:fill="FFFFFF"/>
          <w:lang w:val="uk-UA"/>
        </w:rPr>
        <w:t>.</w:t>
      </w:r>
      <w:r w:rsidR="00924DA7" w:rsidRPr="0078296B">
        <w:rPr>
          <w:i/>
          <w:sz w:val="28"/>
          <w:szCs w:val="28"/>
          <w:shd w:val="clear" w:color="auto" w:fill="FFFFFF"/>
          <w:lang w:val="uk-UA"/>
        </w:rPr>
        <w:t xml:space="preserve">, </w:t>
      </w:r>
      <w:r w:rsidR="00924DA7" w:rsidRPr="0078296B">
        <w:rPr>
          <w:sz w:val="28"/>
          <w:szCs w:val="28"/>
          <w:shd w:val="clear" w:color="auto" w:fill="FFFFFF"/>
          <w:lang w:val="uk-UA"/>
        </w:rPr>
        <w:t>Шафранова О. В.</w:t>
      </w:r>
      <w:r w:rsidRPr="0078296B">
        <w:rPr>
          <w:i/>
          <w:sz w:val="28"/>
          <w:szCs w:val="28"/>
          <w:shd w:val="clear" w:color="auto" w:fill="FFFFFF"/>
          <w:lang w:val="uk-UA"/>
        </w:rPr>
        <w:t xml:space="preserve"> </w:t>
      </w:r>
      <w:r w:rsidRPr="0078296B">
        <w:rPr>
          <w:rStyle w:val="ac"/>
          <w:bCs/>
          <w:i w:val="0"/>
          <w:sz w:val="28"/>
          <w:szCs w:val="28"/>
          <w:shd w:val="clear" w:color="auto" w:fill="FFFFFF"/>
          <w:lang w:val="uk-UA"/>
        </w:rPr>
        <w:t>Сучасний стан кредитування</w:t>
      </w:r>
      <w:r w:rsidRPr="0078296B">
        <w:rPr>
          <w:i/>
          <w:sz w:val="28"/>
          <w:szCs w:val="28"/>
          <w:shd w:val="clear" w:color="auto" w:fill="FFFFFF"/>
          <w:lang w:val="uk-UA"/>
        </w:rPr>
        <w:t> </w:t>
      </w:r>
      <w:r w:rsidRPr="0078296B">
        <w:rPr>
          <w:sz w:val="28"/>
          <w:szCs w:val="28"/>
          <w:shd w:val="clear" w:color="auto" w:fill="FFFFFF"/>
          <w:lang w:val="uk-UA"/>
        </w:rPr>
        <w:t>в</w:t>
      </w:r>
      <w:r w:rsidRPr="0078296B">
        <w:rPr>
          <w:i/>
          <w:sz w:val="28"/>
          <w:szCs w:val="28"/>
          <w:shd w:val="clear" w:color="auto" w:fill="FFFFFF"/>
          <w:lang w:val="uk-UA"/>
        </w:rPr>
        <w:t> </w:t>
      </w:r>
      <w:r w:rsidRPr="0078296B">
        <w:rPr>
          <w:rStyle w:val="ac"/>
          <w:bCs/>
          <w:i w:val="0"/>
          <w:sz w:val="28"/>
          <w:szCs w:val="28"/>
          <w:shd w:val="clear" w:color="auto" w:fill="FFFFFF"/>
          <w:lang w:val="uk-UA"/>
        </w:rPr>
        <w:t>Україні</w:t>
      </w:r>
      <w:r w:rsidR="00924DA7" w:rsidRPr="0078296B">
        <w:rPr>
          <w:rStyle w:val="ac"/>
          <w:bCs/>
          <w:i w:val="0"/>
          <w:sz w:val="28"/>
          <w:szCs w:val="28"/>
          <w:shd w:val="clear" w:color="auto" w:fill="FFFFFF"/>
          <w:lang w:val="uk-UA"/>
        </w:rPr>
        <w:t xml:space="preserve">. </w:t>
      </w:r>
      <w:r w:rsidRPr="0078296B">
        <w:rPr>
          <w:i/>
          <w:sz w:val="28"/>
          <w:szCs w:val="28"/>
          <w:shd w:val="clear" w:color="auto" w:fill="FFFFFF"/>
          <w:lang w:val="uk-UA"/>
        </w:rPr>
        <w:t>Молодий вчений</w:t>
      </w:r>
      <w:r w:rsidRPr="0078296B">
        <w:rPr>
          <w:sz w:val="28"/>
          <w:szCs w:val="28"/>
          <w:shd w:val="clear" w:color="auto" w:fill="FFFFFF"/>
          <w:lang w:val="uk-UA"/>
        </w:rPr>
        <w:t>. 2017. № 3 (43). С. 844 – 847.</w:t>
      </w:r>
    </w:p>
    <w:p w:rsidR="00B954DE" w:rsidRPr="0078296B" w:rsidRDefault="00B954DE" w:rsidP="006D2D21">
      <w:pPr>
        <w:pStyle w:val="aa"/>
        <w:numPr>
          <w:ilvl w:val="0"/>
          <w:numId w:val="38"/>
        </w:numPr>
        <w:spacing w:line="360" w:lineRule="auto"/>
        <w:ind w:left="0" w:firstLine="709"/>
        <w:jc w:val="both"/>
        <w:rPr>
          <w:sz w:val="28"/>
          <w:szCs w:val="28"/>
          <w:shd w:val="clear" w:color="auto" w:fill="F9F9F9"/>
          <w:lang w:val="uk-UA"/>
        </w:rPr>
      </w:pPr>
      <w:r w:rsidRPr="0078296B">
        <w:rPr>
          <w:rStyle w:val="FontStyle12"/>
          <w:sz w:val="28"/>
          <w:szCs w:val="28"/>
          <w:lang w:val="uk-UA"/>
        </w:rPr>
        <w:t>Солошкіна І. В. Мета та форма державного регулювання фінансових послуг</w:t>
      </w:r>
      <w:r w:rsidR="00924DA7" w:rsidRPr="0078296B">
        <w:rPr>
          <w:rStyle w:val="FontStyle12"/>
          <w:sz w:val="28"/>
          <w:szCs w:val="28"/>
          <w:lang w:val="uk-UA"/>
        </w:rPr>
        <w:t xml:space="preserve">. </w:t>
      </w:r>
      <w:r w:rsidRPr="0078296B">
        <w:rPr>
          <w:i/>
          <w:sz w:val="28"/>
          <w:szCs w:val="28"/>
          <w:lang w:val="uk-UA"/>
        </w:rPr>
        <w:t>Вісник Харківського національного університету ім. В.Н. Каразіна. Серія Право</w:t>
      </w:r>
      <w:r w:rsidRPr="0078296B">
        <w:rPr>
          <w:sz w:val="28"/>
          <w:szCs w:val="28"/>
          <w:lang w:val="uk-UA"/>
        </w:rPr>
        <w:t xml:space="preserve">. </w:t>
      </w:r>
      <w:r w:rsidR="00924DA7" w:rsidRPr="0078296B">
        <w:rPr>
          <w:sz w:val="28"/>
          <w:szCs w:val="28"/>
          <w:lang w:val="uk-UA"/>
        </w:rPr>
        <w:t xml:space="preserve">2015. </w:t>
      </w:r>
      <w:r w:rsidRPr="0078296B">
        <w:rPr>
          <w:sz w:val="28"/>
          <w:szCs w:val="28"/>
          <w:lang w:val="uk-UA"/>
        </w:rPr>
        <w:t>№ 1151, Вип. 19. C. 64-68.</w:t>
      </w:r>
    </w:p>
    <w:p w:rsidR="00B954DE" w:rsidRPr="0078296B" w:rsidRDefault="00B954DE" w:rsidP="006D2D21">
      <w:pPr>
        <w:pStyle w:val="aa"/>
        <w:numPr>
          <w:ilvl w:val="0"/>
          <w:numId w:val="38"/>
        </w:numPr>
        <w:adjustRightInd w:val="0"/>
        <w:spacing w:line="360" w:lineRule="auto"/>
        <w:ind w:left="0" w:firstLine="709"/>
        <w:jc w:val="both"/>
        <w:rPr>
          <w:rFonts w:eastAsia="TimesNewRomanPSMT"/>
          <w:sz w:val="28"/>
          <w:szCs w:val="28"/>
          <w:lang w:val="uk-UA"/>
        </w:rPr>
      </w:pPr>
      <w:r w:rsidRPr="0078296B">
        <w:rPr>
          <w:rFonts w:eastAsia="TimesNewRomanPSMT"/>
          <w:sz w:val="28"/>
          <w:szCs w:val="28"/>
          <w:lang w:val="uk-UA"/>
        </w:rPr>
        <w:t>Статистика страхового ринку України</w:t>
      </w:r>
      <w:r w:rsidR="00924DA7" w:rsidRPr="0078296B">
        <w:rPr>
          <w:rFonts w:eastAsia="TimesNewRomanPSMT"/>
          <w:sz w:val="28"/>
          <w:szCs w:val="28"/>
          <w:lang w:val="uk-UA"/>
        </w:rPr>
        <w:t xml:space="preserve">. URL. </w:t>
      </w:r>
      <w:hyperlink r:id="rId41" w:history="1">
        <w:r w:rsidR="00924DA7" w:rsidRPr="0078296B">
          <w:rPr>
            <w:rStyle w:val="a3"/>
            <w:rFonts w:eastAsia="TimesNewRomanPSMT"/>
            <w:sz w:val="28"/>
            <w:szCs w:val="28"/>
            <w:lang w:val="uk-UA"/>
          </w:rPr>
          <w:t>http://forinsurer.com/stat</w:t>
        </w:r>
      </w:hyperlink>
    </w:p>
    <w:p w:rsidR="00B954DE" w:rsidRPr="0078296B" w:rsidRDefault="00B954DE" w:rsidP="006D2D21">
      <w:pPr>
        <w:pStyle w:val="aa"/>
        <w:numPr>
          <w:ilvl w:val="0"/>
          <w:numId w:val="38"/>
        </w:numPr>
        <w:spacing w:line="360" w:lineRule="auto"/>
        <w:ind w:left="0" w:firstLine="709"/>
        <w:jc w:val="both"/>
        <w:rPr>
          <w:sz w:val="28"/>
          <w:szCs w:val="28"/>
          <w:shd w:val="clear" w:color="auto" w:fill="FFFFFF"/>
          <w:lang w:val="uk-UA"/>
        </w:rPr>
      </w:pPr>
      <w:r w:rsidRPr="0078296B">
        <w:rPr>
          <w:rStyle w:val="ac"/>
          <w:bCs/>
          <w:i w:val="0"/>
          <w:sz w:val="28"/>
          <w:szCs w:val="28"/>
          <w:shd w:val="clear" w:color="auto" w:fill="FFFFFF"/>
          <w:lang w:val="uk-UA"/>
        </w:rPr>
        <w:t>Тахтай</w:t>
      </w:r>
      <w:r w:rsidRPr="0078296B">
        <w:rPr>
          <w:i/>
          <w:sz w:val="28"/>
          <w:szCs w:val="28"/>
          <w:shd w:val="clear" w:color="auto" w:fill="FFFFFF"/>
          <w:lang w:val="uk-UA"/>
        </w:rPr>
        <w:t> </w:t>
      </w:r>
      <w:r w:rsidRPr="0078296B">
        <w:rPr>
          <w:sz w:val="28"/>
          <w:szCs w:val="28"/>
          <w:shd w:val="clear" w:color="auto" w:fill="FFFFFF"/>
          <w:lang w:val="uk-UA"/>
        </w:rPr>
        <w:t>О</w:t>
      </w:r>
      <w:r w:rsidRPr="0078296B">
        <w:rPr>
          <w:i/>
          <w:sz w:val="28"/>
          <w:szCs w:val="28"/>
          <w:shd w:val="clear" w:color="auto" w:fill="FFFFFF"/>
          <w:lang w:val="uk-UA"/>
        </w:rPr>
        <w:t xml:space="preserve">. </w:t>
      </w:r>
      <w:r w:rsidRPr="0078296B">
        <w:rPr>
          <w:sz w:val="28"/>
          <w:szCs w:val="28"/>
          <w:shd w:val="clear" w:color="auto" w:fill="FFFFFF"/>
          <w:lang w:val="uk-UA"/>
        </w:rPr>
        <w:t>В</w:t>
      </w:r>
      <w:r w:rsidRPr="0078296B">
        <w:rPr>
          <w:i/>
          <w:sz w:val="28"/>
          <w:szCs w:val="28"/>
          <w:shd w:val="clear" w:color="auto" w:fill="FFFFFF"/>
          <w:lang w:val="uk-UA"/>
        </w:rPr>
        <w:t>.</w:t>
      </w:r>
      <w:r w:rsidRPr="0078296B">
        <w:rPr>
          <w:rStyle w:val="ac"/>
          <w:bCs/>
          <w:i w:val="0"/>
          <w:sz w:val="28"/>
          <w:szCs w:val="28"/>
          <w:shd w:val="clear" w:color="auto" w:fill="FFFFFF"/>
          <w:lang w:val="uk-UA"/>
        </w:rPr>
        <w:t>Кредитні спілки</w:t>
      </w:r>
      <w:r w:rsidRPr="0078296B">
        <w:rPr>
          <w:i/>
          <w:sz w:val="28"/>
          <w:szCs w:val="28"/>
          <w:shd w:val="clear" w:color="auto" w:fill="FFFFFF"/>
          <w:lang w:val="uk-UA"/>
        </w:rPr>
        <w:t>: </w:t>
      </w:r>
      <w:r w:rsidRPr="0078296B">
        <w:rPr>
          <w:rStyle w:val="ac"/>
          <w:bCs/>
          <w:i w:val="0"/>
          <w:sz w:val="28"/>
          <w:szCs w:val="28"/>
          <w:shd w:val="clear" w:color="auto" w:fill="FFFFFF"/>
          <w:lang w:val="uk-UA"/>
        </w:rPr>
        <w:t>історія виникнення</w:t>
      </w:r>
      <w:r w:rsidRPr="0078296B">
        <w:rPr>
          <w:i/>
          <w:sz w:val="28"/>
          <w:szCs w:val="28"/>
          <w:shd w:val="clear" w:color="auto" w:fill="FFFFFF"/>
          <w:lang w:val="uk-UA"/>
        </w:rPr>
        <w:t> </w:t>
      </w:r>
      <w:r w:rsidRPr="0078296B">
        <w:rPr>
          <w:sz w:val="28"/>
          <w:szCs w:val="28"/>
          <w:shd w:val="clear" w:color="auto" w:fill="FFFFFF"/>
          <w:lang w:val="uk-UA"/>
        </w:rPr>
        <w:t>та</w:t>
      </w:r>
      <w:r w:rsidRPr="0078296B">
        <w:rPr>
          <w:i/>
          <w:sz w:val="28"/>
          <w:szCs w:val="28"/>
          <w:shd w:val="clear" w:color="auto" w:fill="FFFFFF"/>
          <w:lang w:val="uk-UA"/>
        </w:rPr>
        <w:t> </w:t>
      </w:r>
      <w:r w:rsidRPr="0078296B">
        <w:rPr>
          <w:rStyle w:val="ac"/>
          <w:bCs/>
          <w:i w:val="0"/>
          <w:sz w:val="28"/>
          <w:szCs w:val="28"/>
          <w:shd w:val="clear" w:color="auto" w:fill="FFFFFF"/>
          <w:lang w:val="uk-UA"/>
        </w:rPr>
        <w:t>сучасний розвиток</w:t>
      </w:r>
      <w:r w:rsidR="00924DA7" w:rsidRPr="0078296B">
        <w:rPr>
          <w:rStyle w:val="ac"/>
          <w:bCs/>
          <w:i w:val="0"/>
          <w:sz w:val="28"/>
          <w:szCs w:val="28"/>
          <w:shd w:val="clear" w:color="auto" w:fill="FFFFFF"/>
          <w:lang w:val="uk-UA"/>
        </w:rPr>
        <w:t xml:space="preserve">. </w:t>
      </w:r>
      <w:r w:rsidRPr="0078296B">
        <w:rPr>
          <w:i/>
          <w:sz w:val="28"/>
          <w:szCs w:val="28"/>
          <w:shd w:val="clear" w:color="auto" w:fill="FFFFFF"/>
          <w:lang w:val="uk-UA"/>
        </w:rPr>
        <w:t>Науковий вісник Національної академії внутрішніх справ.</w:t>
      </w:r>
      <w:r w:rsidRPr="0078296B">
        <w:rPr>
          <w:sz w:val="28"/>
          <w:szCs w:val="28"/>
          <w:shd w:val="clear" w:color="auto" w:fill="FFFFFF"/>
          <w:lang w:val="uk-UA"/>
        </w:rPr>
        <w:t xml:space="preserve"> 2016. № 4. С. 110-119.</w:t>
      </w:r>
    </w:p>
    <w:p w:rsidR="00B954DE" w:rsidRPr="0078296B" w:rsidRDefault="00B954DE" w:rsidP="006D2D21">
      <w:pPr>
        <w:pStyle w:val="aa"/>
        <w:numPr>
          <w:ilvl w:val="0"/>
          <w:numId w:val="38"/>
        </w:numPr>
        <w:adjustRightInd w:val="0"/>
        <w:spacing w:line="360" w:lineRule="auto"/>
        <w:ind w:left="0" w:firstLine="709"/>
        <w:jc w:val="both"/>
        <w:rPr>
          <w:sz w:val="28"/>
          <w:szCs w:val="28"/>
          <w:lang w:val="uk-UA"/>
        </w:rPr>
      </w:pPr>
      <w:r w:rsidRPr="0078296B">
        <w:rPr>
          <w:bCs/>
          <w:sz w:val="28"/>
          <w:szCs w:val="28"/>
          <w:lang w:val="uk-UA"/>
        </w:rPr>
        <w:t>Теоретико</w:t>
      </w:r>
      <w:r w:rsidRPr="0078296B">
        <w:rPr>
          <w:sz w:val="28"/>
          <w:szCs w:val="28"/>
          <w:lang w:val="uk-UA"/>
        </w:rPr>
        <w:t>-методологічні домінанти формування та пріоритети розвитку ринку фінансових послуг України : монографія</w:t>
      </w:r>
      <w:r w:rsidR="00924DA7" w:rsidRPr="0078296B">
        <w:rPr>
          <w:sz w:val="28"/>
          <w:szCs w:val="28"/>
          <w:lang w:val="uk-UA"/>
        </w:rPr>
        <w:t xml:space="preserve">. </w:t>
      </w:r>
      <w:r w:rsidRPr="0078296B">
        <w:rPr>
          <w:sz w:val="28"/>
          <w:szCs w:val="28"/>
          <w:lang w:val="uk-UA"/>
        </w:rPr>
        <w:t xml:space="preserve">/ За ред. д.е.н., проф. О. В. Кнейслер. – Тернопіль : ФОП Осадца Ю.В., 2017.  246 с. </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rStyle w:val="ac"/>
          <w:bCs/>
          <w:i w:val="0"/>
          <w:sz w:val="28"/>
          <w:szCs w:val="28"/>
          <w:shd w:val="clear" w:color="auto" w:fill="FFFFFF"/>
          <w:lang w:val="uk-UA"/>
        </w:rPr>
        <w:t>Ткаченко Н. В. Моделі взаємодії банків</w:t>
      </w:r>
      <w:r w:rsidRPr="0078296B">
        <w:rPr>
          <w:rStyle w:val="apple-converted-space"/>
          <w:i/>
          <w:sz w:val="28"/>
          <w:szCs w:val="28"/>
          <w:shd w:val="clear" w:color="auto" w:fill="FFFFFF"/>
          <w:lang w:val="uk-UA"/>
        </w:rPr>
        <w:t> </w:t>
      </w:r>
      <w:r w:rsidRPr="0078296B">
        <w:rPr>
          <w:sz w:val="28"/>
          <w:szCs w:val="28"/>
          <w:shd w:val="clear" w:color="auto" w:fill="FFFFFF"/>
          <w:lang w:val="uk-UA"/>
        </w:rPr>
        <w:t>і</w:t>
      </w:r>
      <w:r w:rsidRPr="0078296B">
        <w:rPr>
          <w:rStyle w:val="apple-converted-space"/>
          <w:sz w:val="28"/>
          <w:szCs w:val="28"/>
          <w:shd w:val="clear" w:color="auto" w:fill="FFFFFF"/>
          <w:lang w:val="uk-UA"/>
        </w:rPr>
        <w:t> </w:t>
      </w:r>
      <w:r w:rsidRPr="0078296B">
        <w:rPr>
          <w:rStyle w:val="ac"/>
          <w:bCs/>
          <w:i w:val="0"/>
          <w:sz w:val="28"/>
          <w:szCs w:val="28"/>
          <w:shd w:val="clear" w:color="auto" w:fill="FFFFFF"/>
          <w:lang w:val="uk-UA"/>
        </w:rPr>
        <w:t>страхових компаній</w:t>
      </w:r>
      <w:r w:rsidR="00924DA7" w:rsidRPr="0078296B">
        <w:rPr>
          <w:rStyle w:val="ac"/>
          <w:bCs/>
          <w:i w:val="0"/>
          <w:sz w:val="28"/>
          <w:szCs w:val="28"/>
          <w:shd w:val="clear" w:color="auto" w:fill="FFFFFF"/>
          <w:lang w:val="uk-UA"/>
        </w:rPr>
        <w:t xml:space="preserve">. </w:t>
      </w:r>
      <w:r w:rsidRPr="0078296B">
        <w:rPr>
          <w:i/>
          <w:sz w:val="28"/>
          <w:szCs w:val="28"/>
          <w:shd w:val="clear" w:color="auto" w:fill="FFFFFF"/>
          <w:lang w:val="uk-UA"/>
        </w:rPr>
        <w:t>Науковий вісник Ужгородського університету. Сері</w:t>
      </w:r>
      <w:r w:rsidR="00594AAE" w:rsidRPr="0078296B">
        <w:rPr>
          <w:i/>
          <w:sz w:val="28"/>
          <w:szCs w:val="28"/>
          <w:shd w:val="clear" w:color="auto" w:fill="FFFFFF"/>
          <w:lang w:val="uk-UA"/>
        </w:rPr>
        <w:t>я : Економіка</w:t>
      </w:r>
      <w:r w:rsidR="00594AAE" w:rsidRPr="0078296B">
        <w:rPr>
          <w:sz w:val="28"/>
          <w:szCs w:val="28"/>
          <w:shd w:val="clear" w:color="auto" w:fill="FFFFFF"/>
          <w:lang w:val="uk-UA"/>
        </w:rPr>
        <w:t xml:space="preserve">.  2015. </w:t>
      </w:r>
      <w:r w:rsidR="00924DA7" w:rsidRPr="0078296B">
        <w:rPr>
          <w:sz w:val="28"/>
          <w:szCs w:val="28"/>
          <w:shd w:val="clear" w:color="auto" w:fill="FFFFFF"/>
          <w:lang w:val="uk-UA"/>
        </w:rPr>
        <w:t xml:space="preserve">Вип. 2 . </w:t>
      </w:r>
      <w:r w:rsidRPr="0078296B">
        <w:rPr>
          <w:sz w:val="28"/>
          <w:szCs w:val="28"/>
          <w:shd w:val="clear" w:color="auto" w:fill="FFFFFF"/>
          <w:lang w:val="uk-UA"/>
        </w:rPr>
        <w:t xml:space="preserve"> С. 326 – 334.</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Ткаченко Н. Детермінанти розвитку банківсько-страхової моделі комплексного обслуговування споживачів фінансових послуг</w:t>
      </w:r>
      <w:r w:rsidR="00924DA7" w:rsidRPr="0078296B">
        <w:rPr>
          <w:sz w:val="28"/>
          <w:szCs w:val="28"/>
          <w:lang w:val="uk-UA"/>
        </w:rPr>
        <w:t xml:space="preserve">. </w:t>
      </w:r>
      <w:r w:rsidRPr="0078296B">
        <w:rPr>
          <w:i/>
          <w:sz w:val="28"/>
          <w:szCs w:val="28"/>
          <w:lang w:val="uk-UA"/>
        </w:rPr>
        <w:t>Світ фінансів</w:t>
      </w:r>
      <w:r w:rsidRPr="0078296B">
        <w:rPr>
          <w:sz w:val="28"/>
          <w:szCs w:val="28"/>
          <w:lang w:val="uk-UA"/>
        </w:rPr>
        <w:t>. 2015. № 4. С. 56-64.</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 xml:space="preserve">Ткаченко Н.В. Актуализация механизма взаимодействия банков и </w:t>
      </w:r>
      <w:r w:rsidRPr="0078296B">
        <w:rPr>
          <w:sz w:val="28"/>
          <w:szCs w:val="28"/>
          <w:lang w:val="uk-UA"/>
        </w:rPr>
        <w:lastRenderedPageBreak/>
        <w:t>страховых компаний в современной экономике</w:t>
      </w:r>
      <w:r w:rsidR="00A27F6B" w:rsidRPr="0078296B">
        <w:rPr>
          <w:sz w:val="28"/>
          <w:szCs w:val="28"/>
          <w:lang w:val="uk-UA"/>
        </w:rPr>
        <w:t>.</w:t>
      </w:r>
      <w:r w:rsidRPr="0078296B">
        <w:rPr>
          <w:sz w:val="28"/>
          <w:szCs w:val="28"/>
          <w:lang w:val="uk-UA"/>
        </w:rPr>
        <w:t xml:space="preserve"> </w:t>
      </w:r>
      <w:r w:rsidRPr="0078296B">
        <w:rPr>
          <w:i/>
          <w:sz w:val="28"/>
          <w:szCs w:val="28"/>
          <w:lang w:val="uk-UA"/>
        </w:rPr>
        <w:t>Фінансово-кредитна діяльність: проблеми теорії та практики: збірник наукових праць.</w:t>
      </w:r>
      <w:r w:rsidRPr="0078296B">
        <w:rPr>
          <w:sz w:val="28"/>
          <w:szCs w:val="28"/>
          <w:lang w:val="uk-UA"/>
        </w:rPr>
        <w:t xml:space="preserve"> Випуск 1(14). Харківський інститут банківської справи. 2013. С. 61–67.</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Фаріон В. Я.</w:t>
      </w:r>
      <w:r w:rsidR="00A27F6B" w:rsidRPr="0078296B">
        <w:rPr>
          <w:sz w:val="28"/>
          <w:szCs w:val="28"/>
          <w:lang w:val="uk-UA"/>
        </w:rPr>
        <w:t>, Фаріон Я. М.</w:t>
      </w:r>
      <w:r w:rsidRPr="0078296B">
        <w:rPr>
          <w:sz w:val="28"/>
          <w:szCs w:val="28"/>
          <w:lang w:val="uk-UA"/>
        </w:rPr>
        <w:t xml:space="preserve"> Роль посередників на фінансовому ринку України</w:t>
      </w:r>
      <w:r w:rsidR="00A27F6B" w:rsidRPr="0078296B">
        <w:rPr>
          <w:sz w:val="28"/>
          <w:szCs w:val="28"/>
          <w:lang w:val="uk-UA"/>
        </w:rPr>
        <w:t xml:space="preserve">. </w:t>
      </w:r>
      <w:r w:rsidRPr="0078296B">
        <w:rPr>
          <w:i/>
          <w:sz w:val="28"/>
          <w:szCs w:val="28"/>
          <w:lang w:val="uk-UA"/>
        </w:rPr>
        <w:t>Економічний аналіз : зб. наук. праць Тернопільськ</w:t>
      </w:r>
      <w:r w:rsidR="00A27F6B" w:rsidRPr="0078296B">
        <w:rPr>
          <w:i/>
          <w:sz w:val="28"/>
          <w:szCs w:val="28"/>
          <w:lang w:val="uk-UA"/>
        </w:rPr>
        <w:t>ого</w:t>
      </w:r>
      <w:r w:rsidRPr="0078296B">
        <w:rPr>
          <w:i/>
          <w:sz w:val="28"/>
          <w:szCs w:val="28"/>
          <w:lang w:val="uk-UA"/>
        </w:rPr>
        <w:t xml:space="preserve"> національн</w:t>
      </w:r>
      <w:r w:rsidR="00A27F6B" w:rsidRPr="0078296B">
        <w:rPr>
          <w:i/>
          <w:sz w:val="28"/>
          <w:szCs w:val="28"/>
          <w:lang w:val="uk-UA"/>
        </w:rPr>
        <w:t>ого</w:t>
      </w:r>
      <w:r w:rsidRPr="0078296B">
        <w:rPr>
          <w:i/>
          <w:sz w:val="28"/>
          <w:szCs w:val="28"/>
          <w:lang w:val="uk-UA"/>
        </w:rPr>
        <w:t xml:space="preserve"> економічн</w:t>
      </w:r>
      <w:r w:rsidR="00A27F6B" w:rsidRPr="0078296B">
        <w:rPr>
          <w:i/>
          <w:sz w:val="28"/>
          <w:szCs w:val="28"/>
          <w:lang w:val="uk-UA"/>
        </w:rPr>
        <w:t>ого</w:t>
      </w:r>
      <w:r w:rsidRPr="0078296B">
        <w:rPr>
          <w:i/>
          <w:sz w:val="28"/>
          <w:szCs w:val="28"/>
          <w:lang w:val="uk-UA"/>
        </w:rPr>
        <w:t xml:space="preserve"> університет</w:t>
      </w:r>
      <w:r w:rsidR="00A27F6B" w:rsidRPr="0078296B">
        <w:rPr>
          <w:i/>
          <w:sz w:val="28"/>
          <w:szCs w:val="28"/>
          <w:lang w:val="uk-UA"/>
        </w:rPr>
        <w:t>у</w:t>
      </w:r>
      <w:r w:rsidRPr="0078296B">
        <w:rPr>
          <w:i/>
          <w:sz w:val="28"/>
          <w:szCs w:val="28"/>
          <w:lang w:val="uk-UA"/>
        </w:rPr>
        <w:t>.</w:t>
      </w:r>
      <w:r w:rsidRPr="0078296B">
        <w:rPr>
          <w:sz w:val="28"/>
          <w:szCs w:val="28"/>
          <w:lang w:val="uk-UA"/>
        </w:rPr>
        <w:t xml:space="preserve"> 2016. Том 24. № 1. С. 153-160.</w:t>
      </w:r>
    </w:p>
    <w:p w:rsidR="00B954DE" w:rsidRPr="0078296B" w:rsidRDefault="00B954DE" w:rsidP="006D2D21">
      <w:pPr>
        <w:pStyle w:val="3"/>
        <w:numPr>
          <w:ilvl w:val="0"/>
          <w:numId w:val="38"/>
        </w:numPr>
        <w:shd w:val="clear" w:color="auto" w:fill="FFFFFF"/>
        <w:spacing w:before="0" w:line="360" w:lineRule="auto"/>
        <w:ind w:left="0" w:firstLine="709"/>
        <w:jc w:val="both"/>
        <w:rPr>
          <w:rFonts w:ascii="Times New Roman" w:hAnsi="Times New Roman" w:cs="Times New Roman"/>
          <w:b w:val="0"/>
          <w:bCs w:val="0"/>
          <w:color w:val="auto"/>
          <w:sz w:val="28"/>
          <w:szCs w:val="28"/>
          <w:lang w:val="uk-UA"/>
        </w:rPr>
      </w:pPr>
      <w:r w:rsidRPr="0078296B">
        <w:rPr>
          <w:rStyle w:val="ac"/>
          <w:rFonts w:ascii="Times New Roman" w:hAnsi="Times New Roman" w:cs="Times New Roman"/>
          <w:b w:val="0"/>
          <w:bCs w:val="0"/>
          <w:i w:val="0"/>
          <w:color w:val="auto"/>
          <w:sz w:val="28"/>
          <w:szCs w:val="28"/>
          <w:shd w:val="clear" w:color="auto" w:fill="FFFFFF"/>
          <w:lang w:val="uk-UA"/>
        </w:rPr>
        <w:t>Федорович</w:t>
      </w:r>
      <w:r w:rsidRPr="0078296B">
        <w:rPr>
          <w:rFonts w:ascii="Times New Roman" w:hAnsi="Times New Roman" w:cs="Times New Roman"/>
          <w:b w:val="0"/>
          <w:i/>
          <w:color w:val="auto"/>
          <w:sz w:val="28"/>
          <w:szCs w:val="28"/>
          <w:shd w:val="clear" w:color="auto" w:fill="FFFFFF"/>
          <w:lang w:val="uk-UA"/>
        </w:rPr>
        <w:t> </w:t>
      </w:r>
      <w:r w:rsidRPr="0078296B">
        <w:rPr>
          <w:rFonts w:ascii="Times New Roman" w:hAnsi="Times New Roman" w:cs="Times New Roman"/>
          <w:b w:val="0"/>
          <w:color w:val="auto"/>
          <w:sz w:val="28"/>
          <w:szCs w:val="28"/>
          <w:shd w:val="clear" w:color="auto" w:fill="FFFFFF"/>
          <w:lang w:val="uk-UA"/>
        </w:rPr>
        <w:t>І</w:t>
      </w:r>
      <w:r w:rsidRPr="0078296B">
        <w:rPr>
          <w:rFonts w:ascii="Times New Roman" w:hAnsi="Times New Roman" w:cs="Times New Roman"/>
          <w:b w:val="0"/>
          <w:i/>
          <w:color w:val="auto"/>
          <w:sz w:val="28"/>
          <w:szCs w:val="28"/>
          <w:shd w:val="clear" w:color="auto" w:fill="FFFFFF"/>
          <w:lang w:val="uk-UA"/>
        </w:rPr>
        <w:t>.</w:t>
      </w:r>
      <w:r w:rsidR="00A27F6B" w:rsidRPr="0078296B">
        <w:rPr>
          <w:rFonts w:ascii="Times New Roman" w:hAnsi="Times New Roman" w:cs="Times New Roman"/>
          <w:b w:val="0"/>
          <w:i/>
          <w:color w:val="auto"/>
          <w:sz w:val="28"/>
          <w:szCs w:val="28"/>
          <w:shd w:val="clear" w:color="auto" w:fill="FFFFFF"/>
          <w:lang w:val="uk-UA"/>
        </w:rPr>
        <w:t xml:space="preserve"> </w:t>
      </w:r>
      <w:r w:rsidRPr="0078296B">
        <w:rPr>
          <w:rFonts w:ascii="Times New Roman" w:hAnsi="Times New Roman" w:cs="Times New Roman"/>
          <w:b w:val="0"/>
          <w:color w:val="auto"/>
          <w:sz w:val="28"/>
          <w:szCs w:val="28"/>
          <w:shd w:val="clear" w:color="auto" w:fill="FFFFFF"/>
          <w:lang w:val="uk-UA"/>
        </w:rPr>
        <w:t>М.</w:t>
      </w:r>
      <w:r w:rsidRPr="0078296B">
        <w:rPr>
          <w:rFonts w:ascii="Times New Roman" w:hAnsi="Times New Roman" w:cs="Times New Roman"/>
          <w:b w:val="0"/>
          <w:i/>
          <w:color w:val="auto"/>
          <w:sz w:val="28"/>
          <w:szCs w:val="28"/>
          <w:shd w:val="clear" w:color="auto" w:fill="FFFFFF"/>
          <w:lang w:val="uk-UA"/>
        </w:rPr>
        <w:t> </w:t>
      </w:r>
      <w:r w:rsidRPr="0078296B">
        <w:rPr>
          <w:rStyle w:val="ac"/>
          <w:rFonts w:ascii="Times New Roman" w:hAnsi="Times New Roman" w:cs="Times New Roman"/>
          <w:b w:val="0"/>
          <w:bCs w:val="0"/>
          <w:i w:val="0"/>
          <w:color w:val="auto"/>
          <w:sz w:val="28"/>
          <w:szCs w:val="28"/>
          <w:shd w:val="clear" w:color="auto" w:fill="FFFFFF"/>
          <w:lang w:val="uk-UA"/>
        </w:rPr>
        <w:t>Проблеми</w:t>
      </w:r>
      <w:r w:rsidR="00520FEA" w:rsidRPr="0078296B">
        <w:rPr>
          <w:rStyle w:val="ac"/>
          <w:rFonts w:ascii="Times New Roman" w:hAnsi="Times New Roman" w:cs="Times New Roman"/>
          <w:b w:val="0"/>
          <w:bCs w:val="0"/>
          <w:i w:val="0"/>
          <w:color w:val="auto"/>
          <w:sz w:val="28"/>
          <w:szCs w:val="28"/>
          <w:shd w:val="clear" w:color="auto" w:fill="FFFFFF"/>
          <w:lang w:val="uk-UA"/>
        </w:rPr>
        <w:t xml:space="preserve"> </w:t>
      </w:r>
      <w:r w:rsidRPr="0078296B">
        <w:rPr>
          <w:rFonts w:ascii="Times New Roman" w:hAnsi="Times New Roman" w:cs="Times New Roman"/>
          <w:b w:val="0"/>
          <w:i/>
          <w:color w:val="auto"/>
          <w:sz w:val="28"/>
          <w:szCs w:val="28"/>
          <w:shd w:val="clear" w:color="auto" w:fill="FFFFFF"/>
          <w:lang w:val="uk-UA"/>
        </w:rPr>
        <w:t> </w:t>
      </w:r>
      <w:r w:rsidRPr="0078296B">
        <w:rPr>
          <w:rFonts w:ascii="Times New Roman" w:hAnsi="Times New Roman" w:cs="Times New Roman"/>
          <w:b w:val="0"/>
          <w:color w:val="auto"/>
          <w:sz w:val="28"/>
          <w:szCs w:val="28"/>
          <w:shd w:val="clear" w:color="auto" w:fill="FFFFFF"/>
          <w:lang w:val="uk-UA"/>
        </w:rPr>
        <w:t>та </w:t>
      </w:r>
      <w:r w:rsidR="00520FEA" w:rsidRPr="0078296B">
        <w:rPr>
          <w:rFonts w:ascii="Times New Roman" w:hAnsi="Times New Roman" w:cs="Times New Roman"/>
          <w:b w:val="0"/>
          <w:color w:val="auto"/>
          <w:sz w:val="28"/>
          <w:szCs w:val="28"/>
          <w:shd w:val="clear" w:color="auto" w:fill="FFFFFF"/>
          <w:lang w:val="uk-UA"/>
        </w:rPr>
        <w:t xml:space="preserve"> </w:t>
      </w:r>
      <w:r w:rsidRPr="0078296B">
        <w:rPr>
          <w:rStyle w:val="ac"/>
          <w:rFonts w:ascii="Times New Roman" w:hAnsi="Times New Roman" w:cs="Times New Roman"/>
          <w:b w:val="0"/>
          <w:bCs w:val="0"/>
          <w:i w:val="0"/>
          <w:color w:val="auto"/>
          <w:sz w:val="28"/>
          <w:szCs w:val="28"/>
          <w:shd w:val="clear" w:color="auto" w:fill="FFFFFF"/>
          <w:lang w:val="uk-UA"/>
        </w:rPr>
        <w:t>перспективи розвитку діяльності інституційних інвесторів</w:t>
      </w:r>
      <w:r w:rsidRPr="0078296B">
        <w:rPr>
          <w:rFonts w:ascii="Times New Roman" w:hAnsi="Times New Roman" w:cs="Times New Roman"/>
          <w:b w:val="0"/>
          <w:i/>
          <w:color w:val="auto"/>
          <w:sz w:val="28"/>
          <w:szCs w:val="28"/>
          <w:shd w:val="clear" w:color="auto" w:fill="FFFFFF"/>
          <w:lang w:val="uk-UA"/>
        </w:rPr>
        <w:t> </w:t>
      </w:r>
      <w:r w:rsidRPr="0078296B">
        <w:rPr>
          <w:rFonts w:ascii="Times New Roman" w:hAnsi="Times New Roman" w:cs="Times New Roman"/>
          <w:b w:val="0"/>
          <w:color w:val="auto"/>
          <w:sz w:val="28"/>
          <w:szCs w:val="28"/>
          <w:shd w:val="clear" w:color="auto" w:fill="FFFFFF"/>
          <w:lang w:val="uk-UA"/>
        </w:rPr>
        <w:t>на</w:t>
      </w:r>
      <w:r w:rsidRPr="0078296B">
        <w:rPr>
          <w:rFonts w:ascii="Times New Roman" w:hAnsi="Times New Roman" w:cs="Times New Roman"/>
          <w:b w:val="0"/>
          <w:i/>
          <w:color w:val="auto"/>
          <w:sz w:val="28"/>
          <w:szCs w:val="28"/>
          <w:shd w:val="clear" w:color="auto" w:fill="FFFFFF"/>
          <w:lang w:val="uk-UA"/>
        </w:rPr>
        <w:t xml:space="preserve"> </w:t>
      </w:r>
      <w:r w:rsidRPr="0078296B">
        <w:rPr>
          <w:rStyle w:val="ac"/>
          <w:rFonts w:ascii="Times New Roman" w:hAnsi="Times New Roman" w:cs="Times New Roman"/>
          <w:b w:val="0"/>
          <w:bCs w:val="0"/>
          <w:i w:val="0"/>
          <w:color w:val="auto"/>
          <w:sz w:val="28"/>
          <w:szCs w:val="28"/>
          <w:shd w:val="clear" w:color="auto" w:fill="FFFFFF"/>
          <w:lang w:val="uk-UA"/>
        </w:rPr>
        <w:t>фінансовому ринку України</w:t>
      </w:r>
      <w:r w:rsidR="00A27F6B" w:rsidRPr="0078296B">
        <w:rPr>
          <w:rStyle w:val="ac"/>
          <w:rFonts w:ascii="Times New Roman" w:hAnsi="Times New Roman" w:cs="Times New Roman"/>
          <w:b w:val="0"/>
          <w:bCs w:val="0"/>
          <w:i w:val="0"/>
          <w:color w:val="auto"/>
          <w:sz w:val="28"/>
          <w:szCs w:val="28"/>
          <w:shd w:val="clear" w:color="auto" w:fill="FFFFFF"/>
          <w:lang w:val="uk-UA"/>
        </w:rPr>
        <w:t xml:space="preserve">. </w:t>
      </w:r>
      <w:hyperlink r:id="rId42" w:history="1">
        <w:r w:rsidRPr="0078296B">
          <w:rPr>
            <w:rFonts w:ascii="Times New Roman" w:hAnsi="Times New Roman" w:cs="Times New Roman"/>
            <w:b w:val="0"/>
            <w:bCs w:val="0"/>
            <w:i/>
            <w:color w:val="auto"/>
            <w:sz w:val="28"/>
            <w:szCs w:val="28"/>
            <w:lang w:val="uk-UA"/>
          </w:rPr>
          <w:t>Світ фінансів</w:t>
        </w:r>
      </w:hyperlink>
      <w:r w:rsidRPr="0078296B">
        <w:rPr>
          <w:rFonts w:ascii="Times New Roman" w:hAnsi="Times New Roman" w:cs="Times New Roman"/>
          <w:b w:val="0"/>
          <w:bCs w:val="0"/>
          <w:i/>
          <w:color w:val="auto"/>
          <w:sz w:val="28"/>
          <w:szCs w:val="28"/>
          <w:lang w:val="uk-UA"/>
        </w:rPr>
        <w:t>.</w:t>
      </w:r>
      <w:r w:rsidRPr="0078296B">
        <w:rPr>
          <w:rFonts w:ascii="Times New Roman" w:hAnsi="Times New Roman" w:cs="Times New Roman"/>
          <w:b w:val="0"/>
          <w:bCs w:val="0"/>
          <w:color w:val="auto"/>
          <w:sz w:val="28"/>
          <w:szCs w:val="28"/>
          <w:lang w:val="uk-UA"/>
        </w:rPr>
        <w:t xml:space="preserve"> 2017. № 3 (52)</w:t>
      </w:r>
      <w:r w:rsidRPr="0078296B">
        <w:rPr>
          <w:rFonts w:ascii="Times New Roman" w:eastAsia="Arial-ItalicMT" w:hAnsi="Times New Roman" w:cs="Times New Roman"/>
          <w:color w:val="auto"/>
          <w:sz w:val="28"/>
          <w:szCs w:val="28"/>
          <w:lang w:val="uk-UA"/>
        </w:rPr>
        <w:t xml:space="preserve"> </w:t>
      </w:r>
      <w:r w:rsidRPr="0078296B">
        <w:rPr>
          <w:rFonts w:ascii="Times New Roman" w:hAnsi="Times New Roman" w:cs="Times New Roman"/>
          <w:b w:val="0"/>
          <w:bCs w:val="0"/>
          <w:color w:val="auto"/>
          <w:sz w:val="28"/>
          <w:szCs w:val="28"/>
          <w:lang w:val="uk-UA"/>
        </w:rPr>
        <w:t>. С. 73–82.</w:t>
      </w:r>
    </w:p>
    <w:p w:rsidR="00B954DE" w:rsidRPr="0078296B" w:rsidRDefault="00B954DE" w:rsidP="006D2D21">
      <w:pPr>
        <w:pStyle w:val="aa"/>
        <w:numPr>
          <w:ilvl w:val="0"/>
          <w:numId w:val="38"/>
        </w:numPr>
        <w:adjustRightInd w:val="0"/>
        <w:spacing w:line="360" w:lineRule="auto"/>
        <w:ind w:left="0" w:firstLine="709"/>
        <w:jc w:val="both"/>
        <w:rPr>
          <w:rFonts w:eastAsia="TimesNewRomanPSMT"/>
          <w:sz w:val="28"/>
          <w:szCs w:val="28"/>
          <w:lang w:val="uk-UA"/>
        </w:rPr>
      </w:pPr>
      <w:r w:rsidRPr="0078296B">
        <w:rPr>
          <w:rFonts w:eastAsia="TimesNewRomanPSMT"/>
          <w:sz w:val="28"/>
          <w:szCs w:val="28"/>
          <w:lang w:val="uk-UA"/>
        </w:rPr>
        <w:t>Фімяр С. В. Економічна сутність банківських послуг</w:t>
      </w:r>
      <w:r w:rsidR="00A27F6B" w:rsidRPr="0078296B">
        <w:rPr>
          <w:rFonts w:eastAsia="TimesNewRomanPSMT"/>
          <w:sz w:val="28"/>
          <w:szCs w:val="28"/>
          <w:lang w:val="uk-UA"/>
        </w:rPr>
        <w:t xml:space="preserve">. </w:t>
      </w:r>
      <w:r w:rsidRPr="0078296B">
        <w:rPr>
          <w:rFonts w:eastAsia="TimesNewRomanPSMT"/>
          <w:i/>
          <w:sz w:val="28"/>
          <w:szCs w:val="28"/>
          <w:lang w:val="uk-UA"/>
        </w:rPr>
        <w:t>Збірник наукових праць Черкаського державного технологічного університету. Серія: Економічні науки:</w:t>
      </w:r>
      <w:r w:rsidRPr="0078296B">
        <w:rPr>
          <w:rFonts w:eastAsia="TimesNewRomanPSMT"/>
          <w:sz w:val="28"/>
          <w:szCs w:val="28"/>
          <w:lang w:val="uk-UA"/>
        </w:rPr>
        <w:t xml:space="preserve"> Вип. 31. 2012. Ч. І. C. 127-130.</w:t>
      </w:r>
    </w:p>
    <w:p w:rsidR="00B954DE" w:rsidRPr="0078296B" w:rsidRDefault="00B954DE" w:rsidP="006D2D21">
      <w:pPr>
        <w:pStyle w:val="aa"/>
        <w:numPr>
          <w:ilvl w:val="0"/>
          <w:numId w:val="38"/>
        </w:numPr>
        <w:shd w:val="clear" w:color="auto" w:fill="FFFFFF"/>
        <w:spacing w:line="360" w:lineRule="auto"/>
        <w:ind w:left="0" w:firstLine="709"/>
        <w:jc w:val="both"/>
        <w:rPr>
          <w:sz w:val="28"/>
          <w:szCs w:val="28"/>
          <w:lang w:val="uk-UA" w:eastAsia="ru-RU"/>
        </w:rPr>
      </w:pPr>
      <w:r w:rsidRPr="0078296B">
        <w:rPr>
          <w:sz w:val="28"/>
          <w:szCs w:val="28"/>
          <w:lang w:val="uk-UA" w:eastAsia="ru-RU"/>
        </w:rPr>
        <w:t>Чеберяко О. В</w:t>
      </w:r>
      <w:r w:rsidR="00A27F6B" w:rsidRPr="0078296B">
        <w:rPr>
          <w:sz w:val="28"/>
          <w:szCs w:val="28"/>
          <w:lang w:val="uk-UA" w:eastAsia="ru-RU"/>
        </w:rPr>
        <w:t>., Лобода А. Б.</w:t>
      </w:r>
      <w:r w:rsidRPr="0078296B">
        <w:rPr>
          <w:sz w:val="28"/>
          <w:szCs w:val="28"/>
          <w:lang w:val="uk-UA" w:eastAsia="ru-RU"/>
        </w:rPr>
        <w:t xml:space="preserve"> </w:t>
      </w:r>
      <w:r w:rsidRPr="0078296B">
        <w:rPr>
          <w:bCs/>
          <w:sz w:val="28"/>
          <w:szCs w:val="28"/>
          <w:shd w:val="clear" w:color="auto" w:fill="FFFFFF"/>
          <w:lang w:val="uk-UA" w:eastAsia="ru-RU"/>
        </w:rPr>
        <w:t>Економічна сутність</w:t>
      </w:r>
      <w:r w:rsidRPr="0078296B">
        <w:rPr>
          <w:sz w:val="28"/>
          <w:szCs w:val="28"/>
          <w:shd w:val="clear" w:color="auto" w:fill="FFFFFF"/>
          <w:lang w:val="uk-UA" w:eastAsia="ru-RU"/>
        </w:rPr>
        <w:t> та </w:t>
      </w:r>
      <w:r w:rsidRPr="0078296B">
        <w:rPr>
          <w:bCs/>
          <w:sz w:val="28"/>
          <w:szCs w:val="28"/>
          <w:shd w:val="clear" w:color="auto" w:fill="FFFFFF"/>
          <w:lang w:val="uk-UA" w:eastAsia="ru-RU"/>
        </w:rPr>
        <w:t>призначення фінансових посередників</w:t>
      </w:r>
      <w:r w:rsidRPr="0078296B">
        <w:rPr>
          <w:sz w:val="28"/>
          <w:szCs w:val="28"/>
          <w:shd w:val="clear" w:color="auto" w:fill="FFFFFF"/>
          <w:lang w:val="uk-UA" w:eastAsia="ru-RU"/>
        </w:rPr>
        <w:t> в </w:t>
      </w:r>
      <w:r w:rsidRPr="0078296B">
        <w:rPr>
          <w:bCs/>
          <w:sz w:val="28"/>
          <w:szCs w:val="28"/>
          <w:shd w:val="clear" w:color="auto" w:fill="FFFFFF"/>
          <w:lang w:val="uk-UA" w:eastAsia="ru-RU"/>
        </w:rPr>
        <w:t>Україні</w:t>
      </w:r>
      <w:r w:rsidR="00A27F6B" w:rsidRPr="0078296B">
        <w:rPr>
          <w:bCs/>
          <w:sz w:val="28"/>
          <w:szCs w:val="28"/>
          <w:shd w:val="clear" w:color="auto" w:fill="FFFFFF"/>
          <w:lang w:val="uk-UA" w:eastAsia="ru-RU"/>
        </w:rPr>
        <w:t xml:space="preserve">. </w:t>
      </w:r>
      <w:r w:rsidRPr="0078296B">
        <w:rPr>
          <w:sz w:val="28"/>
          <w:szCs w:val="28"/>
          <w:shd w:val="clear" w:color="auto" w:fill="FFFFFF"/>
          <w:lang w:val="uk-UA" w:eastAsia="ru-RU"/>
        </w:rPr>
        <w:t xml:space="preserve"> </w:t>
      </w:r>
      <w:r w:rsidRPr="0078296B">
        <w:rPr>
          <w:i/>
          <w:sz w:val="28"/>
          <w:szCs w:val="28"/>
          <w:shd w:val="clear" w:color="auto" w:fill="FFFFFF"/>
          <w:lang w:val="uk-UA" w:eastAsia="ru-RU"/>
        </w:rPr>
        <w:t>Бізнес Інформ.</w:t>
      </w:r>
      <w:r w:rsidRPr="0078296B">
        <w:rPr>
          <w:sz w:val="28"/>
          <w:szCs w:val="28"/>
          <w:shd w:val="clear" w:color="auto" w:fill="FFFFFF"/>
          <w:lang w:val="uk-UA" w:eastAsia="ru-RU"/>
        </w:rPr>
        <w:t xml:space="preserve"> 2014. № 3. С. 334-340.</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Черниченко Т. В.</w:t>
      </w:r>
      <w:r w:rsidR="00A27F6B" w:rsidRPr="0078296B">
        <w:rPr>
          <w:sz w:val="28"/>
          <w:szCs w:val="28"/>
          <w:lang w:val="uk-UA"/>
        </w:rPr>
        <w:t>, Білак В. О.</w:t>
      </w:r>
      <w:r w:rsidRPr="0078296B">
        <w:rPr>
          <w:sz w:val="28"/>
          <w:szCs w:val="28"/>
          <w:lang w:val="uk-UA"/>
        </w:rPr>
        <w:t xml:space="preserve"> Розвиток ринку банківських послуг України: огляд основних тенденцій та перспектив</w:t>
      </w:r>
      <w:r w:rsidR="00A27F6B" w:rsidRPr="0078296B">
        <w:rPr>
          <w:sz w:val="28"/>
          <w:szCs w:val="28"/>
          <w:lang w:val="uk-UA"/>
        </w:rPr>
        <w:t xml:space="preserve">. </w:t>
      </w:r>
      <w:r w:rsidRPr="0078296B">
        <w:rPr>
          <w:rFonts w:eastAsia="TimesNewRomanPS-BoldItalicMT"/>
          <w:bCs/>
          <w:i/>
          <w:iCs/>
          <w:sz w:val="28"/>
          <w:szCs w:val="28"/>
          <w:lang w:val="uk-UA"/>
        </w:rPr>
        <w:t>Журнал наукових праць</w:t>
      </w:r>
      <w:r w:rsidRPr="0078296B">
        <w:rPr>
          <w:i/>
          <w:sz w:val="28"/>
          <w:szCs w:val="28"/>
          <w:lang w:val="uk-UA"/>
        </w:rPr>
        <w:t xml:space="preserve"> Мукачівського державного університету</w:t>
      </w:r>
      <w:r w:rsidRPr="0078296B">
        <w:rPr>
          <w:rFonts w:eastAsia="TimesNewRomanPSMT"/>
          <w:sz w:val="28"/>
          <w:szCs w:val="28"/>
          <w:lang w:val="uk-UA"/>
        </w:rPr>
        <w:t xml:space="preserve">. </w:t>
      </w:r>
      <w:r w:rsidRPr="0078296B">
        <w:rPr>
          <w:rFonts w:eastAsia="TimesNewRomanPS-BoldItalicMT"/>
          <w:bCs/>
          <w:iCs/>
          <w:sz w:val="28"/>
          <w:szCs w:val="28"/>
          <w:lang w:val="uk-UA"/>
        </w:rPr>
        <w:t>2017</w:t>
      </w:r>
      <w:r w:rsidRPr="0078296B">
        <w:rPr>
          <w:rFonts w:eastAsia="TimesNewRomanPSMT"/>
          <w:sz w:val="28"/>
          <w:szCs w:val="28"/>
          <w:lang w:val="uk-UA"/>
        </w:rPr>
        <w:t xml:space="preserve">. </w:t>
      </w:r>
      <w:r w:rsidRPr="0078296B">
        <w:rPr>
          <w:rFonts w:eastAsia="TimesNewRomanPS-BoldItalicMT"/>
          <w:bCs/>
          <w:iCs/>
          <w:sz w:val="28"/>
          <w:szCs w:val="28"/>
          <w:lang w:val="uk-UA"/>
        </w:rPr>
        <w:t>№23(18)</w:t>
      </w:r>
      <w:r w:rsidRPr="0078296B">
        <w:rPr>
          <w:rFonts w:eastAsia="TimesNewRomanPSMT"/>
          <w:sz w:val="28"/>
          <w:szCs w:val="28"/>
          <w:lang w:val="uk-UA"/>
        </w:rPr>
        <w:t xml:space="preserve">. </w:t>
      </w:r>
      <w:r w:rsidRPr="0078296B">
        <w:rPr>
          <w:rFonts w:eastAsia="TimesNewRomanPS-BoldItalicMT"/>
          <w:bCs/>
          <w:iCs/>
          <w:sz w:val="28"/>
          <w:szCs w:val="28"/>
          <w:lang w:val="uk-UA"/>
        </w:rPr>
        <w:t>С.</w:t>
      </w:r>
      <w:r w:rsidR="00A27F6B" w:rsidRPr="0078296B">
        <w:rPr>
          <w:rFonts w:eastAsia="TimesNewRomanPS-BoldItalicMT"/>
          <w:bCs/>
          <w:iCs/>
          <w:sz w:val="28"/>
          <w:szCs w:val="28"/>
          <w:lang w:val="uk-UA"/>
        </w:rPr>
        <w:t xml:space="preserve"> </w:t>
      </w:r>
      <w:r w:rsidRPr="0078296B">
        <w:rPr>
          <w:rFonts w:eastAsia="TimesNewRomanPS-BoldItalicMT"/>
          <w:bCs/>
          <w:iCs/>
          <w:sz w:val="28"/>
          <w:szCs w:val="28"/>
          <w:lang w:val="uk-UA"/>
        </w:rPr>
        <w:t>308–315.</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Шапран Н. Аутсорсинг на фінансовому ринку</w:t>
      </w:r>
      <w:r w:rsidR="00A27F6B" w:rsidRPr="0078296B">
        <w:rPr>
          <w:sz w:val="28"/>
          <w:szCs w:val="28"/>
          <w:lang w:val="uk-UA"/>
        </w:rPr>
        <w:t xml:space="preserve">. </w:t>
      </w:r>
      <w:r w:rsidRPr="0078296B">
        <w:rPr>
          <w:i/>
          <w:sz w:val="28"/>
          <w:szCs w:val="28"/>
          <w:lang w:val="uk-UA"/>
        </w:rPr>
        <w:t>Цінні папери України</w:t>
      </w:r>
      <w:r w:rsidRPr="0078296B">
        <w:rPr>
          <w:sz w:val="28"/>
          <w:szCs w:val="28"/>
          <w:lang w:val="uk-UA"/>
        </w:rPr>
        <w:t>. 2016. № 47–48</w:t>
      </w:r>
      <w:r w:rsidR="00A27F6B" w:rsidRPr="0078296B">
        <w:rPr>
          <w:sz w:val="28"/>
          <w:szCs w:val="28"/>
          <w:lang w:val="uk-UA"/>
        </w:rPr>
        <w:t xml:space="preserve"> (943–944).</w:t>
      </w:r>
      <w:r w:rsidRPr="0078296B">
        <w:rPr>
          <w:sz w:val="28"/>
          <w:szCs w:val="28"/>
          <w:lang w:val="uk-UA"/>
        </w:rPr>
        <w:t xml:space="preserve"> С. 12–13.</w:t>
      </w:r>
    </w:p>
    <w:p w:rsidR="00B954DE" w:rsidRPr="0078296B" w:rsidRDefault="00B954DE" w:rsidP="006D2D21">
      <w:pPr>
        <w:pStyle w:val="aa"/>
        <w:numPr>
          <w:ilvl w:val="0"/>
          <w:numId w:val="38"/>
        </w:numPr>
        <w:spacing w:line="360" w:lineRule="auto"/>
        <w:ind w:left="0" w:firstLine="709"/>
        <w:jc w:val="both"/>
        <w:rPr>
          <w:sz w:val="28"/>
          <w:szCs w:val="28"/>
          <w:lang w:val="uk-UA"/>
        </w:rPr>
      </w:pPr>
      <w:r w:rsidRPr="0078296B">
        <w:rPr>
          <w:sz w:val="28"/>
          <w:szCs w:val="28"/>
          <w:lang w:val="uk-UA"/>
        </w:rPr>
        <w:t>Шевченко О.М.</w:t>
      </w:r>
      <w:r w:rsidR="00A27F6B" w:rsidRPr="0078296B">
        <w:rPr>
          <w:sz w:val="28"/>
          <w:szCs w:val="28"/>
          <w:lang w:val="uk-UA"/>
        </w:rPr>
        <w:t>, Шевченко О. О.</w:t>
      </w:r>
      <w:r w:rsidRPr="0078296B">
        <w:rPr>
          <w:sz w:val="28"/>
          <w:szCs w:val="28"/>
          <w:lang w:val="uk-UA"/>
        </w:rPr>
        <w:t xml:space="preserve"> Аналіз тенденцій розвитку аутсорсингу фінансових послуг в світі та Україні</w:t>
      </w:r>
      <w:r w:rsidR="00A27F6B" w:rsidRPr="0078296B">
        <w:rPr>
          <w:sz w:val="28"/>
          <w:szCs w:val="28"/>
          <w:lang w:val="uk-UA"/>
        </w:rPr>
        <w:t xml:space="preserve">. </w:t>
      </w:r>
      <w:r w:rsidRPr="0078296B">
        <w:rPr>
          <w:i/>
          <w:sz w:val="28"/>
          <w:szCs w:val="28"/>
          <w:lang w:val="uk-UA"/>
        </w:rPr>
        <w:t>«Молодий вчений»</w:t>
      </w:r>
      <w:r w:rsidRPr="0078296B">
        <w:rPr>
          <w:sz w:val="28"/>
          <w:szCs w:val="28"/>
          <w:lang w:val="uk-UA"/>
        </w:rPr>
        <w:t xml:space="preserve">. </w:t>
      </w:r>
      <w:r w:rsidR="00A27F6B" w:rsidRPr="0078296B">
        <w:rPr>
          <w:sz w:val="28"/>
          <w:szCs w:val="28"/>
          <w:lang w:val="uk-UA"/>
        </w:rPr>
        <w:t>2017</w:t>
      </w:r>
      <w:r w:rsidRPr="0078296B">
        <w:rPr>
          <w:sz w:val="28"/>
          <w:szCs w:val="28"/>
          <w:lang w:val="uk-UA"/>
        </w:rPr>
        <w:t>.   № 10 (50). С. 1109–1111.</w:t>
      </w:r>
    </w:p>
    <w:p w:rsidR="00B954DE" w:rsidRPr="0078296B" w:rsidRDefault="00B954DE" w:rsidP="006D2D21">
      <w:pPr>
        <w:pStyle w:val="a6"/>
        <w:numPr>
          <w:ilvl w:val="0"/>
          <w:numId w:val="38"/>
        </w:numPr>
        <w:spacing w:line="360" w:lineRule="auto"/>
        <w:ind w:left="0" w:firstLine="709"/>
        <w:jc w:val="both"/>
        <w:rPr>
          <w:lang w:val="uk-UA"/>
        </w:rPr>
      </w:pPr>
      <w:r w:rsidRPr="0078296B">
        <w:rPr>
          <w:shd w:val="clear" w:color="auto" w:fill="FFFFFF"/>
          <w:lang w:val="uk-UA"/>
        </w:rPr>
        <w:t>Шкарлет С. М.</w:t>
      </w:r>
      <w:r w:rsidR="00A27F6B" w:rsidRPr="0078296B">
        <w:rPr>
          <w:shd w:val="clear" w:color="auto" w:fill="FFFFFF"/>
          <w:lang w:val="uk-UA"/>
        </w:rPr>
        <w:t xml:space="preserve">, Дубина М. В. </w:t>
      </w:r>
      <w:r w:rsidRPr="0078296B">
        <w:rPr>
          <w:rStyle w:val="ac"/>
          <w:bCs/>
          <w:i w:val="0"/>
          <w:shd w:val="clear" w:color="auto" w:fill="FFFFFF"/>
          <w:lang w:val="uk-UA"/>
        </w:rPr>
        <w:t>Особливості застосування когнітивного підходу до ідентифікації сутності ринку фінансових послуг</w:t>
      </w:r>
      <w:r w:rsidR="00A27F6B" w:rsidRPr="0078296B">
        <w:rPr>
          <w:rStyle w:val="ac"/>
          <w:bCs/>
          <w:i w:val="0"/>
          <w:shd w:val="clear" w:color="auto" w:fill="FFFFFF"/>
          <w:lang w:val="uk-UA"/>
        </w:rPr>
        <w:t xml:space="preserve">. </w:t>
      </w:r>
      <w:r w:rsidRPr="0078296B">
        <w:rPr>
          <w:i/>
          <w:shd w:val="clear" w:color="auto" w:fill="FFFFFF"/>
          <w:lang w:val="uk-UA"/>
        </w:rPr>
        <w:t>Економічний часопис-ХХІ.</w:t>
      </w:r>
      <w:r w:rsidRPr="0078296B">
        <w:rPr>
          <w:shd w:val="clear" w:color="auto" w:fill="FFFFFF"/>
          <w:lang w:val="uk-UA"/>
        </w:rPr>
        <w:t xml:space="preserve"> 2016. № 158. С. 70-75. </w:t>
      </w:r>
    </w:p>
    <w:p w:rsidR="00B954DE" w:rsidRPr="0078296B" w:rsidRDefault="00B954DE" w:rsidP="006D2D21">
      <w:pPr>
        <w:pStyle w:val="aa"/>
        <w:numPr>
          <w:ilvl w:val="0"/>
          <w:numId w:val="38"/>
        </w:numPr>
        <w:adjustRightInd w:val="0"/>
        <w:spacing w:line="360" w:lineRule="auto"/>
        <w:ind w:left="0" w:firstLine="709"/>
        <w:jc w:val="both"/>
        <w:rPr>
          <w:sz w:val="28"/>
          <w:szCs w:val="28"/>
          <w:lang w:val="uk-UA"/>
        </w:rPr>
      </w:pPr>
      <w:r w:rsidRPr="0078296B">
        <w:rPr>
          <w:sz w:val="28"/>
          <w:szCs w:val="28"/>
          <w:lang w:val="uk-UA"/>
        </w:rPr>
        <w:t>Школьник І.О.</w:t>
      </w:r>
      <w:r w:rsidR="00C36188" w:rsidRPr="0078296B">
        <w:rPr>
          <w:sz w:val="28"/>
          <w:szCs w:val="28"/>
          <w:lang w:val="uk-UA"/>
        </w:rPr>
        <w:t xml:space="preserve">, Семеног А. О. </w:t>
      </w:r>
      <w:r w:rsidRPr="0078296B">
        <w:rPr>
          <w:sz w:val="28"/>
          <w:szCs w:val="28"/>
          <w:lang w:val="uk-UA"/>
        </w:rPr>
        <w:t>Взаємодія інститутів фінансового посередництва з реальним сектором економіки</w:t>
      </w:r>
      <w:r w:rsidR="00C36188" w:rsidRPr="0078296B">
        <w:rPr>
          <w:sz w:val="28"/>
          <w:szCs w:val="28"/>
          <w:lang w:val="uk-UA"/>
        </w:rPr>
        <w:t xml:space="preserve">. </w:t>
      </w:r>
      <w:r w:rsidRPr="0078296B">
        <w:rPr>
          <w:i/>
          <w:sz w:val="28"/>
          <w:szCs w:val="28"/>
          <w:lang w:val="uk-UA"/>
        </w:rPr>
        <w:t>Фінанси України</w:t>
      </w:r>
      <w:r w:rsidR="00C36188" w:rsidRPr="0078296B">
        <w:rPr>
          <w:sz w:val="28"/>
          <w:szCs w:val="28"/>
          <w:lang w:val="uk-UA"/>
        </w:rPr>
        <w:t>.</w:t>
      </w:r>
      <w:r w:rsidRPr="0078296B">
        <w:rPr>
          <w:sz w:val="28"/>
          <w:szCs w:val="28"/>
          <w:lang w:val="uk-UA"/>
        </w:rPr>
        <w:t xml:space="preserve"> 2011. № 1. С.</w:t>
      </w:r>
      <w:r w:rsidRPr="0078296B">
        <w:rPr>
          <w:spacing w:val="-12"/>
          <w:sz w:val="28"/>
          <w:szCs w:val="28"/>
          <w:lang w:val="uk-UA"/>
        </w:rPr>
        <w:t xml:space="preserve"> </w:t>
      </w:r>
      <w:r w:rsidRPr="0078296B">
        <w:rPr>
          <w:sz w:val="28"/>
          <w:szCs w:val="28"/>
          <w:lang w:val="uk-UA"/>
        </w:rPr>
        <w:t>83-93.</w:t>
      </w:r>
    </w:p>
    <w:p w:rsidR="00B954DE" w:rsidRPr="0078296B" w:rsidRDefault="00B954DE" w:rsidP="006D2D21">
      <w:pPr>
        <w:pStyle w:val="aa"/>
        <w:numPr>
          <w:ilvl w:val="0"/>
          <w:numId w:val="38"/>
        </w:numPr>
        <w:tabs>
          <w:tab w:val="left" w:pos="474"/>
        </w:tabs>
        <w:spacing w:line="360" w:lineRule="auto"/>
        <w:ind w:left="0" w:firstLine="709"/>
        <w:jc w:val="both"/>
        <w:rPr>
          <w:sz w:val="28"/>
          <w:szCs w:val="28"/>
          <w:lang w:val="uk-UA"/>
        </w:rPr>
      </w:pPr>
      <w:r w:rsidRPr="0078296B">
        <w:rPr>
          <w:sz w:val="28"/>
          <w:szCs w:val="28"/>
          <w:lang w:val="uk-UA"/>
        </w:rPr>
        <w:t>Штанько  О.  Д.  Сучасні  тенденції   розвитку   ринку  фінансових   послуг  в   Україні</w:t>
      </w:r>
      <w:r w:rsidR="00C36188" w:rsidRPr="0078296B">
        <w:rPr>
          <w:sz w:val="28"/>
          <w:szCs w:val="28"/>
          <w:lang w:val="uk-UA"/>
        </w:rPr>
        <w:t>.</w:t>
      </w:r>
      <w:r w:rsidRPr="0078296B">
        <w:rPr>
          <w:sz w:val="28"/>
          <w:szCs w:val="28"/>
          <w:lang w:val="uk-UA"/>
        </w:rPr>
        <w:t xml:space="preserve"> </w:t>
      </w:r>
      <w:r w:rsidRPr="0078296B">
        <w:rPr>
          <w:i/>
          <w:sz w:val="28"/>
          <w:szCs w:val="28"/>
          <w:lang w:val="uk-UA"/>
        </w:rPr>
        <w:t xml:space="preserve">Бюлетень Міжнародного Нобелівського </w:t>
      </w:r>
      <w:r w:rsidRPr="0078296B">
        <w:rPr>
          <w:i/>
          <w:sz w:val="28"/>
          <w:szCs w:val="28"/>
          <w:lang w:val="uk-UA"/>
        </w:rPr>
        <w:lastRenderedPageBreak/>
        <w:t>економічного форуму</w:t>
      </w:r>
      <w:r w:rsidRPr="0078296B">
        <w:rPr>
          <w:sz w:val="28"/>
          <w:szCs w:val="28"/>
          <w:lang w:val="uk-UA"/>
        </w:rPr>
        <w:t>. 2013.</w:t>
      </w:r>
      <w:r w:rsidRPr="0078296B">
        <w:rPr>
          <w:spacing w:val="20"/>
          <w:sz w:val="28"/>
          <w:szCs w:val="28"/>
          <w:lang w:val="uk-UA"/>
        </w:rPr>
        <w:t xml:space="preserve"> </w:t>
      </w:r>
      <w:r w:rsidRPr="0078296B">
        <w:rPr>
          <w:sz w:val="28"/>
          <w:szCs w:val="28"/>
          <w:lang w:val="uk-UA"/>
        </w:rPr>
        <w:t>№ 1 (6). С. 394–399.</w:t>
      </w:r>
    </w:p>
    <w:p w:rsidR="00B954DE" w:rsidRPr="0078296B" w:rsidRDefault="00B954DE" w:rsidP="006D2D21">
      <w:pPr>
        <w:pStyle w:val="aa"/>
        <w:numPr>
          <w:ilvl w:val="0"/>
          <w:numId w:val="38"/>
        </w:numPr>
        <w:adjustRightInd w:val="0"/>
        <w:spacing w:line="360" w:lineRule="auto"/>
        <w:ind w:left="0" w:firstLine="709"/>
        <w:jc w:val="both"/>
        <w:rPr>
          <w:sz w:val="28"/>
          <w:szCs w:val="28"/>
          <w:lang w:val="uk-UA"/>
        </w:rPr>
      </w:pPr>
      <w:r w:rsidRPr="0078296B">
        <w:rPr>
          <w:sz w:val="28"/>
          <w:szCs w:val="28"/>
          <w:lang w:val="uk-UA"/>
        </w:rPr>
        <w:t>Шульга І.П. Фінансове посередництво: сутність, функції та механізм здійснення</w:t>
      </w:r>
      <w:r w:rsidR="00C36188" w:rsidRPr="0078296B">
        <w:rPr>
          <w:sz w:val="28"/>
          <w:szCs w:val="28"/>
          <w:lang w:val="uk-UA"/>
        </w:rPr>
        <w:t xml:space="preserve">. </w:t>
      </w:r>
      <w:r w:rsidRPr="0078296B">
        <w:rPr>
          <w:i/>
          <w:sz w:val="28"/>
          <w:szCs w:val="28"/>
          <w:lang w:val="uk-UA"/>
        </w:rPr>
        <w:t>Вісник Східноєвропейського університету економіки і менеджменту</w:t>
      </w:r>
      <w:r w:rsidRPr="0078296B">
        <w:rPr>
          <w:sz w:val="28"/>
          <w:szCs w:val="28"/>
          <w:lang w:val="uk-UA"/>
        </w:rPr>
        <w:t>. 2008. № 2. С. 78-91.</w:t>
      </w:r>
    </w:p>
    <w:p w:rsidR="00B954DE" w:rsidRPr="0078296B" w:rsidRDefault="00B954DE" w:rsidP="006D2D21">
      <w:pPr>
        <w:pStyle w:val="aa"/>
        <w:numPr>
          <w:ilvl w:val="0"/>
          <w:numId w:val="38"/>
        </w:numPr>
        <w:tabs>
          <w:tab w:val="left" w:pos="474"/>
        </w:tabs>
        <w:spacing w:line="360" w:lineRule="auto"/>
        <w:ind w:left="0" w:firstLine="709"/>
        <w:jc w:val="both"/>
        <w:rPr>
          <w:sz w:val="28"/>
          <w:szCs w:val="28"/>
          <w:lang w:val="uk-UA"/>
        </w:rPr>
      </w:pPr>
      <w:r w:rsidRPr="0078296B">
        <w:rPr>
          <w:sz w:val="28"/>
          <w:szCs w:val="28"/>
          <w:lang w:val="uk-UA"/>
        </w:rPr>
        <w:t>Юрчук Г. В. Розвиток фінансових послуг на основі систем електронного бізнесу: автореф. дис. на здобуття наук. ступеня канд. еко</w:t>
      </w:r>
      <w:r w:rsidR="00C36188" w:rsidRPr="0078296B">
        <w:rPr>
          <w:sz w:val="28"/>
          <w:szCs w:val="28"/>
          <w:lang w:val="uk-UA"/>
        </w:rPr>
        <w:t>н. наук: спец. 08.04.01.</w:t>
      </w:r>
      <w:r w:rsidRPr="0078296B">
        <w:rPr>
          <w:sz w:val="28"/>
          <w:szCs w:val="28"/>
          <w:lang w:val="uk-UA"/>
        </w:rPr>
        <w:t xml:space="preserve"> Українська академія банківської справи, Суми, 2003. 20</w:t>
      </w:r>
      <w:r w:rsidRPr="0078296B">
        <w:rPr>
          <w:spacing w:val="2"/>
          <w:sz w:val="28"/>
          <w:szCs w:val="28"/>
          <w:lang w:val="uk-UA"/>
        </w:rPr>
        <w:t xml:space="preserve"> </w:t>
      </w:r>
      <w:r w:rsidRPr="0078296B">
        <w:rPr>
          <w:sz w:val="28"/>
          <w:szCs w:val="28"/>
          <w:lang w:val="uk-UA"/>
        </w:rPr>
        <w:t>с.</w:t>
      </w:r>
    </w:p>
    <w:p w:rsidR="00601D37" w:rsidRPr="0078296B" w:rsidRDefault="00601D37" w:rsidP="006D2D21">
      <w:pPr>
        <w:spacing w:after="0"/>
        <w:rPr>
          <w:rFonts w:ascii="Times New Roman" w:hAnsi="Times New Roman" w:cs="Times New Roman"/>
          <w:sz w:val="28"/>
          <w:szCs w:val="28"/>
          <w:lang w:val="uk-UA"/>
        </w:rPr>
      </w:pPr>
    </w:p>
    <w:p w:rsidR="001B05AB" w:rsidRPr="0078296B" w:rsidRDefault="001B05AB">
      <w:pPr>
        <w:rPr>
          <w:lang w:val="uk-UA"/>
        </w:rPr>
      </w:pPr>
    </w:p>
    <w:p w:rsidR="001B05AB" w:rsidRPr="0078296B" w:rsidRDefault="001B05AB">
      <w:pPr>
        <w:rPr>
          <w:lang w:val="uk-UA"/>
        </w:rPr>
      </w:pPr>
    </w:p>
    <w:p w:rsidR="001B05AB" w:rsidRPr="0078296B" w:rsidRDefault="001B05AB">
      <w:pPr>
        <w:rPr>
          <w:lang w:val="uk-UA"/>
        </w:rPr>
      </w:pPr>
    </w:p>
    <w:p w:rsidR="001B05AB" w:rsidRPr="0078296B" w:rsidRDefault="001B05AB">
      <w:pPr>
        <w:rPr>
          <w:lang w:val="uk-UA"/>
        </w:rPr>
      </w:pPr>
    </w:p>
    <w:p w:rsidR="001B05AB" w:rsidRPr="0078296B" w:rsidRDefault="001B05AB">
      <w:pPr>
        <w:rPr>
          <w:lang w:val="uk-UA"/>
        </w:rPr>
      </w:pPr>
    </w:p>
    <w:p w:rsidR="001B05AB" w:rsidRPr="0078296B" w:rsidRDefault="001B05AB">
      <w:pPr>
        <w:rPr>
          <w:lang w:val="uk-UA"/>
        </w:rPr>
      </w:pPr>
    </w:p>
    <w:p w:rsidR="001B05AB" w:rsidRPr="0078296B" w:rsidRDefault="001B05AB">
      <w:pPr>
        <w:rPr>
          <w:lang w:val="uk-UA"/>
        </w:rPr>
      </w:pPr>
    </w:p>
    <w:p w:rsidR="001B05AB" w:rsidRPr="0078296B" w:rsidRDefault="001B05AB">
      <w:pPr>
        <w:rPr>
          <w:lang w:val="uk-UA"/>
        </w:rPr>
      </w:pPr>
    </w:p>
    <w:p w:rsidR="001B05AB" w:rsidRPr="0078296B" w:rsidRDefault="001B05AB">
      <w:pPr>
        <w:rPr>
          <w:lang w:val="uk-UA"/>
        </w:rPr>
      </w:pPr>
    </w:p>
    <w:p w:rsidR="001B05AB" w:rsidRPr="0078296B" w:rsidRDefault="001B05AB">
      <w:pPr>
        <w:rPr>
          <w:lang w:val="uk-UA"/>
        </w:rPr>
      </w:pPr>
    </w:p>
    <w:p w:rsidR="001B05AB" w:rsidRPr="0078296B" w:rsidRDefault="001B05AB">
      <w:pPr>
        <w:rPr>
          <w:lang w:val="uk-UA"/>
        </w:rPr>
      </w:pPr>
    </w:p>
    <w:p w:rsidR="001B05AB" w:rsidRPr="0078296B" w:rsidRDefault="001B05AB">
      <w:pPr>
        <w:rPr>
          <w:lang w:val="uk-UA"/>
        </w:rPr>
      </w:pPr>
    </w:p>
    <w:p w:rsidR="001B05AB" w:rsidRPr="0078296B" w:rsidRDefault="001B05AB">
      <w:pPr>
        <w:rPr>
          <w:lang w:val="uk-UA"/>
        </w:rPr>
      </w:pPr>
    </w:p>
    <w:p w:rsidR="001B05AB" w:rsidRPr="0078296B" w:rsidRDefault="001B05AB">
      <w:pPr>
        <w:rPr>
          <w:lang w:val="uk-UA"/>
        </w:rPr>
      </w:pPr>
    </w:p>
    <w:p w:rsidR="001B05AB" w:rsidRPr="0078296B" w:rsidRDefault="001B05AB">
      <w:pPr>
        <w:rPr>
          <w:lang w:val="uk-UA"/>
        </w:rPr>
      </w:pPr>
    </w:p>
    <w:p w:rsidR="001B05AB" w:rsidRPr="0078296B" w:rsidRDefault="001B05AB">
      <w:pPr>
        <w:rPr>
          <w:lang w:val="uk-UA"/>
        </w:rPr>
      </w:pPr>
    </w:p>
    <w:p w:rsidR="001B05AB" w:rsidRPr="0078296B" w:rsidRDefault="001B05AB">
      <w:pPr>
        <w:rPr>
          <w:lang w:val="uk-UA"/>
        </w:rPr>
      </w:pPr>
    </w:p>
    <w:p w:rsidR="001B05AB" w:rsidRPr="0078296B" w:rsidRDefault="001B05AB">
      <w:pPr>
        <w:rPr>
          <w:lang w:val="uk-UA"/>
        </w:rPr>
      </w:pPr>
    </w:p>
    <w:p w:rsidR="00D410A2" w:rsidRPr="0078296B" w:rsidRDefault="00D410A2" w:rsidP="005D63B7">
      <w:pPr>
        <w:jc w:val="center"/>
        <w:rPr>
          <w:rFonts w:ascii="Times New Roman" w:hAnsi="Times New Roman" w:cs="Times New Roman"/>
          <w:b/>
          <w:sz w:val="28"/>
          <w:szCs w:val="28"/>
          <w:lang w:val="uk-UA"/>
        </w:rPr>
      </w:pPr>
    </w:p>
    <w:p w:rsidR="00D410A2" w:rsidRPr="0078296B" w:rsidRDefault="00D410A2" w:rsidP="005D63B7">
      <w:pPr>
        <w:jc w:val="center"/>
        <w:rPr>
          <w:rFonts w:ascii="Times New Roman" w:hAnsi="Times New Roman" w:cs="Times New Roman"/>
          <w:b/>
          <w:sz w:val="28"/>
          <w:szCs w:val="28"/>
          <w:lang w:val="uk-UA"/>
        </w:rPr>
      </w:pPr>
    </w:p>
    <w:sectPr w:rsidR="00D410A2" w:rsidRPr="0078296B" w:rsidSect="001B05AB">
      <w:headerReference w:type="default" r:id="rId43"/>
      <w:pgSz w:w="11906" w:h="16838"/>
      <w:pgMar w:top="1134" w:right="851" w:bottom="1134" w:left="1701"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296B" w:rsidRDefault="0078296B" w:rsidP="00D05706">
      <w:pPr>
        <w:spacing w:after="0" w:line="240" w:lineRule="auto"/>
      </w:pPr>
      <w:r>
        <w:separator/>
      </w:r>
    </w:p>
  </w:endnote>
  <w:endnote w:type="continuationSeparator" w:id="0">
    <w:p w:rsidR="0078296B" w:rsidRDefault="0078296B" w:rsidP="00D057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T1F75o00">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HelveticaC">
    <w:altName w:val="Arial"/>
    <w:panose1 w:val="00000000000000000000"/>
    <w:charset w:val="CC"/>
    <w:family w:val="swiss"/>
    <w:notTrueType/>
    <w:pitch w:val="default"/>
    <w:sig w:usb0="00000001" w:usb1="00000000" w:usb2="00000000" w:usb3="00000000" w:csb0="00000005" w:csb1="00000000"/>
  </w:font>
  <w:font w:name="Verdana">
    <w:panose1 w:val="020B0604030504040204"/>
    <w:charset w:val="CC"/>
    <w:family w:val="swiss"/>
    <w:pitch w:val="variable"/>
    <w:sig w:usb0="A00006FF" w:usb1="4000205B" w:usb2="00000010" w:usb3="00000000" w:csb0="0000019F" w:csb1="00000000"/>
  </w:font>
  <w:font w:name="UkrainianSchoolBook">
    <w:altName w:val="UkrainianSchoolBook"/>
    <w:panose1 w:val="00000000000000000000"/>
    <w:charset w:val="CC"/>
    <w:family w:val="roman"/>
    <w:notTrueType/>
    <w:pitch w:val="default"/>
    <w:sig w:usb0="00000201" w:usb1="00000000" w:usb2="00000000" w:usb3="00000000" w:csb0="00000004" w:csb1="00000000"/>
  </w:font>
  <w:font w:name="UkrainianJournal">
    <w:altName w:val="Times New Roman"/>
    <w:panose1 w:val="00000000000000000000"/>
    <w:charset w:val="CC"/>
    <w:family w:val="roman"/>
    <w:notTrueType/>
    <w:pitch w:val="default"/>
    <w:sig w:usb0="00000001" w:usb1="00000000" w:usb2="00000000" w:usb3="00000000" w:csb0="00000005" w:csb1="00000000"/>
  </w:font>
  <w:font w:name="TimesET">
    <w:altName w:val="TimesET"/>
    <w:panose1 w:val="00000000000000000000"/>
    <w:charset w:val="CC"/>
    <w:family w:val="roman"/>
    <w:notTrueType/>
    <w:pitch w:val="default"/>
    <w:sig w:usb0="00000201" w:usb1="00000000" w:usb2="00000000" w:usb3="00000000" w:csb0="00000004" w:csb1="00000000"/>
  </w:font>
  <w:font w:name="VantaLight">
    <w:altName w:val="Arial"/>
    <w:panose1 w:val="00000000000000000000"/>
    <w:charset w:val="00"/>
    <w:family w:val="swiss"/>
    <w:notTrueType/>
    <w:pitch w:val="default"/>
    <w:sig w:usb0="00000003" w:usb1="00000000" w:usb2="00000000" w:usb3="00000000" w:csb0="00000001" w:csb1="00000000"/>
  </w:font>
  <w:font w:name="Minion Pro">
    <w:altName w:val="Minion Pro"/>
    <w:panose1 w:val="00000000000000000000"/>
    <w:charset w:val="CC"/>
    <w:family w:val="roman"/>
    <w:notTrueType/>
    <w:pitch w:val="default"/>
    <w:sig w:usb0="00000201" w:usb1="00000000" w:usb2="00000000" w:usb3="00000000" w:csb0="00000004" w:csb1="00000000"/>
  </w:font>
  <w:font w:name="TimesNewRomanPSMT">
    <w:altName w:val="MS Mincho"/>
    <w:panose1 w:val="00000000000000000000"/>
    <w:charset w:val="80"/>
    <w:family w:val="auto"/>
    <w:notTrueType/>
    <w:pitch w:val="default"/>
    <w:sig w:usb0="00000001" w:usb1="08070000" w:usb2="00000010" w:usb3="00000000" w:csb0="00020001" w:csb1="00000000"/>
  </w:font>
  <w:font w:name="TimesNewRomanPS-BoldItalicMT">
    <w:altName w:val="MS Mincho"/>
    <w:panose1 w:val="00000000000000000000"/>
    <w:charset w:val="80"/>
    <w:family w:val="auto"/>
    <w:notTrueType/>
    <w:pitch w:val="default"/>
    <w:sig w:usb0="00000003" w:usb1="08070000" w:usb2="00000010" w:usb3="00000000" w:csb0="00020001" w:csb1="00000000"/>
  </w:font>
  <w:font w:name="TimesNewRomanPS-ItalicMT">
    <w:altName w:val="Times New Roman"/>
    <w:panose1 w:val="00000000000000000000"/>
    <w:charset w:val="00"/>
    <w:family w:val="auto"/>
    <w:notTrueType/>
    <w:pitch w:val="default"/>
    <w:sig w:usb0="00000203" w:usb1="00000000" w:usb2="00000000" w:usb3="00000000" w:csb0="00000005" w:csb1="00000000"/>
  </w:font>
  <w:font w:name="Arial-ItalicMT">
    <w:altName w:val="MS Mincho"/>
    <w:panose1 w:val="00000000000000000000"/>
    <w:charset w:val="80"/>
    <w:family w:val="auto"/>
    <w:notTrueType/>
    <w:pitch w:val="default"/>
    <w:sig w:usb0="00000000" w:usb1="08070000" w:usb2="00000010" w:usb3="00000000" w:csb0="00020001" w:csb1="00000000"/>
  </w:font>
  <w:font w:name="ArialMT">
    <w:altName w:val="Arial Unicode MS"/>
    <w:panose1 w:val="00000000000000000000"/>
    <w:charset w:val="80"/>
    <w:family w:val="auto"/>
    <w:notTrueType/>
    <w:pitch w:val="default"/>
    <w:sig w:usb0="00000000" w:usb1="08070000" w:usb2="00000010" w:usb3="00000000" w:csb0="00020001" w:csb1="00000000"/>
  </w:font>
  <w:font w:name="TimesNewRoman">
    <w:altName w:val="Arial Unicode MS"/>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296B" w:rsidRDefault="0078296B" w:rsidP="00D05706">
      <w:pPr>
        <w:spacing w:after="0" w:line="240" w:lineRule="auto"/>
      </w:pPr>
      <w:r>
        <w:separator/>
      </w:r>
    </w:p>
  </w:footnote>
  <w:footnote w:type="continuationSeparator" w:id="0">
    <w:p w:rsidR="0078296B" w:rsidRDefault="0078296B" w:rsidP="00D057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7262696"/>
      <w:docPartObj>
        <w:docPartGallery w:val="Page Numbers (Top of Page)"/>
        <w:docPartUnique/>
      </w:docPartObj>
    </w:sdtPr>
    <w:sdtContent>
      <w:p w:rsidR="0078296B" w:rsidRDefault="0078296B">
        <w:pPr>
          <w:pStyle w:val="ae"/>
          <w:jc w:val="right"/>
        </w:pPr>
        <w:r>
          <w:fldChar w:fldCharType="begin"/>
        </w:r>
        <w:r>
          <w:instrText>PAGE   \* MERGEFORMAT</w:instrText>
        </w:r>
        <w:r>
          <w:fldChar w:fldCharType="separate"/>
        </w:r>
        <w:r w:rsidR="00BE6456">
          <w:rPr>
            <w:noProof/>
          </w:rPr>
          <w:t>64</w:t>
        </w:r>
        <w:r>
          <w:fldChar w:fldCharType="end"/>
        </w:r>
      </w:p>
    </w:sdtContent>
  </w:sdt>
  <w:p w:rsidR="0078296B" w:rsidRDefault="0078296B">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F733F"/>
    <w:multiLevelType w:val="hybridMultilevel"/>
    <w:tmpl w:val="E506B640"/>
    <w:lvl w:ilvl="0" w:tplc="7E9A48C4">
      <w:start w:val="9"/>
      <w:numFmt w:val="bullet"/>
      <w:lvlText w:val="-"/>
      <w:lvlJc w:val="left"/>
      <w:pPr>
        <w:ind w:left="360" w:hanging="360"/>
      </w:pPr>
      <w:rPr>
        <w:rFonts w:ascii="Times New Roman" w:eastAsia="Times New Roman" w:hAnsi="Times New Roman" w:cs="Times New Roman" w:hint="default"/>
      </w:rPr>
    </w:lvl>
    <w:lvl w:ilvl="1" w:tplc="04220003">
      <w:start w:val="1"/>
      <w:numFmt w:val="bullet"/>
      <w:lvlText w:val="o"/>
      <w:lvlJc w:val="left"/>
      <w:pPr>
        <w:ind w:left="1080" w:hanging="360"/>
      </w:pPr>
      <w:rPr>
        <w:rFonts w:ascii="Courier New" w:hAnsi="Courier New" w:cs="Courier New" w:hint="default"/>
      </w:rPr>
    </w:lvl>
    <w:lvl w:ilvl="2" w:tplc="04220005">
      <w:start w:val="1"/>
      <w:numFmt w:val="bullet"/>
      <w:lvlText w:val=""/>
      <w:lvlJc w:val="left"/>
      <w:pPr>
        <w:ind w:left="1800" w:hanging="360"/>
      </w:pPr>
      <w:rPr>
        <w:rFonts w:ascii="Wingdings" w:hAnsi="Wingdings" w:hint="default"/>
      </w:rPr>
    </w:lvl>
    <w:lvl w:ilvl="3" w:tplc="04220001">
      <w:start w:val="1"/>
      <w:numFmt w:val="bullet"/>
      <w:lvlText w:val=""/>
      <w:lvlJc w:val="left"/>
      <w:pPr>
        <w:ind w:left="2520" w:hanging="360"/>
      </w:pPr>
      <w:rPr>
        <w:rFonts w:ascii="Symbol" w:hAnsi="Symbol" w:hint="default"/>
      </w:rPr>
    </w:lvl>
    <w:lvl w:ilvl="4" w:tplc="04220003">
      <w:start w:val="1"/>
      <w:numFmt w:val="bullet"/>
      <w:lvlText w:val="o"/>
      <w:lvlJc w:val="left"/>
      <w:pPr>
        <w:ind w:left="3240" w:hanging="360"/>
      </w:pPr>
      <w:rPr>
        <w:rFonts w:ascii="Courier New" w:hAnsi="Courier New" w:cs="Courier New" w:hint="default"/>
      </w:rPr>
    </w:lvl>
    <w:lvl w:ilvl="5" w:tplc="04220005">
      <w:start w:val="1"/>
      <w:numFmt w:val="bullet"/>
      <w:lvlText w:val=""/>
      <w:lvlJc w:val="left"/>
      <w:pPr>
        <w:ind w:left="3960" w:hanging="360"/>
      </w:pPr>
      <w:rPr>
        <w:rFonts w:ascii="Wingdings" w:hAnsi="Wingdings" w:hint="default"/>
      </w:rPr>
    </w:lvl>
    <w:lvl w:ilvl="6" w:tplc="04220001">
      <w:start w:val="1"/>
      <w:numFmt w:val="bullet"/>
      <w:lvlText w:val=""/>
      <w:lvlJc w:val="left"/>
      <w:pPr>
        <w:ind w:left="4680" w:hanging="360"/>
      </w:pPr>
      <w:rPr>
        <w:rFonts w:ascii="Symbol" w:hAnsi="Symbol" w:hint="default"/>
      </w:rPr>
    </w:lvl>
    <w:lvl w:ilvl="7" w:tplc="04220003">
      <w:start w:val="1"/>
      <w:numFmt w:val="bullet"/>
      <w:lvlText w:val="o"/>
      <w:lvlJc w:val="left"/>
      <w:pPr>
        <w:ind w:left="5400" w:hanging="360"/>
      </w:pPr>
      <w:rPr>
        <w:rFonts w:ascii="Courier New" w:hAnsi="Courier New" w:cs="Courier New" w:hint="default"/>
      </w:rPr>
    </w:lvl>
    <w:lvl w:ilvl="8" w:tplc="04220005">
      <w:start w:val="1"/>
      <w:numFmt w:val="bullet"/>
      <w:lvlText w:val=""/>
      <w:lvlJc w:val="left"/>
      <w:pPr>
        <w:ind w:left="6120" w:hanging="360"/>
      </w:pPr>
      <w:rPr>
        <w:rFonts w:ascii="Wingdings" w:hAnsi="Wingdings" w:hint="default"/>
      </w:rPr>
    </w:lvl>
  </w:abstractNum>
  <w:abstractNum w:abstractNumId="1" w15:restartNumberingAfterBreak="0">
    <w:nsid w:val="043E7FC1"/>
    <w:multiLevelType w:val="hybridMultilevel"/>
    <w:tmpl w:val="ED72EDD6"/>
    <w:lvl w:ilvl="0" w:tplc="BB1E1100">
      <w:start w:val="1"/>
      <w:numFmt w:val="bullet"/>
      <w:lvlText w:val="–"/>
      <w:lvlJc w:val="left"/>
      <w:pPr>
        <w:tabs>
          <w:tab w:val="num" w:pos="2520"/>
        </w:tabs>
        <w:ind w:left="2520" w:hanging="360"/>
      </w:pPr>
      <w:rPr>
        <w:rFonts w:ascii="Times New Roman" w:eastAsia="Times New Roman" w:hAnsi="Times New Roman" w:cs="Times New Roman" w:hint="default"/>
        <w:color w:val="000000"/>
      </w:rPr>
    </w:lvl>
    <w:lvl w:ilvl="1" w:tplc="1264E5F2">
      <w:start w:val="1"/>
      <w:numFmt w:val="bullet"/>
      <w:lvlText w:val="–"/>
      <w:lvlJc w:val="left"/>
      <w:pPr>
        <w:tabs>
          <w:tab w:val="num" w:pos="2520"/>
        </w:tabs>
        <w:ind w:left="2520" w:hanging="360"/>
      </w:pPr>
      <w:rPr>
        <w:rFonts w:ascii="Times New Roman" w:eastAsia="Times New Roman" w:hAnsi="Times New Roman" w:cs="Times New Roman" w:hint="default"/>
        <w:color w:val="000000"/>
      </w:rPr>
    </w:lvl>
    <w:lvl w:ilvl="2" w:tplc="04190005" w:tentative="1">
      <w:start w:val="1"/>
      <w:numFmt w:val="bullet"/>
      <w:lvlText w:val=""/>
      <w:lvlJc w:val="left"/>
      <w:pPr>
        <w:tabs>
          <w:tab w:val="num" w:pos="3240"/>
        </w:tabs>
        <w:ind w:left="3240" w:hanging="360"/>
      </w:pPr>
      <w:rPr>
        <w:rFonts w:ascii="Wingdings" w:hAnsi="Wingdings" w:hint="default"/>
      </w:rPr>
    </w:lvl>
    <w:lvl w:ilvl="3" w:tplc="04190001" w:tentative="1">
      <w:start w:val="1"/>
      <w:numFmt w:val="bullet"/>
      <w:lvlText w:val=""/>
      <w:lvlJc w:val="left"/>
      <w:pPr>
        <w:tabs>
          <w:tab w:val="num" w:pos="3960"/>
        </w:tabs>
        <w:ind w:left="3960" w:hanging="360"/>
      </w:pPr>
      <w:rPr>
        <w:rFonts w:ascii="Symbol" w:hAnsi="Symbol" w:hint="default"/>
      </w:rPr>
    </w:lvl>
    <w:lvl w:ilvl="4" w:tplc="04190003" w:tentative="1">
      <w:start w:val="1"/>
      <w:numFmt w:val="bullet"/>
      <w:lvlText w:val="o"/>
      <w:lvlJc w:val="left"/>
      <w:pPr>
        <w:tabs>
          <w:tab w:val="num" w:pos="4680"/>
        </w:tabs>
        <w:ind w:left="4680" w:hanging="360"/>
      </w:pPr>
      <w:rPr>
        <w:rFonts w:ascii="Courier New" w:hAnsi="Courier New" w:cs="Courier New" w:hint="default"/>
      </w:rPr>
    </w:lvl>
    <w:lvl w:ilvl="5" w:tplc="04190005" w:tentative="1">
      <w:start w:val="1"/>
      <w:numFmt w:val="bullet"/>
      <w:lvlText w:val=""/>
      <w:lvlJc w:val="left"/>
      <w:pPr>
        <w:tabs>
          <w:tab w:val="num" w:pos="5400"/>
        </w:tabs>
        <w:ind w:left="5400" w:hanging="360"/>
      </w:pPr>
      <w:rPr>
        <w:rFonts w:ascii="Wingdings" w:hAnsi="Wingdings" w:hint="default"/>
      </w:rPr>
    </w:lvl>
    <w:lvl w:ilvl="6" w:tplc="04190001" w:tentative="1">
      <w:start w:val="1"/>
      <w:numFmt w:val="bullet"/>
      <w:lvlText w:val=""/>
      <w:lvlJc w:val="left"/>
      <w:pPr>
        <w:tabs>
          <w:tab w:val="num" w:pos="6120"/>
        </w:tabs>
        <w:ind w:left="6120" w:hanging="360"/>
      </w:pPr>
      <w:rPr>
        <w:rFonts w:ascii="Symbol" w:hAnsi="Symbol" w:hint="default"/>
      </w:rPr>
    </w:lvl>
    <w:lvl w:ilvl="7" w:tplc="04190003" w:tentative="1">
      <w:start w:val="1"/>
      <w:numFmt w:val="bullet"/>
      <w:lvlText w:val="o"/>
      <w:lvlJc w:val="left"/>
      <w:pPr>
        <w:tabs>
          <w:tab w:val="num" w:pos="6840"/>
        </w:tabs>
        <w:ind w:left="6840" w:hanging="360"/>
      </w:pPr>
      <w:rPr>
        <w:rFonts w:ascii="Courier New" w:hAnsi="Courier New" w:cs="Courier New" w:hint="default"/>
      </w:rPr>
    </w:lvl>
    <w:lvl w:ilvl="8" w:tplc="04190005" w:tentative="1">
      <w:start w:val="1"/>
      <w:numFmt w:val="bullet"/>
      <w:lvlText w:val=""/>
      <w:lvlJc w:val="left"/>
      <w:pPr>
        <w:tabs>
          <w:tab w:val="num" w:pos="7560"/>
        </w:tabs>
        <w:ind w:left="7560" w:hanging="360"/>
      </w:pPr>
      <w:rPr>
        <w:rFonts w:ascii="Wingdings" w:hAnsi="Wingdings" w:hint="default"/>
      </w:rPr>
    </w:lvl>
  </w:abstractNum>
  <w:abstractNum w:abstractNumId="2" w15:restartNumberingAfterBreak="0">
    <w:nsid w:val="0C415AFC"/>
    <w:multiLevelType w:val="hybridMultilevel"/>
    <w:tmpl w:val="480685A0"/>
    <w:lvl w:ilvl="0" w:tplc="0422000F">
      <w:start w:val="1"/>
      <w:numFmt w:val="decimal"/>
      <w:lvlText w:val="%1."/>
      <w:lvlJc w:val="left"/>
      <w:pPr>
        <w:ind w:left="720" w:hanging="360"/>
      </w:pPr>
      <w:rPr>
        <w:rFonts w:eastAsia="Times New Roman"/>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 w15:restartNumberingAfterBreak="0">
    <w:nsid w:val="0C681CEE"/>
    <w:multiLevelType w:val="hybridMultilevel"/>
    <w:tmpl w:val="860E34B2"/>
    <w:lvl w:ilvl="0" w:tplc="C4E4FCE6">
      <w:start w:val="2"/>
      <w:numFmt w:val="bullet"/>
      <w:lvlText w:val="-"/>
      <w:lvlJc w:val="left"/>
      <w:pPr>
        <w:ind w:left="1069" w:hanging="360"/>
      </w:pPr>
      <w:rPr>
        <w:rFonts w:ascii="Times New Roman" w:eastAsiaTheme="minorHAns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4" w15:restartNumberingAfterBreak="0">
    <w:nsid w:val="0D69280F"/>
    <w:multiLevelType w:val="hybridMultilevel"/>
    <w:tmpl w:val="7D4EAA24"/>
    <w:lvl w:ilvl="0" w:tplc="AA58A09C">
      <w:start w:val="1"/>
      <w:numFmt w:val="decimal"/>
      <w:lvlText w:val="%1."/>
      <w:lvlJc w:val="left"/>
      <w:pPr>
        <w:ind w:left="1069" w:hanging="360"/>
      </w:pPr>
      <w:rPr>
        <w:rFonts w:hint="default"/>
        <w:color w:val="auto"/>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8C73B71"/>
    <w:multiLevelType w:val="hybridMultilevel"/>
    <w:tmpl w:val="4FFC1032"/>
    <w:lvl w:ilvl="0" w:tplc="C95C4B94">
      <w:numFmt w:val="bullet"/>
      <w:lvlText w:val="–"/>
      <w:lvlJc w:val="left"/>
      <w:pPr>
        <w:ind w:left="284" w:hanging="284"/>
      </w:pPr>
      <w:rPr>
        <w:rFonts w:ascii="Times New Roman" w:eastAsia="Times New Roman" w:hAnsi="Times New Roman" w:cs="Times New Roman" w:hint="default"/>
        <w:spacing w:val="-17"/>
        <w:w w:val="100"/>
        <w:sz w:val="24"/>
        <w:szCs w:val="24"/>
      </w:rPr>
    </w:lvl>
    <w:lvl w:ilvl="1" w:tplc="C46027A0">
      <w:numFmt w:val="bullet"/>
      <w:lvlText w:val="•"/>
      <w:lvlJc w:val="left"/>
      <w:pPr>
        <w:ind w:left="1370" w:hanging="284"/>
      </w:pPr>
    </w:lvl>
    <w:lvl w:ilvl="2" w:tplc="8D740B7E">
      <w:numFmt w:val="bullet"/>
      <w:lvlText w:val="•"/>
      <w:lvlJc w:val="left"/>
      <w:pPr>
        <w:ind w:left="2320" w:hanging="284"/>
      </w:pPr>
    </w:lvl>
    <w:lvl w:ilvl="3" w:tplc="3D82FE96">
      <w:numFmt w:val="bullet"/>
      <w:lvlText w:val="•"/>
      <w:lvlJc w:val="left"/>
      <w:pPr>
        <w:ind w:left="3271" w:hanging="284"/>
      </w:pPr>
    </w:lvl>
    <w:lvl w:ilvl="4" w:tplc="4CEC6F3E">
      <w:numFmt w:val="bullet"/>
      <w:lvlText w:val="•"/>
      <w:lvlJc w:val="left"/>
      <w:pPr>
        <w:ind w:left="4221" w:hanging="284"/>
      </w:pPr>
    </w:lvl>
    <w:lvl w:ilvl="5" w:tplc="253019C0">
      <w:numFmt w:val="bullet"/>
      <w:lvlText w:val="•"/>
      <w:lvlJc w:val="left"/>
      <w:pPr>
        <w:ind w:left="5172" w:hanging="284"/>
      </w:pPr>
    </w:lvl>
    <w:lvl w:ilvl="6" w:tplc="412A4FB2">
      <w:numFmt w:val="bullet"/>
      <w:lvlText w:val="•"/>
      <w:lvlJc w:val="left"/>
      <w:pPr>
        <w:ind w:left="6122" w:hanging="284"/>
      </w:pPr>
    </w:lvl>
    <w:lvl w:ilvl="7" w:tplc="C1B61CB2">
      <w:numFmt w:val="bullet"/>
      <w:lvlText w:val="•"/>
      <w:lvlJc w:val="left"/>
      <w:pPr>
        <w:ind w:left="7072" w:hanging="284"/>
      </w:pPr>
    </w:lvl>
    <w:lvl w:ilvl="8" w:tplc="26480C4C">
      <w:numFmt w:val="bullet"/>
      <w:lvlText w:val="•"/>
      <w:lvlJc w:val="left"/>
      <w:pPr>
        <w:ind w:left="8023" w:hanging="284"/>
      </w:pPr>
    </w:lvl>
  </w:abstractNum>
  <w:abstractNum w:abstractNumId="6" w15:restartNumberingAfterBreak="0">
    <w:nsid w:val="1AC34F32"/>
    <w:multiLevelType w:val="hybridMultilevel"/>
    <w:tmpl w:val="DCAEA6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B860C2E"/>
    <w:multiLevelType w:val="hybridMultilevel"/>
    <w:tmpl w:val="DC3434C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B87524B"/>
    <w:multiLevelType w:val="hybridMultilevel"/>
    <w:tmpl w:val="856CF2C2"/>
    <w:lvl w:ilvl="0" w:tplc="8E36101E">
      <w:start w:val="1"/>
      <w:numFmt w:val="decimal"/>
      <w:lvlText w:val="%1)"/>
      <w:lvlJc w:val="left"/>
      <w:pPr>
        <w:ind w:left="380" w:hanging="308"/>
      </w:pPr>
      <w:rPr>
        <w:rFonts w:ascii="Times New Roman" w:eastAsia="Times New Roman" w:hAnsi="Times New Roman" w:cs="Times New Roman" w:hint="default"/>
        <w:spacing w:val="0"/>
        <w:w w:val="100"/>
        <w:sz w:val="28"/>
        <w:szCs w:val="28"/>
      </w:rPr>
    </w:lvl>
    <w:lvl w:ilvl="1" w:tplc="A4DAED58">
      <w:numFmt w:val="bullet"/>
      <w:lvlText w:val="•"/>
      <w:lvlJc w:val="left"/>
      <w:pPr>
        <w:ind w:left="1374" w:hanging="308"/>
      </w:pPr>
    </w:lvl>
    <w:lvl w:ilvl="2" w:tplc="D7A0A954">
      <w:numFmt w:val="bullet"/>
      <w:lvlText w:val="•"/>
      <w:lvlJc w:val="left"/>
      <w:pPr>
        <w:ind w:left="2368" w:hanging="308"/>
      </w:pPr>
    </w:lvl>
    <w:lvl w:ilvl="3" w:tplc="8EC0D73C">
      <w:numFmt w:val="bullet"/>
      <w:lvlText w:val="•"/>
      <w:lvlJc w:val="left"/>
      <w:pPr>
        <w:ind w:left="3362" w:hanging="308"/>
      </w:pPr>
    </w:lvl>
    <w:lvl w:ilvl="4" w:tplc="98AEF56C">
      <w:numFmt w:val="bullet"/>
      <w:lvlText w:val="•"/>
      <w:lvlJc w:val="left"/>
      <w:pPr>
        <w:ind w:left="4356" w:hanging="308"/>
      </w:pPr>
    </w:lvl>
    <w:lvl w:ilvl="5" w:tplc="FC085520">
      <w:numFmt w:val="bullet"/>
      <w:lvlText w:val="•"/>
      <w:lvlJc w:val="left"/>
      <w:pPr>
        <w:ind w:left="5350" w:hanging="308"/>
      </w:pPr>
    </w:lvl>
    <w:lvl w:ilvl="6" w:tplc="31B2CFB2">
      <w:numFmt w:val="bullet"/>
      <w:lvlText w:val="•"/>
      <w:lvlJc w:val="left"/>
      <w:pPr>
        <w:ind w:left="6344" w:hanging="308"/>
      </w:pPr>
    </w:lvl>
    <w:lvl w:ilvl="7" w:tplc="8B6EA026">
      <w:numFmt w:val="bullet"/>
      <w:lvlText w:val="•"/>
      <w:lvlJc w:val="left"/>
      <w:pPr>
        <w:ind w:left="7338" w:hanging="308"/>
      </w:pPr>
    </w:lvl>
    <w:lvl w:ilvl="8" w:tplc="39A613A0">
      <w:numFmt w:val="bullet"/>
      <w:lvlText w:val="•"/>
      <w:lvlJc w:val="left"/>
      <w:pPr>
        <w:ind w:left="8332" w:hanging="308"/>
      </w:pPr>
    </w:lvl>
  </w:abstractNum>
  <w:abstractNum w:abstractNumId="9" w15:restartNumberingAfterBreak="0">
    <w:nsid w:val="1FDF5588"/>
    <w:multiLevelType w:val="hybridMultilevel"/>
    <w:tmpl w:val="5F70B7D6"/>
    <w:lvl w:ilvl="0" w:tplc="0422000F">
      <w:start w:val="1"/>
      <w:numFmt w:val="decimal"/>
      <w:lvlText w:val="%1."/>
      <w:lvlJc w:val="left"/>
      <w:pPr>
        <w:ind w:left="720" w:hanging="360"/>
      </w:pPr>
      <w:rPr>
        <w:rFonts w:eastAsia="Times New Roman"/>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0" w15:restartNumberingAfterBreak="0">
    <w:nsid w:val="25EF6B41"/>
    <w:multiLevelType w:val="hybridMultilevel"/>
    <w:tmpl w:val="C6600E72"/>
    <w:lvl w:ilvl="0" w:tplc="9378D0B8">
      <w:numFmt w:val="bullet"/>
      <w:lvlText w:val="-"/>
      <w:lvlJc w:val="left"/>
      <w:pPr>
        <w:ind w:left="988" w:hanging="89"/>
      </w:pPr>
      <w:rPr>
        <w:w w:val="99"/>
      </w:rPr>
    </w:lvl>
    <w:lvl w:ilvl="1" w:tplc="A2DA351C">
      <w:numFmt w:val="bullet"/>
      <w:lvlText w:val="•"/>
      <w:lvlJc w:val="left"/>
      <w:pPr>
        <w:ind w:left="1890" w:hanging="89"/>
      </w:pPr>
    </w:lvl>
    <w:lvl w:ilvl="2" w:tplc="C2BC1B64">
      <w:numFmt w:val="bullet"/>
      <w:lvlText w:val="•"/>
      <w:lvlJc w:val="left"/>
      <w:pPr>
        <w:ind w:left="2800" w:hanging="89"/>
      </w:pPr>
    </w:lvl>
    <w:lvl w:ilvl="3" w:tplc="189A333E">
      <w:numFmt w:val="bullet"/>
      <w:lvlText w:val="•"/>
      <w:lvlJc w:val="left"/>
      <w:pPr>
        <w:ind w:left="3710" w:hanging="89"/>
      </w:pPr>
    </w:lvl>
    <w:lvl w:ilvl="4" w:tplc="5A668A02">
      <w:numFmt w:val="bullet"/>
      <w:lvlText w:val="•"/>
      <w:lvlJc w:val="left"/>
      <w:pPr>
        <w:ind w:left="4620" w:hanging="89"/>
      </w:pPr>
    </w:lvl>
    <w:lvl w:ilvl="5" w:tplc="09FEA5A2">
      <w:numFmt w:val="bullet"/>
      <w:lvlText w:val="•"/>
      <w:lvlJc w:val="left"/>
      <w:pPr>
        <w:ind w:left="5530" w:hanging="89"/>
      </w:pPr>
    </w:lvl>
    <w:lvl w:ilvl="6" w:tplc="DFC656BA">
      <w:numFmt w:val="bullet"/>
      <w:lvlText w:val="•"/>
      <w:lvlJc w:val="left"/>
      <w:pPr>
        <w:ind w:left="6440" w:hanging="89"/>
      </w:pPr>
    </w:lvl>
    <w:lvl w:ilvl="7" w:tplc="AC3AD342">
      <w:numFmt w:val="bullet"/>
      <w:lvlText w:val="•"/>
      <w:lvlJc w:val="left"/>
      <w:pPr>
        <w:ind w:left="7350" w:hanging="89"/>
      </w:pPr>
    </w:lvl>
    <w:lvl w:ilvl="8" w:tplc="424CF1C6">
      <w:numFmt w:val="bullet"/>
      <w:lvlText w:val="•"/>
      <w:lvlJc w:val="left"/>
      <w:pPr>
        <w:ind w:left="8260" w:hanging="89"/>
      </w:pPr>
    </w:lvl>
  </w:abstractNum>
  <w:abstractNum w:abstractNumId="11" w15:restartNumberingAfterBreak="0">
    <w:nsid w:val="2A385950"/>
    <w:multiLevelType w:val="hybridMultilevel"/>
    <w:tmpl w:val="6B8A2A98"/>
    <w:lvl w:ilvl="0" w:tplc="69380C56">
      <w:start w:val="1"/>
      <w:numFmt w:val="decimal"/>
      <w:lvlText w:val="%1."/>
      <w:lvlJc w:val="left"/>
      <w:pPr>
        <w:ind w:left="928" w:hanging="360"/>
      </w:pPr>
      <w:rPr>
        <w:rFonts w:ascii="Times New Roman" w:hAnsi="Times New Roman" w:cs="Times New Roman" w:hint="default"/>
        <w:i w:val="0"/>
        <w:sz w:val="28"/>
        <w:szCs w:val="28"/>
        <w:lang w:val="uk-UA"/>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A9E36FB"/>
    <w:multiLevelType w:val="hybridMultilevel"/>
    <w:tmpl w:val="90F810C6"/>
    <w:lvl w:ilvl="0" w:tplc="A070688E">
      <w:start w:val="8"/>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3" w15:restartNumberingAfterBreak="0">
    <w:nsid w:val="2B0462D3"/>
    <w:multiLevelType w:val="hybridMultilevel"/>
    <w:tmpl w:val="38D00A7C"/>
    <w:lvl w:ilvl="0" w:tplc="A80A04BE">
      <w:start w:val="2"/>
      <w:numFmt w:val="bullet"/>
      <w:lvlText w:val="-"/>
      <w:lvlJc w:val="left"/>
      <w:pPr>
        <w:ind w:left="1069" w:hanging="360"/>
      </w:pPr>
      <w:rPr>
        <w:rFonts w:ascii="Times New Roman" w:eastAsia="TT1F75o00"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14" w15:restartNumberingAfterBreak="0">
    <w:nsid w:val="372C6314"/>
    <w:multiLevelType w:val="hybridMultilevel"/>
    <w:tmpl w:val="EDD0C910"/>
    <w:lvl w:ilvl="0" w:tplc="49D49CE8">
      <w:start w:val="1"/>
      <w:numFmt w:val="decimal"/>
      <w:lvlText w:val="%1."/>
      <w:lvlJc w:val="left"/>
      <w:pPr>
        <w:ind w:left="928"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5" w15:restartNumberingAfterBreak="0">
    <w:nsid w:val="41800222"/>
    <w:multiLevelType w:val="hybridMultilevel"/>
    <w:tmpl w:val="A18AC0B4"/>
    <w:lvl w:ilvl="0" w:tplc="D4A69BA6">
      <w:start w:val="1"/>
      <w:numFmt w:val="decimal"/>
      <w:lvlText w:val="%1."/>
      <w:lvlJc w:val="left"/>
      <w:pPr>
        <w:ind w:left="1864" w:hanging="115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46311B68"/>
    <w:multiLevelType w:val="hybridMultilevel"/>
    <w:tmpl w:val="856CF2C2"/>
    <w:lvl w:ilvl="0" w:tplc="8E36101E">
      <w:start w:val="1"/>
      <w:numFmt w:val="decimal"/>
      <w:lvlText w:val="%1)"/>
      <w:lvlJc w:val="left"/>
      <w:pPr>
        <w:ind w:left="380" w:hanging="308"/>
        <w:jc w:val="left"/>
      </w:pPr>
      <w:rPr>
        <w:rFonts w:ascii="Times New Roman" w:eastAsia="Times New Roman" w:hAnsi="Times New Roman" w:cs="Times New Roman" w:hint="default"/>
        <w:spacing w:val="0"/>
        <w:w w:val="100"/>
        <w:sz w:val="28"/>
        <w:szCs w:val="28"/>
      </w:rPr>
    </w:lvl>
    <w:lvl w:ilvl="1" w:tplc="A4DAED58">
      <w:numFmt w:val="bullet"/>
      <w:lvlText w:val="•"/>
      <w:lvlJc w:val="left"/>
      <w:pPr>
        <w:ind w:left="1374" w:hanging="308"/>
      </w:pPr>
      <w:rPr>
        <w:rFonts w:hint="default"/>
      </w:rPr>
    </w:lvl>
    <w:lvl w:ilvl="2" w:tplc="D7A0A954">
      <w:numFmt w:val="bullet"/>
      <w:lvlText w:val="•"/>
      <w:lvlJc w:val="left"/>
      <w:pPr>
        <w:ind w:left="2368" w:hanging="308"/>
      </w:pPr>
      <w:rPr>
        <w:rFonts w:hint="default"/>
      </w:rPr>
    </w:lvl>
    <w:lvl w:ilvl="3" w:tplc="8EC0D73C">
      <w:numFmt w:val="bullet"/>
      <w:lvlText w:val="•"/>
      <w:lvlJc w:val="left"/>
      <w:pPr>
        <w:ind w:left="3362" w:hanging="308"/>
      </w:pPr>
      <w:rPr>
        <w:rFonts w:hint="default"/>
      </w:rPr>
    </w:lvl>
    <w:lvl w:ilvl="4" w:tplc="98AEF56C">
      <w:numFmt w:val="bullet"/>
      <w:lvlText w:val="•"/>
      <w:lvlJc w:val="left"/>
      <w:pPr>
        <w:ind w:left="4356" w:hanging="308"/>
      </w:pPr>
      <w:rPr>
        <w:rFonts w:hint="default"/>
      </w:rPr>
    </w:lvl>
    <w:lvl w:ilvl="5" w:tplc="FC085520">
      <w:numFmt w:val="bullet"/>
      <w:lvlText w:val="•"/>
      <w:lvlJc w:val="left"/>
      <w:pPr>
        <w:ind w:left="5350" w:hanging="308"/>
      </w:pPr>
      <w:rPr>
        <w:rFonts w:hint="default"/>
      </w:rPr>
    </w:lvl>
    <w:lvl w:ilvl="6" w:tplc="31B2CFB2">
      <w:numFmt w:val="bullet"/>
      <w:lvlText w:val="•"/>
      <w:lvlJc w:val="left"/>
      <w:pPr>
        <w:ind w:left="6344" w:hanging="308"/>
      </w:pPr>
      <w:rPr>
        <w:rFonts w:hint="default"/>
      </w:rPr>
    </w:lvl>
    <w:lvl w:ilvl="7" w:tplc="8B6EA026">
      <w:numFmt w:val="bullet"/>
      <w:lvlText w:val="•"/>
      <w:lvlJc w:val="left"/>
      <w:pPr>
        <w:ind w:left="7338" w:hanging="308"/>
      </w:pPr>
      <w:rPr>
        <w:rFonts w:hint="default"/>
      </w:rPr>
    </w:lvl>
    <w:lvl w:ilvl="8" w:tplc="39A613A0">
      <w:numFmt w:val="bullet"/>
      <w:lvlText w:val="•"/>
      <w:lvlJc w:val="left"/>
      <w:pPr>
        <w:ind w:left="8332" w:hanging="308"/>
      </w:pPr>
      <w:rPr>
        <w:rFonts w:hint="default"/>
      </w:rPr>
    </w:lvl>
  </w:abstractNum>
  <w:abstractNum w:abstractNumId="17" w15:restartNumberingAfterBreak="0">
    <w:nsid w:val="46E745D3"/>
    <w:multiLevelType w:val="hybridMultilevel"/>
    <w:tmpl w:val="F59CFF56"/>
    <w:lvl w:ilvl="0" w:tplc="4C0CFB6C">
      <w:start w:val="1"/>
      <w:numFmt w:val="decimal"/>
      <w:lvlText w:val="%1)"/>
      <w:lvlJc w:val="left"/>
      <w:pPr>
        <w:ind w:left="332" w:hanging="286"/>
      </w:pPr>
      <w:rPr>
        <w:rFonts w:ascii="Times New Roman" w:eastAsia="Arial" w:hAnsi="Times New Roman" w:cs="Times New Roman" w:hint="default"/>
        <w:color w:val="auto"/>
        <w:spacing w:val="-1"/>
        <w:w w:val="99"/>
        <w:sz w:val="28"/>
        <w:szCs w:val="28"/>
      </w:rPr>
    </w:lvl>
    <w:lvl w:ilvl="1" w:tplc="A9327B96">
      <w:numFmt w:val="bullet"/>
      <w:lvlText w:val="•"/>
      <w:lvlJc w:val="left"/>
      <w:pPr>
        <w:ind w:left="1314" w:hanging="286"/>
      </w:pPr>
    </w:lvl>
    <w:lvl w:ilvl="2" w:tplc="94921636">
      <w:numFmt w:val="bullet"/>
      <w:lvlText w:val="•"/>
      <w:lvlJc w:val="left"/>
      <w:pPr>
        <w:ind w:left="2288" w:hanging="286"/>
      </w:pPr>
    </w:lvl>
    <w:lvl w:ilvl="3" w:tplc="936C3F58">
      <w:numFmt w:val="bullet"/>
      <w:lvlText w:val="•"/>
      <w:lvlJc w:val="left"/>
      <w:pPr>
        <w:ind w:left="3262" w:hanging="286"/>
      </w:pPr>
    </w:lvl>
    <w:lvl w:ilvl="4" w:tplc="A6524B8E">
      <w:numFmt w:val="bullet"/>
      <w:lvlText w:val="•"/>
      <w:lvlJc w:val="left"/>
      <w:pPr>
        <w:ind w:left="4236" w:hanging="286"/>
      </w:pPr>
    </w:lvl>
    <w:lvl w:ilvl="5" w:tplc="DDBC1D4C">
      <w:numFmt w:val="bullet"/>
      <w:lvlText w:val="•"/>
      <w:lvlJc w:val="left"/>
      <w:pPr>
        <w:ind w:left="5210" w:hanging="286"/>
      </w:pPr>
    </w:lvl>
    <w:lvl w:ilvl="6" w:tplc="6CC650C4">
      <w:numFmt w:val="bullet"/>
      <w:lvlText w:val="•"/>
      <w:lvlJc w:val="left"/>
      <w:pPr>
        <w:ind w:left="6184" w:hanging="286"/>
      </w:pPr>
    </w:lvl>
    <w:lvl w:ilvl="7" w:tplc="CE6A4AA0">
      <w:numFmt w:val="bullet"/>
      <w:lvlText w:val="•"/>
      <w:lvlJc w:val="left"/>
      <w:pPr>
        <w:ind w:left="7158" w:hanging="286"/>
      </w:pPr>
    </w:lvl>
    <w:lvl w:ilvl="8" w:tplc="40AEBCB4">
      <w:numFmt w:val="bullet"/>
      <w:lvlText w:val="•"/>
      <w:lvlJc w:val="left"/>
      <w:pPr>
        <w:ind w:left="8132" w:hanging="286"/>
      </w:pPr>
    </w:lvl>
  </w:abstractNum>
  <w:abstractNum w:abstractNumId="18" w15:restartNumberingAfterBreak="0">
    <w:nsid w:val="4C15170F"/>
    <w:multiLevelType w:val="hybridMultilevel"/>
    <w:tmpl w:val="C0B6851E"/>
    <w:lvl w:ilvl="0" w:tplc="4F7E005E">
      <w:start w:val="1"/>
      <w:numFmt w:val="decimal"/>
      <w:lvlText w:val="%1."/>
      <w:lvlJc w:val="left"/>
      <w:pPr>
        <w:ind w:left="284"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lang w:val="uk-UA"/>
      </w:rPr>
    </w:lvl>
    <w:lvl w:ilvl="1" w:tplc="A73669CA">
      <w:start w:val="1"/>
      <w:numFmt w:val="lowerLetter"/>
      <w:lvlText w:val="%2"/>
      <w:lvlJc w:val="left"/>
      <w:pPr>
        <w:ind w:left="108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2" w:tplc="E8105108">
      <w:start w:val="1"/>
      <w:numFmt w:val="lowerRoman"/>
      <w:lvlText w:val="%3"/>
      <w:lvlJc w:val="left"/>
      <w:pPr>
        <w:ind w:left="180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3" w:tplc="1FF8C776">
      <w:start w:val="1"/>
      <w:numFmt w:val="decimal"/>
      <w:lvlText w:val="%4"/>
      <w:lvlJc w:val="left"/>
      <w:pPr>
        <w:ind w:left="252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6D4A2272">
      <w:start w:val="1"/>
      <w:numFmt w:val="lowerLetter"/>
      <w:lvlText w:val="%5"/>
      <w:lvlJc w:val="left"/>
      <w:pPr>
        <w:ind w:left="324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5" w:tplc="D890AAE0">
      <w:start w:val="1"/>
      <w:numFmt w:val="lowerRoman"/>
      <w:lvlText w:val="%6"/>
      <w:lvlJc w:val="left"/>
      <w:pPr>
        <w:ind w:left="396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6" w:tplc="DE96CCC4">
      <w:start w:val="1"/>
      <w:numFmt w:val="decimal"/>
      <w:lvlText w:val="%7"/>
      <w:lvlJc w:val="left"/>
      <w:pPr>
        <w:ind w:left="468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FB1024FA">
      <w:start w:val="1"/>
      <w:numFmt w:val="lowerLetter"/>
      <w:lvlText w:val="%8"/>
      <w:lvlJc w:val="left"/>
      <w:pPr>
        <w:ind w:left="540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8" w:tplc="0AF4A60A">
      <w:start w:val="1"/>
      <w:numFmt w:val="lowerRoman"/>
      <w:lvlText w:val="%9"/>
      <w:lvlJc w:val="left"/>
      <w:pPr>
        <w:ind w:left="612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abstractNum>
  <w:abstractNum w:abstractNumId="19" w15:restartNumberingAfterBreak="0">
    <w:nsid w:val="4CD847D5"/>
    <w:multiLevelType w:val="hybridMultilevel"/>
    <w:tmpl w:val="B9D84246"/>
    <w:lvl w:ilvl="0" w:tplc="B5A2BDFA">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0" w15:restartNumberingAfterBreak="0">
    <w:nsid w:val="549E03BF"/>
    <w:multiLevelType w:val="multilevel"/>
    <w:tmpl w:val="C93460F8"/>
    <w:lvl w:ilvl="0">
      <w:start w:val="1"/>
      <w:numFmt w:val="decimal"/>
      <w:lvlText w:val="%1."/>
      <w:lvlJc w:val="left"/>
      <w:pPr>
        <w:tabs>
          <w:tab w:val="num" w:pos="8299"/>
        </w:tabs>
        <w:ind w:left="8299" w:hanging="360"/>
      </w:pPr>
    </w:lvl>
    <w:lvl w:ilvl="1" w:tentative="1">
      <w:start w:val="1"/>
      <w:numFmt w:val="decimal"/>
      <w:lvlText w:val="%2."/>
      <w:lvlJc w:val="left"/>
      <w:pPr>
        <w:tabs>
          <w:tab w:val="num" w:pos="9019"/>
        </w:tabs>
        <w:ind w:left="9019" w:hanging="360"/>
      </w:pPr>
    </w:lvl>
    <w:lvl w:ilvl="2" w:tentative="1">
      <w:start w:val="1"/>
      <w:numFmt w:val="decimal"/>
      <w:lvlText w:val="%3."/>
      <w:lvlJc w:val="left"/>
      <w:pPr>
        <w:tabs>
          <w:tab w:val="num" w:pos="9739"/>
        </w:tabs>
        <w:ind w:left="9739" w:hanging="360"/>
      </w:pPr>
    </w:lvl>
    <w:lvl w:ilvl="3" w:tentative="1">
      <w:start w:val="1"/>
      <w:numFmt w:val="decimal"/>
      <w:lvlText w:val="%4."/>
      <w:lvlJc w:val="left"/>
      <w:pPr>
        <w:tabs>
          <w:tab w:val="num" w:pos="10459"/>
        </w:tabs>
        <w:ind w:left="10459" w:hanging="360"/>
      </w:pPr>
    </w:lvl>
    <w:lvl w:ilvl="4" w:tentative="1">
      <w:start w:val="1"/>
      <w:numFmt w:val="decimal"/>
      <w:lvlText w:val="%5."/>
      <w:lvlJc w:val="left"/>
      <w:pPr>
        <w:tabs>
          <w:tab w:val="num" w:pos="11179"/>
        </w:tabs>
        <w:ind w:left="11179" w:hanging="360"/>
      </w:pPr>
    </w:lvl>
    <w:lvl w:ilvl="5" w:tentative="1">
      <w:start w:val="1"/>
      <w:numFmt w:val="decimal"/>
      <w:lvlText w:val="%6."/>
      <w:lvlJc w:val="left"/>
      <w:pPr>
        <w:tabs>
          <w:tab w:val="num" w:pos="11899"/>
        </w:tabs>
        <w:ind w:left="11899" w:hanging="360"/>
      </w:pPr>
    </w:lvl>
    <w:lvl w:ilvl="6" w:tentative="1">
      <w:start w:val="1"/>
      <w:numFmt w:val="decimal"/>
      <w:lvlText w:val="%7."/>
      <w:lvlJc w:val="left"/>
      <w:pPr>
        <w:tabs>
          <w:tab w:val="num" w:pos="12619"/>
        </w:tabs>
        <w:ind w:left="12619" w:hanging="360"/>
      </w:pPr>
    </w:lvl>
    <w:lvl w:ilvl="7" w:tentative="1">
      <w:start w:val="1"/>
      <w:numFmt w:val="decimal"/>
      <w:lvlText w:val="%8."/>
      <w:lvlJc w:val="left"/>
      <w:pPr>
        <w:tabs>
          <w:tab w:val="num" w:pos="13339"/>
        </w:tabs>
        <w:ind w:left="13339" w:hanging="360"/>
      </w:pPr>
    </w:lvl>
    <w:lvl w:ilvl="8" w:tentative="1">
      <w:start w:val="1"/>
      <w:numFmt w:val="decimal"/>
      <w:lvlText w:val="%9."/>
      <w:lvlJc w:val="left"/>
      <w:pPr>
        <w:tabs>
          <w:tab w:val="num" w:pos="14059"/>
        </w:tabs>
        <w:ind w:left="14059" w:hanging="360"/>
      </w:pPr>
    </w:lvl>
  </w:abstractNum>
  <w:abstractNum w:abstractNumId="21" w15:restartNumberingAfterBreak="0">
    <w:nsid w:val="5BD2614A"/>
    <w:multiLevelType w:val="hybridMultilevel"/>
    <w:tmpl w:val="513A78DC"/>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2" w15:restartNumberingAfterBreak="0">
    <w:nsid w:val="5E3C00C2"/>
    <w:multiLevelType w:val="multilevel"/>
    <w:tmpl w:val="9992DB20"/>
    <w:lvl w:ilvl="0">
      <w:start w:val="1"/>
      <w:numFmt w:val="decimal"/>
      <w:lvlText w:val="%1."/>
      <w:lvlJc w:val="left"/>
      <w:pPr>
        <w:ind w:left="1365" w:hanging="1365"/>
      </w:pPr>
      <w:rPr>
        <w:rFonts w:hint="default"/>
        <w:color w:val="auto"/>
      </w:rPr>
    </w:lvl>
    <w:lvl w:ilvl="1">
      <w:start w:val="1"/>
      <w:numFmt w:val="decimal"/>
      <w:lvlText w:val="%1.%2."/>
      <w:lvlJc w:val="left"/>
      <w:pPr>
        <w:ind w:left="1365" w:hanging="1365"/>
      </w:pPr>
      <w:rPr>
        <w:rFonts w:hint="default"/>
        <w:color w:val="auto"/>
      </w:rPr>
    </w:lvl>
    <w:lvl w:ilvl="2">
      <w:start w:val="1"/>
      <w:numFmt w:val="decimal"/>
      <w:lvlText w:val="%1.%2.%3."/>
      <w:lvlJc w:val="left"/>
      <w:pPr>
        <w:ind w:left="2783" w:hanging="1365"/>
      </w:pPr>
      <w:rPr>
        <w:rFonts w:hint="default"/>
        <w:color w:val="auto"/>
      </w:rPr>
    </w:lvl>
    <w:lvl w:ilvl="3">
      <w:start w:val="1"/>
      <w:numFmt w:val="decimal"/>
      <w:lvlText w:val="%1.%2.%3.%4."/>
      <w:lvlJc w:val="left"/>
      <w:pPr>
        <w:ind w:left="3492" w:hanging="1365"/>
      </w:pPr>
      <w:rPr>
        <w:rFonts w:hint="default"/>
        <w:color w:val="auto"/>
      </w:rPr>
    </w:lvl>
    <w:lvl w:ilvl="4">
      <w:start w:val="1"/>
      <w:numFmt w:val="decimal"/>
      <w:lvlText w:val="%1.%2.%3.%4.%5."/>
      <w:lvlJc w:val="left"/>
      <w:pPr>
        <w:ind w:left="4201" w:hanging="1365"/>
      </w:pPr>
      <w:rPr>
        <w:rFonts w:hint="default"/>
        <w:color w:val="auto"/>
      </w:rPr>
    </w:lvl>
    <w:lvl w:ilvl="5">
      <w:start w:val="1"/>
      <w:numFmt w:val="decimal"/>
      <w:lvlText w:val="%1.%2.%3.%4.%5.%6."/>
      <w:lvlJc w:val="left"/>
      <w:pPr>
        <w:ind w:left="4985" w:hanging="1440"/>
      </w:pPr>
      <w:rPr>
        <w:rFonts w:hint="default"/>
        <w:color w:val="auto"/>
      </w:rPr>
    </w:lvl>
    <w:lvl w:ilvl="6">
      <w:start w:val="1"/>
      <w:numFmt w:val="decimal"/>
      <w:lvlText w:val="%1.%2.%3.%4.%5.%6.%7."/>
      <w:lvlJc w:val="left"/>
      <w:pPr>
        <w:ind w:left="6054" w:hanging="1800"/>
      </w:pPr>
      <w:rPr>
        <w:rFonts w:hint="default"/>
        <w:color w:val="auto"/>
      </w:rPr>
    </w:lvl>
    <w:lvl w:ilvl="7">
      <w:start w:val="1"/>
      <w:numFmt w:val="decimal"/>
      <w:lvlText w:val="%1.%2.%3.%4.%5.%6.%7.%8."/>
      <w:lvlJc w:val="left"/>
      <w:pPr>
        <w:ind w:left="6763" w:hanging="1800"/>
      </w:pPr>
      <w:rPr>
        <w:rFonts w:hint="default"/>
        <w:color w:val="auto"/>
      </w:rPr>
    </w:lvl>
    <w:lvl w:ilvl="8">
      <w:start w:val="1"/>
      <w:numFmt w:val="decimal"/>
      <w:lvlText w:val="%1.%2.%3.%4.%5.%6.%7.%8.%9."/>
      <w:lvlJc w:val="left"/>
      <w:pPr>
        <w:ind w:left="7832" w:hanging="2160"/>
      </w:pPr>
      <w:rPr>
        <w:rFonts w:hint="default"/>
        <w:color w:val="auto"/>
      </w:rPr>
    </w:lvl>
  </w:abstractNum>
  <w:abstractNum w:abstractNumId="23" w15:restartNumberingAfterBreak="0">
    <w:nsid w:val="5F3074AB"/>
    <w:multiLevelType w:val="hybridMultilevel"/>
    <w:tmpl w:val="D6424D44"/>
    <w:lvl w:ilvl="0" w:tplc="986CE31E">
      <w:start w:val="1"/>
      <w:numFmt w:val="decimal"/>
      <w:lvlText w:val="%1)"/>
      <w:lvlJc w:val="left"/>
      <w:pPr>
        <w:ind w:left="332" w:hanging="233"/>
      </w:pPr>
      <w:rPr>
        <w:rFonts w:ascii="Times New Roman" w:eastAsia="Arial" w:hAnsi="Times New Roman" w:cs="Times New Roman" w:hint="default"/>
        <w:spacing w:val="-1"/>
        <w:w w:val="99"/>
        <w:sz w:val="28"/>
        <w:szCs w:val="28"/>
      </w:rPr>
    </w:lvl>
    <w:lvl w:ilvl="1" w:tplc="2EA6FC9E">
      <w:numFmt w:val="bullet"/>
      <w:lvlText w:val="•"/>
      <w:lvlJc w:val="left"/>
      <w:pPr>
        <w:ind w:left="1314" w:hanging="233"/>
      </w:pPr>
    </w:lvl>
    <w:lvl w:ilvl="2" w:tplc="CD22320A">
      <w:numFmt w:val="bullet"/>
      <w:lvlText w:val="•"/>
      <w:lvlJc w:val="left"/>
      <w:pPr>
        <w:ind w:left="2288" w:hanging="233"/>
      </w:pPr>
    </w:lvl>
    <w:lvl w:ilvl="3" w:tplc="1C18479A">
      <w:numFmt w:val="bullet"/>
      <w:lvlText w:val="•"/>
      <w:lvlJc w:val="left"/>
      <w:pPr>
        <w:ind w:left="3262" w:hanging="233"/>
      </w:pPr>
    </w:lvl>
    <w:lvl w:ilvl="4" w:tplc="5F84D5DE">
      <w:numFmt w:val="bullet"/>
      <w:lvlText w:val="•"/>
      <w:lvlJc w:val="left"/>
      <w:pPr>
        <w:ind w:left="4236" w:hanging="233"/>
      </w:pPr>
    </w:lvl>
    <w:lvl w:ilvl="5" w:tplc="46940F96">
      <w:numFmt w:val="bullet"/>
      <w:lvlText w:val="•"/>
      <w:lvlJc w:val="left"/>
      <w:pPr>
        <w:ind w:left="5210" w:hanging="233"/>
      </w:pPr>
    </w:lvl>
    <w:lvl w:ilvl="6" w:tplc="50DC7624">
      <w:numFmt w:val="bullet"/>
      <w:lvlText w:val="•"/>
      <w:lvlJc w:val="left"/>
      <w:pPr>
        <w:ind w:left="6184" w:hanging="233"/>
      </w:pPr>
    </w:lvl>
    <w:lvl w:ilvl="7" w:tplc="CA62A4A8">
      <w:numFmt w:val="bullet"/>
      <w:lvlText w:val="•"/>
      <w:lvlJc w:val="left"/>
      <w:pPr>
        <w:ind w:left="7158" w:hanging="233"/>
      </w:pPr>
    </w:lvl>
    <w:lvl w:ilvl="8" w:tplc="62A4C790">
      <w:numFmt w:val="bullet"/>
      <w:lvlText w:val="•"/>
      <w:lvlJc w:val="left"/>
      <w:pPr>
        <w:ind w:left="8132" w:hanging="233"/>
      </w:pPr>
    </w:lvl>
  </w:abstractNum>
  <w:abstractNum w:abstractNumId="24" w15:restartNumberingAfterBreak="0">
    <w:nsid w:val="603E663C"/>
    <w:multiLevelType w:val="hybridMultilevel"/>
    <w:tmpl w:val="4796DCCA"/>
    <w:lvl w:ilvl="0" w:tplc="9350E614">
      <w:start w:val="1"/>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5" w15:restartNumberingAfterBreak="0">
    <w:nsid w:val="68211135"/>
    <w:multiLevelType w:val="hybridMultilevel"/>
    <w:tmpl w:val="AE9878C4"/>
    <w:lvl w:ilvl="0" w:tplc="6936BD16">
      <w:start w:val="1"/>
      <w:numFmt w:val="bullet"/>
      <w:suff w:val="nothing"/>
      <w:lvlText w:val="-"/>
      <w:lvlJc w:val="left"/>
      <w:pPr>
        <w:ind w:left="0" w:firstLine="0"/>
      </w:pPr>
      <w:rPr>
        <w:rFonts w:ascii="Times New Roman" w:eastAsia="Calibri" w:hAnsi="Times New Roman" w:cs="Times New Roman" w:hint="default"/>
      </w:rPr>
    </w:lvl>
    <w:lvl w:ilvl="1" w:tplc="04220003">
      <w:start w:val="1"/>
      <w:numFmt w:val="bullet"/>
      <w:lvlText w:val="o"/>
      <w:lvlJc w:val="left"/>
      <w:pPr>
        <w:ind w:left="1080" w:hanging="360"/>
      </w:pPr>
      <w:rPr>
        <w:rFonts w:ascii="Courier New" w:hAnsi="Courier New" w:cs="Courier New" w:hint="default"/>
      </w:rPr>
    </w:lvl>
    <w:lvl w:ilvl="2" w:tplc="04220005">
      <w:start w:val="1"/>
      <w:numFmt w:val="bullet"/>
      <w:lvlText w:val=""/>
      <w:lvlJc w:val="left"/>
      <w:pPr>
        <w:ind w:left="1800" w:hanging="360"/>
      </w:pPr>
      <w:rPr>
        <w:rFonts w:ascii="Wingdings" w:hAnsi="Wingdings" w:hint="default"/>
      </w:rPr>
    </w:lvl>
    <w:lvl w:ilvl="3" w:tplc="04220001">
      <w:start w:val="1"/>
      <w:numFmt w:val="bullet"/>
      <w:lvlText w:val=""/>
      <w:lvlJc w:val="left"/>
      <w:pPr>
        <w:ind w:left="2520" w:hanging="360"/>
      </w:pPr>
      <w:rPr>
        <w:rFonts w:ascii="Symbol" w:hAnsi="Symbol" w:hint="default"/>
      </w:rPr>
    </w:lvl>
    <w:lvl w:ilvl="4" w:tplc="04220003">
      <w:start w:val="1"/>
      <w:numFmt w:val="bullet"/>
      <w:lvlText w:val="o"/>
      <w:lvlJc w:val="left"/>
      <w:pPr>
        <w:ind w:left="3240" w:hanging="360"/>
      </w:pPr>
      <w:rPr>
        <w:rFonts w:ascii="Courier New" w:hAnsi="Courier New" w:cs="Courier New" w:hint="default"/>
      </w:rPr>
    </w:lvl>
    <w:lvl w:ilvl="5" w:tplc="04220005">
      <w:start w:val="1"/>
      <w:numFmt w:val="bullet"/>
      <w:lvlText w:val=""/>
      <w:lvlJc w:val="left"/>
      <w:pPr>
        <w:ind w:left="3960" w:hanging="360"/>
      </w:pPr>
      <w:rPr>
        <w:rFonts w:ascii="Wingdings" w:hAnsi="Wingdings" w:hint="default"/>
      </w:rPr>
    </w:lvl>
    <w:lvl w:ilvl="6" w:tplc="04220001">
      <w:start w:val="1"/>
      <w:numFmt w:val="bullet"/>
      <w:lvlText w:val=""/>
      <w:lvlJc w:val="left"/>
      <w:pPr>
        <w:ind w:left="4680" w:hanging="360"/>
      </w:pPr>
      <w:rPr>
        <w:rFonts w:ascii="Symbol" w:hAnsi="Symbol" w:hint="default"/>
      </w:rPr>
    </w:lvl>
    <w:lvl w:ilvl="7" w:tplc="04220003">
      <w:start w:val="1"/>
      <w:numFmt w:val="bullet"/>
      <w:lvlText w:val="o"/>
      <w:lvlJc w:val="left"/>
      <w:pPr>
        <w:ind w:left="5400" w:hanging="360"/>
      </w:pPr>
      <w:rPr>
        <w:rFonts w:ascii="Courier New" w:hAnsi="Courier New" w:cs="Courier New" w:hint="default"/>
      </w:rPr>
    </w:lvl>
    <w:lvl w:ilvl="8" w:tplc="04220005">
      <w:start w:val="1"/>
      <w:numFmt w:val="bullet"/>
      <w:lvlText w:val=""/>
      <w:lvlJc w:val="left"/>
      <w:pPr>
        <w:ind w:left="6120" w:hanging="360"/>
      </w:pPr>
      <w:rPr>
        <w:rFonts w:ascii="Wingdings" w:hAnsi="Wingdings" w:hint="default"/>
      </w:rPr>
    </w:lvl>
  </w:abstractNum>
  <w:abstractNum w:abstractNumId="26" w15:restartNumberingAfterBreak="0">
    <w:nsid w:val="6BAC00FE"/>
    <w:multiLevelType w:val="hybridMultilevel"/>
    <w:tmpl w:val="DF2C34D4"/>
    <w:lvl w:ilvl="0" w:tplc="546AFCC0">
      <w:start w:val="8"/>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7" w15:restartNumberingAfterBreak="0">
    <w:nsid w:val="6D2E5092"/>
    <w:multiLevelType w:val="hybridMultilevel"/>
    <w:tmpl w:val="02D89998"/>
    <w:lvl w:ilvl="0" w:tplc="4F2CD056">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15:restartNumberingAfterBreak="0">
    <w:nsid w:val="6F170C52"/>
    <w:multiLevelType w:val="hybridMultilevel"/>
    <w:tmpl w:val="D7E4D5A2"/>
    <w:lvl w:ilvl="0" w:tplc="594070A4">
      <w:start w:val="7"/>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15:restartNumberingAfterBreak="0">
    <w:nsid w:val="718A1446"/>
    <w:multiLevelType w:val="hybridMultilevel"/>
    <w:tmpl w:val="670A7CEE"/>
    <w:lvl w:ilvl="0" w:tplc="0422000F">
      <w:start w:val="1"/>
      <w:numFmt w:val="decimal"/>
      <w:lvlText w:val="%1."/>
      <w:lvlJc w:val="left"/>
      <w:pPr>
        <w:ind w:left="720" w:hanging="360"/>
      </w:pPr>
      <w:rPr>
        <w:rFonts w:eastAsia="Times New Roman"/>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0" w15:restartNumberingAfterBreak="0">
    <w:nsid w:val="72BB40E3"/>
    <w:multiLevelType w:val="hybridMultilevel"/>
    <w:tmpl w:val="31585BE6"/>
    <w:lvl w:ilvl="0" w:tplc="0412891E">
      <w:start w:val="1"/>
      <w:numFmt w:val="decimal"/>
      <w:lvlText w:val="%1."/>
      <w:lvlJc w:val="left"/>
      <w:pPr>
        <w:tabs>
          <w:tab w:val="num" w:pos="720"/>
        </w:tabs>
        <w:ind w:left="720" w:hanging="360"/>
      </w:pPr>
    </w:lvl>
    <w:lvl w:ilvl="1" w:tplc="C9B6D5DC">
      <w:start w:val="1"/>
      <w:numFmt w:val="decimal"/>
      <w:lvlText w:val="%2."/>
      <w:lvlJc w:val="left"/>
      <w:pPr>
        <w:tabs>
          <w:tab w:val="num" w:pos="1440"/>
        </w:tabs>
        <w:ind w:left="1440" w:hanging="360"/>
      </w:pPr>
    </w:lvl>
    <w:lvl w:ilvl="2" w:tplc="D95068B2">
      <w:start w:val="1"/>
      <w:numFmt w:val="decimal"/>
      <w:lvlText w:val="%3."/>
      <w:lvlJc w:val="left"/>
      <w:pPr>
        <w:tabs>
          <w:tab w:val="num" w:pos="2160"/>
        </w:tabs>
        <w:ind w:left="2160" w:hanging="360"/>
      </w:pPr>
    </w:lvl>
    <w:lvl w:ilvl="3" w:tplc="108E6E4E">
      <w:start w:val="1"/>
      <w:numFmt w:val="decimal"/>
      <w:lvlText w:val="%4."/>
      <w:lvlJc w:val="left"/>
      <w:pPr>
        <w:tabs>
          <w:tab w:val="num" w:pos="2880"/>
        </w:tabs>
        <w:ind w:left="2880" w:hanging="360"/>
      </w:pPr>
    </w:lvl>
    <w:lvl w:ilvl="4" w:tplc="206AECA2">
      <w:start w:val="1"/>
      <w:numFmt w:val="decimal"/>
      <w:lvlText w:val="%5."/>
      <w:lvlJc w:val="left"/>
      <w:pPr>
        <w:tabs>
          <w:tab w:val="num" w:pos="3600"/>
        </w:tabs>
        <w:ind w:left="3600" w:hanging="360"/>
      </w:pPr>
    </w:lvl>
    <w:lvl w:ilvl="5" w:tplc="9D3CA2DC">
      <w:start w:val="1"/>
      <w:numFmt w:val="decimal"/>
      <w:lvlText w:val="%6."/>
      <w:lvlJc w:val="left"/>
      <w:pPr>
        <w:tabs>
          <w:tab w:val="num" w:pos="4320"/>
        </w:tabs>
        <w:ind w:left="4320" w:hanging="360"/>
      </w:pPr>
    </w:lvl>
    <w:lvl w:ilvl="6" w:tplc="50682A1A">
      <w:start w:val="1"/>
      <w:numFmt w:val="decimal"/>
      <w:lvlText w:val="%7."/>
      <w:lvlJc w:val="left"/>
      <w:pPr>
        <w:tabs>
          <w:tab w:val="num" w:pos="5040"/>
        </w:tabs>
        <w:ind w:left="5040" w:hanging="360"/>
      </w:pPr>
    </w:lvl>
    <w:lvl w:ilvl="7" w:tplc="B45C9CA8">
      <w:start w:val="1"/>
      <w:numFmt w:val="decimal"/>
      <w:lvlText w:val="%8."/>
      <w:lvlJc w:val="left"/>
      <w:pPr>
        <w:tabs>
          <w:tab w:val="num" w:pos="5760"/>
        </w:tabs>
        <w:ind w:left="5760" w:hanging="360"/>
      </w:pPr>
    </w:lvl>
    <w:lvl w:ilvl="8" w:tplc="7DCC9E1C">
      <w:start w:val="1"/>
      <w:numFmt w:val="decimal"/>
      <w:lvlText w:val="%9."/>
      <w:lvlJc w:val="left"/>
      <w:pPr>
        <w:tabs>
          <w:tab w:val="num" w:pos="6480"/>
        </w:tabs>
        <w:ind w:left="6480" w:hanging="360"/>
      </w:pPr>
    </w:lvl>
  </w:abstractNum>
  <w:abstractNum w:abstractNumId="31" w15:restartNumberingAfterBreak="0">
    <w:nsid w:val="7B4A1DBD"/>
    <w:multiLevelType w:val="hybridMultilevel"/>
    <w:tmpl w:val="2D1E57D6"/>
    <w:lvl w:ilvl="0" w:tplc="027483B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9403D0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D7E40E0">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1C6742C">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0504CD0">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0A44232">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876761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B76ADC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ADC2B62">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8"/>
  </w:num>
  <w:num w:numId="2">
    <w:abstractNumId w:val="8"/>
    <w:lvlOverride w:ilvl="0">
      <w:startOverride w:val="1"/>
    </w:lvlOverride>
    <w:lvlOverride w:ilvl="1"/>
    <w:lvlOverride w:ilvl="2"/>
    <w:lvlOverride w:ilvl="3"/>
    <w:lvlOverride w:ilvl="4"/>
    <w:lvlOverride w:ilvl="5"/>
    <w:lvlOverride w:ilvl="6"/>
    <w:lvlOverride w:ilvl="7"/>
    <w:lvlOverride w:ilvl="8"/>
  </w:num>
  <w:num w:numId="3">
    <w:abstractNumId w:val="0"/>
  </w:num>
  <w:num w:numId="4">
    <w:abstractNumId w:val="24"/>
  </w:num>
  <w:num w:numId="5">
    <w:abstractNumId w:val="17"/>
  </w:num>
  <w:num w:numId="6">
    <w:abstractNumId w:val="17"/>
    <w:lvlOverride w:ilvl="0">
      <w:startOverride w:val="1"/>
    </w:lvlOverride>
    <w:lvlOverride w:ilvl="1"/>
    <w:lvlOverride w:ilvl="2"/>
    <w:lvlOverride w:ilvl="3"/>
    <w:lvlOverride w:ilvl="4"/>
    <w:lvlOverride w:ilvl="5"/>
    <w:lvlOverride w:ilvl="6"/>
    <w:lvlOverride w:ilvl="7"/>
    <w:lvlOverride w:ilvl="8"/>
  </w:num>
  <w:num w:numId="7">
    <w:abstractNumId w:val="26"/>
  </w:num>
  <w:num w:numId="8">
    <w:abstractNumId w:val="12"/>
  </w:num>
  <w:num w:numId="9">
    <w:abstractNumId w:val="23"/>
  </w:num>
  <w:num w:numId="10">
    <w:abstractNumId w:val="23"/>
    <w:lvlOverride w:ilvl="0">
      <w:startOverride w:val="1"/>
    </w:lvlOverride>
    <w:lvlOverride w:ilvl="1"/>
    <w:lvlOverride w:ilvl="2"/>
    <w:lvlOverride w:ilvl="3"/>
    <w:lvlOverride w:ilvl="4"/>
    <w:lvlOverride w:ilvl="5"/>
    <w:lvlOverride w:ilvl="6"/>
    <w:lvlOverride w:ilvl="7"/>
    <w:lvlOverride w:ilvl="8"/>
  </w:num>
  <w:num w:numId="11">
    <w:abstractNumId w:val="10"/>
  </w:num>
  <w:num w:numId="12">
    <w:abstractNumId w:val="19"/>
  </w:num>
  <w:num w:numId="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9"/>
  </w:num>
  <w:num w:numId="1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0"/>
  </w:num>
  <w:num w:numId="2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
  </w:num>
  <w:num w:numId="23">
    <w:abstractNumId w:val="25"/>
  </w:num>
  <w:num w:numId="24">
    <w:abstractNumId w:val="3"/>
  </w:num>
  <w:num w:numId="25">
    <w:abstractNumId w:val="14"/>
  </w:num>
  <w:num w:numId="26">
    <w:abstractNumId w:val="14"/>
  </w:num>
  <w:num w:numId="27">
    <w:abstractNumId w:val="5"/>
  </w:num>
  <w:num w:numId="28">
    <w:abstractNumId w:val="16"/>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num>
  <w:num w:numId="31">
    <w:abstractNumId w:val="17"/>
    <w:lvlOverride w:ilvl="0">
      <w:startOverride w:val="1"/>
    </w:lvlOverride>
    <w:lvlOverride w:ilvl="1"/>
    <w:lvlOverride w:ilvl="2"/>
    <w:lvlOverride w:ilvl="3"/>
    <w:lvlOverride w:ilvl="4"/>
    <w:lvlOverride w:ilvl="5"/>
    <w:lvlOverride w:ilvl="6"/>
    <w:lvlOverride w:ilvl="7"/>
    <w:lvlOverride w:ilvl="8"/>
  </w:num>
  <w:num w:numId="32">
    <w:abstractNumId w:val="23"/>
    <w:lvlOverride w:ilvl="0">
      <w:startOverride w:val="1"/>
    </w:lvlOverride>
    <w:lvlOverride w:ilvl="1"/>
    <w:lvlOverride w:ilvl="2"/>
    <w:lvlOverride w:ilvl="3"/>
    <w:lvlOverride w:ilvl="4"/>
    <w:lvlOverride w:ilvl="5"/>
    <w:lvlOverride w:ilvl="6"/>
    <w:lvlOverride w:ilvl="7"/>
    <w:lvlOverride w:ilvl="8"/>
  </w:num>
  <w:num w:numId="33">
    <w:abstractNumId w:val="21"/>
  </w:num>
  <w:num w:numId="34">
    <w:abstractNumId w:val="7"/>
  </w:num>
  <w:num w:numId="35">
    <w:abstractNumId w:val="6"/>
  </w:num>
  <w:num w:numId="36">
    <w:abstractNumId w:val="28"/>
  </w:num>
  <w:num w:numId="37">
    <w:abstractNumId w:val="1"/>
  </w:num>
  <w:num w:numId="38">
    <w:abstractNumId w:val="11"/>
  </w:num>
  <w:num w:numId="39">
    <w:abstractNumId w:val="27"/>
  </w:num>
  <w:num w:numId="40">
    <w:abstractNumId w:val="22"/>
  </w:num>
  <w:num w:numId="41">
    <w:abstractNumId w:val="15"/>
  </w:num>
  <w:num w:numId="42">
    <w:abstractNumId w:val="4"/>
  </w:num>
  <w:num w:numId="4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58F3"/>
    <w:rsid w:val="00003BF7"/>
    <w:rsid w:val="00020AF7"/>
    <w:rsid w:val="00024900"/>
    <w:rsid w:val="000254B5"/>
    <w:rsid w:val="000404EF"/>
    <w:rsid w:val="000638F5"/>
    <w:rsid w:val="000919CF"/>
    <w:rsid w:val="00096BEB"/>
    <w:rsid w:val="000A05D0"/>
    <w:rsid w:val="000A48D7"/>
    <w:rsid w:val="000C7296"/>
    <w:rsid w:val="000D070D"/>
    <w:rsid w:val="000D6B4E"/>
    <w:rsid w:val="000E607F"/>
    <w:rsid w:val="00100623"/>
    <w:rsid w:val="00106872"/>
    <w:rsid w:val="00116D60"/>
    <w:rsid w:val="00131F06"/>
    <w:rsid w:val="00134959"/>
    <w:rsid w:val="001570F5"/>
    <w:rsid w:val="00163C2C"/>
    <w:rsid w:val="00164E80"/>
    <w:rsid w:val="00170F89"/>
    <w:rsid w:val="00184291"/>
    <w:rsid w:val="001870EB"/>
    <w:rsid w:val="0019683B"/>
    <w:rsid w:val="001B05AB"/>
    <w:rsid w:val="001B6B9E"/>
    <w:rsid w:val="001C2C05"/>
    <w:rsid w:val="001C444C"/>
    <w:rsid w:val="001C7F4A"/>
    <w:rsid w:val="001D1721"/>
    <w:rsid w:val="001E158D"/>
    <w:rsid w:val="001E1DCD"/>
    <w:rsid w:val="001E68B2"/>
    <w:rsid w:val="00201121"/>
    <w:rsid w:val="0020190A"/>
    <w:rsid w:val="0020616D"/>
    <w:rsid w:val="00207469"/>
    <w:rsid w:val="002341C1"/>
    <w:rsid w:val="00241876"/>
    <w:rsid w:val="00250E8E"/>
    <w:rsid w:val="00253DF9"/>
    <w:rsid w:val="00257E5E"/>
    <w:rsid w:val="00264175"/>
    <w:rsid w:val="00265100"/>
    <w:rsid w:val="00284FFB"/>
    <w:rsid w:val="00285104"/>
    <w:rsid w:val="0028672A"/>
    <w:rsid w:val="00295C90"/>
    <w:rsid w:val="00296A00"/>
    <w:rsid w:val="002A4B2A"/>
    <w:rsid w:val="002A60B4"/>
    <w:rsid w:val="002B0148"/>
    <w:rsid w:val="002B500C"/>
    <w:rsid w:val="002C2DE3"/>
    <w:rsid w:val="002C431D"/>
    <w:rsid w:val="002D5843"/>
    <w:rsid w:val="002D771E"/>
    <w:rsid w:val="002F7C61"/>
    <w:rsid w:val="002F7CEB"/>
    <w:rsid w:val="00305D50"/>
    <w:rsid w:val="00341C17"/>
    <w:rsid w:val="00374828"/>
    <w:rsid w:val="003A0921"/>
    <w:rsid w:val="003B3E28"/>
    <w:rsid w:val="003B495D"/>
    <w:rsid w:val="003C44BF"/>
    <w:rsid w:val="003C54B0"/>
    <w:rsid w:val="003D3B7F"/>
    <w:rsid w:val="003F1FCC"/>
    <w:rsid w:val="003F7BCA"/>
    <w:rsid w:val="00406FB5"/>
    <w:rsid w:val="00411217"/>
    <w:rsid w:val="0041196C"/>
    <w:rsid w:val="00425870"/>
    <w:rsid w:val="00476FF1"/>
    <w:rsid w:val="004849E2"/>
    <w:rsid w:val="00490D07"/>
    <w:rsid w:val="004A6132"/>
    <w:rsid w:val="004B16A1"/>
    <w:rsid w:val="004C26C4"/>
    <w:rsid w:val="004C4C30"/>
    <w:rsid w:val="004D0E1F"/>
    <w:rsid w:val="004F00A8"/>
    <w:rsid w:val="0050559C"/>
    <w:rsid w:val="00506A46"/>
    <w:rsid w:val="00520FEA"/>
    <w:rsid w:val="005229E3"/>
    <w:rsid w:val="00531E40"/>
    <w:rsid w:val="0054757F"/>
    <w:rsid w:val="00563F83"/>
    <w:rsid w:val="00565BBD"/>
    <w:rsid w:val="00566F39"/>
    <w:rsid w:val="00573E70"/>
    <w:rsid w:val="0057402D"/>
    <w:rsid w:val="00594AAE"/>
    <w:rsid w:val="00596CBA"/>
    <w:rsid w:val="00597FFA"/>
    <w:rsid w:val="005B293F"/>
    <w:rsid w:val="005C5B2F"/>
    <w:rsid w:val="005D63B7"/>
    <w:rsid w:val="005F096F"/>
    <w:rsid w:val="005F2E62"/>
    <w:rsid w:val="00601D37"/>
    <w:rsid w:val="00607611"/>
    <w:rsid w:val="006125EB"/>
    <w:rsid w:val="00622ADA"/>
    <w:rsid w:val="0062726F"/>
    <w:rsid w:val="00645D70"/>
    <w:rsid w:val="00650DFC"/>
    <w:rsid w:val="00662081"/>
    <w:rsid w:val="0066315B"/>
    <w:rsid w:val="00663193"/>
    <w:rsid w:val="00667244"/>
    <w:rsid w:val="00671404"/>
    <w:rsid w:val="00673B5C"/>
    <w:rsid w:val="006D2D21"/>
    <w:rsid w:val="006F4C70"/>
    <w:rsid w:val="006F5EDF"/>
    <w:rsid w:val="007008E5"/>
    <w:rsid w:val="007036DE"/>
    <w:rsid w:val="007069E9"/>
    <w:rsid w:val="007108DB"/>
    <w:rsid w:val="007162D6"/>
    <w:rsid w:val="007219DC"/>
    <w:rsid w:val="00722E85"/>
    <w:rsid w:val="007272B1"/>
    <w:rsid w:val="007306B1"/>
    <w:rsid w:val="0074316A"/>
    <w:rsid w:val="00756E9D"/>
    <w:rsid w:val="00757329"/>
    <w:rsid w:val="00757782"/>
    <w:rsid w:val="007640DB"/>
    <w:rsid w:val="00764B89"/>
    <w:rsid w:val="00767CFE"/>
    <w:rsid w:val="0078296B"/>
    <w:rsid w:val="0079241B"/>
    <w:rsid w:val="00796EC4"/>
    <w:rsid w:val="007B455D"/>
    <w:rsid w:val="007B5AC4"/>
    <w:rsid w:val="007C3A90"/>
    <w:rsid w:val="007C4240"/>
    <w:rsid w:val="007E1956"/>
    <w:rsid w:val="007E7EB2"/>
    <w:rsid w:val="0080498A"/>
    <w:rsid w:val="00807058"/>
    <w:rsid w:val="00824D05"/>
    <w:rsid w:val="00845DE8"/>
    <w:rsid w:val="008525BA"/>
    <w:rsid w:val="00854FB6"/>
    <w:rsid w:val="008652C2"/>
    <w:rsid w:val="0087222C"/>
    <w:rsid w:val="00883D19"/>
    <w:rsid w:val="00892D1F"/>
    <w:rsid w:val="008A1C5B"/>
    <w:rsid w:val="008A6910"/>
    <w:rsid w:val="008B6840"/>
    <w:rsid w:val="008B7644"/>
    <w:rsid w:val="008C2B5B"/>
    <w:rsid w:val="008D6A67"/>
    <w:rsid w:val="008D7126"/>
    <w:rsid w:val="008E3B44"/>
    <w:rsid w:val="008F009D"/>
    <w:rsid w:val="008F10A4"/>
    <w:rsid w:val="008F1F45"/>
    <w:rsid w:val="008F5568"/>
    <w:rsid w:val="009129E6"/>
    <w:rsid w:val="00914B26"/>
    <w:rsid w:val="00924DA7"/>
    <w:rsid w:val="009358F3"/>
    <w:rsid w:val="00973077"/>
    <w:rsid w:val="00973094"/>
    <w:rsid w:val="00980BE8"/>
    <w:rsid w:val="00996BD0"/>
    <w:rsid w:val="009A4571"/>
    <w:rsid w:val="009B25B8"/>
    <w:rsid w:val="009D73D1"/>
    <w:rsid w:val="009F3BEE"/>
    <w:rsid w:val="00A13B94"/>
    <w:rsid w:val="00A24854"/>
    <w:rsid w:val="00A25218"/>
    <w:rsid w:val="00A26F9E"/>
    <w:rsid w:val="00A27F6B"/>
    <w:rsid w:val="00A30E36"/>
    <w:rsid w:val="00A40926"/>
    <w:rsid w:val="00A52E4B"/>
    <w:rsid w:val="00A760AC"/>
    <w:rsid w:val="00A761B8"/>
    <w:rsid w:val="00A80232"/>
    <w:rsid w:val="00A836A2"/>
    <w:rsid w:val="00AA683B"/>
    <w:rsid w:val="00AC41AC"/>
    <w:rsid w:val="00AD63A3"/>
    <w:rsid w:val="00AD716A"/>
    <w:rsid w:val="00AE33EA"/>
    <w:rsid w:val="00AE3B53"/>
    <w:rsid w:val="00AF067F"/>
    <w:rsid w:val="00B033E1"/>
    <w:rsid w:val="00B1641B"/>
    <w:rsid w:val="00B2284C"/>
    <w:rsid w:val="00B50816"/>
    <w:rsid w:val="00B574EB"/>
    <w:rsid w:val="00B6722E"/>
    <w:rsid w:val="00B71D5A"/>
    <w:rsid w:val="00B76E03"/>
    <w:rsid w:val="00B864CC"/>
    <w:rsid w:val="00B94741"/>
    <w:rsid w:val="00B954DE"/>
    <w:rsid w:val="00B95CDF"/>
    <w:rsid w:val="00BA2F09"/>
    <w:rsid w:val="00BA3284"/>
    <w:rsid w:val="00BA75EA"/>
    <w:rsid w:val="00BB154C"/>
    <w:rsid w:val="00BB6FD1"/>
    <w:rsid w:val="00BC146C"/>
    <w:rsid w:val="00BC1DD3"/>
    <w:rsid w:val="00BC1EC4"/>
    <w:rsid w:val="00BE2912"/>
    <w:rsid w:val="00BE6456"/>
    <w:rsid w:val="00BF7E44"/>
    <w:rsid w:val="00C0199C"/>
    <w:rsid w:val="00C134BA"/>
    <w:rsid w:val="00C17D73"/>
    <w:rsid w:val="00C22FA2"/>
    <w:rsid w:val="00C30648"/>
    <w:rsid w:val="00C332D9"/>
    <w:rsid w:val="00C36188"/>
    <w:rsid w:val="00C43EE2"/>
    <w:rsid w:val="00C44F5B"/>
    <w:rsid w:val="00C53509"/>
    <w:rsid w:val="00C56C17"/>
    <w:rsid w:val="00C7522F"/>
    <w:rsid w:val="00C822F9"/>
    <w:rsid w:val="00C87863"/>
    <w:rsid w:val="00C87962"/>
    <w:rsid w:val="00C931F5"/>
    <w:rsid w:val="00C95101"/>
    <w:rsid w:val="00CA17A8"/>
    <w:rsid w:val="00CA67A1"/>
    <w:rsid w:val="00CB0CCF"/>
    <w:rsid w:val="00CB78F5"/>
    <w:rsid w:val="00CD0044"/>
    <w:rsid w:val="00CF2457"/>
    <w:rsid w:val="00D05706"/>
    <w:rsid w:val="00D074E4"/>
    <w:rsid w:val="00D12F8A"/>
    <w:rsid w:val="00D23351"/>
    <w:rsid w:val="00D279E4"/>
    <w:rsid w:val="00D30B75"/>
    <w:rsid w:val="00D410A2"/>
    <w:rsid w:val="00D75489"/>
    <w:rsid w:val="00D8072B"/>
    <w:rsid w:val="00DA2E02"/>
    <w:rsid w:val="00DA30EF"/>
    <w:rsid w:val="00DB56B9"/>
    <w:rsid w:val="00DD2358"/>
    <w:rsid w:val="00DD49AA"/>
    <w:rsid w:val="00DE49D9"/>
    <w:rsid w:val="00E168EC"/>
    <w:rsid w:val="00E33000"/>
    <w:rsid w:val="00E90DDA"/>
    <w:rsid w:val="00EA5390"/>
    <w:rsid w:val="00EB12F8"/>
    <w:rsid w:val="00EB537B"/>
    <w:rsid w:val="00EB6ACF"/>
    <w:rsid w:val="00EC1283"/>
    <w:rsid w:val="00EC192E"/>
    <w:rsid w:val="00ED4A80"/>
    <w:rsid w:val="00ED4CAC"/>
    <w:rsid w:val="00EE07D4"/>
    <w:rsid w:val="00EE53D4"/>
    <w:rsid w:val="00EE68A1"/>
    <w:rsid w:val="00EF203A"/>
    <w:rsid w:val="00EF5D98"/>
    <w:rsid w:val="00EF71DC"/>
    <w:rsid w:val="00F0184E"/>
    <w:rsid w:val="00F06090"/>
    <w:rsid w:val="00F3699C"/>
    <w:rsid w:val="00F3764C"/>
    <w:rsid w:val="00F46A1F"/>
    <w:rsid w:val="00F550A0"/>
    <w:rsid w:val="00F572CF"/>
    <w:rsid w:val="00F639C5"/>
    <w:rsid w:val="00F879D0"/>
    <w:rsid w:val="00F90721"/>
    <w:rsid w:val="00F95690"/>
    <w:rsid w:val="00F97E3F"/>
    <w:rsid w:val="00FA3665"/>
    <w:rsid w:val="00FA506B"/>
    <w:rsid w:val="00FB1AFB"/>
    <w:rsid w:val="00FC1480"/>
    <w:rsid w:val="00FC6ADD"/>
    <w:rsid w:val="00FE0009"/>
    <w:rsid w:val="00FE2781"/>
    <w:rsid w:val="00FF4F06"/>
    <w:rsid w:val="00FF5D3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9EEA242"/>
  <w15:docId w15:val="{49BB4007-1774-4CB5-9935-E1EAEE415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54DE"/>
    <w:rPr>
      <w:lang w:val="ru-RU"/>
    </w:rPr>
  </w:style>
  <w:style w:type="paragraph" w:styleId="1">
    <w:name w:val="heading 1"/>
    <w:basedOn w:val="a"/>
    <w:link w:val="10"/>
    <w:qFormat/>
    <w:rsid w:val="00B954DE"/>
    <w:pPr>
      <w:spacing w:after="0" w:line="360" w:lineRule="auto"/>
      <w:ind w:firstLine="709"/>
      <w:jc w:val="both"/>
      <w:outlineLvl w:val="0"/>
    </w:pPr>
    <w:rPr>
      <w:rFonts w:ascii="Times New Roman" w:eastAsia="Times New Roman" w:hAnsi="Times New Roman" w:cs="Times New Roman"/>
      <w:b/>
      <w:bCs/>
      <w:kern w:val="36"/>
      <w:sz w:val="28"/>
      <w:szCs w:val="48"/>
      <w:lang w:val="uk-UA" w:eastAsia="uk-UA"/>
    </w:rPr>
  </w:style>
  <w:style w:type="paragraph" w:styleId="2">
    <w:name w:val="heading 2"/>
    <w:basedOn w:val="a"/>
    <w:next w:val="a"/>
    <w:link w:val="20"/>
    <w:uiPriority w:val="9"/>
    <w:semiHidden/>
    <w:unhideWhenUsed/>
    <w:qFormat/>
    <w:rsid w:val="002A4B2A"/>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B954DE"/>
    <w:pPr>
      <w:keepNext/>
      <w:keepLines/>
      <w:spacing w:before="200" w:after="0"/>
      <w:outlineLvl w:val="2"/>
    </w:pPr>
    <w:rPr>
      <w:rFonts w:asciiTheme="majorHAnsi" w:eastAsiaTheme="majorEastAsia" w:hAnsiTheme="majorHAnsi" w:cstheme="majorBidi"/>
      <w:b/>
      <w:bCs/>
      <w:color w:val="4F81BD" w:themeColor="accent1"/>
    </w:rPr>
  </w:style>
  <w:style w:type="paragraph" w:styleId="5">
    <w:name w:val="heading 5"/>
    <w:basedOn w:val="a"/>
    <w:next w:val="a"/>
    <w:link w:val="50"/>
    <w:uiPriority w:val="9"/>
    <w:unhideWhenUsed/>
    <w:qFormat/>
    <w:rsid w:val="00B954D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954DE"/>
    <w:rPr>
      <w:rFonts w:ascii="Times New Roman" w:eastAsia="Times New Roman" w:hAnsi="Times New Roman" w:cs="Times New Roman"/>
      <w:b/>
      <w:bCs/>
      <w:kern w:val="36"/>
      <w:sz w:val="28"/>
      <w:szCs w:val="48"/>
      <w:lang w:eastAsia="uk-UA"/>
    </w:rPr>
  </w:style>
  <w:style w:type="character" w:customStyle="1" w:styleId="30">
    <w:name w:val="Заголовок 3 Знак"/>
    <w:basedOn w:val="a0"/>
    <w:link w:val="3"/>
    <w:uiPriority w:val="9"/>
    <w:semiHidden/>
    <w:rsid w:val="00B954DE"/>
    <w:rPr>
      <w:rFonts w:asciiTheme="majorHAnsi" w:eastAsiaTheme="majorEastAsia" w:hAnsiTheme="majorHAnsi" w:cstheme="majorBidi"/>
      <w:b/>
      <w:bCs/>
      <w:color w:val="4F81BD" w:themeColor="accent1"/>
      <w:lang w:val="ru-RU"/>
    </w:rPr>
  </w:style>
  <w:style w:type="character" w:customStyle="1" w:styleId="50">
    <w:name w:val="Заголовок 5 Знак"/>
    <w:basedOn w:val="a0"/>
    <w:link w:val="5"/>
    <w:uiPriority w:val="9"/>
    <w:rsid w:val="00B954DE"/>
    <w:rPr>
      <w:rFonts w:asciiTheme="majorHAnsi" w:eastAsiaTheme="majorEastAsia" w:hAnsiTheme="majorHAnsi" w:cstheme="majorBidi"/>
      <w:color w:val="243F60" w:themeColor="accent1" w:themeShade="7F"/>
      <w:lang w:val="ru-RU"/>
    </w:rPr>
  </w:style>
  <w:style w:type="character" w:styleId="a3">
    <w:name w:val="Hyperlink"/>
    <w:basedOn w:val="a0"/>
    <w:uiPriority w:val="99"/>
    <w:unhideWhenUsed/>
    <w:rsid w:val="00B954DE"/>
    <w:rPr>
      <w:color w:val="0000FF" w:themeColor="hyperlink"/>
      <w:u w:val="single"/>
    </w:rPr>
  </w:style>
  <w:style w:type="character" w:styleId="a4">
    <w:name w:val="FollowedHyperlink"/>
    <w:basedOn w:val="a0"/>
    <w:uiPriority w:val="99"/>
    <w:semiHidden/>
    <w:unhideWhenUsed/>
    <w:rsid w:val="00B954DE"/>
    <w:rPr>
      <w:color w:val="800080" w:themeColor="followedHyperlink"/>
      <w:u w:val="single"/>
    </w:rPr>
  </w:style>
  <w:style w:type="paragraph" w:styleId="a5">
    <w:name w:val="Normal (Web)"/>
    <w:basedOn w:val="a"/>
    <w:unhideWhenUsed/>
    <w:rsid w:val="00B954DE"/>
    <w:pPr>
      <w:spacing w:before="100" w:beforeAutospacing="1" w:after="100" w:afterAutospacing="1" w:line="240" w:lineRule="auto"/>
    </w:pPr>
    <w:rPr>
      <w:rFonts w:ascii="Times New Roman" w:eastAsiaTheme="minorEastAsia" w:hAnsi="Times New Roman" w:cs="Times New Roman"/>
      <w:sz w:val="24"/>
      <w:szCs w:val="24"/>
      <w:lang w:val="uk-UA" w:eastAsia="uk-UA"/>
    </w:rPr>
  </w:style>
  <w:style w:type="paragraph" w:styleId="11">
    <w:name w:val="toc 1"/>
    <w:basedOn w:val="a"/>
    <w:next w:val="a"/>
    <w:autoRedefine/>
    <w:uiPriority w:val="39"/>
    <w:unhideWhenUsed/>
    <w:rsid w:val="00B954DE"/>
    <w:pPr>
      <w:tabs>
        <w:tab w:val="right" w:leader="dot" w:pos="9628"/>
      </w:tabs>
      <w:spacing w:after="0" w:line="360" w:lineRule="auto"/>
      <w:jc w:val="center"/>
    </w:pPr>
    <w:rPr>
      <w:rFonts w:ascii="Times New Roman" w:eastAsia="Times New Roman" w:hAnsi="Times New Roman" w:cs="Times New Roman"/>
      <w:sz w:val="24"/>
      <w:szCs w:val="24"/>
      <w:lang w:val="uk-UA" w:eastAsia="uk-UA"/>
    </w:rPr>
  </w:style>
  <w:style w:type="paragraph" w:styleId="a6">
    <w:name w:val="Body Text"/>
    <w:basedOn w:val="a"/>
    <w:link w:val="a7"/>
    <w:uiPriority w:val="1"/>
    <w:unhideWhenUsed/>
    <w:qFormat/>
    <w:rsid w:val="00B954DE"/>
    <w:pPr>
      <w:widowControl w:val="0"/>
      <w:autoSpaceDE w:val="0"/>
      <w:autoSpaceDN w:val="0"/>
      <w:spacing w:after="0" w:line="240" w:lineRule="auto"/>
      <w:ind w:left="380"/>
    </w:pPr>
    <w:rPr>
      <w:rFonts w:ascii="Times New Roman" w:eastAsia="Times New Roman" w:hAnsi="Times New Roman" w:cs="Times New Roman"/>
      <w:sz w:val="28"/>
      <w:szCs w:val="28"/>
      <w:lang w:val="en-US"/>
    </w:rPr>
  </w:style>
  <w:style w:type="character" w:customStyle="1" w:styleId="a7">
    <w:name w:val="Основний текст Знак"/>
    <w:basedOn w:val="a0"/>
    <w:link w:val="a6"/>
    <w:uiPriority w:val="1"/>
    <w:rsid w:val="00B954DE"/>
    <w:rPr>
      <w:rFonts w:ascii="Times New Roman" w:eastAsia="Times New Roman" w:hAnsi="Times New Roman" w:cs="Times New Roman"/>
      <w:sz w:val="28"/>
      <w:szCs w:val="28"/>
      <w:lang w:val="en-US"/>
    </w:rPr>
  </w:style>
  <w:style w:type="paragraph" w:styleId="a8">
    <w:name w:val="Balloon Text"/>
    <w:basedOn w:val="a"/>
    <w:link w:val="a9"/>
    <w:uiPriority w:val="99"/>
    <w:semiHidden/>
    <w:unhideWhenUsed/>
    <w:rsid w:val="00B954DE"/>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B954DE"/>
    <w:rPr>
      <w:rFonts w:ascii="Tahoma" w:hAnsi="Tahoma" w:cs="Tahoma"/>
      <w:sz w:val="16"/>
      <w:szCs w:val="16"/>
      <w:lang w:val="ru-RU"/>
    </w:rPr>
  </w:style>
  <w:style w:type="paragraph" w:styleId="aa">
    <w:name w:val="List Paragraph"/>
    <w:basedOn w:val="a"/>
    <w:uiPriority w:val="1"/>
    <w:qFormat/>
    <w:rsid w:val="00B954DE"/>
    <w:pPr>
      <w:widowControl w:val="0"/>
      <w:autoSpaceDE w:val="0"/>
      <w:autoSpaceDN w:val="0"/>
      <w:spacing w:after="0" w:line="240" w:lineRule="auto"/>
      <w:ind w:left="380" w:firstLine="720"/>
    </w:pPr>
    <w:rPr>
      <w:rFonts w:ascii="Times New Roman" w:eastAsia="Times New Roman" w:hAnsi="Times New Roman" w:cs="Times New Roman"/>
      <w:lang w:val="en-US"/>
    </w:rPr>
  </w:style>
  <w:style w:type="paragraph" w:customStyle="1" w:styleId="Default">
    <w:name w:val="Default"/>
    <w:rsid w:val="00B954DE"/>
    <w:pPr>
      <w:autoSpaceDE w:val="0"/>
      <w:autoSpaceDN w:val="0"/>
      <w:adjustRightInd w:val="0"/>
      <w:spacing w:after="0" w:line="240" w:lineRule="auto"/>
    </w:pPr>
    <w:rPr>
      <w:rFonts w:ascii="HelveticaC" w:hAnsi="HelveticaC" w:cs="HelveticaC"/>
      <w:color w:val="000000"/>
      <w:sz w:val="24"/>
      <w:szCs w:val="24"/>
      <w:lang w:val="ru-RU"/>
    </w:rPr>
  </w:style>
  <w:style w:type="paragraph" w:customStyle="1" w:styleId="Pa12">
    <w:name w:val="Pa12"/>
    <w:basedOn w:val="Default"/>
    <w:next w:val="Default"/>
    <w:uiPriority w:val="99"/>
    <w:rsid w:val="00B954DE"/>
    <w:pPr>
      <w:spacing w:line="171" w:lineRule="atLeast"/>
    </w:pPr>
    <w:rPr>
      <w:rFonts w:cstheme="minorBidi"/>
      <w:color w:val="auto"/>
    </w:rPr>
  </w:style>
  <w:style w:type="paragraph" w:customStyle="1" w:styleId="Pa17">
    <w:name w:val="Pa17"/>
    <w:basedOn w:val="Default"/>
    <w:next w:val="Default"/>
    <w:uiPriority w:val="99"/>
    <w:rsid w:val="00B954DE"/>
    <w:pPr>
      <w:spacing w:line="161" w:lineRule="atLeast"/>
    </w:pPr>
    <w:rPr>
      <w:rFonts w:cstheme="minorBidi"/>
      <w:color w:val="auto"/>
    </w:rPr>
  </w:style>
  <w:style w:type="paragraph" w:customStyle="1" w:styleId="31">
    <w:name w:val="Знак Знак3 Знак Знак"/>
    <w:basedOn w:val="a"/>
    <w:rsid w:val="00B954DE"/>
    <w:pPr>
      <w:spacing w:after="0" w:line="240" w:lineRule="auto"/>
    </w:pPr>
    <w:rPr>
      <w:rFonts w:ascii="Verdana" w:eastAsia="Times New Roman" w:hAnsi="Verdana" w:cs="Times New Roman"/>
      <w:sz w:val="24"/>
      <w:szCs w:val="24"/>
      <w:lang w:val="en-US"/>
    </w:rPr>
  </w:style>
  <w:style w:type="paragraph" w:customStyle="1" w:styleId="Style1">
    <w:name w:val="Style1"/>
    <w:basedOn w:val="a"/>
    <w:rsid w:val="00B954DE"/>
    <w:pPr>
      <w:widowControl w:val="0"/>
      <w:autoSpaceDE w:val="0"/>
      <w:autoSpaceDN w:val="0"/>
      <w:adjustRightInd w:val="0"/>
      <w:spacing w:after="0" w:line="289" w:lineRule="exact"/>
      <w:ind w:firstLine="420"/>
      <w:jc w:val="both"/>
    </w:pPr>
    <w:rPr>
      <w:rFonts w:ascii="Times New Roman" w:eastAsia="Times New Roman" w:hAnsi="Times New Roman" w:cs="Times New Roman"/>
      <w:sz w:val="24"/>
      <w:szCs w:val="24"/>
      <w:lang w:val="uk-UA" w:eastAsia="uk-UA"/>
    </w:rPr>
  </w:style>
  <w:style w:type="paragraph" w:customStyle="1" w:styleId="Pa21">
    <w:name w:val="Pa21"/>
    <w:basedOn w:val="a"/>
    <w:next w:val="a"/>
    <w:uiPriority w:val="99"/>
    <w:rsid w:val="00B954DE"/>
    <w:pPr>
      <w:autoSpaceDE w:val="0"/>
      <w:autoSpaceDN w:val="0"/>
      <w:adjustRightInd w:val="0"/>
      <w:spacing w:after="0" w:line="181" w:lineRule="atLeast"/>
    </w:pPr>
    <w:rPr>
      <w:rFonts w:ascii="UkrainianSchoolBook" w:hAnsi="UkrainianSchoolBook"/>
      <w:sz w:val="24"/>
      <w:szCs w:val="24"/>
    </w:rPr>
  </w:style>
  <w:style w:type="paragraph" w:customStyle="1" w:styleId="Pa11">
    <w:name w:val="Pa11"/>
    <w:basedOn w:val="a"/>
    <w:next w:val="a"/>
    <w:uiPriority w:val="99"/>
    <w:rsid w:val="00B954DE"/>
    <w:pPr>
      <w:autoSpaceDE w:val="0"/>
      <w:autoSpaceDN w:val="0"/>
      <w:adjustRightInd w:val="0"/>
      <w:spacing w:after="0" w:line="181" w:lineRule="atLeast"/>
    </w:pPr>
    <w:rPr>
      <w:rFonts w:ascii="UkrainianSchoolBook" w:hAnsi="UkrainianSchoolBook"/>
      <w:sz w:val="24"/>
      <w:szCs w:val="24"/>
    </w:rPr>
  </w:style>
  <w:style w:type="paragraph" w:customStyle="1" w:styleId="Pa30">
    <w:name w:val="Pa30"/>
    <w:basedOn w:val="Default"/>
    <w:next w:val="Default"/>
    <w:uiPriority w:val="99"/>
    <w:rsid w:val="00B954DE"/>
    <w:pPr>
      <w:spacing w:line="181" w:lineRule="atLeast"/>
    </w:pPr>
    <w:rPr>
      <w:rFonts w:ascii="UkrainianSchoolBook" w:hAnsi="UkrainianSchoolBook" w:cstheme="minorBidi"/>
      <w:color w:val="auto"/>
    </w:rPr>
  </w:style>
  <w:style w:type="paragraph" w:customStyle="1" w:styleId="Pa10">
    <w:name w:val="Pa10"/>
    <w:basedOn w:val="Default"/>
    <w:next w:val="Default"/>
    <w:uiPriority w:val="99"/>
    <w:rsid w:val="00B954DE"/>
    <w:pPr>
      <w:spacing w:line="221" w:lineRule="atLeast"/>
    </w:pPr>
    <w:rPr>
      <w:rFonts w:ascii="Times New Roman" w:hAnsi="Times New Roman" w:cs="Times New Roman"/>
      <w:color w:val="auto"/>
    </w:rPr>
  </w:style>
  <w:style w:type="paragraph" w:customStyle="1" w:styleId="Pa9">
    <w:name w:val="Pa9"/>
    <w:basedOn w:val="Default"/>
    <w:next w:val="Default"/>
    <w:uiPriority w:val="99"/>
    <w:rsid w:val="00B954DE"/>
    <w:pPr>
      <w:spacing w:line="201" w:lineRule="atLeast"/>
    </w:pPr>
    <w:rPr>
      <w:rFonts w:ascii="UkrainianJournal" w:hAnsi="UkrainianJournal" w:cstheme="minorBidi"/>
      <w:color w:val="auto"/>
    </w:rPr>
  </w:style>
  <w:style w:type="paragraph" w:customStyle="1" w:styleId="Pa28">
    <w:name w:val="Pa28"/>
    <w:basedOn w:val="Default"/>
    <w:next w:val="Default"/>
    <w:uiPriority w:val="99"/>
    <w:rsid w:val="00B954DE"/>
    <w:pPr>
      <w:spacing w:line="201" w:lineRule="atLeast"/>
    </w:pPr>
    <w:rPr>
      <w:rFonts w:ascii="UkrainianJournal" w:hAnsi="UkrainianJournal" w:cstheme="minorBidi"/>
      <w:color w:val="auto"/>
    </w:rPr>
  </w:style>
  <w:style w:type="paragraph" w:customStyle="1" w:styleId="Pa7">
    <w:name w:val="Pa7"/>
    <w:basedOn w:val="Default"/>
    <w:next w:val="Default"/>
    <w:uiPriority w:val="99"/>
    <w:rsid w:val="00B954DE"/>
    <w:pPr>
      <w:spacing w:line="201" w:lineRule="atLeast"/>
    </w:pPr>
    <w:rPr>
      <w:rFonts w:ascii="UkrainianJournal" w:hAnsi="UkrainianJournal" w:cstheme="minorBidi"/>
      <w:color w:val="auto"/>
    </w:rPr>
  </w:style>
  <w:style w:type="paragraph" w:customStyle="1" w:styleId="Pa25">
    <w:name w:val="Pa25"/>
    <w:basedOn w:val="Default"/>
    <w:next w:val="Default"/>
    <w:uiPriority w:val="99"/>
    <w:rsid w:val="00B954DE"/>
    <w:pPr>
      <w:spacing w:line="201" w:lineRule="atLeast"/>
    </w:pPr>
    <w:rPr>
      <w:rFonts w:ascii="UkrainianJournal" w:hAnsi="UkrainianJournal" w:cstheme="minorBidi"/>
      <w:color w:val="auto"/>
    </w:rPr>
  </w:style>
  <w:style w:type="paragraph" w:customStyle="1" w:styleId="Pa33">
    <w:name w:val="Pa33"/>
    <w:basedOn w:val="a"/>
    <w:next w:val="a"/>
    <w:uiPriority w:val="99"/>
    <w:rsid w:val="00B954DE"/>
    <w:pPr>
      <w:autoSpaceDE w:val="0"/>
      <w:autoSpaceDN w:val="0"/>
      <w:adjustRightInd w:val="0"/>
      <w:spacing w:after="0" w:line="191" w:lineRule="atLeast"/>
    </w:pPr>
    <w:rPr>
      <w:rFonts w:ascii="Arial" w:hAnsi="Arial" w:cs="Arial"/>
      <w:sz w:val="24"/>
      <w:szCs w:val="24"/>
    </w:rPr>
  </w:style>
  <w:style w:type="paragraph" w:customStyle="1" w:styleId="Pa37">
    <w:name w:val="Pa37"/>
    <w:basedOn w:val="a"/>
    <w:next w:val="a"/>
    <w:uiPriority w:val="99"/>
    <w:rsid w:val="00B954DE"/>
    <w:pPr>
      <w:autoSpaceDE w:val="0"/>
      <w:autoSpaceDN w:val="0"/>
      <w:adjustRightInd w:val="0"/>
      <w:spacing w:after="0" w:line="191" w:lineRule="atLeast"/>
    </w:pPr>
    <w:rPr>
      <w:rFonts w:ascii="Arial" w:hAnsi="Arial" w:cs="Arial"/>
      <w:sz w:val="24"/>
      <w:szCs w:val="24"/>
    </w:rPr>
  </w:style>
  <w:style w:type="character" w:customStyle="1" w:styleId="FontStyle20">
    <w:name w:val="Font Style20"/>
    <w:rsid w:val="00B954DE"/>
    <w:rPr>
      <w:rFonts w:ascii="Times New Roman" w:hAnsi="Times New Roman" w:cs="Times New Roman" w:hint="default"/>
      <w:sz w:val="22"/>
      <w:szCs w:val="22"/>
    </w:rPr>
  </w:style>
  <w:style w:type="character" w:customStyle="1" w:styleId="A50">
    <w:name w:val="A5"/>
    <w:uiPriority w:val="99"/>
    <w:rsid w:val="00B954DE"/>
    <w:rPr>
      <w:rFonts w:ascii="TimesET" w:hAnsi="TimesET" w:cs="TimesET" w:hint="default"/>
      <w:color w:val="000000"/>
      <w:sz w:val="20"/>
      <w:szCs w:val="20"/>
    </w:rPr>
  </w:style>
  <w:style w:type="character" w:customStyle="1" w:styleId="FontStyle25">
    <w:name w:val="Font Style25"/>
    <w:rsid w:val="00B954DE"/>
    <w:rPr>
      <w:rFonts w:ascii="Times New Roman" w:hAnsi="Times New Roman" w:cs="Times New Roman" w:hint="default"/>
      <w:b/>
      <w:bCs/>
      <w:smallCaps/>
      <w:sz w:val="18"/>
      <w:szCs w:val="18"/>
    </w:rPr>
  </w:style>
  <w:style w:type="character" w:customStyle="1" w:styleId="FontStyle12">
    <w:name w:val="Font Style12"/>
    <w:rsid w:val="00B954DE"/>
    <w:rPr>
      <w:rFonts w:ascii="Times New Roman" w:hAnsi="Times New Roman" w:cs="Times New Roman" w:hint="default"/>
      <w:sz w:val="24"/>
      <w:szCs w:val="24"/>
    </w:rPr>
  </w:style>
  <w:style w:type="character" w:customStyle="1" w:styleId="f">
    <w:name w:val="f"/>
    <w:basedOn w:val="a0"/>
    <w:rsid w:val="00B954DE"/>
  </w:style>
  <w:style w:type="character" w:customStyle="1" w:styleId="A13">
    <w:name w:val="A13"/>
    <w:uiPriority w:val="99"/>
    <w:rsid w:val="00B954DE"/>
    <w:rPr>
      <w:rFonts w:ascii="VantaLight" w:hAnsi="VantaLight" w:cs="VantaLight" w:hint="default"/>
      <w:color w:val="000000"/>
      <w:sz w:val="14"/>
      <w:szCs w:val="14"/>
    </w:rPr>
  </w:style>
  <w:style w:type="character" w:customStyle="1" w:styleId="apple-converted-space">
    <w:name w:val="apple-converted-space"/>
    <w:basedOn w:val="a0"/>
    <w:rsid w:val="00B954DE"/>
  </w:style>
  <w:style w:type="character" w:customStyle="1" w:styleId="A40">
    <w:name w:val="A4"/>
    <w:uiPriority w:val="99"/>
    <w:rsid w:val="00B954DE"/>
    <w:rPr>
      <w:rFonts w:ascii="Minion Pro" w:hAnsi="Minion Pro" w:cs="Minion Pro" w:hint="default"/>
      <w:color w:val="000000"/>
      <w:sz w:val="22"/>
      <w:szCs w:val="22"/>
    </w:rPr>
  </w:style>
  <w:style w:type="character" w:customStyle="1" w:styleId="A11">
    <w:name w:val="A11"/>
    <w:uiPriority w:val="99"/>
    <w:rsid w:val="00B954DE"/>
    <w:rPr>
      <w:i/>
      <w:iCs/>
      <w:color w:val="000000"/>
      <w:sz w:val="17"/>
      <w:szCs w:val="17"/>
    </w:rPr>
  </w:style>
  <w:style w:type="table" w:styleId="ab">
    <w:name w:val="Table Grid"/>
    <w:basedOn w:val="a1"/>
    <w:uiPriority w:val="59"/>
    <w:rsid w:val="00B954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Emphasis"/>
    <w:basedOn w:val="a0"/>
    <w:qFormat/>
    <w:rsid w:val="00B954DE"/>
    <w:rPr>
      <w:i/>
      <w:iCs/>
    </w:rPr>
  </w:style>
  <w:style w:type="character" w:styleId="ad">
    <w:name w:val="Strong"/>
    <w:basedOn w:val="a0"/>
    <w:qFormat/>
    <w:rsid w:val="00B954DE"/>
    <w:rPr>
      <w:b/>
      <w:bCs/>
    </w:rPr>
  </w:style>
  <w:style w:type="paragraph" w:styleId="ae">
    <w:name w:val="header"/>
    <w:basedOn w:val="a"/>
    <w:link w:val="af"/>
    <w:uiPriority w:val="99"/>
    <w:unhideWhenUsed/>
    <w:rsid w:val="00D05706"/>
    <w:pPr>
      <w:tabs>
        <w:tab w:val="center" w:pos="4819"/>
        <w:tab w:val="right" w:pos="9639"/>
      </w:tabs>
      <w:spacing w:after="0" w:line="240" w:lineRule="auto"/>
    </w:pPr>
  </w:style>
  <w:style w:type="character" w:customStyle="1" w:styleId="af">
    <w:name w:val="Верхній колонтитул Знак"/>
    <w:basedOn w:val="a0"/>
    <w:link w:val="ae"/>
    <w:uiPriority w:val="99"/>
    <w:rsid w:val="00D05706"/>
    <w:rPr>
      <w:lang w:val="ru-RU"/>
    </w:rPr>
  </w:style>
  <w:style w:type="paragraph" w:styleId="af0">
    <w:name w:val="footer"/>
    <w:basedOn w:val="a"/>
    <w:link w:val="af1"/>
    <w:uiPriority w:val="99"/>
    <w:unhideWhenUsed/>
    <w:rsid w:val="00D05706"/>
    <w:pPr>
      <w:tabs>
        <w:tab w:val="center" w:pos="4819"/>
        <w:tab w:val="right" w:pos="9639"/>
      </w:tabs>
      <w:spacing w:after="0" w:line="240" w:lineRule="auto"/>
    </w:pPr>
  </w:style>
  <w:style w:type="character" w:customStyle="1" w:styleId="af1">
    <w:name w:val="Нижній колонтитул Знак"/>
    <w:basedOn w:val="a0"/>
    <w:link w:val="af0"/>
    <w:uiPriority w:val="99"/>
    <w:rsid w:val="00D05706"/>
    <w:rPr>
      <w:lang w:val="ru-RU"/>
    </w:rPr>
  </w:style>
  <w:style w:type="paragraph" w:styleId="af2">
    <w:name w:val="Title"/>
    <w:basedOn w:val="a"/>
    <w:link w:val="af3"/>
    <w:qFormat/>
    <w:rsid w:val="001C2C05"/>
    <w:pPr>
      <w:spacing w:after="0" w:line="240" w:lineRule="auto"/>
      <w:jc w:val="center"/>
    </w:pPr>
    <w:rPr>
      <w:rFonts w:ascii="Times New Roman" w:eastAsia="Times New Roman" w:hAnsi="Times New Roman" w:cs="Times New Roman"/>
      <w:sz w:val="28"/>
      <w:szCs w:val="28"/>
      <w:lang w:val="uk-UA" w:eastAsia="ru-RU"/>
    </w:rPr>
  </w:style>
  <w:style w:type="character" w:customStyle="1" w:styleId="af3">
    <w:name w:val="Назва Знак"/>
    <w:basedOn w:val="a0"/>
    <w:link w:val="af2"/>
    <w:rsid w:val="001C2C05"/>
    <w:rPr>
      <w:rFonts w:ascii="Times New Roman" w:eastAsia="Times New Roman" w:hAnsi="Times New Roman" w:cs="Times New Roman"/>
      <w:sz w:val="28"/>
      <w:szCs w:val="28"/>
      <w:lang w:eastAsia="ru-RU"/>
    </w:rPr>
  </w:style>
  <w:style w:type="paragraph" w:styleId="21">
    <w:name w:val="Body Text 2"/>
    <w:basedOn w:val="a"/>
    <w:link w:val="22"/>
    <w:uiPriority w:val="99"/>
    <w:unhideWhenUsed/>
    <w:rsid w:val="004849E2"/>
    <w:pPr>
      <w:spacing w:after="120" w:line="480" w:lineRule="auto"/>
    </w:pPr>
  </w:style>
  <w:style w:type="character" w:customStyle="1" w:styleId="22">
    <w:name w:val="Основний текст 2 Знак"/>
    <w:basedOn w:val="a0"/>
    <w:link w:val="21"/>
    <w:uiPriority w:val="99"/>
    <w:rsid w:val="004849E2"/>
    <w:rPr>
      <w:lang w:val="ru-RU"/>
    </w:rPr>
  </w:style>
  <w:style w:type="paragraph" w:customStyle="1" w:styleId="af4">
    <w:name w:val="Знак Знак Знак"/>
    <w:basedOn w:val="a"/>
    <w:rsid w:val="00506A46"/>
    <w:pPr>
      <w:spacing w:after="0" w:line="240" w:lineRule="auto"/>
    </w:pPr>
    <w:rPr>
      <w:rFonts w:ascii="Verdana" w:eastAsia="Times New Roman" w:hAnsi="Verdana" w:cs="Verdana"/>
      <w:color w:val="000000"/>
      <w:sz w:val="20"/>
      <w:szCs w:val="20"/>
      <w:lang w:val="en-US"/>
    </w:rPr>
  </w:style>
  <w:style w:type="character" w:customStyle="1" w:styleId="20">
    <w:name w:val="Заголовок 2 Знак"/>
    <w:basedOn w:val="a0"/>
    <w:link w:val="2"/>
    <w:uiPriority w:val="9"/>
    <w:semiHidden/>
    <w:rsid w:val="002A4B2A"/>
    <w:rPr>
      <w:rFonts w:asciiTheme="majorHAnsi" w:eastAsiaTheme="majorEastAsia" w:hAnsiTheme="majorHAnsi" w:cstheme="majorBidi"/>
      <w:color w:val="365F91" w:themeColor="accent1" w:themeShade="BF"/>
      <w:sz w:val="26"/>
      <w:szCs w:val="26"/>
      <w:lang w:val="ru-RU"/>
    </w:rPr>
  </w:style>
  <w:style w:type="table" w:customStyle="1" w:styleId="TableGrid">
    <w:name w:val="TableGrid"/>
    <w:rsid w:val="002A4B2A"/>
    <w:pPr>
      <w:spacing w:after="0" w:line="240" w:lineRule="auto"/>
    </w:pPr>
    <w:rPr>
      <w:rFonts w:eastAsiaTheme="minorEastAsia"/>
      <w:lang w:val="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jpg"/><Relationship Id="rId26" Type="http://schemas.openxmlformats.org/officeDocument/2006/relationships/image" Target="media/image17.png"/><Relationship Id="rId39" Type="http://schemas.openxmlformats.org/officeDocument/2006/relationships/hyperlink" Target="http://library.tneu.edu.ua/images/stories/praci_vukladachiv/%D0%A4%D0%B0%D0%BA%D1%83%D0%BB%D1%82%D0%B5%D1%82%20%D0%A4%D1%96%D0%BD%D0%B0%D0%BD%D1%81%D1%96%D0%B2/%D0%9A%D0%B0%D1%84%20%D1%84%D1%96%D0%BD%20%D1%81%D1%83%D0%B1%20%D0%B3%D0%BE%D1%81%D0%BF%20%D1%96%20%D1%81%D1%82%D1%80%D0%B0%D1%85/%D0%9F%D0%B8%D1%81%D1%8C%D0%BC%D0%B5%D0%BD%D0%BD%D0%B0%20%D0%A2/%D0%A2%D0%B5%D0%B7%D0%B8_%D0%9F%D0%B8%D1%81%D1%8C%D0%BC%D0%B5%D0%BD%D0%BD%D0%B0_%D0%9F%D0%95%D0%A0%D0%A1%D0%9F%D0%95%D0%9A%D0%A2%D0%98%D0%92%D0%98%20%D0%A0%D0%9E%D0%97%D0%92%D0%98%D0%A2%D0%9A%D0%A3%20%D0%A1%D0%A2%D0%A0%D0%90%D0%A5%D0%9E%D0%92%D0%9E%D0%93%D0%9E%20%D0%9F%D0%9E%D0%A1%D0%95%D0%A0%D0%95%D0%94%D0%9D%D0%98%D0%A6%D0%A2%D0%92%D0%90%20%D0%9D%D0%90%20%D0%A1%D0%A2%D0%A0%D0%90%D0%A5%D0%9E%D0%92%D0%9E%D0%9C%D0%A3%20%D0%A0%D0%98%D0%9D%D0%9A%D0%A3%20%D0%A3%D0%9A%D0%A0%D0%90%D0%87%D0%9D%D0%98.pdf" TargetMode="External"/><Relationship Id="rId21" Type="http://schemas.openxmlformats.org/officeDocument/2006/relationships/hyperlink" Target="file:///C:\Users\&#1058;&#1077;&#1090;&#1103;&#1085;&#1072;\Downloads\&#1075;&#1086;&#1090;&#1086;&#1074;&#1072;.docx" TargetMode="External"/><Relationship Id="rId34" Type="http://schemas.openxmlformats.org/officeDocument/2006/relationships/hyperlink" Target="https://www.bank.gov.ua/control/uk/index" TargetMode="External"/><Relationship Id="rId42" Type="http://schemas.openxmlformats.org/officeDocument/2006/relationships/hyperlink" Target="http://sf.tneu.edu.ua/index.php/sf/issue/current"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g"/><Relationship Id="rId29" Type="http://schemas.openxmlformats.org/officeDocument/2006/relationships/hyperlink" Target="http://rurik.com.ua/documents/research/bank_%20system_4_kv_2016.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5.png"/><Relationship Id="rId32" Type="http://schemas.openxmlformats.org/officeDocument/2006/relationships/hyperlink" Target="http://zakon5.rada.gov.ua/laws/show/3480-15/" TargetMode="External"/><Relationship Id="rId3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0%D1%94%D0%BD%D1%82%D0%BA%D0%BE%20%D0%A2$" TargetMode="External"/><Relationship Id="rId40" Type="http://schemas.openxmlformats.org/officeDocument/2006/relationships/hyperlink" Target="http://nauka.kushnir.mk.ua/?p=14516"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14.png"/><Relationship Id="rId28" Type="http://schemas.openxmlformats.org/officeDocument/2006/relationships/image" Target="media/image19.jpg"/><Relationship Id="rId36" Type="http://schemas.openxmlformats.org/officeDocument/2006/relationships/hyperlink" Target="http://ukrse.com.ua/" TargetMode="External"/><Relationship Id="rId10" Type="http://schemas.openxmlformats.org/officeDocument/2006/relationships/image" Target="media/image3.emf"/><Relationship Id="rId19" Type="http://schemas.openxmlformats.org/officeDocument/2006/relationships/image" Target="media/image12.png"/><Relationship Id="rId31" Type="http://schemas.openxmlformats.org/officeDocument/2006/relationships/hyperlink" Target="http://www.rada.gov.ua"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emf"/><Relationship Id="rId22" Type="http://schemas.openxmlformats.org/officeDocument/2006/relationships/hyperlink" Target="file:///C:\Users\&#1058;&#1077;&#1090;&#1103;&#1085;&#1072;\Downloads\&#1075;&#1086;&#1090;&#1086;&#1074;&#1072;.docx" TargetMode="External"/><Relationship Id="rId27" Type="http://schemas.openxmlformats.org/officeDocument/2006/relationships/image" Target="media/image18.png"/><Relationship Id="rId30" Type="http://schemas.openxmlformats.org/officeDocument/2006/relationships/hyperlink" Target="http://forinsurer.com/public/02/12/08/147" TargetMode="External"/><Relationship Id="rId35" Type="http://schemas.openxmlformats.org/officeDocument/2006/relationships/hyperlink" Target="http://www.nssmc.gov.ua" TargetMode="External"/><Relationship Id="rId43" Type="http://schemas.openxmlformats.org/officeDocument/2006/relationships/header" Target="header1.xml"/><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image" Target="media/image10.jpg"/><Relationship Id="rId25" Type="http://schemas.openxmlformats.org/officeDocument/2006/relationships/image" Target="media/image16.png"/><Relationship Id="rId33" Type="http://schemas.openxmlformats.org/officeDocument/2006/relationships/hyperlink" Target="http://library.tneu.edu.ua/images/stories/praci_vukladachiv/%D0%A4%D0%B0%D0%BA%D1%83%D0%BB%D1%82%D0%B5%D1%82%20%D0%A4%D1%96%D0%BD%D0%B0%D0%BD%D1%81%D1%96%D0%B2/%D0%9A%D0%B0%D1%84%20%D1%84%D1%96%D0%BD%20%D1%81%D1%83%D0%B1%20%D0%B3%D0%BE%D1%81%D0%BF%20%D1%96%20%D1%81%D1%82%D1%80%D0%B0%D1%85/%D0%9A%D0%BE%D1%81%D1%82%D0%B5%D1%86%D1%8C%D0%BA%D0%B8%D0%B9%20%D0%92/apffrpme.PDF" TargetMode="External"/><Relationship Id="rId3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721" TargetMode="External"/><Relationship Id="rId20" Type="http://schemas.openxmlformats.org/officeDocument/2006/relationships/image" Target="media/image13.jpg"/><Relationship Id="rId41" Type="http://schemas.openxmlformats.org/officeDocument/2006/relationships/hyperlink" Target="http://forinsurer.com/sta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938CE1-22B2-424E-A238-843AECF1C1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1097</TotalTime>
  <Pages>64</Pages>
  <Words>57173</Words>
  <Characters>32589</Characters>
  <Application>Microsoft Office Word</Application>
  <DocSecurity>0</DocSecurity>
  <Lines>271</Lines>
  <Paragraphs>179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89583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White Light</cp:lastModifiedBy>
  <cp:revision>137</cp:revision>
  <cp:lastPrinted>2021-12-08T14:22:00Z</cp:lastPrinted>
  <dcterms:created xsi:type="dcterms:W3CDTF">2018-12-11T15:01:00Z</dcterms:created>
  <dcterms:modified xsi:type="dcterms:W3CDTF">2021-12-21T20:23:00Z</dcterms:modified>
</cp:coreProperties>
</file>