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diagrams/layout2.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37DA" w:rsidRPr="000C7067" w:rsidRDefault="00B937DA" w:rsidP="00B937DA">
      <w:pPr>
        <w:spacing w:after="0" w:line="240" w:lineRule="auto"/>
        <w:rPr>
          <w:rFonts w:ascii="Times New Roman" w:hAnsi="Times New Roman"/>
          <w:b/>
          <w:sz w:val="28"/>
          <w:szCs w:val="28"/>
        </w:rPr>
      </w:pPr>
    </w:p>
    <w:p w:rsidR="00AE4639" w:rsidRPr="00C13635" w:rsidRDefault="00E731E0" w:rsidP="00AE4639">
      <w:pPr>
        <w:spacing w:after="0" w:line="240" w:lineRule="auto"/>
        <w:jc w:val="center"/>
        <w:rPr>
          <w:rFonts w:ascii="Times New Roman" w:hAnsi="Times New Roman"/>
          <w:b/>
          <w:color w:val="000000" w:themeColor="text1"/>
          <w:sz w:val="28"/>
          <w:szCs w:val="28"/>
        </w:rPr>
      </w:pPr>
      <w:r>
        <w:rPr>
          <w:rFonts w:ascii="Times New Roman" w:hAnsi="Times New Roman"/>
          <w:b/>
          <w:noProof/>
          <w:color w:val="000000" w:themeColor="text1"/>
          <w:sz w:val="28"/>
          <w:szCs w:val="28"/>
        </w:rPr>
        <w:pict>
          <v:rect id="_x0000_s1224" style="position:absolute;left:0;text-align:left;margin-left:418.95pt;margin-top:-21.45pt;width:62.25pt;height:15pt;z-index:251961855" stroked="f"/>
        </w:pict>
      </w:r>
      <w:r w:rsidR="00AE4639" w:rsidRPr="00C13635">
        <w:rPr>
          <w:rFonts w:ascii="Times New Roman" w:hAnsi="Times New Roman"/>
          <w:b/>
          <w:color w:val="000000" w:themeColor="text1"/>
          <w:sz w:val="28"/>
          <w:szCs w:val="28"/>
        </w:rPr>
        <w:t>ЗАХІДНОУКРАЇНСЬКИЙ НАЦІОНАЛЬНИЙ УНІВЕРСИТЕТ</w:t>
      </w:r>
    </w:p>
    <w:p w:rsidR="00AE4639" w:rsidRPr="00C13635" w:rsidRDefault="00AE4639" w:rsidP="00AE4639">
      <w:pPr>
        <w:pStyle w:val="11"/>
        <w:spacing w:line="240" w:lineRule="auto"/>
        <w:jc w:val="center"/>
        <w:rPr>
          <w:color w:val="000000" w:themeColor="text1"/>
          <w:u w:val="single"/>
        </w:rPr>
      </w:pPr>
      <w:r w:rsidRPr="00C13635">
        <w:rPr>
          <w:b/>
          <w:color w:val="000000" w:themeColor="text1"/>
        </w:rPr>
        <w:t>Кафедра менеджменту та публічного управління</w:t>
      </w:r>
    </w:p>
    <w:p w:rsidR="00AE4639" w:rsidRPr="00C13635" w:rsidRDefault="00AE4639" w:rsidP="00AE4639">
      <w:pPr>
        <w:pStyle w:val="11"/>
        <w:spacing w:line="240" w:lineRule="auto"/>
        <w:jc w:val="both"/>
        <w:rPr>
          <w:color w:val="000000" w:themeColor="text1"/>
        </w:rPr>
      </w:pPr>
    </w:p>
    <w:p w:rsidR="00AE4639" w:rsidRPr="00C13635" w:rsidRDefault="00AE4639" w:rsidP="00AE4639">
      <w:pPr>
        <w:pStyle w:val="11"/>
        <w:spacing w:line="240" w:lineRule="auto"/>
        <w:jc w:val="both"/>
        <w:rPr>
          <w:color w:val="000000" w:themeColor="text1"/>
        </w:rPr>
      </w:pPr>
    </w:p>
    <w:p w:rsidR="00AE4639" w:rsidRDefault="00AE4639" w:rsidP="00AE4639">
      <w:pPr>
        <w:pStyle w:val="11"/>
        <w:spacing w:line="240" w:lineRule="auto"/>
        <w:jc w:val="both"/>
        <w:rPr>
          <w:color w:val="000000" w:themeColor="text1"/>
        </w:rPr>
      </w:pPr>
    </w:p>
    <w:p w:rsidR="00D65F8E" w:rsidRPr="00C13635" w:rsidRDefault="00D65F8E" w:rsidP="00AE4639">
      <w:pPr>
        <w:pStyle w:val="11"/>
        <w:spacing w:line="240" w:lineRule="auto"/>
        <w:jc w:val="both"/>
        <w:rPr>
          <w:color w:val="000000" w:themeColor="text1"/>
        </w:rPr>
      </w:pPr>
    </w:p>
    <w:p w:rsidR="00AE4639" w:rsidRPr="00C13635" w:rsidRDefault="00AE4639" w:rsidP="00AE4639">
      <w:pPr>
        <w:pStyle w:val="11"/>
        <w:spacing w:line="240" w:lineRule="auto"/>
        <w:jc w:val="both"/>
        <w:rPr>
          <w:color w:val="000000" w:themeColor="text1"/>
        </w:rPr>
      </w:pPr>
    </w:p>
    <w:p w:rsidR="00AE4639" w:rsidRPr="00C13635" w:rsidRDefault="00AE4639" w:rsidP="00AE4639">
      <w:pPr>
        <w:pStyle w:val="11"/>
        <w:spacing w:line="240" w:lineRule="auto"/>
        <w:jc w:val="both"/>
        <w:rPr>
          <w:color w:val="000000" w:themeColor="text1"/>
        </w:rPr>
      </w:pPr>
    </w:p>
    <w:p w:rsidR="00AE4639" w:rsidRDefault="00AE4639" w:rsidP="00AE4639">
      <w:pPr>
        <w:pStyle w:val="11"/>
        <w:spacing w:line="240" w:lineRule="auto"/>
        <w:jc w:val="both"/>
        <w:rPr>
          <w:color w:val="000000" w:themeColor="text1"/>
        </w:rPr>
      </w:pPr>
    </w:p>
    <w:p w:rsidR="00AE4639" w:rsidRDefault="00AE4639" w:rsidP="00AE4639">
      <w:pPr>
        <w:pStyle w:val="11"/>
        <w:spacing w:line="240" w:lineRule="auto"/>
        <w:jc w:val="both"/>
        <w:rPr>
          <w:color w:val="000000" w:themeColor="text1"/>
        </w:rPr>
      </w:pPr>
    </w:p>
    <w:p w:rsidR="00AE4639" w:rsidRPr="00C13635" w:rsidRDefault="00AE4639" w:rsidP="00AE4639">
      <w:pPr>
        <w:pStyle w:val="11"/>
        <w:spacing w:line="240" w:lineRule="auto"/>
        <w:jc w:val="both"/>
        <w:rPr>
          <w:color w:val="000000" w:themeColor="text1"/>
        </w:rPr>
      </w:pPr>
    </w:p>
    <w:p w:rsidR="00AE4639" w:rsidRDefault="00AE4639" w:rsidP="00AE4639">
      <w:pPr>
        <w:spacing w:after="0" w:line="240" w:lineRule="auto"/>
        <w:jc w:val="center"/>
        <w:rPr>
          <w:rFonts w:ascii="Times New Roman" w:hAnsi="Times New Roman"/>
          <w:b/>
          <w:sz w:val="28"/>
          <w:szCs w:val="28"/>
        </w:rPr>
      </w:pPr>
      <w:r w:rsidRPr="000C7067">
        <w:rPr>
          <w:rFonts w:ascii="Times New Roman" w:hAnsi="Times New Roman"/>
          <w:b/>
          <w:sz w:val="28"/>
          <w:szCs w:val="28"/>
        </w:rPr>
        <w:t>ПАЗИН Іван Русланович</w:t>
      </w:r>
    </w:p>
    <w:p w:rsidR="00AE4639" w:rsidRDefault="00AE4639" w:rsidP="00AE4639">
      <w:pPr>
        <w:spacing w:after="0" w:line="240" w:lineRule="auto"/>
        <w:jc w:val="center"/>
        <w:rPr>
          <w:rFonts w:ascii="Times New Roman" w:hAnsi="Times New Roman"/>
          <w:b/>
          <w:sz w:val="28"/>
          <w:szCs w:val="28"/>
        </w:rPr>
      </w:pPr>
    </w:p>
    <w:p w:rsidR="00AE4639" w:rsidRPr="000C7067" w:rsidRDefault="00AE4639" w:rsidP="00AE4639">
      <w:pPr>
        <w:spacing w:after="0" w:line="240" w:lineRule="auto"/>
        <w:jc w:val="center"/>
        <w:rPr>
          <w:rFonts w:ascii="Times New Roman" w:hAnsi="Times New Roman"/>
          <w:sz w:val="28"/>
          <w:szCs w:val="28"/>
        </w:rPr>
      </w:pPr>
    </w:p>
    <w:p w:rsidR="00AE4639" w:rsidRPr="00AE4639" w:rsidRDefault="00AE4639" w:rsidP="00AE4639">
      <w:pPr>
        <w:spacing w:after="0" w:line="240" w:lineRule="auto"/>
        <w:rPr>
          <w:rFonts w:ascii="Times New Roman" w:hAnsi="Times New Roman"/>
          <w:b/>
          <w:sz w:val="32"/>
          <w:szCs w:val="32"/>
        </w:rPr>
      </w:pPr>
    </w:p>
    <w:p w:rsidR="00AE4639" w:rsidRDefault="00AE4639" w:rsidP="00AE4639">
      <w:pPr>
        <w:spacing w:after="0" w:line="240" w:lineRule="auto"/>
        <w:jc w:val="center"/>
        <w:rPr>
          <w:rFonts w:ascii="Times New Roman" w:hAnsi="Times New Roman"/>
          <w:b/>
          <w:sz w:val="32"/>
          <w:szCs w:val="32"/>
        </w:rPr>
      </w:pPr>
      <w:r w:rsidRPr="00AE4639">
        <w:rPr>
          <w:rFonts w:ascii="Times New Roman" w:hAnsi="Times New Roman"/>
          <w:b/>
          <w:sz w:val="32"/>
          <w:szCs w:val="32"/>
        </w:rPr>
        <w:t>УПРАВЛІННЯ ФІНАНСОВОЮ ДІЯЛЬНІСТЮ</w:t>
      </w:r>
    </w:p>
    <w:p w:rsidR="00AE4639" w:rsidRPr="00AE4639" w:rsidRDefault="00AE4639" w:rsidP="00AE4639">
      <w:pPr>
        <w:spacing w:after="0" w:line="240" w:lineRule="auto"/>
        <w:jc w:val="center"/>
        <w:rPr>
          <w:rFonts w:ascii="Times New Roman" w:hAnsi="Times New Roman"/>
          <w:b/>
          <w:sz w:val="32"/>
          <w:szCs w:val="32"/>
        </w:rPr>
      </w:pPr>
      <w:r w:rsidRPr="00AE4639">
        <w:rPr>
          <w:rFonts w:ascii="Times New Roman" w:hAnsi="Times New Roman"/>
          <w:b/>
          <w:sz w:val="32"/>
          <w:szCs w:val="32"/>
        </w:rPr>
        <w:t xml:space="preserve"> ОРГАНІЗАЦІЇ</w:t>
      </w:r>
    </w:p>
    <w:p w:rsidR="00AE4639" w:rsidRPr="00C13635" w:rsidRDefault="00AE4639" w:rsidP="00AE4639">
      <w:pPr>
        <w:pStyle w:val="11"/>
        <w:spacing w:line="240" w:lineRule="auto"/>
        <w:jc w:val="both"/>
        <w:rPr>
          <w:color w:val="000000" w:themeColor="text1"/>
        </w:rPr>
      </w:pPr>
    </w:p>
    <w:p w:rsidR="00AE4639" w:rsidRPr="00C13635" w:rsidRDefault="00AE4639" w:rsidP="00AE4639">
      <w:pPr>
        <w:pStyle w:val="11"/>
        <w:spacing w:line="240" w:lineRule="auto"/>
        <w:jc w:val="both"/>
        <w:rPr>
          <w:color w:val="000000" w:themeColor="text1"/>
        </w:rPr>
      </w:pPr>
      <w:r>
        <w:rPr>
          <w:color w:val="000000" w:themeColor="text1"/>
        </w:rPr>
        <w:t>Кваліфікаційна робота на здобуття ступеню вищої освіти Бакалавр</w:t>
      </w:r>
    </w:p>
    <w:p w:rsidR="00AE4639" w:rsidRDefault="00AE4639" w:rsidP="00AE4639">
      <w:pPr>
        <w:pStyle w:val="11"/>
        <w:spacing w:line="240" w:lineRule="auto"/>
        <w:jc w:val="both"/>
        <w:rPr>
          <w:color w:val="000000" w:themeColor="text1"/>
        </w:rPr>
      </w:pPr>
      <w:r>
        <w:rPr>
          <w:color w:val="000000" w:themeColor="text1"/>
        </w:rPr>
        <w:t>Спеціальність 073 Менеджмент, освітня програма «Менеджмент»</w:t>
      </w:r>
    </w:p>
    <w:p w:rsidR="00AE4639" w:rsidRDefault="00AE4639" w:rsidP="00AE4639">
      <w:pPr>
        <w:pStyle w:val="11"/>
        <w:spacing w:line="240" w:lineRule="auto"/>
        <w:jc w:val="both"/>
        <w:rPr>
          <w:color w:val="000000" w:themeColor="text1"/>
        </w:rPr>
      </w:pPr>
    </w:p>
    <w:p w:rsidR="00AE4639" w:rsidRPr="00C13635" w:rsidRDefault="00AE4639" w:rsidP="00AE4639">
      <w:pPr>
        <w:pStyle w:val="11"/>
        <w:spacing w:line="240" w:lineRule="auto"/>
        <w:jc w:val="both"/>
        <w:rPr>
          <w:color w:val="000000" w:themeColor="text1"/>
        </w:rPr>
      </w:pPr>
    </w:p>
    <w:p w:rsidR="00AE4639" w:rsidRPr="00C13635" w:rsidRDefault="00AE4639" w:rsidP="00AE4639">
      <w:pPr>
        <w:pStyle w:val="11"/>
        <w:spacing w:line="240" w:lineRule="auto"/>
        <w:jc w:val="both"/>
        <w:rPr>
          <w:color w:val="000000" w:themeColor="text1"/>
        </w:rPr>
      </w:pPr>
    </w:p>
    <w:p w:rsidR="00AE4639" w:rsidRPr="00C13635" w:rsidRDefault="00AE4639" w:rsidP="00AE4639">
      <w:pPr>
        <w:pStyle w:val="11"/>
        <w:spacing w:line="240" w:lineRule="auto"/>
        <w:jc w:val="right"/>
        <w:rPr>
          <w:color w:val="000000" w:themeColor="text1"/>
        </w:rPr>
      </w:pPr>
      <w:r w:rsidRPr="00C13635">
        <w:rPr>
          <w:color w:val="000000" w:themeColor="text1"/>
        </w:rPr>
        <w:t xml:space="preserve"> гр. </w:t>
      </w:r>
      <w:r>
        <w:rPr>
          <w:color w:val="000000" w:themeColor="text1"/>
        </w:rPr>
        <w:t>МЕН-42</w:t>
      </w:r>
    </w:p>
    <w:p w:rsidR="00AE4639" w:rsidRPr="00C13635" w:rsidRDefault="00AE4639" w:rsidP="00AE4639">
      <w:pPr>
        <w:pStyle w:val="11"/>
        <w:spacing w:line="240" w:lineRule="auto"/>
        <w:ind w:firstLine="0"/>
        <w:jc w:val="right"/>
        <w:rPr>
          <w:b/>
          <w:color w:val="000000" w:themeColor="text1"/>
        </w:rPr>
      </w:pPr>
    </w:p>
    <w:p w:rsidR="00AE4639" w:rsidRPr="00C13635" w:rsidRDefault="00AE4639" w:rsidP="00AE4639">
      <w:pPr>
        <w:pStyle w:val="11"/>
        <w:spacing w:line="240" w:lineRule="auto"/>
        <w:jc w:val="right"/>
        <w:rPr>
          <w:b/>
          <w:color w:val="000000" w:themeColor="text1"/>
        </w:rPr>
      </w:pPr>
    </w:p>
    <w:p w:rsidR="00AE4639" w:rsidRDefault="00AE4639" w:rsidP="00AE4639">
      <w:pPr>
        <w:pStyle w:val="11"/>
        <w:spacing w:line="240" w:lineRule="auto"/>
        <w:jc w:val="right"/>
        <w:rPr>
          <w:b/>
          <w:color w:val="000000" w:themeColor="text1"/>
        </w:rPr>
      </w:pPr>
    </w:p>
    <w:p w:rsidR="00AE4639" w:rsidRPr="00C13635" w:rsidRDefault="00AE4639" w:rsidP="00AE4639">
      <w:pPr>
        <w:pStyle w:val="11"/>
        <w:spacing w:line="240" w:lineRule="auto"/>
        <w:jc w:val="right"/>
        <w:rPr>
          <w:b/>
          <w:color w:val="000000" w:themeColor="text1"/>
        </w:rPr>
      </w:pPr>
    </w:p>
    <w:p w:rsidR="00AE4639" w:rsidRPr="00C13635" w:rsidRDefault="00AE4639" w:rsidP="00AE4639">
      <w:pPr>
        <w:pStyle w:val="11"/>
        <w:spacing w:line="240" w:lineRule="auto"/>
        <w:jc w:val="right"/>
        <w:rPr>
          <w:b/>
          <w:color w:val="000000" w:themeColor="text1"/>
        </w:rPr>
      </w:pPr>
    </w:p>
    <w:p w:rsidR="00AE4639" w:rsidRPr="00C13635" w:rsidRDefault="00AE4639" w:rsidP="00AE4639">
      <w:pPr>
        <w:pStyle w:val="11"/>
        <w:spacing w:line="240" w:lineRule="auto"/>
        <w:jc w:val="right"/>
        <w:rPr>
          <w:b/>
          <w:color w:val="000000" w:themeColor="text1"/>
        </w:rPr>
      </w:pPr>
      <w:r w:rsidRPr="00C13635">
        <w:rPr>
          <w:b/>
          <w:color w:val="000000" w:themeColor="text1"/>
        </w:rPr>
        <w:t xml:space="preserve">Науковий керівник: </w:t>
      </w:r>
    </w:p>
    <w:p w:rsidR="00AE4639" w:rsidRPr="00C13635" w:rsidRDefault="00AE4639" w:rsidP="00AE4639">
      <w:pPr>
        <w:pStyle w:val="11"/>
        <w:spacing w:line="240" w:lineRule="auto"/>
        <w:jc w:val="right"/>
        <w:rPr>
          <w:b/>
          <w:color w:val="000000" w:themeColor="text1"/>
        </w:rPr>
      </w:pPr>
      <w:r w:rsidRPr="00C13635">
        <w:rPr>
          <w:color w:val="000000" w:themeColor="text1"/>
        </w:rPr>
        <w:t>к.е.н., доцент</w:t>
      </w:r>
    </w:p>
    <w:p w:rsidR="00AE4639" w:rsidRPr="00C13635" w:rsidRDefault="00AE4639" w:rsidP="00AE4639">
      <w:pPr>
        <w:pStyle w:val="11"/>
        <w:spacing w:line="240" w:lineRule="auto"/>
        <w:jc w:val="right"/>
        <w:rPr>
          <w:color w:val="000000" w:themeColor="text1"/>
        </w:rPr>
      </w:pPr>
      <w:r w:rsidRPr="00C13635">
        <w:rPr>
          <w:b/>
          <w:color w:val="000000" w:themeColor="text1"/>
        </w:rPr>
        <w:t>Попович Т.М.</w:t>
      </w:r>
    </w:p>
    <w:p w:rsidR="00AE4639" w:rsidRPr="00C13635" w:rsidRDefault="00AE4639" w:rsidP="00AE4639">
      <w:pPr>
        <w:pStyle w:val="11"/>
        <w:spacing w:line="240" w:lineRule="auto"/>
        <w:jc w:val="both"/>
        <w:rPr>
          <w:color w:val="000000" w:themeColor="text1"/>
        </w:rPr>
      </w:pPr>
    </w:p>
    <w:p w:rsidR="00AE4639" w:rsidRPr="00C13635" w:rsidRDefault="00AE4639" w:rsidP="00AE4639">
      <w:pPr>
        <w:pStyle w:val="11"/>
        <w:spacing w:line="240" w:lineRule="auto"/>
        <w:jc w:val="both"/>
        <w:rPr>
          <w:color w:val="000000" w:themeColor="text1"/>
        </w:rPr>
      </w:pPr>
    </w:p>
    <w:p w:rsidR="00AE4639" w:rsidRPr="00C13635" w:rsidRDefault="00AE4639" w:rsidP="00AE4639">
      <w:pPr>
        <w:pStyle w:val="11"/>
        <w:spacing w:line="240" w:lineRule="auto"/>
        <w:jc w:val="both"/>
        <w:rPr>
          <w:color w:val="000000" w:themeColor="text1"/>
        </w:rPr>
      </w:pPr>
    </w:p>
    <w:p w:rsidR="00AE4639" w:rsidRPr="00C13635" w:rsidRDefault="00AE4639" w:rsidP="00AE4639">
      <w:pPr>
        <w:pStyle w:val="11"/>
        <w:spacing w:line="240" w:lineRule="auto"/>
        <w:jc w:val="both"/>
        <w:rPr>
          <w:color w:val="000000" w:themeColor="text1"/>
        </w:rPr>
      </w:pPr>
    </w:p>
    <w:p w:rsidR="00AE4639" w:rsidRPr="00C13635" w:rsidRDefault="00AE4639" w:rsidP="00AE4639">
      <w:pPr>
        <w:pStyle w:val="11"/>
        <w:spacing w:line="240" w:lineRule="auto"/>
        <w:jc w:val="both"/>
        <w:rPr>
          <w:color w:val="000000" w:themeColor="text1"/>
        </w:rPr>
      </w:pPr>
    </w:p>
    <w:p w:rsidR="00AE4639" w:rsidRPr="00C13635" w:rsidRDefault="00AE4639" w:rsidP="00AE4639">
      <w:pPr>
        <w:pStyle w:val="11"/>
        <w:spacing w:line="240" w:lineRule="auto"/>
        <w:jc w:val="both"/>
        <w:rPr>
          <w:color w:val="000000" w:themeColor="text1"/>
        </w:rPr>
      </w:pPr>
    </w:p>
    <w:p w:rsidR="00B937DA" w:rsidRPr="00D65F8E" w:rsidRDefault="00AE4639" w:rsidP="00D65F8E">
      <w:pPr>
        <w:pStyle w:val="11"/>
        <w:spacing w:line="240" w:lineRule="auto"/>
        <w:jc w:val="center"/>
        <w:rPr>
          <w:color w:val="000000" w:themeColor="text1"/>
        </w:rPr>
      </w:pPr>
      <w:r w:rsidRPr="00C13635">
        <w:rPr>
          <w:color w:val="000000" w:themeColor="text1"/>
        </w:rPr>
        <w:t>ТЕРНПІЛЬ 202</w:t>
      </w:r>
      <w:r>
        <w:rPr>
          <w:color w:val="000000" w:themeColor="text1"/>
        </w:rPr>
        <w:t>3</w:t>
      </w:r>
    </w:p>
    <w:p w:rsidR="00B937DA" w:rsidRPr="000C7067" w:rsidRDefault="00B937DA" w:rsidP="00B937DA">
      <w:pPr>
        <w:spacing w:after="0" w:line="240" w:lineRule="auto"/>
        <w:rPr>
          <w:rFonts w:ascii="Times New Roman" w:hAnsi="Times New Roman"/>
          <w:b/>
          <w:sz w:val="28"/>
          <w:szCs w:val="28"/>
        </w:rPr>
      </w:pPr>
    </w:p>
    <w:p w:rsidR="00B937DA" w:rsidRPr="000C7067" w:rsidRDefault="00B937DA" w:rsidP="00B937DA">
      <w:pPr>
        <w:spacing w:after="0" w:line="240" w:lineRule="auto"/>
        <w:rPr>
          <w:rFonts w:ascii="Times New Roman" w:hAnsi="Times New Roman"/>
          <w:b/>
          <w:sz w:val="28"/>
          <w:szCs w:val="28"/>
        </w:rPr>
      </w:pPr>
    </w:p>
    <w:p w:rsidR="00B937DA" w:rsidRPr="000C7067" w:rsidRDefault="00B937DA" w:rsidP="00B937DA">
      <w:pPr>
        <w:spacing w:after="0" w:line="240" w:lineRule="auto"/>
        <w:rPr>
          <w:rFonts w:ascii="Times New Roman" w:hAnsi="Times New Roman"/>
          <w:b/>
          <w:sz w:val="28"/>
          <w:szCs w:val="28"/>
        </w:rPr>
      </w:pPr>
    </w:p>
    <w:p w:rsidR="00B937DA" w:rsidRPr="000C7067" w:rsidRDefault="00B937DA" w:rsidP="00B937DA">
      <w:pPr>
        <w:spacing w:after="0" w:line="240" w:lineRule="auto"/>
        <w:jc w:val="both"/>
        <w:rPr>
          <w:rFonts w:ascii="Times New Roman" w:hAnsi="Times New Roman"/>
          <w:b/>
          <w:sz w:val="28"/>
          <w:szCs w:val="28"/>
        </w:rPr>
      </w:pPr>
      <w:r w:rsidRPr="000C7067">
        <w:rPr>
          <w:rFonts w:ascii="Times New Roman" w:hAnsi="Times New Roman"/>
          <w:b/>
          <w:sz w:val="28"/>
          <w:szCs w:val="28"/>
        </w:rPr>
        <w:br w:type="page"/>
      </w:r>
    </w:p>
    <w:p w:rsidR="00F87853" w:rsidRPr="000C7067" w:rsidRDefault="00F87853" w:rsidP="00F87853">
      <w:pPr>
        <w:spacing w:after="0" w:line="240" w:lineRule="auto"/>
        <w:jc w:val="center"/>
        <w:rPr>
          <w:rFonts w:ascii="Times New Roman" w:hAnsi="Times New Roman"/>
          <w:b/>
          <w:sz w:val="28"/>
          <w:szCs w:val="28"/>
        </w:rPr>
      </w:pPr>
    </w:p>
    <w:p w:rsidR="001546FB" w:rsidRPr="000C7067" w:rsidRDefault="00F87853" w:rsidP="00F87853">
      <w:pPr>
        <w:spacing w:after="0" w:line="240" w:lineRule="auto"/>
        <w:jc w:val="center"/>
        <w:rPr>
          <w:rFonts w:ascii="Times New Roman" w:hAnsi="Times New Roman"/>
          <w:b/>
          <w:sz w:val="28"/>
          <w:szCs w:val="28"/>
        </w:rPr>
      </w:pPr>
      <w:r w:rsidRPr="000C7067">
        <w:rPr>
          <w:rFonts w:ascii="Times New Roman" w:hAnsi="Times New Roman"/>
          <w:b/>
          <w:sz w:val="28"/>
          <w:szCs w:val="28"/>
        </w:rPr>
        <w:t>ЗМІСТ</w:t>
      </w:r>
    </w:p>
    <w:p w:rsidR="00F87853" w:rsidRPr="000C7067" w:rsidRDefault="00F87853" w:rsidP="001D71E1">
      <w:pPr>
        <w:spacing w:after="0" w:line="240" w:lineRule="auto"/>
        <w:rPr>
          <w:rFonts w:ascii="Times New Roman" w:hAnsi="Times New Roman"/>
          <w:sz w:val="28"/>
          <w:szCs w:val="28"/>
        </w:rPr>
      </w:pPr>
    </w:p>
    <w:tbl>
      <w:tblPr>
        <w:tblStyle w:val="a3"/>
        <w:tblW w:w="9356"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884"/>
      </w:tblGrid>
      <w:tr w:rsidR="008B5702" w:rsidRPr="000C7067" w:rsidTr="00F63A65">
        <w:tc>
          <w:tcPr>
            <w:tcW w:w="8472" w:type="dxa"/>
          </w:tcPr>
          <w:p w:rsidR="008B5702" w:rsidRPr="000C7067" w:rsidRDefault="008B5702" w:rsidP="008B5702">
            <w:pPr>
              <w:spacing w:line="276" w:lineRule="auto"/>
              <w:jc w:val="both"/>
              <w:rPr>
                <w:rFonts w:ascii="Times New Roman" w:hAnsi="Times New Roman"/>
                <w:sz w:val="28"/>
                <w:szCs w:val="28"/>
                <w:lang w:val="uk-UA"/>
              </w:rPr>
            </w:pPr>
            <w:r w:rsidRPr="000C7067">
              <w:rPr>
                <w:rFonts w:ascii="Times New Roman" w:hAnsi="Times New Roman"/>
                <w:b/>
                <w:sz w:val="28"/>
                <w:szCs w:val="28"/>
                <w:lang w:val="uk-UA"/>
              </w:rPr>
              <w:t>Вступ</w:t>
            </w:r>
            <w:r w:rsidR="00E36748" w:rsidRPr="000C7067">
              <w:rPr>
                <w:rFonts w:ascii="Times New Roman" w:hAnsi="Times New Roman"/>
                <w:sz w:val="28"/>
                <w:szCs w:val="28"/>
                <w:lang w:val="uk-UA"/>
              </w:rPr>
              <w:t>………………………………………………………………….</w:t>
            </w:r>
          </w:p>
        </w:tc>
        <w:tc>
          <w:tcPr>
            <w:tcW w:w="884" w:type="dxa"/>
          </w:tcPr>
          <w:p w:rsidR="008B5702" w:rsidRPr="000C7067" w:rsidRDefault="00E36748" w:rsidP="008B5702">
            <w:pPr>
              <w:spacing w:line="276" w:lineRule="auto"/>
              <w:jc w:val="center"/>
              <w:rPr>
                <w:rFonts w:ascii="Times New Roman" w:hAnsi="Times New Roman"/>
                <w:sz w:val="28"/>
                <w:szCs w:val="28"/>
                <w:lang w:val="uk-UA"/>
              </w:rPr>
            </w:pPr>
            <w:r w:rsidRPr="000C7067">
              <w:rPr>
                <w:rFonts w:ascii="Times New Roman" w:hAnsi="Times New Roman"/>
                <w:sz w:val="28"/>
                <w:szCs w:val="28"/>
                <w:lang w:val="uk-UA"/>
              </w:rPr>
              <w:t>3</w:t>
            </w:r>
          </w:p>
        </w:tc>
      </w:tr>
      <w:tr w:rsidR="008B5702" w:rsidRPr="000C7067" w:rsidTr="00F63A65">
        <w:tc>
          <w:tcPr>
            <w:tcW w:w="8472" w:type="dxa"/>
          </w:tcPr>
          <w:p w:rsidR="008B5702" w:rsidRPr="000C7067" w:rsidRDefault="008B5702" w:rsidP="008043EC">
            <w:pPr>
              <w:spacing w:line="276" w:lineRule="auto"/>
              <w:jc w:val="both"/>
              <w:rPr>
                <w:rFonts w:ascii="Times New Roman" w:hAnsi="Times New Roman"/>
                <w:b/>
                <w:sz w:val="28"/>
                <w:szCs w:val="28"/>
                <w:lang w:val="uk-UA"/>
              </w:rPr>
            </w:pPr>
            <w:r w:rsidRPr="000C7067">
              <w:rPr>
                <w:rFonts w:ascii="Times New Roman" w:hAnsi="Times New Roman"/>
                <w:b/>
                <w:sz w:val="28"/>
                <w:szCs w:val="28"/>
                <w:lang w:val="uk-UA"/>
              </w:rPr>
              <w:t xml:space="preserve">Розділ 1. Теоретичні засади </w:t>
            </w:r>
            <w:r w:rsidR="008043EC" w:rsidRPr="000C7067">
              <w:rPr>
                <w:rFonts w:ascii="Times New Roman" w:hAnsi="Times New Roman"/>
                <w:b/>
                <w:sz w:val="28"/>
                <w:szCs w:val="28"/>
                <w:lang w:val="uk-UA"/>
              </w:rPr>
              <w:t>управління фінансовою діяльністю організації</w:t>
            </w:r>
            <w:r w:rsidRPr="000C7067">
              <w:rPr>
                <w:rFonts w:ascii="Times New Roman" w:hAnsi="Times New Roman"/>
                <w:sz w:val="28"/>
                <w:szCs w:val="28"/>
                <w:lang w:val="uk-UA"/>
              </w:rPr>
              <w:t xml:space="preserve"> …………………</w:t>
            </w:r>
            <w:r w:rsidR="00E36748" w:rsidRPr="000C7067">
              <w:rPr>
                <w:rFonts w:ascii="Times New Roman" w:hAnsi="Times New Roman"/>
                <w:sz w:val="28"/>
                <w:szCs w:val="28"/>
                <w:lang w:val="uk-UA"/>
              </w:rPr>
              <w:t>………………………………………….</w:t>
            </w:r>
          </w:p>
        </w:tc>
        <w:tc>
          <w:tcPr>
            <w:tcW w:w="884" w:type="dxa"/>
          </w:tcPr>
          <w:p w:rsidR="008B5702" w:rsidRPr="000C7067" w:rsidRDefault="008B5702" w:rsidP="008B5702">
            <w:pPr>
              <w:spacing w:line="276" w:lineRule="auto"/>
              <w:jc w:val="center"/>
              <w:rPr>
                <w:rFonts w:ascii="Times New Roman" w:hAnsi="Times New Roman"/>
                <w:sz w:val="28"/>
                <w:szCs w:val="28"/>
                <w:lang w:val="uk-UA"/>
              </w:rPr>
            </w:pPr>
          </w:p>
          <w:p w:rsidR="008B5702" w:rsidRPr="000C7067" w:rsidRDefault="00E36748" w:rsidP="008B5702">
            <w:pPr>
              <w:spacing w:line="276" w:lineRule="auto"/>
              <w:jc w:val="center"/>
              <w:rPr>
                <w:rFonts w:ascii="Times New Roman" w:hAnsi="Times New Roman"/>
                <w:sz w:val="28"/>
                <w:szCs w:val="28"/>
                <w:lang w:val="uk-UA"/>
              </w:rPr>
            </w:pPr>
            <w:r w:rsidRPr="000C7067">
              <w:rPr>
                <w:rFonts w:ascii="Times New Roman" w:hAnsi="Times New Roman"/>
                <w:sz w:val="28"/>
                <w:szCs w:val="28"/>
                <w:lang w:val="uk-UA"/>
              </w:rPr>
              <w:t>5</w:t>
            </w:r>
          </w:p>
        </w:tc>
      </w:tr>
      <w:tr w:rsidR="008B5702" w:rsidRPr="000C7067" w:rsidTr="00F63A65">
        <w:tc>
          <w:tcPr>
            <w:tcW w:w="8472" w:type="dxa"/>
          </w:tcPr>
          <w:p w:rsidR="008B5702" w:rsidRPr="000C7067" w:rsidRDefault="008B5702" w:rsidP="008E6AA3">
            <w:pPr>
              <w:spacing w:line="276" w:lineRule="auto"/>
              <w:ind w:left="567"/>
              <w:jc w:val="both"/>
              <w:rPr>
                <w:rFonts w:ascii="Times New Roman" w:hAnsi="Times New Roman"/>
                <w:sz w:val="28"/>
                <w:szCs w:val="28"/>
                <w:lang w:val="uk-UA"/>
              </w:rPr>
            </w:pPr>
            <w:r w:rsidRPr="000C7067">
              <w:rPr>
                <w:rFonts w:ascii="Times New Roman" w:hAnsi="Times New Roman"/>
                <w:sz w:val="28"/>
                <w:szCs w:val="28"/>
                <w:lang w:val="uk-UA"/>
              </w:rPr>
              <w:t xml:space="preserve">1.1. </w:t>
            </w:r>
            <w:r w:rsidR="008E6AA3" w:rsidRPr="000C7067">
              <w:rPr>
                <w:rFonts w:ascii="Times New Roman" w:hAnsi="Times New Roman"/>
                <w:sz w:val="28"/>
                <w:szCs w:val="28"/>
                <w:lang w:val="uk-UA"/>
              </w:rPr>
              <w:t>Сутність фінансової діяльності організації та особливості її здійснення в сучасних умовах…………………………………..</w:t>
            </w:r>
          </w:p>
        </w:tc>
        <w:tc>
          <w:tcPr>
            <w:tcW w:w="884" w:type="dxa"/>
          </w:tcPr>
          <w:p w:rsidR="008B5702" w:rsidRPr="000C7067" w:rsidRDefault="008B5702" w:rsidP="008B5702">
            <w:pPr>
              <w:spacing w:line="276" w:lineRule="auto"/>
              <w:jc w:val="center"/>
              <w:rPr>
                <w:rFonts w:ascii="Times New Roman" w:hAnsi="Times New Roman"/>
                <w:sz w:val="28"/>
                <w:szCs w:val="28"/>
                <w:lang w:val="uk-UA"/>
              </w:rPr>
            </w:pPr>
          </w:p>
          <w:p w:rsidR="008E6AA3" w:rsidRPr="000C7067" w:rsidRDefault="00E36748" w:rsidP="008B5702">
            <w:pPr>
              <w:spacing w:line="276" w:lineRule="auto"/>
              <w:jc w:val="center"/>
              <w:rPr>
                <w:rFonts w:ascii="Times New Roman" w:hAnsi="Times New Roman"/>
                <w:sz w:val="28"/>
                <w:szCs w:val="28"/>
                <w:lang w:val="uk-UA"/>
              </w:rPr>
            </w:pPr>
            <w:r w:rsidRPr="000C7067">
              <w:rPr>
                <w:rFonts w:ascii="Times New Roman" w:hAnsi="Times New Roman"/>
                <w:sz w:val="28"/>
                <w:szCs w:val="28"/>
                <w:lang w:val="uk-UA"/>
              </w:rPr>
              <w:t>5</w:t>
            </w:r>
          </w:p>
        </w:tc>
      </w:tr>
      <w:tr w:rsidR="008B5702" w:rsidRPr="000C7067" w:rsidTr="00F63A65">
        <w:tc>
          <w:tcPr>
            <w:tcW w:w="8472" w:type="dxa"/>
          </w:tcPr>
          <w:p w:rsidR="008B5702" w:rsidRPr="000C7067" w:rsidRDefault="008B5702" w:rsidP="008E6AA3">
            <w:pPr>
              <w:spacing w:line="276" w:lineRule="auto"/>
              <w:ind w:left="567"/>
              <w:jc w:val="both"/>
              <w:rPr>
                <w:rFonts w:ascii="Times New Roman" w:hAnsi="Times New Roman"/>
                <w:sz w:val="28"/>
                <w:szCs w:val="28"/>
                <w:lang w:val="uk-UA"/>
              </w:rPr>
            </w:pPr>
            <w:r w:rsidRPr="000C7067">
              <w:rPr>
                <w:rFonts w:ascii="Times New Roman" w:hAnsi="Times New Roman"/>
                <w:sz w:val="28"/>
                <w:szCs w:val="28"/>
                <w:lang w:val="uk-UA"/>
              </w:rPr>
              <w:t xml:space="preserve">1.2. </w:t>
            </w:r>
            <w:r w:rsidR="008E6AA3" w:rsidRPr="000C7067">
              <w:rPr>
                <w:rFonts w:ascii="Times New Roman" w:hAnsi="Times New Roman"/>
                <w:sz w:val="28"/>
                <w:szCs w:val="28"/>
                <w:lang w:val="uk-UA"/>
              </w:rPr>
              <w:t>Система управління</w:t>
            </w:r>
            <w:r w:rsidR="008043EC" w:rsidRPr="000C7067">
              <w:rPr>
                <w:rFonts w:ascii="Times New Roman" w:hAnsi="Times New Roman"/>
                <w:sz w:val="28"/>
                <w:szCs w:val="28"/>
                <w:lang w:val="uk-UA"/>
              </w:rPr>
              <w:t xml:space="preserve"> фінансовою діяльністю організації </w:t>
            </w:r>
            <w:r w:rsidR="008E6AA3" w:rsidRPr="000C7067">
              <w:rPr>
                <w:rFonts w:ascii="Times New Roman" w:hAnsi="Times New Roman"/>
                <w:sz w:val="28"/>
                <w:szCs w:val="28"/>
                <w:lang w:val="uk-UA"/>
              </w:rPr>
              <w:t>..</w:t>
            </w:r>
          </w:p>
        </w:tc>
        <w:tc>
          <w:tcPr>
            <w:tcW w:w="884" w:type="dxa"/>
          </w:tcPr>
          <w:p w:rsidR="008B5702" w:rsidRPr="000C7067" w:rsidRDefault="00E36748" w:rsidP="008B5702">
            <w:pPr>
              <w:spacing w:line="276" w:lineRule="auto"/>
              <w:jc w:val="center"/>
              <w:rPr>
                <w:rFonts w:ascii="Times New Roman" w:hAnsi="Times New Roman"/>
                <w:sz w:val="28"/>
                <w:szCs w:val="28"/>
                <w:lang w:val="uk-UA"/>
              </w:rPr>
            </w:pPr>
            <w:r w:rsidRPr="000C7067">
              <w:rPr>
                <w:rFonts w:ascii="Times New Roman" w:hAnsi="Times New Roman"/>
                <w:sz w:val="28"/>
                <w:szCs w:val="28"/>
                <w:lang w:val="uk-UA"/>
              </w:rPr>
              <w:t>12</w:t>
            </w:r>
          </w:p>
        </w:tc>
      </w:tr>
      <w:tr w:rsidR="008B5702" w:rsidRPr="000C7067" w:rsidTr="00F63A65">
        <w:tc>
          <w:tcPr>
            <w:tcW w:w="8472" w:type="dxa"/>
          </w:tcPr>
          <w:p w:rsidR="008B5702" w:rsidRPr="000C7067" w:rsidRDefault="008B5702" w:rsidP="008B5702">
            <w:pPr>
              <w:spacing w:line="276" w:lineRule="auto"/>
              <w:jc w:val="both"/>
              <w:rPr>
                <w:rFonts w:ascii="Times New Roman" w:hAnsi="Times New Roman"/>
                <w:sz w:val="28"/>
                <w:szCs w:val="28"/>
                <w:lang w:val="uk-UA"/>
              </w:rPr>
            </w:pPr>
            <w:r w:rsidRPr="000C7067">
              <w:rPr>
                <w:rFonts w:ascii="Times New Roman" w:hAnsi="Times New Roman"/>
                <w:sz w:val="28"/>
                <w:szCs w:val="28"/>
                <w:lang w:val="uk-UA"/>
              </w:rPr>
              <w:t>Висновки до розділу 1………………………………………………..</w:t>
            </w:r>
          </w:p>
        </w:tc>
        <w:tc>
          <w:tcPr>
            <w:tcW w:w="884" w:type="dxa"/>
          </w:tcPr>
          <w:p w:rsidR="008B5702" w:rsidRPr="000C7067" w:rsidRDefault="00E36748" w:rsidP="008B5702">
            <w:pPr>
              <w:spacing w:line="276" w:lineRule="auto"/>
              <w:jc w:val="center"/>
              <w:rPr>
                <w:rFonts w:ascii="Times New Roman" w:hAnsi="Times New Roman"/>
                <w:sz w:val="28"/>
                <w:szCs w:val="28"/>
                <w:lang w:val="uk-UA"/>
              </w:rPr>
            </w:pPr>
            <w:r w:rsidRPr="000C7067">
              <w:rPr>
                <w:rFonts w:ascii="Times New Roman" w:hAnsi="Times New Roman"/>
                <w:sz w:val="28"/>
                <w:szCs w:val="28"/>
                <w:lang w:val="uk-UA"/>
              </w:rPr>
              <w:t>18</w:t>
            </w:r>
          </w:p>
        </w:tc>
      </w:tr>
      <w:tr w:rsidR="008B5702" w:rsidRPr="000C7067" w:rsidTr="00F63A65">
        <w:tc>
          <w:tcPr>
            <w:tcW w:w="8472" w:type="dxa"/>
          </w:tcPr>
          <w:p w:rsidR="00AD6917" w:rsidRPr="000C7067" w:rsidRDefault="00AD6917" w:rsidP="008043EC">
            <w:pPr>
              <w:spacing w:line="276" w:lineRule="auto"/>
              <w:jc w:val="both"/>
              <w:rPr>
                <w:rFonts w:ascii="Times New Roman" w:hAnsi="Times New Roman"/>
                <w:b/>
                <w:sz w:val="28"/>
                <w:szCs w:val="28"/>
                <w:lang w:val="uk-UA"/>
              </w:rPr>
            </w:pPr>
          </w:p>
          <w:p w:rsidR="008B5702" w:rsidRPr="000C7067" w:rsidRDefault="0024516B" w:rsidP="008043EC">
            <w:pPr>
              <w:spacing w:line="276" w:lineRule="auto"/>
              <w:jc w:val="both"/>
              <w:rPr>
                <w:rFonts w:ascii="Times New Roman" w:hAnsi="Times New Roman"/>
                <w:b/>
                <w:sz w:val="28"/>
                <w:szCs w:val="28"/>
                <w:lang w:val="uk-UA"/>
              </w:rPr>
            </w:pPr>
            <w:r w:rsidRPr="000C7067">
              <w:rPr>
                <w:rFonts w:ascii="Times New Roman" w:hAnsi="Times New Roman"/>
                <w:b/>
                <w:sz w:val="28"/>
                <w:szCs w:val="28"/>
                <w:lang w:val="uk-UA"/>
              </w:rPr>
              <w:t>Розділ 2</w:t>
            </w:r>
            <w:r w:rsidR="008B5702" w:rsidRPr="000C7067">
              <w:rPr>
                <w:rFonts w:ascii="Times New Roman" w:hAnsi="Times New Roman"/>
                <w:b/>
                <w:sz w:val="28"/>
                <w:szCs w:val="28"/>
                <w:lang w:val="uk-UA"/>
              </w:rPr>
              <w:t xml:space="preserve">. Системний аналіз організації </w:t>
            </w:r>
            <w:r w:rsidR="008043EC" w:rsidRPr="000C7067">
              <w:rPr>
                <w:rFonts w:ascii="Times New Roman" w:hAnsi="Times New Roman"/>
                <w:b/>
                <w:sz w:val="28"/>
                <w:szCs w:val="28"/>
                <w:lang w:val="uk-UA"/>
              </w:rPr>
              <w:t>процесу управління</w:t>
            </w:r>
            <w:r w:rsidR="00772D2C" w:rsidRPr="000C7067">
              <w:rPr>
                <w:rFonts w:ascii="Times New Roman" w:hAnsi="Times New Roman"/>
                <w:b/>
                <w:sz w:val="28"/>
                <w:szCs w:val="28"/>
                <w:lang w:val="uk-UA"/>
              </w:rPr>
              <w:t xml:space="preserve"> </w:t>
            </w:r>
            <w:r w:rsidR="008043EC" w:rsidRPr="000C7067">
              <w:rPr>
                <w:rFonts w:ascii="Times New Roman" w:hAnsi="Times New Roman"/>
                <w:b/>
                <w:sz w:val="28"/>
                <w:szCs w:val="28"/>
                <w:lang w:val="uk-UA"/>
              </w:rPr>
              <w:t>фінансовою діяльністю досліджуваного підприємства</w:t>
            </w:r>
            <w:r w:rsidR="00E36748" w:rsidRPr="000C7067">
              <w:rPr>
                <w:rFonts w:ascii="Times New Roman" w:hAnsi="Times New Roman"/>
                <w:b/>
                <w:sz w:val="28"/>
                <w:szCs w:val="28"/>
                <w:lang w:val="uk-UA"/>
              </w:rPr>
              <w:t>………..</w:t>
            </w:r>
          </w:p>
        </w:tc>
        <w:tc>
          <w:tcPr>
            <w:tcW w:w="884" w:type="dxa"/>
          </w:tcPr>
          <w:p w:rsidR="008B5702" w:rsidRPr="000C7067" w:rsidRDefault="008B5702" w:rsidP="008B5702">
            <w:pPr>
              <w:spacing w:line="276" w:lineRule="auto"/>
              <w:jc w:val="center"/>
              <w:rPr>
                <w:rFonts w:ascii="Times New Roman" w:hAnsi="Times New Roman"/>
                <w:sz w:val="28"/>
                <w:szCs w:val="28"/>
                <w:lang w:val="uk-UA"/>
              </w:rPr>
            </w:pPr>
          </w:p>
          <w:p w:rsidR="00E36748" w:rsidRPr="000C7067" w:rsidRDefault="00E36748" w:rsidP="008B5702">
            <w:pPr>
              <w:spacing w:line="276" w:lineRule="auto"/>
              <w:jc w:val="center"/>
              <w:rPr>
                <w:rFonts w:ascii="Times New Roman" w:hAnsi="Times New Roman"/>
                <w:sz w:val="28"/>
                <w:szCs w:val="28"/>
                <w:lang w:val="uk-UA"/>
              </w:rPr>
            </w:pPr>
          </w:p>
          <w:p w:rsidR="00E36748" w:rsidRPr="000C7067" w:rsidRDefault="00E36748" w:rsidP="008B5702">
            <w:pPr>
              <w:spacing w:line="276" w:lineRule="auto"/>
              <w:jc w:val="center"/>
              <w:rPr>
                <w:rFonts w:ascii="Times New Roman" w:hAnsi="Times New Roman"/>
                <w:sz w:val="28"/>
                <w:szCs w:val="28"/>
                <w:lang w:val="uk-UA"/>
              </w:rPr>
            </w:pPr>
            <w:r w:rsidRPr="000C7067">
              <w:rPr>
                <w:rFonts w:ascii="Times New Roman" w:hAnsi="Times New Roman"/>
                <w:sz w:val="28"/>
                <w:szCs w:val="28"/>
                <w:lang w:val="uk-UA"/>
              </w:rPr>
              <w:t>20</w:t>
            </w:r>
          </w:p>
        </w:tc>
      </w:tr>
      <w:tr w:rsidR="008B5702" w:rsidRPr="000C7067" w:rsidTr="00F63A65">
        <w:tc>
          <w:tcPr>
            <w:tcW w:w="8472" w:type="dxa"/>
          </w:tcPr>
          <w:p w:rsidR="008B5702" w:rsidRPr="000C7067" w:rsidRDefault="008B5702" w:rsidP="008043EC">
            <w:pPr>
              <w:spacing w:line="276" w:lineRule="auto"/>
              <w:ind w:left="567"/>
              <w:jc w:val="both"/>
              <w:rPr>
                <w:rFonts w:ascii="Times New Roman" w:hAnsi="Times New Roman"/>
                <w:sz w:val="28"/>
                <w:szCs w:val="28"/>
                <w:lang w:val="uk-UA"/>
              </w:rPr>
            </w:pPr>
            <w:r w:rsidRPr="000C7067">
              <w:rPr>
                <w:rFonts w:ascii="Times New Roman" w:hAnsi="Times New Roman"/>
                <w:sz w:val="28"/>
                <w:szCs w:val="28"/>
                <w:lang w:val="uk-UA"/>
              </w:rPr>
              <w:t xml:space="preserve">2.1. </w:t>
            </w:r>
            <w:r w:rsidR="008043EC" w:rsidRPr="000C7067">
              <w:rPr>
                <w:rFonts w:ascii="Times New Roman" w:hAnsi="Times New Roman"/>
                <w:sz w:val="28"/>
                <w:szCs w:val="28"/>
                <w:lang w:val="uk-UA"/>
              </w:rPr>
              <w:t xml:space="preserve">Оцінка фінансового стану </w:t>
            </w:r>
            <w:r w:rsidR="00620E1C" w:rsidRPr="000C7067">
              <w:rPr>
                <w:rFonts w:ascii="Times New Roman" w:hAnsi="Times New Roman"/>
                <w:sz w:val="28"/>
                <w:szCs w:val="28"/>
                <w:lang w:val="uk-UA"/>
              </w:rPr>
              <w:t>діяльності</w:t>
            </w:r>
            <w:r w:rsidR="00772D2C" w:rsidRPr="000C7067">
              <w:rPr>
                <w:rFonts w:ascii="Times New Roman" w:hAnsi="Times New Roman"/>
                <w:sz w:val="28"/>
                <w:szCs w:val="28"/>
                <w:lang w:val="uk-UA"/>
              </w:rPr>
              <w:t xml:space="preserve"> </w:t>
            </w:r>
            <w:r w:rsidR="008043EC" w:rsidRPr="000C7067">
              <w:rPr>
                <w:rFonts w:ascii="Times New Roman" w:hAnsi="Times New Roman"/>
                <w:sz w:val="28"/>
                <w:szCs w:val="28"/>
                <w:lang w:val="uk-UA"/>
              </w:rPr>
              <w:t>підприємства</w:t>
            </w:r>
            <w:r w:rsidRPr="000C7067">
              <w:rPr>
                <w:rFonts w:ascii="Times New Roman" w:hAnsi="Times New Roman"/>
                <w:sz w:val="28"/>
                <w:szCs w:val="28"/>
                <w:lang w:val="uk-UA"/>
              </w:rPr>
              <w:t>……</w:t>
            </w:r>
            <w:r w:rsidR="00E36748" w:rsidRPr="000C7067">
              <w:rPr>
                <w:rFonts w:ascii="Times New Roman" w:hAnsi="Times New Roman"/>
                <w:sz w:val="28"/>
                <w:szCs w:val="28"/>
                <w:lang w:val="uk-UA"/>
              </w:rPr>
              <w:t>…</w:t>
            </w:r>
          </w:p>
        </w:tc>
        <w:tc>
          <w:tcPr>
            <w:tcW w:w="884" w:type="dxa"/>
          </w:tcPr>
          <w:p w:rsidR="008B5702" w:rsidRPr="000C7067" w:rsidRDefault="00E36748" w:rsidP="008B5702">
            <w:pPr>
              <w:spacing w:line="276" w:lineRule="auto"/>
              <w:jc w:val="center"/>
              <w:rPr>
                <w:rFonts w:ascii="Times New Roman" w:hAnsi="Times New Roman"/>
                <w:sz w:val="28"/>
                <w:szCs w:val="28"/>
                <w:lang w:val="uk-UA"/>
              </w:rPr>
            </w:pPr>
            <w:r w:rsidRPr="000C7067">
              <w:rPr>
                <w:rFonts w:ascii="Times New Roman" w:hAnsi="Times New Roman"/>
                <w:sz w:val="28"/>
                <w:szCs w:val="28"/>
                <w:lang w:val="uk-UA"/>
              </w:rPr>
              <w:t>20</w:t>
            </w:r>
          </w:p>
        </w:tc>
      </w:tr>
      <w:tr w:rsidR="008B5702" w:rsidRPr="000C7067" w:rsidTr="00F63A65">
        <w:tc>
          <w:tcPr>
            <w:tcW w:w="8472" w:type="dxa"/>
          </w:tcPr>
          <w:p w:rsidR="008B5702" w:rsidRPr="000C7067" w:rsidRDefault="008B5702" w:rsidP="00E4741B">
            <w:pPr>
              <w:spacing w:line="276" w:lineRule="auto"/>
              <w:ind w:left="567"/>
              <w:jc w:val="both"/>
              <w:rPr>
                <w:rFonts w:ascii="Times New Roman" w:hAnsi="Times New Roman"/>
                <w:sz w:val="28"/>
                <w:szCs w:val="28"/>
                <w:lang w:val="uk-UA"/>
              </w:rPr>
            </w:pPr>
            <w:r w:rsidRPr="000C7067">
              <w:rPr>
                <w:rFonts w:ascii="Times New Roman" w:hAnsi="Times New Roman"/>
                <w:sz w:val="28"/>
                <w:szCs w:val="28"/>
                <w:lang w:val="uk-UA"/>
              </w:rPr>
              <w:t xml:space="preserve">2.2. Аналіз </w:t>
            </w:r>
            <w:r w:rsidR="008043EC" w:rsidRPr="000C7067">
              <w:rPr>
                <w:rFonts w:ascii="Times New Roman" w:hAnsi="Times New Roman"/>
                <w:sz w:val="28"/>
                <w:szCs w:val="28"/>
                <w:lang w:val="uk-UA"/>
              </w:rPr>
              <w:t>чинної</w:t>
            </w:r>
            <w:r w:rsidRPr="000C7067">
              <w:rPr>
                <w:rFonts w:ascii="Times New Roman" w:hAnsi="Times New Roman"/>
                <w:sz w:val="28"/>
                <w:szCs w:val="28"/>
                <w:lang w:val="uk-UA"/>
              </w:rPr>
              <w:t xml:space="preserve"> практики </w:t>
            </w:r>
            <w:r w:rsidR="008043EC" w:rsidRPr="000C7067">
              <w:rPr>
                <w:rFonts w:ascii="Times New Roman" w:hAnsi="Times New Roman"/>
                <w:sz w:val="28"/>
                <w:szCs w:val="28"/>
                <w:lang w:val="uk-UA"/>
              </w:rPr>
              <w:t xml:space="preserve">управління фінансовою діяльністю </w:t>
            </w:r>
            <w:r w:rsidR="00E4741B" w:rsidRPr="000C7067">
              <w:rPr>
                <w:rFonts w:ascii="Times New Roman" w:hAnsi="Times New Roman"/>
                <w:sz w:val="28"/>
                <w:szCs w:val="28"/>
                <w:lang w:val="uk-UA"/>
              </w:rPr>
              <w:t>підприємства</w:t>
            </w:r>
            <w:r w:rsidR="008043EC" w:rsidRPr="000C7067">
              <w:rPr>
                <w:rFonts w:ascii="Times New Roman" w:hAnsi="Times New Roman"/>
                <w:sz w:val="28"/>
                <w:szCs w:val="28"/>
                <w:lang w:val="uk-UA"/>
              </w:rPr>
              <w:t xml:space="preserve"> </w:t>
            </w:r>
            <w:r w:rsidRPr="000C7067">
              <w:rPr>
                <w:rFonts w:ascii="Times New Roman" w:hAnsi="Times New Roman"/>
                <w:sz w:val="28"/>
                <w:szCs w:val="28"/>
                <w:lang w:val="uk-UA"/>
              </w:rPr>
              <w:t>…………………………………………</w:t>
            </w:r>
            <w:r w:rsidR="00E36748" w:rsidRPr="000C7067">
              <w:rPr>
                <w:rFonts w:ascii="Times New Roman" w:hAnsi="Times New Roman"/>
                <w:sz w:val="28"/>
                <w:szCs w:val="28"/>
                <w:lang w:val="uk-UA"/>
              </w:rPr>
              <w:t>………….</w:t>
            </w:r>
          </w:p>
        </w:tc>
        <w:tc>
          <w:tcPr>
            <w:tcW w:w="884" w:type="dxa"/>
          </w:tcPr>
          <w:p w:rsidR="008B5702" w:rsidRPr="000C7067" w:rsidRDefault="008B5702" w:rsidP="00E36748">
            <w:pPr>
              <w:jc w:val="center"/>
              <w:rPr>
                <w:rFonts w:ascii="Times New Roman" w:hAnsi="Times New Roman"/>
                <w:sz w:val="28"/>
                <w:szCs w:val="28"/>
                <w:lang w:val="uk-UA"/>
              </w:rPr>
            </w:pPr>
          </w:p>
          <w:p w:rsidR="00E36748" w:rsidRPr="000C7067" w:rsidRDefault="00E36748" w:rsidP="00E36748">
            <w:pPr>
              <w:jc w:val="center"/>
              <w:rPr>
                <w:rFonts w:ascii="Times New Roman" w:hAnsi="Times New Roman"/>
                <w:sz w:val="28"/>
                <w:szCs w:val="28"/>
                <w:lang w:val="uk-UA"/>
              </w:rPr>
            </w:pPr>
            <w:r w:rsidRPr="000C7067">
              <w:rPr>
                <w:rFonts w:ascii="Times New Roman" w:hAnsi="Times New Roman"/>
                <w:sz w:val="28"/>
                <w:szCs w:val="28"/>
                <w:lang w:val="uk-UA"/>
              </w:rPr>
              <w:t>30</w:t>
            </w:r>
          </w:p>
        </w:tc>
      </w:tr>
      <w:tr w:rsidR="008B5702" w:rsidRPr="000C7067" w:rsidTr="00F63A65">
        <w:tc>
          <w:tcPr>
            <w:tcW w:w="8472" w:type="dxa"/>
          </w:tcPr>
          <w:p w:rsidR="008B5702" w:rsidRPr="000C7067" w:rsidRDefault="008B5702" w:rsidP="008B5702">
            <w:pPr>
              <w:spacing w:line="276" w:lineRule="auto"/>
              <w:jc w:val="both"/>
              <w:rPr>
                <w:rFonts w:ascii="Times New Roman" w:hAnsi="Times New Roman"/>
                <w:sz w:val="28"/>
                <w:szCs w:val="28"/>
                <w:lang w:val="uk-UA"/>
              </w:rPr>
            </w:pPr>
            <w:r w:rsidRPr="000C7067">
              <w:rPr>
                <w:rFonts w:ascii="Times New Roman" w:hAnsi="Times New Roman"/>
                <w:sz w:val="28"/>
                <w:szCs w:val="28"/>
                <w:lang w:val="uk-UA"/>
              </w:rPr>
              <w:t>Висновки до розділу 2…………………………………………………</w:t>
            </w:r>
          </w:p>
          <w:p w:rsidR="00AD6917" w:rsidRPr="000C7067" w:rsidRDefault="00AD6917" w:rsidP="008B5702">
            <w:pPr>
              <w:spacing w:line="276" w:lineRule="auto"/>
              <w:jc w:val="both"/>
              <w:rPr>
                <w:rFonts w:ascii="Times New Roman" w:hAnsi="Times New Roman"/>
                <w:sz w:val="28"/>
                <w:szCs w:val="28"/>
                <w:lang w:val="uk-UA"/>
              </w:rPr>
            </w:pPr>
          </w:p>
        </w:tc>
        <w:tc>
          <w:tcPr>
            <w:tcW w:w="884" w:type="dxa"/>
          </w:tcPr>
          <w:p w:rsidR="008B5702" w:rsidRPr="000C7067" w:rsidRDefault="00E36748" w:rsidP="008B5702">
            <w:pPr>
              <w:spacing w:line="276" w:lineRule="auto"/>
              <w:jc w:val="center"/>
              <w:rPr>
                <w:rFonts w:ascii="Times New Roman" w:hAnsi="Times New Roman"/>
                <w:sz w:val="28"/>
                <w:szCs w:val="28"/>
                <w:lang w:val="uk-UA"/>
              </w:rPr>
            </w:pPr>
            <w:r w:rsidRPr="000C7067">
              <w:rPr>
                <w:rFonts w:ascii="Times New Roman" w:hAnsi="Times New Roman"/>
                <w:sz w:val="28"/>
                <w:szCs w:val="28"/>
                <w:lang w:val="uk-UA"/>
              </w:rPr>
              <w:t>36</w:t>
            </w:r>
          </w:p>
        </w:tc>
      </w:tr>
      <w:tr w:rsidR="008B5702" w:rsidRPr="000C7067" w:rsidTr="00F63A65">
        <w:tc>
          <w:tcPr>
            <w:tcW w:w="8472" w:type="dxa"/>
          </w:tcPr>
          <w:p w:rsidR="008B5702" w:rsidRPr="000C7067" w:rsidRDefault="008B5702" w:rsidP="00620E1C">
            <w:pPr>
              <w:spacing w:line="276" w:lineRule="auto"/>
              <w:jc w:val="both"/>
              <w:rPr>
                <w:rFonts w:ascii="Times New Roman" w:hAnsi="Times New Roman"/>
                <w:sz w:val="28"/>
                <w:szCs w:val="28"/>
                <w:lang w:val="uk-UA"/>
              </w:rPr>
            </w:pPr>
            <w:r w:rsidRPr="000C7067">
              <w:rPr>
                <w:rFonts w:ascii="Times New Roman" w:hAnsi="Times New Roman"/>
                <w:b/>
                <w:sz w:val="28"/>
                <w:szCs w:val="28"/>
                <w:lang w:val="uk-UA"/>
              </w:rPr>
              <w:t xml:space="preserve">Розділ 3. Напрями удосконалення </w:t>
            </w:r>
            <w:r w:rsidR="00620E1C" w:rsidRPr="000C7067">
              <w:rPr>
                <w:rFonts w:ascii="Times New Roman" w:hAnsi="Times New Roman"/>
                <w:b/>
                <w:sz w:val="28"/>
                <w:szCs w:val="28"/>
                <w:lang w:val="uk-UA"/>
              </w:rPr>
              <w:t>системи управління фінансовою діяльністю підприємства в умовах сучасних викликів та загроз</w:t>
            </w:r>
            <w:r w:rsidRPr="000C7067">
              <w:rPr>
                <w:rFonts w:ascii="Times New Roman" w:hAnsi="Times New Roman"/>
                <w:b/>
                <w:sz w:val="28"/>
                <w:szCs w:val="28"/>
                <w:lang w:val="uk-UA"/>
              </w:rPr>
              <w:t>…</w:t>
            </w:r>
            <w:r w:rsidRPr="000C7067">
              <w:rPr>
                <w:rFonts w:ascii="Times New Roman" w:hAnsi="Times New Roman"/>
                <w:sz w:val="28"/>
                <w:szCs w:val="28"/>
                <w:lang w:val="uk-UA"/>
              </w:rPr>
              <w:t>……………</w:t>
            </w:r>
            <w:r w:rsidR="00620E1C" w:rsidRPr="000C7067">
              <w:rPr>
                <w:rFonts w:ascii="Times New Roman" w:hAnsi="Times New Roman"/>
                <w:sz w:val="28"/>
                <w:szCs w:val="28"/>
                <w:lang w:val="uk-UA"/>
              </w:rPr>
              <w:t>……………………………………</w:t>
            </w:r>
          </w:p>
        </w:tc>
        <w:tc>
          <w:tcPr>
            <w:tcW w:w="884" w:type="dxa"/>
          </w:tcPr>
          <w:p w:rsidR="008B5702" w:rsidRPr="000C7067" w:rsidRDefault="008B5702" w:rsidP="008B5702">
            <w:pPr>
              <w:spacing w:line="276" w:lineRule="auto"/>
              <w:jc w:val="center"/>
              <w:rPr>
                <w:rFonts w:ascii="Times New Roman" w:hAnsi="Times New Roman"/>
                <w:sz w:val="28"/>
                <w:szCs w:val="28"/>
                <w:lang w:val="uk-UA"/>
              </w:rPr>
            </w:pPr>
          </w:p>
          <w:p w:rsidR="008B5702" w:rsidRPr="000C7067" w:rsidRDefault="008B5702" w:rsidP="008B5702">
            <w:pPr>
              <w:spacing w:line="276" w:lineRule="auto"/>
              <w:jc w:val="center"/>
              <w:rPr>
                <w:rFonts w:ascii="Times New Roman" w:hAnsi="Times New Roman"/>
                <w:sz w:val="28"/>
                <w:szCs w:val="28"/>
                <w:lang w:val="uk-UA"/>
              </w:rPr>
            </w:pPr>
          </w:p>
          <w:p w:rsidR="00E36748" w:rsidRPr="000C7067" w:rsidRDefault="00E36748" w:rsidP="008B5702">
            <w:pPr>
              <w:spacing w:line="276" w:lineRule="auto"/>
              <w:jc w:val="center"/>
              <w:rPr>
                <w:rFonts w:ascii="Times New Roman" w:hAnsi="Times New Roman"/>
                <w:sz w:val="28"/>
                <w:szCs w:val="28"/>
                <w:lang w:val="uk-UA"/>
              </w:rPr>
            </w:pPr>
            <w:r w:rsidRPr="000C7067">
              <w:rPr>
                <w:rFonts w:ascii="Times New Roman" w:hAnsi="Times New Roman"/>
                <w:sz w:val="28"/>
                <w:szCs w:val="28"/>
                <w:lang w:val="uk-UA"/>
              </w:rPr>
              <w:t>37</w:t>
            </w:r>
          </w:p>
        </w:tc>
      </w:tr>
      <w:tr w:rsidR="008B5702" w:rsidRPr="000C7067" w:rsidTr="00F63A65">
        <w:tc>
          <w:tcPr>
            <w:tcW w:w="8472" w:type="dxa"/>
          </w:tcPr>
          <w:p w:rsidR="008B5702" w:rsidRPr="000C7067" w:rsidRDefault="008B5702" w:rsidP="008B5702">
            <w:pPr>
              <w:spacing w:line="276" w:lineRule="auto"/>
              <w:jc w:val="both"/>
              <w:rPr>
                <w:rFonts w:ascii="Times New Roman" w:hAnsi="Times New Roman"/>
                <w:sz w:val="28"/>
                <w:szCs w:val="28"/>
                <w:lang w:val="uk-UA"/>
              </w:rPr>
            </w:pPr>
          </w:p>
        </w:tc>
        <w:tc>
          <w:tcPr>
            <w:tcW w:w="884" w:type="dxa"/>
          </w:tcPr>
          <w:p w:rsidR="008B5702" w:rsidRPr="000C7067" w:rsidRDefault="008B5702" w:rsidP="008B5702">
            <w:pPr>
              <w:spacing w:line="276" w:lineRule="auto"/>
              <w:jc w:val="center"/>
              <w:rPr>
                <w:rFonts w:ascii="Times New Roman" w:hAnsi="Times New Roman"/>
                <w:sz w:val="28"/>
                <w:szCs w:val="28"/>
                <w:lang w:val="uk-UA"/>
              </w:rPr>
            </w:pPr>
          </w:p>
        </w:tc>
      </w:tr>
      <w:tr w:rsidR="008B5702" w:rsidRPr="000C7067" w:rsidTr="00F63A65">
        <w:tc>
          <w:tcPr>
            <w:tcW w:w="8472" w:type="dxa"/>
          </w:tcPr>
          <w:p w:rsidR="008B5702" w:rsidRPr="000C7067" w:rsidRDefault="008B5702" w:rsidP="008B5702">
            <w:pPr>
              <w:spacing w:line="276" w:lineRule="auto"/>
              <w:jc w:val="both"/>
              <w:rPr>
                <w:rFonts w:ascii="Times New Roman" w:hAnsi="Times New Roman"/>
                <w:sz w:val="28"/>
                <w:szCs w:val="28"/>
                <w:lang w:val="uk-UA"/>
              </w:rPr>
            </w:pPr>
            <w:r w:rsidRPr="000C7067">
              <w:rPr>
                <w:rFonts w:ascii="Times New Roman" w:hAnsi="Times New Roman"/>
                <w:b/>
                <w:sz w:val="28"/>
                <w:szCs w:val="28"/>
                <w:lang w:val="uk-UA"/>
              </w:rPr>
              <w:t>Висновки</w:t>
            </w:r>
            <w:r w:rsidRPr="000C7067">
              <w:rPr>
                <w:rFonts w:ascii="Times New Roman" w:hAnsi="Times New Roman"/>
                <w:sz w:val="28"/>
                <w:szCs w:val="28"/>
                <w:lang w:val="uk-UA"/>
              </w:rPr>
              <w:t>……………………………………………………………….</w:t>
            </w:r>
          </w:p>
        </w:tc>
        <w:tc>
          <w:tcPr>
            <w:tcW w:w="884" w:type="dxa"/>
          </w:tcPr>
          <w:p w:rsidR="008B5702" w:rsidRPr="000C7067" w:rsidRDefault="00E36748" w:rsidP="008B5702">
            <w:pPr>
              <w:spacing w:line="276" w:lineRule="auto"/>
              <w:jc w:val="center"/>
              <w:rPr>
                <w:rFonts w:ascii="Times New Roman" w:hAnsi="Times New Roman"/>
                <w:sz w:val="28"/>
                <w:szCs w:val="28"/>
                <w:lang w:val="uk-UA"/>
              </w:rPr>
            </w:pPr>
            <w:r w:rsidRPr="000C7067">
              <w:rPr>
                <w:rFonts w:ascii="Times New Roman" w:hAnsi="Times New Roman"/>
                <w:sz w:val="28"/>
                <w:szCs w:val="28"/>
                <w:lang w:val="uk-UA"/>
              </w:rPr>
              <w:t>46</w:t>
            </w:r>
          </w:p>
        </w:tc>
      </w:tr>
      <w:tr w:rsidR="008B5702" w:rsidRPr="000C7067" w:rsidTr="00F63A65">
        <w:tc>
          <w:tcPr>
            <w:tcW w:w="8472" w:type="dxa"/>
          </w:tcPr>
          <w:p w:rsidR="008B5702" w:rsidRPr="000C7067" w:rsidRDefault="008B5702" w:rsidP="008B5702">
            <w:pPr>
              <w:spacing w:line="276" w:lineRule="auto"/>
              <w:jc w:val="both"/>
              <w:rPr>
                <w:rFonts w:ascii="Times New Roman" w:hAnsi="Times New Roman"/>
                <w:sz w:val="28"/>
                <w:szCs w:val="28"/>
                <w:lang w:val="uk-UA"/>
              </w:rPr>
            </w:pPr>
            <w:r w:rsidRPr="000C7067">
              <w:rPr>
                <w:rFonts w:ascii="Times New Roman" w:hAnsi="Times New Roman"/>
                <w:b/>
                <w:sz w:val="28"/>
                <w:szCs w:val="28"/>
                <w:lang w:val="uk-UA"/>
              </w:rPr>
              <w:t>Список використаних джерел</w:t>
            </w:r>
            <w:r w:rsidRPr="000C7067">
              <w:rPr>
                <w:rFonts w:ascii="Times New Roman" w:hAnsi="Times New Roman"/>
                <w:sz w:val="28"/>
                <w:szCs w:val="28"/>
                <w:lang w:val="uk-UA"/>
              </w:rPr>
              <w:t>……………………………………….</w:t>
            </w:r>
          </w:p>
        </w:tc>
        <w:tc>
          <w:tcPr>
            <w:tcW w:w="884" w:type="dxa"/>
          </w:tcPr>
          <w:p w:rsidR="008B5702" w:rsidRPr="000C7067" w:rsidRDefault="00E36748" w:rsidP="008B5702">
            <w:pPr>
              <w:spacing w:line="276" w:lineRule="auto"/>
              <w:jc w:val="center"/>
              <w:rPr>
                <w:rFonts w:ascii="Times New Roman" w:hAnsi="Times New Roman"/>
                <w:sz w:val="28"/>
                <w:szCs w:val="28"/>
                <w:lang w:val="uk-UA"/>
              </w:rPr>
            </w:pPr>
            <w:r w:rsidRPr="000C7067">
              <w:rPr>
                <w:rFonts w:ascii="Times New Roman" w:hAnsi="Times New Roman"/>
                <w:sz w:val="28"/>
                <w:szCs w:val="28"/>
                <w:lang w:val="uk-UA"/>
              </w:rPr>
              <w:t>50</w:t>
            </w:r>
          </w:p>
        </w:tc>
      </w:tr>
    </w:tbl>
    <w:p w:rsidR="00D7066D" w:rsidRPr="000C7067" w:rsidRDefault="00D7066D" w:rsidP="001D71E1">
      <w:pPr>
        <w:spacing w:after="0"/>
        <w:rPr>
          <w:rFonts w:ascii="Times New Roman" w:hAnsi="Times New Roman"/>
          <w:sz w:val="28"/>
          <w:szCs w:val="28"/>
        </w:rPr>
      </w:pPr>
      <w:r w:rsidRPr="000C7067">
        <w:rPr>
          <w:rFonts w:ascii="Times New Roman" w:hAnsi="Times New Roman"/>
          <w:b/>
          <w:sz w:val="28"/>
          <w:szCs w:val="28"/>
        </w:rPr>
        <w:br w:type="page"/>
      </w:r>
    </w:p>
    <w:p w:rsidR="00D7066D" w:rsidRPr="000C7067" w:rsidRDefault="00D7066D" w:rsidP="001D71E1">
      <w:pPr>
        <w:spacing w:after="0" w:line="240" w:lineRule="auto"/>
        <w:ind w:firstLine="567"/>
        <w:jc w:val="center"/>
        <w:rPr>
          <w:rFonts w:ascii="Times New Roman" w:hAnsi="Times New Roman"/>
          <w:sz w:val="28"/>
          <w:szCs w:val="28"/>
        </w:rPr>
      </w:pPr>
      <w:r w:rsidRPr="000C7067">
        <w:rPr>
          <w:rFonts w:ascii="Times New Roman" w:hAnsi="Times New Roman"/>
          <w:b/>
          <w:sz w:val="28"/>
          <w:szCs w:val="28"/>
        </w:rPr>
        <w:lastRenderedPageBreak/>
        <w:t>ВСТУП</w:t>
      </w:r>
    </w:p>
    <w:p w:rsidR="00432C04" w:rsidRPr="000C7067" w:rsidRDefault="003B04F4" w:rsidP="00432C04">
      <w:pPr>
        <w:spacing w:after="0" w:line="336" w:lineRule="auto"/>
        <w:ind w:firstLine="567"/>
        <w:jc w:val="both"/>
        <w:rPr>
          <w:rFonts w:ascii="Times New Roman" w:hAnsi="Times New Roman"/>
          <w:sz w:val="28"/>
          <w:szCs w:val="28"/>
        </w:rPr>
      </w:pPr>
      <w:r w:rsidRPr="000C7067">
        <w:rPr>
          <w:rFonts w:ascii="Times New Roman" w:hAnsi="Times New Roman"/>
          <w:b/>
          <w:sz w:val="28"/>
          <w:szCs w:val="28"/>
        </w:rPr>
        <w:t>Актуальність теми дослідження.</w:t>
      </w:r>
      <w:r w:rsidR="00432C04" w:rsidRPr="000C7067">
        <w:rPr>
          <w:rFonts w:ascii="Times New Roman" w:hAnsi="Times New Roman"/>
          <w:sz w:val="28"/>
          <w:szCs w:val="28"/>
        </w:rPr>
        <w:t xml:space="preserve"> Фінансова стабільність</w:t>
      </w:r>
      <w:r w:rsidR="00772D2C" w:rsidRPr="000C7067">
        <w:rPr>
          <w:rFonts w:ascii="Times New Roman" w:hAnsi="Times New Roman"/>
          <w:sz w:val="28"/>
          <w:szCs w:val="28"/>
        </w:rPr>
        <w:t xml:space="preserve"> </w:t>
      </w:r>
      <w:r w:rsidR="00432C04" w:rsidRPr="000C7067">
        <w:rPr>
          <w:rFonts w:ascii="Times New Roman" w:hAnsi="Times New Roman"/>
          <w:sz w:val="28"/>
          <w:szCs w:val="28"/>
        </w:rPr>
        <w:t xml:space="preserve">підприємства є важливою умовою його успішного та безпечного функціонування у зовнішньому середовищі. Для її досягнення підприємство має постійно відслідковувати в якому фінансовому стані воно перебуває, забезпечувати власну платоспроможність і фінансову незалежність, підтримувати високу ліквідність балансу та орієнтуватися на результативну діяльність. </w:t>
      </w:r>
      <w:r w:rsidR="006565C9" w:rsidRPr="000C7067">
        <w:rPr>
          <w:rFonts w:ascii="Times New Roman" w:hAnsi="Times New Roman"/>
          <w:sz w:val="28"/>
          <w:szCs w:val="28"/>
        </w:rPr>
        <w:t>Саме це обумовлює необхідність вироблення дієвих управлінських механізмів, які б убезпечували підприємство від виникнення необґрунтованих фінансових втрат.</w:t>
      </w:r>
      <w:r w:rsidR="00432C04" w:rsidRPr="000C7067">
        <w:rPr>
          <w:rFonts w:ascii="Times New Roman" w:hAnsi="Times New Roman"/>
          <w:sz w:val="28"/>
          <w:szCs w:val="28"/>
        </w:rPr>
        <w:t xml:space="preserve"> </w:t>
      </w:r>
      <w:r w:rsidR="00432C04" w:rsidRPr="000C7067">
        <w:rPr>
          <w:rFonts w:ascii="Times New Roman" w:eastAsia="Times New Roman" w:hAnsi="Times New Roman"/>
          <w:sz w:val="28"/>
          <w:szCs w:val="28"/>
        </w:rPr>
        <w:t xml:space="preserve">В умовах постійних викликів та загроз управління фінансовою діяльністю </w:t>
      </w:r>
      <w:r w:rsidR="00432C04" w:rsidRPr="000C7067">
        <w:rPr>
          <w:rFonts w:ascii="Times New Roman" w:hAnsi="Times New Roman"/>
          <w:sz w:val="28"/>
          <w:szCs w:val="28"/>
        </w:rPr>
        <w:t>набуває особливої актуальності і вагомості, оскільки саме від правильно і вчасно прийнятих управлінських рішень буде залежати</w:t>
      </w:r>
      <w:r w:rsidR="007B383A" w:rsidRPr="000C7067">
        <w:rPr>
          <w:rFonts w:ascii="Times New Roman" w:hAnsi="Times New Roman"/>
          <w:sz w:val="28"/>
          <w:szCs w:val="28"/>
        </w:rPr>
        <w:t xml:space="preserve"> фінансова стабільність та без</w:t>
      </w:r>
      <w:r w:rsidR="006565C9" w:rsidRPr="000C7067">
        <w:rPr>
          <w:rFonts w:ascii="Times New Roman" w:hAnsi="Times New Roman"/>
          <w:sz w:val="28"/>
          <w:szCs w:val="28"/>
        </w:rPr>
        <w:t>кризовий</w:t>
      </w:r>
      <w:r w:rsidR="00772D2C" w:rsidRPr="000C7067">
        <w:rPr>
          <w:rFonts w:ascii="Times New Roman" w:hAnsi="Times New Roman"/>
          <w:sz w:val="28"/>
          <w:szCs w:val="28"/>
        </w:rPr>
        <w:t xml:space="preserve"> </w:t>
      </w:r>
      <w:r w:rsidR="006565C9" w:rsidRPr="000C7067">
        <w:rPr>
          <w:rFonts w:ascii="Times New Roman" w:hAnsi="Times New Roman"/>
          <w:sz w:val="28"/>
          <w:szCs w:val="28"/>
        </w:rPr>
        <w:t>розвиток підприємства.</w:t>
      </w:r>
      <w:r w:rsidR="00432C04" w:rsidRPr="000C7067">
        <w:rPr>
          <w:rFonts w:ascii="Times New Roman" w:hAnsi="Times New Roman"/>
          <w:sz w:val="28"/>
          <w:szCs w:val="28"/>
        </w:rPr>
        <w:t xml:space="preserve"> </w:t>
      </w:r>
    </w:p>
    <w:p w:rsidR="006364AF" w:rsidRPr="000C7067" w:rsidRDefault="00434136" w:rsidP="001D71E1">
      <w:pPr>
        <w:spacing w:after="0" w:line="336" w:lineRule="auto"/>
        <w:ind w:firstLine="567"/>
        <w:jc w:val="both"/>
        <w:rPr>
          <w:rFonts w:ascii="Times New Roman" w:hAnsi="Times New Roman"/>
          <w:sz w:val="28"/>
          <w:szCs w:val="28"/>
        </w:rPr>
      </w:pPr>
      <w:r w:rsidRPr="000C7067">
        <w:rPr>
          <w:rFonts w:ascii="Times New Roman" w:hAnsi="Times New Roman"/>
          <w:b/>
          <w:sz w:val="28"/>
          <w:szCs w:val="28"/>
        </w:rPr>
        <w:t>Аналіз останніх досліджень та публікацій.</w:t>
      </w:r>
      <w:r w:rsidRPr="000C7067">
        <w:rPr>
          <w:rFonts w:ascii="Times New Roman" w:hAnsi="Times New Roman"/>
          <w:sz w:val="28"/>
          <w:szCs w:val="28"/>
        </w:rPr>
        <w:t xml:space="preserve"> </w:t>
      </w:r>
      <w:r w:rsidR="006364AF" w:rsidRPr="000C7067">
        <w:rPr>
          <w:rFonts w:ascii="Times New Roman" w:hAnsi="Times New Roman"/>
          <w:sz w:val="28"/>
          <w:szCs w:val="28"/>
        </w:rPr>
        <w:t xml:space="preserve">Різним </w:t>
      </w:r>
      <w:r w:rsidRPr="000C7067">
        <w:rPr>
          <w:rFonts w:ascii="Times New Roman" w:hAnsi="Times New Roman"/>
          <w:sz w:val="28"/>
          <w:szCs w:val="28"/>
        </w:rPr>
        <w:t xml:space="preserve">аспектам оцінки </w:t>
      </w:r>
      <w:r w:rsidR="00620E1C" w:rsidRPr="000C7067">
        <w:rPr>
          <w:rFonts w:ascii="Times New Roman" w:hAnsi="Times New Roman"/>
          <w:sz w:val="28"/>
          <w:szCs w:val="28"/>
        </w:rPr>
        <w:t>фінансової діяльності</w:t>
      </w:r>
      <w:r w:rsidR="00772D2C" w:rsidRPr="000C7067">
        <w:rPr>
          <w:rFonts w:ascii="Times New Roman" w:hAnsi="Times New Roman"/>
          <w:sz w:val="28"/>
          <w:szCs w:val="28"/>
        </w:rPr>
        <w:t xml:space="preserve"> </w:t>
      </w:r>
      <w:r w:rsidR="00620E1C" w:rsidRPr="000C7067">
        <w:rPr>
          <w:rFonts w:ascii="Times New Roman" w:hAnsi="Times New Roman"/>
          <w:sz w:val="28"/>
          <w:szCs w:val="28"/>
        </w:rPr>
        <w:t xml:space="preserve">організацій та дієвим механізмам управління нею </w:t>
      </w:r>
      <w:r w:rsidR="006364AF" w:rsidRPr="000C7067">
        <w:rPr>
          <w:rFonts w:ascii="Times New Roman" w:hAnsi="Times New Roman"/>
          <w:sz w:val="28"/>
          <w:szCs w:val="28"/>
        </w:rPr>
        <w:t xml:space="preserve">присвячені </w:t>
      </w:r>
      <w:r w:rsidR="00F52297" w:rsidRPr="000C7067">
        <w:rPr>
          <w:rFonts w:ascii="Times New Roman" w:hAnsi="Times New Roman"/>
          <w:sz w:val="28"/>
          <w:szCs w:val="28"/>
        </w:rPr>
        <w:t>праці</w:t>
      </w:r>
      <w:r w:rsidR="006364AF" w:rsidRPr="000C7067">
        <w:rPr>
          <w:rFonts w:ascii="Times New Roman" w:hAnsi="Times New Roman"/>
          <w:sz w:val="28"/>
          <w:szCs w:val="28"/>
        </w:rPr>
        <w:t xml:space="preserve"> </w:t>
      </w:r>
      <w:r w:rsidRPr="000C7067">
        <w:rPr>
          <w:rFonts w:ascii="Times New Roman" w:hAnsi="Times New Roman"/>
          <w:sz w:val="28"/>
          <w:szCs w:val="28"/>
        </w:rPr>
        <w:t xml:space="preserve">низки вітчизняних </w:t>
      </w:r>
      <w:r w:rsidR="00620E1C" w:rsidRPr="000C7067">
        <w:rPr>
          <w:rFonts w:ascii="Times New Roman" w:hAnsi="Times New Roman"/>
          <w:sz w:val="28"/>
          <w:szCs w:val="28"/>
        </w:rPr>
        <w:t xml:space="preserve">та </w:t>
      </w:r>
      <w:r w:rsidR="006364AF" w:rsidRPr="000C7067">
        <w:rPr>
          <w:rFonts w:ascii="Times New Roman" w:hAnsi="Times New Roman"/>
          <w:sz w:val="28"/>
          <w:szCs w:val="28"/>
        </w:rPr>
        <w:t>зару</w:t>
      </w:r>
      <w:r w:rsidRPr="000C7067">
        <w:rPr>
          <w:rFonts w:ascii="Times New Roman" w:hAnsi="Times New Roman"/>
          <w:sz w:val="28"/>
          <w:szCs w:val="28"/>
        </w:rPr>
        <w:t>біжних</w:t>
      </w:r>
      <w:r w:rsidR="006364AF" w:rsidRPr="000C7067">
        <w:rPr>
          <w:rFonts w:ascii="Times New Roman" w:hAnsi="Times New Roman"/>
          <w:sz w:val="28"/>
          <w:szCs w:val="28"/>
        </w:rPr>
        <w:t xml:space="preserve"> фахівців</w:t>
      </w:r>
      <w:r w:rsidRPr="000C7067">
        <w:rPr>
          <w:rFonts w:ascii="Times New Roman" w:hAnsi="Times New Roman"/>
          <w:sz w:val="28"/>
          <w:szCs w:val="28"/>
        </w:rPr>
        <w:t>, а саме:</w:t>
      </w:r>
      <w:r w:rsidR="007C684D" w:rsidRPr="000C7067">
        <w:rPr>
          <w:rFonts w:ascii="Times New Roman" w:hAnsi="Times New Roman"/>
          <w:sz w:val="28"/>
          <w:szCs w:val="28"/>
        </w:rPr>
        <w:t xml:space="preserve"> </w:t>
      </w:r>
      <w:r w:rsidR="00F52297" w:rsidRPr="000C7067">
        <w:rPr>
          <w:rFonts w:ascii="Times New Roman" w:hAnsi="Times New Roman"/>
          <w:sz w:val="28"/>
          <w:szCs w:val="28"/>
        </w:rPr>
        <w:t xml:space="preserve">Г.Я.Аніловської, І.Б.Висоцької, М.Д.Бедринця, </w:t>
      </w:r>
      <w:r w:rsidR="009A6B10" w:rsidRPr="000C7067">
        <w:rPr>
          <w:rFonts w:ascii="Times New Roman" w:hAnsi="Times New Roman"/>
          <w:sz w:val="28"/>
          <w:szCs w:val="28"/>
        </w:rPr>
        <w:t>Ю.А. Бондара, О.М.Кравчука,</w:t>
      </w:r>
      <w:r w:rsidR="00F52297" w:rsidRPr="000C7067">
        <w:rPr>
          <w:rFonts w:ascii="Times New Roman" w:hAnsi="Times New Roman"/>
          <w:sz w:val="28"/>
          <w:szCs w:val="28"/>
        </w:rPr>
        <w:t xml:space="preserve"> Л.П.Довгань, І.В. Зятковського, І.Ю.Єпіфанової,</w:t>
      </w:r>
      <w:r w:rsidR="009A6B10" w:rsidRPr="000C7067">
        <w:rPr>
          <w:rFonts w:ascii="Times New Roman" w:hAnsi="Times New Roman"/>
          <w:sz w:val="28"/>
          <w:szCs w:val="28"/>
        </w:rPr>
        <w:t xml:space="preserve"> І.П. Ткаченка, О.О.Терещенка, </w:t>
      </w:r>
      <w:r w:rsidR="00F52297" w:rsidRPr="000C7067">
        <w:rPr>
          <w:rFonts w:ascii="Times New Roman" w:hAnsi="Times New Roman"/>
          <w:sz w:val="28"/>
          <w:szCs w:val="28"/>
        </w:rPr>
        <w:t>Г.І.Філіної,</w:t>
      </w:r>
      <w:r w:rsidR="00772D2C" w:rsidRPr="000C7067">
        <w:rPr>
          <w:rFonts w:ascii="Times New Roman" w:hAnsi="Times New Roman"/>
          <w:sz w:val="28"/>
          <w:szCs w:val="28"/>
        </w:rPr>
        <w:t xml:space="preserve"> </w:t>
      </w:r>
      <w:r w:rsidR="009A6B10" w:rsidRPr="000C7067">
        <w:rPr>
          <w:rFonts w:ascii="Times New Roman" w:hAnsi="Times New Roman"/>
          <w:sz w:val="28"/>
          <w:szCs w:val="28"/>
        </w:rPr>
        <w:t xml:space="preserve">А.В.Хрипуна, </w:t>
      </w:r>
      <w:r w:rsidR="00F52297" w:rsidRPr="000C7067">
        <w:rPr>
          <w:rFonts w:ascii="Times New Roman" w:hAnsi="Times New Roman"/>
          <w:sz w:val="28"/>
          <w:szCs w:val="28"/>
        </w:rPr>
        <w:t xml:space="preserve">М.М. </w:t>
      </w:r>
      <w:r w:rsidR="007C684D" w:rsidRPr="000C7067">
        <w:rPr>
          <w:rFonts w:ascii="Times New Roman" w:hAnsi="Times New Roman"/>
          <w:sz w:val="28"/>
          <w:szCs w:val="28"/>
        </w:rPr>
        <w:t>Шкільняк</w:t>
      </w:r>
      <w:r w:rsidR="00006B62" w:rsidRPr="000C7067">
        <w:rPr>
          <w:rFonts w:ascii="Times New Roman" w:hAnsi="Times New Roman"/>
          <w:sz w:val="28"/>
          <w:szCs w:val="28"/>
        </w:rPr>
        <w:t>а</w:t>
      </w:r>
      <w:r w:rsidR="007C684D" w:rsidRPr="000C7067">
        <w:rPr>
          <w:rFonts w:ascii="Times New Roman" w:hAnsi="Times New Roman"/>
          <w:sz w:val="28"/>
          <w:szCs w:val="28"/>
        </w:rPr>
        <w:t xml:space="preserve"> та ін. Більш </w:t>
      </w:r>
      <w:r w:rsidR="00620E1C" w:rsidRPr="000C7067">
        <w:rPr>
          <w:rFonts w:ascii="Times New Roman" w:hAnsi="Times New Roman"/>
          <w:sz w:val="28"/>
          <w:szCs w:val="28"/>
        </w:rPr>
        <w:t>системного підходу потребують питання адаптації чинних механізмів управління фінансовою діяльністю вітчизняних підприємств в умовах сучасних викликів та загроз</w:t>
      </w:r>
      <w:r w:rsidR="007C684D" w:rsidRPr="000C7067">
        <w:rPr>
          <w:rFonts w:ascii="Times New Roman" w:hAnsi="Times New Roman"/>
          <w:sz w:val="28"/>
          <w:szCs w:val="28"/>
        </w:rPr>
        <w:t>.</w:t>
      </w:r>
    </w:p>
    <w:p w:rsidR="00434136" w:rsidRPr="000C7067"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0C7067">
        <w:rPr>
          <w:rFonts w:ascii="Times New Roman" w:eastAsia="Times New Roman" w:hAnsi="Times New Roman"/>
          <w:b/>
          <w:sz w:val="28"/>
          <w:szCs w:val="28"/>
        </w:rPr>
        <w:t>Мета і завдання дослідження.</w:t>
      </w:r>
      <w:r w:rsidRPr="000C7067">
        <w:rPr>
          <w:rFonts w:ascii="Times New Roman" w:eastAsia="Times New Roman" w:hAnsi="Times New Roman"/>
          <w:sz w:val="28"/>
          <w:szCs w:val="28"/>
        </w:rPr>
        <w:t xml:space="preserve"> Метою кваліфікаційної роботи є обґрунтування теоретичних положень </w:t>
      </w:r>
      <w:r w:rsidR="00620E1C" w:rsidRPr="000C7067">
        <w:rPr>
          <w:rFonts w:ascii="Times New Roman" w:eastAsia="Times New Roman" w:hAnsi="Times New Roman"/>
          <w:sz w:val="28"/>
          <w:szCs w:val="28"/>
        </w:rPr>
        <w:t>управління фінансовою діяльністю організації та</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 xml:space="preserve">вироблення практичних рекомендацій щодо </w:t>
      </w:r>
      <w:r w:rsidR="00620E1C" w:rsidRPr="000C7067">
        <w:rPr>
          <w:rFonts w:ascii="Times New Roman" w:eastAsia="Times New Roman" w:hAnsi="Times New Roman"/>
          <w:sz w:val="28"/>
          <w:szCs w:val="28"/>
        </w:rPr>
        <w:t xml:space="preserve">його </w:t>
      </w:r>
      <w:r w:rsidRPr="000C7067">
        <w:rPr>
          <w:rFonts w:ascii="Times New Roman" w:eastAsia="Times New Roman" w:hAnsi="Times New Roman"/>
          <w:sz w:val="28"/>
          <w:szCs w:val="28"/>
        </w:rPr>
        <w:t>удосконалення</w:t>
      </w:r>
      <w:r w:rsidR="00772D2C" w:rsidRPr="000C7067">
        <w:rPr>
          <w:rFonts w:ascii="Times New Roman" w:eastAsia="Times New Roman" w:hAnsi="Times New Roman"/>
          <w:sz w:val="28"/>
          <w:szCs w:val="28"/>
        </w:rPr>
        <w:t xml:space="preserve"> </w:t>
      </w:r>
      <w:r w:rsidR="00620E1C" w:rsidRPr="000C7067">
        <w:rPr>
          <w:rFonts w:ascii="Times New Roman" w:eastAsia="Times New Roman" w:hAnsi="Times New Roman"/>
          <w:sz w:val="28"/>
          <w:szCs w:val="28"/>
        </w:rPr>
        <w:t>в умовах сучасних викликів та загроз</w:t>
      </w:r>
      <w:r w:rsidRPr="000C7067">
        <w:rPr>
          <w:rFonts w:ascii="Times New Roman" w:eastAsia="Times New Roman" w:hAnsi="Times New Roman"/>
          <w:sz w:val="28"/>
          <w:szCs w:val="28"/>
        </w:rPr>
        <w:t xml:space="preserve">. </w:t>
      </w:r>
    </w:p>
    <w:p w:rsidR="00434136" w:rsidRPr="000C7067"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Досягнення зазначеної мети зумовило необхідність вирішення таких пріоритетних завдань: </w:t>
      </w:r>
    </w:p>
    <w:p w:rsidR="008043EC" w:rsidRPr="000C7067" w:rsidRDefault="00620E1C" w:rsidP="001D71E1">
      <w:pPr>
        <w:shd w:val="clear" w:color="auto" w:fill="FFFFFF"/>
        <w:spacing w:after="0" w:line="336" w:lineRule="auto"/>
        <w:ind w:firstLine="720"/>
        <w:jc w:val="both"/>
        <w:rPr>
          <w:rFonts w:ascii="Times New Roman" w:hAnsi="Times New Roman"/>
          <w:sz w:val="28"/>
          <w:szCs w:val="28"/>
        </w:rPr>
      </w:pPr>
      <w:r w:rsidRPr="000C7067">
        <w:rPr>
          <w:rFonts w:ascii="Times New Roman" w:hAnsi="Times New Roman"/>
          <w:sz w:val="28"/>
          <w:szCs w:val="28"/>
        </w:rPr>
        <w:t>обґрунтування об’єктивної необхідності та завдань управління фінансовою діяльністю організації;</w:t>
      </w:r>
    </w:p>
    <w:p w:rsidR="00620E1C" w:rsidRPr="000C7067" w:rsidRDefault="00620E1C" w:rsidP="001D71E1">
      <w:pPr>
        <w:shd w:val="clear" w:color="auto" w:fill="FFFFFF"/>
        <w:spacing w:after="0" w:line="336" w:lineRule="auto"/>
        <w:ind w:firstLine="720"/>
        <w:jc w:val="both"/>
        <w:rPr>
          <w:rFonts w:ascii="Times New Roman" w:hAnsi="Times New Roman"/>
          <w:sz w:val="28"/>
          <w:szCs w:val="28"/>
        </w:rPr>
      </w:pPr>
      <w:r w:rsidRPr="000C7067">
        <w:rPr>
          <w:rFonts w:ascii="Times New Roman" w:hAnsi="Times New Roman"/>
          <w:sz w:val="28"/>
          <w:szCs w:val="28"/>
        </w:rPr>
        <w:t>дослідження методів та виокремлення ключових критеріїв ефективності управління</w:t>
      </w:r>
      <w:r w:rsidR="00772D2C" w:rsidRPr="000C7067">
        <w:rPr>
          <w:rFonts w:ascii="Times New Roman" w:hAnsi="Times New Roman"/>
          <w:sz w:val="28"/>
          <w:szCs w:val="28"/>
        </w:rPr>
        <w:t xml:space="preserve"> </w:t>
      </w:r>
      <w:r w:rsidRPr="000C7067">
        <w:rPr>
          <w:rFonts w:ascii="Times New Roman" w:hAnsi="Times New Roman"/>
          <w:sz w:val="28"/>
          <w:szCs w:val="28"/>
        </w:rPr>
        <w:t>фінансовою діяльністю організації;</w:t>
      </w:r>
    </w:p>
    <w:p w:rsidR="00620E1C" w:rsidRPr="000C7067" w:rsidRDefault="00620E1C" w:rsidP="001D71E1">
      <w:pPr>
        <w:shd w:val="clear" w:color="auto" w:fill="FFFFFF"/>
        <w:spacing w:after="0" w:line="336" w:lineRule="auto"/>
        <w:ind w:firstLine="720"/>
        <w:jc w:val="both"/>
        <w:rPr>
          <w:rFonts w:ascii="Times New Roman" w:hAnsi="Times New Roman"/>
          <w:sz w:val="28"/>
          <w:szCs w:val="28"/>
        </w:rPr>
      </w:pPr>
      <w:r w:rsidRPr="000C7067">
        <w:rPr>
          <w:rFonts w:ascii="Times New Roman" w:hAnsi="Times New Roman"/>
          <w:sz w:val="28"/>
          <w:szCs w:val="28"/>
        </w:rPr>
        <w:t>проведення оцінки фінансового стану досліджуваного</w:t>
      </w:r>
      <w:r w:rsidR="00772D2C" w:rsidRPr="000C7067">
        <w:rPr>
          <w:rFonts w:ascii="Times New Roman" w:hAnsi="Times New Roman"/>
          <w:sz w:val="28"/>
          <w:szCs w:val="28"/>
        </w:rPr>
        <w:t xml:space="preserve"> </w:t>
      </w:r>
      <w:r w:rsidRPr="000C7067">
        <w:rPr>
          <w:rFonts w:ascii="Times New Roman" w:hAnsi="Times New Roman"/>
          <w:sz w:val="28"/>
          <w:szCs w:val="28"/>
        </w:rPr>
        <w:t>підприємства;</w:t>
      </w:r>
    </w:p>
    <w:p w:rsidR="00620E1C" w:rsidRPr="000C7067" w:rsidRDefault="00620E1C" w:rsidP="001D71E1">
      <w:pPr>
        <w:shd w:val="clear" w:color="auto" w:fill="FFFFFF"/>
        <w:spacing w:after="0" w:line="336" w:lineRule="auto"/>
        <w:ind w:firstLine="720"/>
        <w:jc w:val="both"/>
        <w:rPr>
          <w:rFonts w:ascii="Times New Roman" w:hAnsi="Times New Roman"/>
          <w:sz w:val="28"/>
          <w:szCs w:val="28"/>
        </w:rPr>
      </w:pPr>
      <w:r w:rsidRPr="000C7067">
        <w:rPr>
          <w:rFonts w:ascii="Times New Roman" w:hAnsi="Times New Roman"/>
          <w:sz w:val="28"/>
          <w:szCs w:val="28"/>
        </w:rPr>
        <w:lastRenderedPageBreak/>
        <w:t>аналізування чинної практики управління фінансовою діяльністю досліджуваного підприємства;</w:t>
      </w:r>
    </w:p>
    <w:p w:rsidR="00620E1C" w:rsidRPr="000C7067" w:rsidRDefault="00620E1C" w:rsidP="001D71E1">
      <w:pPr>
        <w:shd w:val="clear" w:color="auto" w:fill="FFFFFF"/>
        <w:spacing w:after="0" w:line="336" w:lineRule="auto"/>
        <w:ind w:firstLine="720"/>
        <w:jc w:val="both"/>
        <w:rPr>
          <w:rFonts w:ascii="Times New Roman" w:eastAsia="Times New Roman" w:hAnsi="Times New Roman"/>
          <w:sz w:val="28"/>
          <w:szCs w:val="28"/>
        </w:rPr>
      </w:pPr>
      <w:r w:rsidRPr="000C7067">
        <w:rPr>
          <w:rFonts w:ascii="Times New Roman" w:hAnsi="Times New Roman"/>
          <w:sz w:val="28"/>
          <w:szCs w:val="28"/>
        </w:rPr>
        <w:t>вироблення пропозицій щодо удосконалення системи управління фінансовою діяльністю підприємства в умовах сучасних викликів та загроз.</w:t>
      </w:r>
    </w:p>
    <w:p w:rsidR="00434136" w:rsidRPr="000C7067"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0C7067">
        <w:rPr>
          <w:rFonts w:ascii="Times New Roman" w:eastAsia="Times New Roman" w:hAnsi="Times New Roman"/>
          <w:b/>
          <w:sz w:val="28"/>
          <w:szCs w:val="28"/>
        </w:rPr>
        <w:t>Об’єктом дослідження</w:t>
      </w:r>
      <w:r w:rsidRPr="000C7067">
        <w:rPr>
          <w:rFonts w:ascii="Times New Roman" w:eastAsia="Times New Roman" w:hAnsi="Times New Roman"/>
          <w:sz w:val="28"/>
          <w:szCs w:val="28"/>
        </w:rPr>
        <w:t xml:space="preserve"> є </w:t>
      </w:r>
      <w:r w:rsidR="00620E1C" w:rsidRPr="000C7067">
        <w:rPr>
          <w:rFonts w:ascii="Times New Roman" w:eastAsia="Times New Roman" w:hAnsi="Times New Roman"/>
          <w:sz w:val="28"/>
          <w:szCs w:val="28"/>
        </w:rPr>
        <w:t xml:space="preserve">фінансова діяльність організації та діючі механізми управління. </w:t>
      </w:r>
    </w:p>
    <w:p w:rsidR="008043EC" w:rsidRPr="000C7067"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0C7067">
        <w:rPr>
          <w:rFonts w:ascii="Times New Roman" w:eastAsia="Times New Roman" w:hAnsi="Times New Roman"/>
          <w:b/>
          <w:sz w:val="28"/>
          <w:szCs w:val="28"/>
        </w:rPr>
        <w:t>Предметом дослідження</w:t>
      </w:r>
      <w:r w:rsidRPr="000C7067">
        <w:rPr>
          <w:rFonts w:ascii="Times New Roman" w:eastAsia="Times New Roman" w:hAnsi="Times New Roman"/>
          <w:sz w:val="28"/>
          <w:szCs w:val="28"/>
        </w:rPr>
        <w:t xml:space="preserve"> є </w:t>
      </w:r>
      <w:r w:rsidR="00620E1C" w:rsidRPr="000C7067">
        <w:rPr>
          <w:rFonts w:ascii="Times New Roman" w:eastAsia="Times New Roman" w:hAnsi="Times New Roman"/>
          <w:sz w:val="28"/>
          <w:szCs w:val="28"/>
        </w:rPr>
        <w:t>теоретичні та прикладні аспекти управління фінансовою діяльн</w:t>
      </w:r>
      <w:r w:rsidR="00DC77B2" w:rsidRPr="000C7067">
        <w:rPr>
          <w:rFonts w:ascii="Times New Roman" w:eastAsia="Times New Roman" w:hAnsi="Times New Roman"/>
          <w:sz w:val="28"/>
          <w:szCs w:val="28"/>
        </w:rPr>
        <w:t>і</w:t>
      </w:r>
      <w:r w:rsidR="00620E1C" w:rsidRPr="000C7067">
        <w:rPr>
          <w:rFonts w:ascii="Times New Roman" w:eastAsia="Times New Roman" w:hAnsi="Times New Roman"/>
          <w:sz w:val="28"/>
          <w:szCs w:val="28"/>
        </w:rPr>
        <w:t>стю підприємства в умовах загроз та викликів.</w:t>
      </w:r>
    </w:p>
    <w:p w:rsidR="00434136" w:rsidRPr="000C7067" w:rsidRDefault="00434136" w:rsidP="001D71E1">
      <w:pPr>
        <w:tabs>
          <w:tab w:val="left" w:pos="3270"/>
        </w:tabs>
        <w:spacing w:after="0" w:line="336" w:lineRule="auto"/>
        <w:ind w:left="142" w:firstLine="709"/>
        <w:jc w:val="both"/>
        <w:rPr>
          <w:rFonts w:ascii="Times New Roman" w:eastAsia="Times New Roman" w:hAnsi="Times New Roman"/>
          <w:sz w:val="28"/>
          <w:szCs w:val="28"/>
        </w:rPr>
      </w:pPr>
      <w:r w:rsidRPr="000C7067">
        <w:rPr>
          <w:rFonts w:ascii="Times New Roman" w:eastAsia="Times New Roman" w:hAnsi="Times New Roman"/>
          <w:b/>
          <w:sz w:val="28"/>
          <w:szCs w:val="28"/>
        </w:rPr>
        <w:t>Практична значущість</w:t>
      </w:r>
      <w:r w:rsidRPr="000C7067">
        <w:rPr>
          <w:rFonts w:ascii="Times New Roman" w:eastAsia="Times New Roman" w:hAnsi="Times New Roman"/>
          <w:sz w:val="28"/>
          <w:szCs w:val="28"/>
        </w:rPr>
        <w:t xml:space="preserve"> проведених досліджень полягає у виробленні</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 xml:space="preserve">практичних рекомендацій щодо </w:t>
      </w:r>
      <w:r w:rsidR="003D0C0F" w:rsidRPr="000C7067">
        <w:rPr>
          <w:rFonts w:ascii="Times New Roman" w:eastAsia="Times New Roman" w:hAnsi="Times New Roman"/>
          <w:sz w:val="28"/>
          <w:szCs w:val="28"/>
        </w:rPr>
        <w:t xml:space="preserve">підвищення </w:t>
      </w:r>
      <w:r w:rsidR="007C684D" w:rsidRPr="000C7067">
        <w:rPr>
          <w:rFonts w:ascii="Times New Roman" w:eastAsia="Times New Roman" w:hAnsi="Times New Roman"/>
          <w:sz w:val="28"/>
          <w:szCs w:val="28"/>
        </w:rPr>
        <w:t xml:space="preserve">ефективності </w:t>
      </w:r>
      <w:r w:rsidR="003D0C0F" w:rsidRPr="000C7067">
        <w:rPr>
          <w:rFonts w:ascii="Times New Roman" w:eastAsia="Times New Roman" w:hAnsi="Times New Roman"/>
          <w:sz w:val="28"/>
          <w:szCs w:val="28"/>
        </w:rPr>
        <w:t>системи управління</w:t>
      </w:r>
      <w:r w:rsidR="00772D2C" w:rsidRPr="000C7067">
        <w:rPr>
          <w:rFonts w:ascii="Times New Roman" w:eastAsia="Times New Roman" w:hAnsi="Times New Roman"/>
          <w:sz w:val="28"/>
          <w:szCs w:val="28"/>
        </w:rPr>
        <w:t xml:space="preserve"> </w:t>
      </w:r>
      <w:r w:rsidR="003D0C0F" w:rsidRPr="000C7067">
        <w:rPr>
          <w:rFonts w:ascii="Times New Roman" w:eastAsia="Times New Roman" w:hAnsi="Times New Roman"/>
          <w:sz w:val="28"/>
          <w:szCs w:val="28"/>
        </w:rPr>
        <w:t xml:space="preserve">фінансовою діяльністю </w:t>
      </w:r>
      <w:r w:rsidR="003D0C0F" w:rsidRPr="000C7067">
        <w:rPr>
          <w:rFonts w:ascii="Times New Roman" w:hAnsi="Times New Roman"/>
          <w:sz w:val="28"/>
          <w:szCs w:val="28"/>
        </w:rPr>
        <w:t>ТзОВ «СеБертнеце»</w:t>
      </w:r>
      <w:r w:rsidR="003D0C0F" w:rsidRPr="000C7067">
        <w:rPr>
          <w:rFonts w:ascii="Times New Roman" w:eastAsia="Times New Roman" w:hAnsi="Times New Roman"/>
          <w:sz w:val="28"/>
          <w:szCs w:val="28"/>
        </w:rPr>
        <w:t xml:space="preserve"> в умовах викликів та загроз його платоспроможності. </w:t>
      </w:r>
    </w:p>
    <w:p w:rsidR="00D7066D" w:rsidRPr="000C7067" w:rsidRDefault="00D7066D" w:rsidP="00F52297">
      <w:pPr>
        <w:spacing w:after="0" w:line="336" w:lineRule="auto"/>
        <w:ind w:firstLine="709"/>
        <w:jc w:val="both"/>
        <w:rPr>
          <w:rFonts w:ascii="Times New Roman" w:hAnsi="Times New Roman"/>
          <w:sz w:val="28"/>
          <w:szCs w:val="28"/>
        </w:rPr>
      </w:pPr>
      <w:r w:rsidRPr="000C7067">
        <w:rPr>
          <w:rFonts w:ascii="Times New Roman" w:hAnsi="Times New Roman"/>
          <w:sz w:val="28"/>
          <w:szCs w:val="28"/>
        </w:rPr>
        <w:br w:type="page"/>
      </w:r>
    </w:p>
    <w:p w:rsidR="00D7066D" w:rsidRPr="000C7067" w:rsidRDefault="00D7066D" w:rsidP="001D71E1">
      <w:pPr>
        <w:spacing w:after="0" w:line="360" w:lineRule="auto"/>
        <w:ind w:firstLine="567"/>
        <w:jc w:val="center"/>
        <w:rPr>
          <w:rFonts w:ascii="Times New Roman" w:hAnsi="Times New Roman"/>
          <w:b/>
          <w:sz w:val="28"/>
          <w:szCs w:val="28"/>
        </w:rPr>
      </w:pPr>
      <w:r w:rsidRPr="000C7067">
        <w:rPr>
          <w:rFonts w:ascii="Times New Roman" w:hAnsi="Times New Roman"/>
          <w:b/>
          <w:sz w:val="28"/>
          <w:szCs w:val="28"/>
        </w:rPr>
        <w:lastRenderedPageBreak/>
        <w:t>РОЗДІЛ 1</w:t>
      </w:r>
    </w:p>
    <w:p w:rsidR="00D7066D" w:rsidRPr="000C7067" w:rsidRDefault="0024516B" w:rsidP="001D71E1">
      <w:pPr>
        <w:spacing w:after="0" w:line="360" w:lineRule="auto"/>
        <w:ind w:firstLine="567"/>
        <w:jc w:val="center"/>
        <w:rPr>
          <w:rFonts w:ascii="Times New Roman" w:hAnsi="Times New Roman"/>
          <w:b/>
          <w:sz w:val="28"/>
          <w:szCs w:val="28"/>
        </w:rPr>
      </w:pPr>
      <w:r w:rsidRPr="000C7067">
        <w:rPr>
          <w:rFonts w:ascii="Times New Roman" w:hAnsi="Times New Roman"/>
          <w:b/>
          <w:sz w:val="28"/>
          <w:szCs w:val="28"/>
        </w:rPr>
        <w:t>ТЕОРЕТИЧНІ ЗАСАДИ УПРАВЛІННЯ ФІНАНСОВОЮ ДІЯЛЬНІСТЮ ОРГАНІЗАЦІЇ</w:t>
      </w:r>
    </w:p>
    <w:p w:rsidR="0024516B" w:rsidRPr="000C7067" w:rsidRDefault="0024516B" w:rsidP="0024516B">
      <w:pPr>
        <w:spacing w:after="0" w:line="360" w:lineRule="auto"/>
        <w:ind w:firstLine="567"/>
        <w:jc w:val="both"/>
        <w:rPr>
          <w:rFonts w:ascii="Times New Roman" w:hAnsi="Times New Roman"/>
          <w:b/>
          <w:sz w:val="28"/>
          <w:szCs w:val="28"/>
        </w:rPr>
      </w:pPr>
      <w:r w:rsidRPr="000C7067">
        <w:rPr>
          <w:rFonts w:ascii="Times New Roman" w:hAnsi="Times New Roman"/>
          <w:b/>
          <w:sz w:val="28"/>
          <w:szCs w:val="28"/>
        </w:rPr>
        <w:t xml:space="preserve">1.1. </w:t>
      </w:r>
      <w:r w:rsidR="008E6AA3" w:rsidRPr="000C7067">
        <w:rPr>
          <w:rFonts w:ascii="Times New Roman" w:hAnsi="Times New Roman"/>
          <w:b/>
          <w:sz w:val="28"/>
          <w:szCs w:val="28"/>
          <w:lang w:eastAsia="ru-RU"/>
        </w:rPr>
        <w:t>Сутність фінансової діяльності організації та особливості її здійснення в сучасних умовах</w:t>
      </w:r>
    </w:p>
    <w:p w:rsidR="00432C04" w:rsidRPr="000C7067" w:rsidRDefault="00432C04" w:rsidP="0024516B">
      <w:pPr>
        <w:spacing w:after="0" w:line="360" w:lineRule="auto"/>
        <w:ind w:firstLine="567"/>
        <w:jc w:val="both"/>
        <w:rPr>
          <w:rFonts w:ascii="Times New Roman" w:eastAsia="Times New Roman" w:hAnsi="Times New Roman"/>
          <w:sz w:val="28"/>
          <w:szCs w:val="28"/>
        </w:rPr>
      </w:pPr>
    </w:p>
    <w:p w:rsidR="00E12748" w:rsidRPr="000C7067" w:rsidRDefault="00432C04" w:rsidP="002A193D">
      <w:pPr>
        <w:spacing w:after="0" w:line="360" w:lineRule="auto"/>
        <w:ind w:firstLine="709"/>
        <w:jc w:val="both"/>
        <w:rPr>
          <w:rFonts w:ascii="Times New Roman" w:hAnsi="Times New Roman"/>
          <w:b/>
          <w:sz w:val="28"/>
          <w:szCs w:val="28"/>
        </w:rPr>
      </w:pPr>
      <w:r w:rsidRPr="000C7067">
        <w:rPr>
          <w:rFonts w:ascii="Times New Roman" w:eastAsia="Times New Roman" w:hAnsi="Times New Roman"/>
          <w:sz w:val="28"/>
          <w:szCs w:val="28"/>
        </w:rPr>
        <w:t>Фінансова діяльність є важливою складовою всього операційного процесу підприємства і за своїм змістом включає діяльність, пов’язану із: забезпеченням фінансової стабільності і стійкості; ефективним використанням фінансових ресурсів для збільшення власного капіталу та оптимізацією його структури; досягненням поставлених фінансових цілей розвитку, передусім, в частині збільшення прибутковості та підвищення рентабельності; виконанням фінансових зобов’язань перед стейкхолдерами; управління фінансовими ризиками тощо.</w:t>
      </w:r>
    </w:p>
    <w:p w:rsidR="00C028C3" w:rsidRPr="000C7067" w:rsidRDefault="00AE36C7" w:rsidP="002A193D">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Наукова думка демонструє різні підходи до сутності і змісту фінансової діяльності підприємства. Я</w:t>
      </w:r>
      <w:r w:rsidR="00E12748" w:rsidRPr="000C7067">
        <w:rPr>
          <w:rFonts w:ascii="Times New Roman" w:eastAsia="Times New Roman" w:hAnsi="Times New Roman"/>
          <w:sz w:val="28"/>
          <w:szCs w:val="28"/>
        </w:rPr>
        <w:t>к зазначається в [</w:t>
      </w:r>
      <w:r w:rsidR="000A037F" w:rsidRPr="000C7067">
        <w:rPr>
          <w:rFonts w:ascii="Times New Roman" w:eastAsia="Times New Roman" w:hAnsi="Times New Roman"/>
          <w:sz w:val="28"/>
          <w:szCs w:val="28"/>
        </w:rPr>
        <w:t>20</w:t>
      </w:r>
      <w:r w:rsidR="00E12748"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така діяльність</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 xml:space="preserve">виникає щодо </w:t>
      </w:r>
      <w:r w:rsidR="00E12748" w:rsidRPr="000C7067">
        <w:rPr>
          <w:rFonts w:ascii="Times New Roman" w:eastAsia="Times New Roman" w:hAnsi="Times New Roman"/>
          <w:sz w:val="28"/>
          <w:szCs w:val="28"/>
        </w:rPr>
        <w:t>грошових відносин</w:t>
      </w:r>
      <w:r w:rsidRPr="000C7067">
        <w:rPr>
          <w:rFonts w:ascii="Times New Roman" w:eastAsia="Times New Roman" w:hAnsi="Times New Roman"/>
          <w:sz w:val="28"/>
          <w:szCs w:val="28"/>
        </w:rPr>
        <w:t xml:space="preserve"> «</w:t>
      </w:r>
      <w:r w:rsidR="00E12748" w:rsidRPr="000C7067">
        <w:rPr>
          <w:rFonts w:ascii="Times New Roman" w:eastAsia="Times New Roman" w:hAnsi="Times New Roman"/>
          <w:sz w:val="28"/>
          <w:szCs w:val="28"/>
        </w:rPr>
        <w:t>пов’язаних з неперервним кругообігом коштів у формах витрачання ресурсів, одержання доходів, їх використання, а також із приводу відносин з постачальниками, покупцями продукції, працівниками підприємств, державними органами та ін.» [</w:t>
      </w:r>
      <w:r w:rsidR="000A037F" w:rsidRPr="000C7067">
        <w:rPr>
          <w:rFonts w:ascii="Times New Roman" w:eastAsia="Times New Roman" w:hAnsi="Times New Roman"/>
          <w:sz w:val="28"/>
          <w:szCs w:val="28"/>
        </w:rPr>
        <w:t>20</w:t>
      </w:r>
      <w:r w:rsidR="00E12748" w:rsidRPr="000C7067">
        <w:rPr>
          <w:rFonts w:ascii="Times New Roman" w:eastAsia="Times New Roman" w:hAnsi="Times New Roman"/>
          <w:sz w:val="28"/>
          <w:szCs w:val="28"/>
        </w:rPr>
        <w:t xml:space="preserve">]. </w:t>
      </w:r>
    </w:p>
    <w:p w:rsidR="00233C7B" w:rsidRPr="000C7067" w:rsidRDefault="00E12748" w:rsidP="00233C7B">
      <w:pPr>
        <w:spacing w:after="0" w:line="360" w:lineRule="auto"/>
        <w:ind w:firstLine="709"/>
        <w:jc w:val="both"/>
        <w:rPr>
          <w:rFonts w:ascii="Times New Roman" w:hAnsi="Times New Roman"/>
          <w:sz w:val="28"/>
          <w:szCs w:val="28"/>
        </w:rPr>
      </w:pPr>
      <w:r w:rsidRPr="000C7067">
        <w:rPr>
          <w:rFonts w:ascii="Times New Roman" w:eastAsia="Times New Roman" w:hAnsi="Times New Roman"/>
          <w:sz w:val="28"/>
          <w:szCs w:val="28"/>
        </w:rPr>
        <w:t>За визначенням [</w:t>
      </w:r>
      <w:r w:rsidR="000A037F" w:rsidRPr="000C7067">
        <w:rPr>
          <w:rFonts w:ascii="Times New Roman" w:eastAsia="Times New Roman" w:hAnsi="Times New Roman"/>
          <w:sz w:val="28"/>
          <w:szCs w:val="28"/>
        </w:rPr>
        <w:t>3</w:t>
      </w:r>
      <w:r w:rsidRPr="000C7067">
        <w:rPr>
          <w:rFonts w:ascii="Times New Roman" w:eastAsia="Times New Roman" w:hAnsi="Times New Roman"/>
          <w:sz w:val="28"/>
          <w:szCs w:val="28"/>
        </w:rPr>
        <w:t xml:space="preserve">], фінансова діяльність </w:t>
      </w:r>
      <w:r w:rsidR="00AE36C7" w:rsidRPr="000C7067">
        <w:rPr>
          <w:rFonts w:ascii="Times New Roman" w:eastAsia="Times New Roman" w:hAnsi="Times New Roman"/>
          <w:sz w:val="28"/>
          <w:szCs w:val="28"/>
        </w:rPr>
        <w:t xml:space="preserve">підприємства </w:t>
      </w:r>
      <w:r w:rsidRPr="000C7067">
        <w:rPr>
          <w:rFonts w:ascii="Times New Roman" w:eastAsia="Times New Roman" w:hAnsi="Times New Roman"/>
          <w:sz w:val="28"/>
          <w:szCs w:val="28"/>
        </w:rPr>
        <w:t>«спрямовується на забезпечення надходження та витрачання грошових ресурсів, виконання розрахунків, досягнення доцільних пропорцій власного і позикового капіталу і найбільш ефективного його використання».</w:t>
      </w:r>
      <w:r w:rsidR="00772D2C" w:rsidRPr="000C7067">
        <w:rPr>
          <w:rFonts w:ascii="Times New Roman" w:eastAsia="Times New Roman" w:hAnsi="Times New Roman"/>
          <w:sz w:val="28"/>
          <w:szCs w:val="28"/>
        </w:rPr>
        <w:t xml:space="preserve"> </w:t>
      </w:r>
      <w:r w:rsidR="008D27CD" w:rsidRPr="000C7067">
        <w:rPr>
          <w:rFonts w:ascii="Times New Roman" w:eastAsia="Times New Roman" w:hAnsi="Times New Roman"/>
          <w:sz w:val="28"/>
          <w:szCs w:val="28"/>
        </w:rPr>
        <w:t>На думку</w:t>
      </w:r>
      <w:r w:rsidR="00C478D1" w:rsidRPr="000C7067">
        <w:rPr>
          <w:rFonts w:ascii="Times New Roman" w:eastAsia="Times New Roman" w:hAnsi="Times New Roman"/>
          <w:sz w:val="28"/>
          <w:szCs w:val="28"/>
        </w:rPr>
        <w:t xml:space="preserve"> </w:t>
      </w:r>
      <w:r w:rsidR="00F300E9" w:rsidRPr="000C7067">
        <w:rPr>
          <w:rFonts w:ascii="Times New Roman" w:eastAsia="Times New Roman" w:hAnsi="Times New Roman"/>
          <w:sz w:val="28"/>
          <w:szCs w:val="28"/>
        </w:rPr>
        <w:t>[</w:t>
      </w:r>
      <w:r w:rsidR="000A037F" w:rsidRPr="000C7067">
        <w:rPr>
          <w:rFonts w:ascii="Times New Roman" w:eastAsia="Times New Roman" w:hAnsi="Times New Roman"/>
          <w:sz w:val="28"/>
          <w:szCs w:val="28"/>
        </w:rPr>
        <w:t>1</w:t>
      </w:r>
      <w:r w:rsidR="00F300E9" w:rsidRPr="000C7067">
        <w:rPr>
          <w:rFonts w:ascii="Times New Roman" w:eastAsia="Times New Roman" w:hAnsi="Times New Roman"/>
          <w:sz w:val="28"/>
          <w:szCs w:val="28"/>
        </w:rPr>
        <w:t>]</w:t>
      </w:r>
      <w:r w:rsidR="00876529" w:rsidRPr="000C7067">
        <w:rPr>
          <w:rFonts w:ascii="Times New Roman" w:eastAsia="Times New Roman" w:hAnsi="Times New Roman"/>
          <w:sz w:val="28"/>
          <w:szCs w:val="28"/>
        </w:rPr>
        <w:t>, фінансова діяльність є системою економічних відносин, «які виникають в процесі формування, розподілу та використання доходів і грошових фондів суб’єктів господарювання» [</w:t>
      </w:r>
      <w:r w:rsidR="000A037F" w:rsidRPr="000C7067">
        <w:rPr>
          <w:rFonts w:ascii="Times New Roman" w:eastAsia="Times New Roman" w:hAnsi="Times New Roman"/>
          <w:sz w:val="28"/>
          <w:szCs w:val="28"/>
        </w:rPr>
        <w:t>1</w:t>
      </w:r>
      <w:r w:rsidR="00876529" w:rsidRPr="000C7067">
        <w:rPr>
          <w:rFonts w:ascii="Times New Roman" w:eastAsia="Times New Roman" w:hAnsi="Times New Roman"/>
          <w:sz w:val="28"/>
          <w:szCs w:val="28"/>
        </w:rPr>
        <w:t xml:space="preserve">]. </w:t>
      </w:r>
      <w:r w:rsidR="002A193D" w:rsidRPr="000C7067">
        <w:rPr>
          <w:rFonts w:ascii="Times New Roman" w:eastAsia="Times New Roman" w:hAnsi="Times New Roman"/>
          <w:sz w:val="28"/>
          <w:szCs w:val="28"/>
        </w:rPr>
        <w:t>В основі такої діяльності лежить ф</w:t>
      </w:r>
      <w:r w:rsidR="00876529" w:rsidRPr="000C7067">
        <w:rPr>
          <w:rFonts w:ascii="Times New Roman" w:eastAsia="Times New Roman" w:hAnsi="Times New Roman"/>
          <w:sz w:val="28"/>
          <w:szCs w:val="28"/>
        </w:rPr>
        <w:t>інансова робота</w:t>
      </w:r>
      <w:r w:rsidR="002A193D" w:rsidRPr="000C7067">
        <w:rPr>
          <w:rFonts w:ascii="Times New Roman" w:eastAsia="Times New Roman" w:hAnsi="Times New Roman"/>
          <w:sz w:val="28"/>
          <w:szCs w:val="28"/>
        </w:rPr>
        <w:t xml:space="preserve">, що </w:t>
      </w:r>
      <w:r w:rsidR="00876529" w:rsidRPr="000C7067">
        <w:rPr>
          <w:rFonts w:ascii="Times New Roman" w:eastAsia="Times New Roman" w:hAnsi="Times New Roman"/>
          <w:sz w:val="28"/>
          <w:szCs w:val="28"/>
        </w:rPr>
        <w:t>спрямов</w:t>
      </w:r>
      <w:r w:rsidR="002A193D" w:rsidRPr="000C7067">
        <w:rPr>
          <w:rFonts w:ascii="Times New Roman" w:eastAsia="Times New Roman" w:hAnsi="Times New Roman"/>
          <w:sz w:val="28"/>
          <w:szCs w:val="28"/>
        </w:rPr>
        <w:t xml:space="preserve">ується </w:t>
      </w:r>
      <w:r w:rsidR="00876529" w:rsidRPr="000C7067">
        <w:rPr>
          <w:rFonts w:ascii="Times New Roman" w:eastAsia="Times New Roman" w:hAnsi="Times New Roman"/>
          <w:sz w:val="28"/>
          <w:szCs w:val="28"/>
        </w:rPr>
        <w:t xml:space="preserve">на забезпечення підприємства </w:t>
      </w:r>
      <w:r w:rsidR="002A193D" w:rsidRPr="000C7067">
        <w:rPr>
          <w:rFonts w:ascii="Times New Roman" w:eastAsia="Times New Roman" w:hAnsi="Times New Roman"/>
          <w:sz w:val="28"/>
          <w:szCs w:val="28"/>
        </w:rPr>
        <w:t xml:space="preserve">необхідними </w:t>
      </w:r>
      <w:r w:rsidR="00876529" w:rsidRPr="000C7067">
        <w:rPr>
          <w:rFonts w:ascii="Times New Roman" w:eastAsia="Times New Roman" w:hAnsi="Times New Roman"/>
          <w:sz w:val="28"/>
          <w:szCs w:val="28"/>
        </w:rPr>
        <w:t xml:space="preserve">фінансовими ресурсами </w:t>
      </w:r>
      <w:r w:rsidR="002A193D" w:rsidRPr="000C7067">
        <w:rPr>
          <w:rFonts w:ascii="Times New Roman" w:eastAsia="Times New Roman" w:hAnsi="Times New Roman"/>
          <w:sz w:val="28"/>
          <w:szCs w:val="28"/>
        </w:rPr>
        <w:t>та проведення</w:t>
      </w:r>
      <w:r w:rsidR="00876529" w:rsidRPr="000C7067">
        <w:rPr>
          <w:rFonts w:ascii="Times New Roman" w:eastAsia="Times New Roman" w:hAnsi="Times New Roman"/>
          <w:sz w:val="28"/>
          <w:szCs w:val="28"/>
        </w:rPr>
        <w:t xml:space="preserve"> контролю за дотриманням фінансової дисципліни</w:t>
      </w:r>
      <w:r w:rsidR="002A193D" w:rsidRPr="000C7067">
        <w:rPr>
          <w:rFonts w:ascii="Times New Roman" w:eastAsia="Times New Roman" w:hAnsi="Times New Roman"/>
          <w:sz w:val="28"/>
          <w:szCs w:val="28"/>
        </w:rPr>
        <w:t xml:space="preserve"> та фінансових зобов’язань</w:t>
      </w:r>
      <w:r w:rsidR="00876529" w:rsidRPr="000C7067">
        <w:rPr>
          <w:rFonts w:ascii="Times New Roman" w:eastAsia="Times New Roman" w:hAnsi="Times New Roman"/>
          <w:sz w:val="28"/>
          <w:szCs w:val="28"/>
        </w:rPr>
        <w:t>.</w:t>
      </w:r>
      <w:r w:rsidR="002A193D" w:rsidRPr="000C7067">
        <w:rPr>
          <w:rFonts w:ascii="Times New Roman" w:eastAsia="Times New Roman" w:hAnsi="Times New Roman"/>
          <w:sz w:val="28"/>
          <w:szCs w:val="28"/>
        </w:rPr>
        <w:t xml:space="preserve"> Найбільш цитованим в наукових джерелах є </w:t>
      </w:r>
      <w:r w:rsidR="002A193D" w:rsidRPr="000C7067">
        <w:rPr>
          <w:rFonts w:ascii="Times New Roman" w:eastAsia="Times New Roman" w:hAnsi="Times New Roman"/>
          <w:sz w:val="28"/>
          <w:szCs w:val="28"/>
        </w:rPr>
        <w:lastRenderedPageBreak/>
        <w:t xml:space="preserve">поняття фінансової діяльності підприємства, як </w:t>
      </w:r>
      <w:r w:rsidR="002A193D" w:rsidRPr="000C7067">
        <w:rPr>
          <w:rFonts w:ascii="Times New Roman" w:hAnsi="Times New Roman"/>
          <w:sz w:val="28"/>
          <w:szCs w:val="28"/>
        </w:rPr>
        <w:t>системи «форм і методів, які використовуються для фінансового забезпечення функціонування підприємств та досягнення ними поставлених цілей, тобто це практична фінансова робота, що забезпечує життєдіяльність підприємства, поліпшення її результатів» [</w:t>
      </w:r>
      <w:r w:rsidR="000A037F" w:rsidRPr="000C7067">
        <w:rPr>
          <w:rFonts w:ascii="Times New Roman" w:hAnsi="Times New Roman"/>
          <w:sz w:val="28"/>
          <w:szCs w:val="28"/>
        </w:rPr>
        <w:t>21</w:t>
      </w:r>
      <w:r w:rsidR="002A193D" w:rsidRPr="000C7067">
        <w:rPr>
          <w:rFonts w:ascii="Times New Roman" w:hAnsi="Times New Roman"/>
          <w:sz w:val="28"/>
          <w:szCs w:val="28"/>
        </w:rPr>
        <w:t>].</w:t>
      </w:r>
      <w:r w:rsidR="008D27CD" w:rsidRPr="000C7067">
        <w:rPr>
          <w:rFonts w:ascii="Times New Roman" w:hAnsi="Times New Roman"/>
          <w:sz w:val="28"/>
          <w:szCs w:val="28"/>
        </w:rPr>
        <w:t xml:space="preserve"> </w:t>
      </w:r>
    </w:p>
    <w:p w:rsidR="0002290C" w:rsidRPr="000C7067" w:rsidRDefault="0002290C" w:rsidP="00233C7B">
      <w:pPr>
        <w:spacing w:after="0" w:line="360" w:lineRule="auto"/>
        <w:ind w:firstLine="709"/>
        <w:jc w:val="both"/>
        <w:rPr>
          <w:rFonts w:ascii="Times New Roman" w:hAnsi="Times New Roman"/>
          <w:sz w:val="28"/>
          <w:szCs w:val="28"/>
        </w:rPr>
      </w:pPr>
      <w:r w:rsidRPr="000C7067">
        <w:rPr>
          <w:rFonts w:ascii="Times New Roman" w:hAnsi="Times New Roman"/>
          <w:sz w:val="28"/>
          <w:szCs w:val="28"/>
        </w:rPr>
        <w:t>Основні види господарських операцій, що виконуються у межах фінансової діяльності підприємства наведені на рис. 1.1.</w:t>
      </w:r>
    </w:p>
    <w:p w:rsidR="0002290C" w:rsidRPr="000C7067" w:rsidRDefault="00E731E0" w:rsidP="00233C7B">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w:pict>
          <v:group id="_x0000_s1195" style="position:absolute;left:0;text-align:left;margin-left:-10.8pt;margin-top:11.25pt;width:470.25pt;height:267.75pt;z-index:251955711" coordorigin="1335,4740" coordsize="9405,5355">
            <v:roundrect id="_x0000_s1192" style="position:absolute;left:1335;top:4995;width:1200;height:4470" arcsize="10923f" fillcolor="white [3201]" strokecolor="#92cddc [1944]" strokeweight="1pt">
              <v:fill color2="#b6dde8 [1304]" focusposition="1" focussize="" focus="100%" type="gradient"/>
              <v:shadow on="t" type="perspective" color="#205867 [1608]" opacity=".5" offset="1pt" offset2="-3pt"/>
              <v:textbox style="layout-flow:vertical;mso-layout-flow-alt:bottom-to-top">
                <w:txbxContent>
                  <w:p w:rsidR="00B937DA" w:rsidRPr="0002290C" w:rsidRDefault="00B937DA" w:rsidP="0002290C">
                    <w:pPr>
                      <w:spacing w:after="0" w:line="240" w:lineRule="auto"/>
                      <w:jc w:val="center"/>
                      <w:rPr>
                        <w:rFonts w:ascii="Times New Roman" w:hAnsi="Times New Roman"/>
                        <w:b/>
                        <w:sz w:val="24"/>
                        <w:szCs w:val="24"/>
                      </w:rPr>
                    </w:pPr>
                    <w:r w:rsidRPr="0002290C">
                      <w:rPr>
                        <w:rFonts w:ascii="Times New Roman" w:hAnsi="Times New Roman"/>
                        <w:b/>
                        <w:sz w:val="24"/>
                        <w:szCs w:val="24"/>
                      </w:rPr>
                      <w:t>Основні види господарських операцій у складі  фінансової діяльності підприємства</w:t>
                    </w:r>
                  </w:p>
                </w:txbxContent>
              </v:textbox>
            </v:roundrect>
            <v:roundrect id="_x0000_s1193" style="position:absolute;left:2820;top:4740;width:7920;height:5355" arcsize="10923f">
              <v:textbox>
                <w:txbxContent>
                  <w:p w:rsidR="00B937DA" w:rsidRDefault="00B937DA">
                    <w:r w:rsidRPr="0002290C">
                      <w:rPr>
                        <w:noProof/>
                        <w:lang w:eastAsia="uk-UA"/>
                      </w:rPr>
                      <w:drawing>
                        <wp:inline distT="0" distB="0" distL="0" distR="0">
                          <wp:extent cx="4500245" cy="3024489"/>
                          <wp:effectExtent l="19050" t="0" r="0" b="0"/>
                          <wp:docPr id="15"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a:srcRect t="9790" r="2802" b="3263"/>
                                  <a:stretch>
                                    <a:fillRect/>
                                  </a:stretch>
                                </pic:blipFill>
                                <pic:spPr bwMode="auto">
                                  <a:xfrm>
                                    <a:off x="0" y="0"/>
                                    <a:ext cx="4500245" cy="3024489"/>
                                  </a:xfrm>
                                  <a:prstGeom prst="rect">
                                    <a:avLst/>
                                  </a:prstGeom>
                                  <a:noFill/>
                                  <a:ln w="9525">
                                    <a:noFill/>
                                    <a:miter lim="800000"/>
                                    <a:headEnd/>
                                    <a:tailEnd/>
                                  </a:ln>
                                </pic:spPr>
                              </pic:pic>
                            </a:graphicData>
                          </a:graphic>
                        </wp:inline>
                      </w:drawing>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94" type="#_x0000_t13" style="position:absolute;left:2535;top:6405;width:585;height:1620" adj="3732,4800" fillcolor="#daeef3 [664]" strokecolor="#365f91 [2404]"/>
          </v:group>
        </w:pict>
      </w:r>
    </w:p>
    <w:p w:rsidR="0002290C" w:rsidRPr="000C7067" w:rsidRDefault="0002290C" w:rsidP="00233C7B">
      <w:pPr>
        <w:spacing w:after="0" w:line="360" w:lineRule="auto"/>
        <w:ind w:firstLine="709"/>
        <w:jc w:val="both"/>
        <w:rPr>
          <w:rFonts w:ascii="Times New Roman" w:hAnsi="Times New Roman"/>
          <w:sz w:val="28"/>
          <w:szCs w:val="28"/>
        </w:rPr>
      </w:pPr>
    </w:p>
    <w:p w:rsidR="0002290C" w:rsidRPr="000C7067" w:rsidRDefault="0002290C" w:rsidP="00233C7B">
      <w:pPr>
        <w:spacing w:after="0" w:line="360" w:lineRule="auto"/>
        <w:ind w:firstLine="709"/>
        <w:jc w:val="both"/>
        <w:rPr>
          <w:rFonts w:ascii="Times New Roman" w:hAnsi="Times New Roman"/>
          <w:sz w:val="28"/>
          <w:szCs w:val="28"/>
        </w:rPr>
      </w:pPr>
    </w:p>
    <w:p w:rsidR="0002290C" w:rsidRPr="000C7067" w:rsidRDefault="0002290C" w:rsidP="00233C7B">
      <w:pPr>
        <w:spacing w:after="0" w:line="360" w:lineRule="auto"/>
        <w:ind w:firstLine="709"/>
        <w:jc w:val="both"/>
        <w:rPr>
          <w:rFonts w:ascii="Times New Roman" w:hAnsi="Times New Roman"/>
          <w:sz w:val="28"/>
          <w:szCs w:val="28"/>
        </w:rPr>
      </w:pPr>
    </w:p>
    <w:p w:rsidR="0002290C" w:rsidRPr="000C7067" w:rsidRDefault="0002290C" w:rsidP="00233C7B">
      <w:pPr>
        <w:spacing w:after="0" w:line="360" w:lineRule="auto"/>
        <w:ind w:firstLine="709"/>
        <w:jc w:val="both"/>
        <w:rPr>
          <w:rFonts w:ascii="Times New Roman" w:hAnsi="Times New Roman"/>
          <w:sz w:val="28"/>
          <w:szCs w:val="28"/>
        </w:rPr>
      </w:pPr>
    </w:p>
    <w:p w:rsidR="0002290C" w:rsidRPr="000C7067" w:rsidRDefault="0002290C" w:rsidP="00233C7B">
      <w:pPr>
        <w:spacing w:after="0" w:line="360" w:lineRule="auto"/>
        <w:ind w:firstLine="709"/>
        <w:jc w:val="both"/>
        <w:rPr>
          <w:rFonts w:ascii="Times New Roman" w:hAnsi="Times New Roman"/>
          <w:sz w:val="28"/>
          <w:szCs w:val="28"/>
        </w:rPr>
      </w:pPr>
    </w:p>
    <w:p w:rsidR="0002290C" w:rsidRPr="000C7067" w:rsidRDefault="0002290C" w:rsidP="00233C7B">
      <w:pPr>
        <w:spacing w:after="0" w:line="360" w:lineRule="auto"/>
        <w:ind w:firstLine="709"/>
        <w:jc w:val="both"/>
        <w:rPr>
          <w:rFonts w:ascii="Times New Roman" w:hAnsi="Times New Roman"/>
          <w:sz w:val="28"/>
          <w:szCs w:val="28"/>
        </w:rPr>
      </w:pPr>
    </w:p>
    <w:p w:rsidR="0002290C" w:rsidRPr="000C7067" w:rsidRDefault="0002290C" w:rsidP="00233C7B">
      <w:pPr>
        <w:spacing w:after="0" w:line="360" w:lineRule="auto"/>
        <w:ind w:firstLine="709"/>
        <w:jc w:val="both"/>
        <w:rPr>
          <w:rFonts w:ascii="Times New Roman" w:hAnsi="Times New Roman"/>
          <w:sz w:val="28"/>
          <w:szCs w:val="28"/>
        </w:rPr>
      </w:pPr>
    </w:p>
    <w:p w:rsidR="0002290C" w:rsidRPr="000C7067" w:rsidRDefault="0002290C" w:rsidP="00233C7B">
      <w:pPr>
        <w:spacing w:after="0" w:line="360" w:lineRule="auto"/>
        <w:ind w:firstLine="709"/>
        <w:jc w:val="both"/>
        <w:rPr>
          <w:rFonts w:ascii="Times New Roman" w:hAnsi="Times New Roman"/>
          <w:sz w:val="28"/>
          <w:szCs w:val="28"/>
        </w:rPr>
      </w:pPr>
    </w:p>
    <w:p w:rsidR="0002290C" w:rsidRPr="000C7067" w:rsidRDefault="0002290C" w:rsidP="00233C7B">
      <w:pPr>
        <w:spacing w:after="0" w:line="360" w:lineRule="auto"/>
        <w:ind w:firstLine="709"/>
        <w:jc w:val="both"/>
        <w:rPr>
          <w:rFonts w:ascii="Times New Roman" w:hAnsi="Times New Roman"/>
          <w:sz w:val="28"/>
          <w:szCs w:val="28"/>
        </w:rPr>
      </w:pPr>
    </w:p>
    <w:p w:rsidR="0002290C" w:rsidRPr="000C7067" w:rsidRDefault="0002290C" w:rsidP="00233C7B">
      <w:pPr>
        <w:spacing w:after="0" w:line="360" w:lineRule="auto"/>
        <w:ind w:firstLine="709"/>
        <w:jc w:val="both"/>
        <w:rPr>
          <w:rFonts w:ascii="Times New Roman" w:hAnsi="Times New Roman"/>
          <w:sz w:val="28"/>
          <w:szCs w:val="28"/>
        </w:rPr>
      </w:pPr>
    </w:p>
    <w:p w:rsidR="0002290C" w:rsidRPr="000C7067" w:rsidRDefault="0002290C" w:rsidP="00233C7B">
      <w:pPr>
        <w:spacing w:after="0" w:line="360" w:lineRule="auto"/>
        <w:ind w:firstLine="709"/>
        <w:jc w:val="both"/>
        <w:rPr>
          <w:rFonts w:ascii="Times New Roman" w:hAnsi="Times New Roman"/>
          <w:sz w:val="28"/>
          <w:szCs w:val="28"/>
        </w:rPr>
      </w:pPr>
    </w:p>
    <w:p w:rsidR="0002290C" w:rsidRPr="000C7067" w:rsidRDefault="0002290C" w:rsidP="004D25D7">
      <w:pPr>
        <w:spacing w:after="0" w:line="240" w:lineRule="auto"/>
        <w:ind w:firstLine="709"/>
        <w:jc w:val="both"/>
        <w:rPr>
          <w:rFonts w:ascii="Times New Roman" w:hAnsi="Times New Roman"/>
          <w:sz w:val="28"/>
          <w:szCs w:val="28"/>
        </w:rPr>
      </w:pPr>
      <w:r w:rsidRPr="000C7067">
        <w:rPr>
          <w:rFonts w:ascii="Times New Roman" w:hAnsi="Times New Roman"/>
          <w:sz w:val="28"/>
          <w:szCs w:val="28"/>
        </w:rPr>
        <w:t xml:space="preserve">Рис. 1.1. </w:t>
      </w:r>
      <w:r w:rsidR="0088588D" w:rsidRPr="000C7067">
        <w:rPr>
          <w:rFonts w:ascii="Times New Roman" w:hAnsi="Times New Roman"/>
          <w:sz w:val="28"/>
          <w:szCs w:val="28"/>
        </w:rPr>
        <w:t>Види господарських операцій, що виконуються у межах фінансової діяльності підприємства</w:t>
      </w:r>
    </w:p>
    <w:p w:rsidR="004D25D7" w:rsidRPr="000C7067" w:rsidRDefault="004D25D7" w:rsidP="004D25D7">
      <w:pPr>
        <w:spacing w:after="0" w:line="240" w:lineRule="auto"/>
        <w:ind w:firstLine="709"/>
        <w:jc w:val="both"/>
        <w:rPr>
          <w:rFonts w:ascii="Times New Roman" w:hAnsi="Times New Roman"/>
          <w:sz w:val="28"/>
          <w:szCs w:val="28"/>
        </w:rPr>
      </w:pPr>
    </w:p>
    <w:p w:rsidR="0088588D" w:rsidRPr="000C7067" w:rsidRDefault="0088588D" w:rsidP="0088588D">
      <w:pPr>
        <w:spacing w:after="0" w:line="360" w:lineRule="auto"/>
        <w:jc w:val="both"/>
        <w:rPr>
          <w:rFonts w:ascii="Times New Roman" w:hAnsi="Times New Roman"/>
          <w:sz w:val="24"/>
          <w:szCs w:val="24"/>
        </w:rPr>
      </w:pPr>
      <w:r w:rsidRPr="000C7067">
        <w:rPr>
          <w:rFonts w:ascii="Times New Roman" w:hAnsi="Times New Roman"/>
          <w:sz w:val="24"/>
          <w:szCs w:val="24"/>
        </w:rPr>
        <w:t>Примітка. Наведено за [</w:t>
      </w:r>
      <w:r w:rsidR="000A037F" w:rsidRPr="000C7067">
        <w:rPr>
          <w:rFonts w:ascii="Times New Roman" w:hAnsi="Times New Roman"/>
          <w:sz w:val="24"/>
          <w:szCs w:val="24"/>
        </w:rPr>
        <w:t>5</w:t>
      </w:r>
      <w:r w:rsidRPr="000C7067">
        <w:rPr>
          <w:rFonts w:ascii="Times New Roman" w:hAnsi="Times New Roman"/>
          <w:sz w:val="24"/>
          <w:szCs w:val="24"/>
        </w:rPr>
        <w:t>]</w:t>
      </w:r>
    </w:p>
    <w:p w:rsidR="00C82A29" w:rsidRPr="000C7067" w:rsidRDefault="00C82A29" w:rsidP="002A193D">
      <w:pPr>
        <w:spacing w:after="0" w:line="360" w:lineRule="auto"/>
        <w:ind w:firstLine="709"/>
        <w:jc w:val="both"/>
        <w:rPr>
          <w:rFonts w:ascii="Times New Roman" w:eastAsia="Times New Roman" w:hAnsi="Times New Roman"/>
          <w:sz w:val="28"/>
          <w:szCs w:val="28"/>
        </w:rPr>
      </w:pPr>
    </w:p>
    <w:p w:rsidR="00EE358A" w:rsidRPr="000C7067" w:rsidRDefault="00C82A29" w:rsidP="002A193D">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Фінансова діяльні</w:t>
      </w:r>
      <w:r w:rsidR="00D74E80" w:rsidRPr="000C7067">
        <w:rPr>
          <w:rFonts w:ascii="Times New Roman" w:eastAsia="Times New Roman" w:hAnsi="Times New Roman"/>
          <w:sz w:val="28"/>
          <w:szCs w:val="28"/>
        </w:rPr>
        <w:t>ст</w:t>
      </w:r>
      <w:r w:rsidRPr="000C7067">
        <w:rPr>
          <w:rFonts w:ascii="Times New Roman" w:eastAsia="Times New Roman" w:hAnsi="Times New Roman"/>
          <w:sz w:val="28"/>
          <w:szCs w:val="28"/>
        </w:rPr>
        <w:t>ь підприємства</w:t>
      </w:r>
      <w:r w:rsidR="00D74E80"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 xml:space="preserve">у процесі її здійснення, характеризується </w:t>
      </w:r>
      <w:r w:rsidR="00D74E80" w:rsidRPr="000C7067">
        <w:rPr>
          <w:rFonts w:ascii="Times New Roman" w:eastAsia="Times New Roman" w:hAnsi="Times New Roman"/>
          <w:sz w:val="28"/>
          <w:szCs w:val="28"/>
        </w:rPr>
        <w:t>певн</w:t>
      </w:r>
      <w:r w:rsidRPr="000C7067">
        <w:rPr>
          <w:rFonts w:ascii="Times New Roman" w:eastAsia="Times New Roman" w:hAnsi="Times New Roman"/>
          <w:sz w:val="28"/>
          <w:szCs w:val="28"/>
        </w:rPr>
        <w:t xml:space="preserve">ими особливостями </w:t>
      </w:r>
      <w:r w:rsidRPr="000C7067">
        <w:rPr>
          <w:rFonts w:ascii="Times New Roman" w:hAnsi="Times New Roman"/>
          <w:sz w:val="28"/>
          <w:szCs w:val="28"/>
        </w:rPr>
        <w:t>[</w:t>
      </w:r>
      <w:r w:rsidR="000A037F" w:rsidRPr="000C7067">
        <w:rPr>
          <w:rFonts w:ascii="Times New Roman" w:hAnsi="Times New Roman"/>
          <w:sz w:val="28"/>
          <w:szCs w:val="28"/>
        </w:rPr>
        <w:t>5</w:t>
      </w:r>
      <w:r w:rsidRPr="000C7067">
        <w:rPr>
          <w:rFonts w:ascii="Times New Roman" w:hAnsi="Times New Roman"/>
          <w:sz w:val="28"/>
          <w:szCs w:val="28"/>
        </w:rPr>
        <w:t>]</w:t>
      </w:r>
      <w:r w:rsidR="00D74E80" w:rsidRPr="000C7067">
        <w:rPr>
          <w:rFonts w:ascii="Times New Roman" w:eastAsia="Times New Roman" w:hAnsi="Times New Roman"/>
          <w:sz w:val="28"/>
          <w:szCs w:val="28"/>
        </w:rPr>
        <w:t xml:space="preserve">, які полягають у </w:t>
      </w:r>
      <w:r w:rsidRPr="000C7067">
        <w:rPr>
          <w:rFonts w:ascii="Times New Roman" w:eastAsia="Times New Roman" w:hAnsi="Times New Roman"/>
          <w:sz w:val="28"/>
          <w:szCs w:val="28"/>
        </w:rPr>
        <w:t>тому, що вона</w:t>
      </w:r>
      <w:r w:rsidR="00D74E80" w:rsidRPr="000C7067">
        <w:rPr>
          <w:rFonts w:ascii="Times New Roman" w:eastAsia="Times New Roman" w:hAnsi="Times New Roman"/>
          <w:sz w:val="28"/>
          <w:szCs w:val="28"/>
        </w:rPr>
        <w:t>:</w:t>
      </w:r>
      <w:r w:rsidR="00772D2C" w:rsidRPr="000C7067">
        <w:rPr>
          <w:rFonts w:ascii="Times New Roman" w:eastAsia="Times New Roman" w:hAnsi="Times New Roman"/>
          <w:sz w:val="28"/>
          <w:szCs w:val="28"/>
        </w:rPr>
        <w:t xml:space="preserve"> </w:t>
      </w:r>
    </w:p>
    <w:p w:rsidR="00EE358A" w:rsidRPr="000C7067" w:rsidRDefault="00206840" w:rsidP="00206840">
      <w:pPr>
        <w:spacing w:after="0" w:line="360" w:lineRule="auto"/>
        <w:ind w:firstLine="709"/>
        <w:jc w:val="both"/>
        <w:rPr>
          <w:rFonts w:ascii="Times New Roman" w:hAnsi="Times New Roman"/>
          <w:sz w:val="28"/>
          <w:szCs w:val="28"/>
        </w:rPr>
      </w:pPr>
      <w:r w:rsidRPr="000C7067">
        <w:rPr>
          <w:rFonts w:ascii="Times New Roman" w:hAnsi="Times New Roman"/>
          <w:sz w:val="28"/>
          <w:szCs w:val="28"/>
        </w:rPr>
        <w:t>1) є основною</w:t>
      </w:r>
      <w:r w:rsidR="00D74E80" w:rsidRPr="000C7067">
        <w:rPr>
          <w:rFonts w:ascii="Times New Roman" w:hAnsi="Times New Roman"/>
          <w:sz w:val="28"/>
          <w:szCs w:val="28"/>
        </w:rPr>
        <w:t xml:space="preserve"> форм</w:t>
      </w:r>
      <w:r w:rsidRPr="000C7067">
        <w:rPr>
          <w:rFonts w:ascii="Times New Roman" w:hAnsi="Times New Roman"/>
          <w:sz w:val="28"/>
          <w:szCs w:val="28"/>
        </w:rPr>
        <w:t>ою</w:t>
      </w:r>
      <w:r w:rsidR="00D74E80" w:rsidRPr="000C7067">
        <w:rPr>
          <w:rFonts w:ascii="Times New Roman" w:hAnsi="Times New Roman"/>
          <w:sz w:val="28"/>
          <w:szCs w:val="28"/>
        </w:rPr>
        <w:t xml:space="preserve"> ресурсного забезпечення реалізації </w:t>
      </w:r>
      <w:r w:rsidRPr="000C7067">
        <w:rPr>
          <w:rFonts w:ascii="Times New Roman" w:hAnsi="Times New Roman"/>
          <w:sz w:val="28"/>
          <w:szCs w:val="28"/>
        </w:rPr>
        <w:t>стратегічних цілей розвитку та зростання</w:t>
      </w:r>
      <w:r w:rsidR="00D74E80" w:rsidRPr="000C7067">
        <w:rPr>
          <w:rFonts w:ascii="Times New Roman" w:hAnsi="Times New Roman"/>
          <w:sz w:val="28"/>
          <w:szCs w:val="28"/>
        </w:rPr>
        <w:t xml:space="preserve"> ринкової вартості підприємств</w:t>
      </w:r>
      <w:r w:rsidRPr="000C7067">
        <w:rPr>
          <w:rFonts w:ascii="Times New Roman" w:hAnsi="Times New Roman"/>
          <w:sz w:val="28"/>
          <w:szCs w:val="28"/>
        </w:rPr>
        <w:t>а;</w:t>
      </w:r>
    </w:p>
    <w:p w:rsidR="00EE358A" w:rsidRPr="000C7067" w:rsidRDefault="00D74E80" w:rsidP="002A193D">
      <w:pPr>
        <w:spacing w:after="0" w:line="360" w:lineRule="auto"/>
        <w:ind w:firstLine="709"/>
        <w:jc w:val="both"/>
        <w:rPr>
          <w:rFonts w:ascii="Times New Roman" w:eastAsia="Times New Roman" w:hAnsi="Times New Roman"/>
          <w:sz w:val="28"/>
          <w:szCs w:val="28"/>
        </w:rPr>
      </w:pPr>
      <w:r w:rsidRPr="000C7067">
        <w:rPr>
          <w:rFonts w:ascii="Times New Roman" w:hAnsi="Times New Roman"/>
          <w:sz w:val="28"/>
          <w:szCs w:val="28"/>
        </w:rPr>
        <w:t>2</w:t>
      </w:r>
      <w:r w:rsidR="00206840" w:rsidRPr="000C7067">
        <w:rPr>
          <w:rFonts w:ascii="Times New Roman" w:hAnsi="Times New Roman"/>
          <w:sz w:val="28"/>
          <w:szCs w:val="28"/>
        </w:rPr>
        <w:t>)</w:t>
      </w:r>
      <w:r w:rsidRPr="000C7067">
        <w:rPr>
          <w:rFonts w:ascii="Times New Roman" w:hAnsi="Times New Roman"/>
          <w:sz w:val="28"/>
          <w:szCs w:val="28"/>
        </w:rPr>
        <w:t xml:space="preserve"> підпорядковується </w:t>
      </w:r>
      <w:r w:rsidR="00206840" w:rsidRPr="000C7067">
        <w:rPr>
          <w:rFonts w:ascii="Times New Roman" w:hAnsi="Times New Roman"/>
          <w:sz w:val="28"/>
          <w:szCs w:val="28"/>
        </w:rPr>
        <w:t>в</w:t>
      </w:r>
      <w:r w:rsidR="00C82A29" w:rsidRPr="000C7067">
        <w:rPr>
          <w:rFonts w:ascii="Times New Roman" w:hAnsi="Times New Roman"/>
          <w:sz w:val="28"/>
          <w:szCs w:val="28"/>
        </w:rPr>
        <w:t>становленим</w:t>
      </w:r>
      <w:r w:rsidR="00206840" w:rsidRPr="000C7067">
        <w:rPr>
          <w:rFonts w:ascii="Times New Roman" w:hAnsi="Times New Roman"/>
          <w:sz w:val="28"/>
          <w:szCs w:val="28"/>
        </w:rPr>
        <w:t xml:space="preserve"> </w:t>
      </w:r>
      <w:r w:rsidRPr="000C7067">
        <w:rPr>
          <w:rFonts w:ascii="Times New Roman" w:hAnsi="Times New Roman"/>
          <w:sz w:val="28"/>
          <w:szCs w:val="28"/>
        </w:rPr>
        <w:t xml:space="preserve">цілям </w:t>
      </w:r>
      <w:r w:rsidR="00206840" w:rsidRPr="000C7067">
        <w:rPr>
          <w:rFonts w:ascii="Times New Roman" w:hAnsi="Times New Roman"/>
          <w:sz w:val="28"/>
          <w:szCs w:val="28"/>
        </w:rPr>
        <w:t>і</w:t>
      </w:r>
      <w:r w:rsidRPr="000C7067">
        <w:rPr>
          <w:rFonts w:ascii="Times New Roman" w:hAnsi="Times New Roman"/>
          <w:sz w:val="28"/>
          <w:szCs w:val="28"/>
        </w:rPr>
        <w:t xml:space="preserve"> завданням операційної діяльності</w:t>
      </w:r>
      <w:r w:rsidR="00C82A29" w:rsidRPr="000C7067">
        <w:rPr>
          <w:rFonts w:ascii="Times New Roman" w:hAnsi="Times New Roman"/>
          <w:sz w:val="28"/>
          <w:szCs w:val="28"/>
        </w:rPr>
        <w:t xml:space="preserve"> підприємства</w:t>
      </w:r>
      <w:r w:rsidR="00206840" w:rsidRPr="000C7067">
        <w:rPr>
          <w:rFonts w:ascii="Times New Roman" w:hAnsi="Times New Roman"/>
          <w:sz w:val="28"/>
          <w:szCs w:val="28"/>
        </w:rPr>
        <w:t>;</w:t>
      </w:r>
    </w:p>
    <w:p w:rsidR="00EE358A" w:rsidRPr="000C7067" w:rsidRDefault="00D74E80" w:rsidP="002A193D">
      <w:pPr>
        <w:spacing w:after="0" w:line="360" w:lineRule="auto"/>
        <w:ind w:firstLine="709"/>
        <w:jc w:val="both"/>
        <w:rPr>
          <w:rFonts w:ascii="Times New Roman" w:eastAsia="Times New Roman" w:hAnsi="Times New Roman"/>
          <w:sz w:val="28"/>
          <w:szCs w:val="28"/>
        </w:rPr>
      </w:pPr>
      <w:r w:rsidRPr="000C7067">
        <w:rPr>
          <w:rFonts w:ascii="Times New Roman" w:hAnsi="Times New Roman"/>
          <w:sz w:val="28"/>
          <w:szCs w:val="28"/>
        </w:rPr>
        <w:t>3</w:t>
      </w:r>
      <w:r w:rsidR="00206840" w:rsidRPr="000C7067">
        <w:rPr>
          <w:rFonts w:ascii="Times New Roman" w:hAnsi="Times New Roman"/>
          <w:sz w:val="28"/>
          <w:szCs w:val="28"/>
        </w:rPr>
        <w:t>) здійснюється</w:t>
      </w:r>
      <w:r w:rsidRPr="000C7067">
        <w:rPr>
          <w:rFonts w:ascii="Times New Roman" w:hAnsi="Times New Roman"/>
          <w:sz w:val="28"/>
          <w:szCs w:val="28"/>
        </w:rPr>
        <w:t xml:space="preserve"> </w:t>
      </w:r>
      <w:r w:rsidR="00206840" w:rsidRPr="000C7067">
        <w:rPr>
          <w:rFonts w:ascii="Times New Roman" w:hAnsi="Times New Roman"/>
          <w:sz w:val="28"/>
          <w:szCs w:val="28"/>
        </w:rPr>
        <w:t>постійно на</w:t>
      </w:r>
      <w:r w:rsidR="00772D2C" w:rsidRPr="000C7067">
        <w:rPr>
          <w:rFonts w:ascii="Times New Roman" w:hAnsi="Times New Roman"/>
          <w:sz w:val="28"/>
          <w:szCs w:val="28"/>
        </w:rPr>
        <w:t xml:space="preserve"> </w:t>
      </w:r>
      <w:r w:rsidR="00206840" w:rsidRPr="000C7067">
        <w:rPr>
          <w:rFonts w:ascii="Times New Roman" w:hAnsi="Times New Roman"/>
          <w:sz w:val="28"/>
          <w:szCs w:val="28"/>
        </w:rPr>
        <w:t>безперервній основі;</w:t>
      </w:r>
      <w:r w:rsidRPr="000C7067">
        <w:rPr>
          <w:rFonts w:ascii="Times New Roman" w:hAnsi="Times New Roman"/>
          <w:sz w:val="28"/>
          <w:szCs w:val="28"/>
        </w:rPr>
        <w:t xml:space="preserve"> </w:t>
      </w:r>
    </w:p>
    <w:p w:rsidR="00EE358A" w:rsidRPr="000C7067" w:rsidRDefault="00206840" w:rsidP="002A193D">
      <w:pPr>
        <w:spacing w:after="0" w:line="360" w:lineRule="auto"/>
        <w:ind w:firstLine="709"/>
        <w:jc w:val="both"/>
        <w:rPr>
          <w:rFonts w:ascii="Times New Roman" w:hAnsi="Times New Roman"/>
          <w:sz w:val="28"/>
          <w:szCs w:val="28"/>
        </w:rPr>
      </w:pPr>
      <w:r w:rsidRPr="000C7067">
        <w:rPr>
          <w:rFonts w:ascii="Times New Roman" w:hAnsi="Times New Roman"/>
          <w:sz w:val="28"/>
          <w:szCs w:val="28"/>
        </w:rPr>
        <w:lastRenderedPageBreak/>
        <w:t>4)</w:t>
      </w:r>
      <w:r w:rsidR="00D74E80" w:rsidRPr="000C7067">
        <w:rPr>
          <w:rFonts w:ascii="Times New Roman" w:hAnsi="Times New Roman"/>
          <w:sz w:val="28"/>
          <w:szCs w:val="28"/>
        </w:rPr>
        <w:t xml:space="preserve"> залежить від галузевих особливостей </w:t>
      </w:r>
      <w:r w:rsidRPr="000C7067">
        <w:rPr>
          <w:rFonts w:ascii="Times New Roman" w:hAnsi="Times New Roman"/>
          <w:sz w:val="28"/>
          <w:szCs w:val="28"/>
        </w:rPr>
        <w:t xml:space="preserve">операційної діяльності </w:t>
      </w:r>
      <w:r w:rsidR="00C82A29" w:rsidRPr="000C7067">
        <w:rPr>
          <w:rFonts w:ascii="Times New Roman" w:hAnsi="Times New Roman"/>
          <w:sz w:val="28"/>
          <w:szCs w:val="28"/>
        </w:rPr>
        <w:t xml:space="preserve">підприємства </w:t>
      </w:r>
      <w:r w:rsidR="00D74E80" w:rsidRPr="000C7067">
        <w:rPr>
          <w:rFonts w:ascii="Times New Roman" w:hAnsi="Times New Roman"/>
          <w:sz w:val="28"/>
          <w:szCs w:val="28"/>
        </w:rPr>
        <w:t xml:space="preserve">та </w:t>
      </w:r>
      <w:r w:rsidR="00C82A29" w:rsidRPr="000C7067">
        <w:rPr>
          <w:rFonts w:ascii="Times New Roman" w:hAnsi="Times New Roman"/>
          <w:sz w:val="28"/>
          <w:szCs w:val="28"/>
        </w:rPr>
        <w:t xml:space="preserve">встановленої його </w:t>
      </w:r>
      <w:r w:rsidR="00D74E80" w:rsidRPr="000C7067">
        <w:rPr>
          <w:rFonts w:ascii="Times New Roman" w:hAnsi="Times New Roman"/>
          <w:sz w:val="28"/>
          <w:szCs w:val="28"/>
        </w:rPr>
        <w:t>організаційно-правової форми</w:t>
      </w:r>
      <w:r w:rsidRPr="000C7067">
        <w:rPr>
          <w:rFonts w:ascii="Times New Roman" w:hAnsi="Times New Roman"/>
          <w:sz w:val="28"/>
          <w:szCs w:val="28"/>
        </w:rPr>
        <w:t>;</w:t>
      </w:r>
    </w:p>
    <w:p w:rsidR="00D74E80" w:rsidRPr="000C7067" w:rsidRDefault="00206840" w:rsidP="002A193D">
      <w:pPr>
        <w:spacing w:after="0" w:line="360" w:lineRule="auto"/>
        <w:ind w:firstLine="709"/>
        <w:jc w:val="both"/>
        <w:rPr>
          <w:rFonts w:ascii="Times New Roman" w:eastAsia="Times New Roman" w:hAnsi="Times New Roman"/>
          <w:sz w:val="28"/>
          <w:szCs w:val="28"/>
        </w:rPr>
      </w:pPr>
      <w:r w:rsidRPr="000C7067">
        <w:rPr>
          <w:rFonts w:ascii="Times New Roman" w:hAnsi="Times New Roman"/>
          <w:sz w:val="28"/>
          <w:szCs w:val="28"/>
        </w:rPr>
        <w:t xml:space="preserve">5) </w:t>
      </w:r>
      <w:r w:rsidR="00D74E80" w:rsidRPr="000C7067">
        <w:rPr>
          <w:rFonts w:ascii="Times New Roman" w:hAnsi="Times New Roman"/>
          <w:sz w:val="28"/>
          <w:szCs w:val="28"/>
        </w:rPr>
        <w:t xml:space="preserve">визначає специфіку грошових потоків </w:t>
      </w:r>
      <w:r w:rsidRPr="000C7067">
        <w:rPr>
          <w:rFonts w:ascii="Times New Roman" w:hAnsi="Times New Roman"/>
          <w:sz w:val="28"/>
          <w:szCs w:val="28"/>
        </w:rPr>
        <w:t xml:space="preserve">та фінансових відносин </w:t>
      </w:r>
      <w:r w:rsidR="00D74E80" w:rsidRPr="000C7067">
        <w:rPr>
          <w:rFonts w:ascii="Times New Roman" w:hAnsi="Times New Roman"/>
          <w:sz w:val="28"/>
          <w:szCs w:val="28"/>
        </w:rPr>
        <w:t>підприємства</w:t>
      </w:r>
      <w:r w:rsidR="00C82A29" w:rsidRPr="000C7067">
        <w:rPr>
          <w:rFonts w:ascii="Times New Roman" w:hAnsi="Times New Roman"/>
          <w:sz w:val="28"/>
          <w:szCs w:val="28"/>
        </w:rPr>
        <w:t xml:space="preserve"> як внутрішніх, так і зовнішніх аспектів</w:t>
      </w:r>
      <w:r w:rsidRPr="000C7067">
        <w:rPr>
          <w:rFonts w:ascii="Times New Roman" w:hAnsi="Times New Roman"/>
          <w:sz w:val="28"/>
          <w:szCs w:val="28"/>
        </w:rPr>
        <w:t>;</w:t>
      </w:r>
    </w:p>
    <w:p w:rsidR="00EE358A" w:rsidRPr="000C7067" w:rsidRDefault="00206840" w:rsidP="002A193D">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6) тісно пов’язується </w:t>
      </w:r>
      <w:r w:rsidR="00D74E80" w:rsidRPr="000C7067">
        <w:rPr>
          <w:rFonts w:ascii="Times New Roman" w:hAnsi="Times New Roman"/>
          <w:sz w:val="28"/>
          <w:szCs w:val="28"/>
        </w:rPr>
        <w:t>з</w:t>
      </w:r>
      <w:r w:rsidRPr="000C7067">
        <w:rPr>
          <w:rFonts w:ascii="Times New Roman" w:hAnsi="Times New Roman"/>
          <w:sz w:val="28"/>
          <w:szCs w:val="28"/>
        </w:rPr>
        <w:t>і станом</w:t>
      </w:r>
      <w:r w:rsidR="00D74E80" w:rsidRPr="000C7067">
        <w:rPr>
          <w:rFonts w:ascii="Times New Roman" w:hAnsi="Times New Roman"/>
          <w:sz w:val="28"/>
          <w:szCs w:val="28"/>
        </w:rPr>
        <w:t xml:space="preserve"> фінансови</w:t>
      </w:r>
      <w:r w:rsidRPr="000C7067">
        <w:rPr>
          <w:rFonts w:ascii="Times New Roman" w:hAnsi="Times New Roman"/>
          <w:sz w:val="28"/>
          <w:szCs w:val="28"/>
        </w:rPr>
        <w:t>х</w:t>
      </w:r>
      <w:r w:rsidR="00D74E80" w:rsidRPr="000C7067">
        <w:rPr>
          <w:rFonts w:ascii="Times New Roman" w:hAnsi="Times New Roman"/>
          <w:sz w:val="28"/>
          <w:szCs w:val="28"/>
        </w:rPr>
        <w:t xml:space="preserve"> ринк</w:t>
      </w:r>
      <w:r w:rsidRPr="000C7067">
        <w:rPr>
          <w:rFonts w:ascii="Times New Roman" w:hAnsi="Times New Roman"/>
          <w:sz w:val="28"/>
          <w:szCs w:val="28"/>
        </w:rPr>
        <w:t>ів, передусім,</w:t>
      </w:r>
      <w:r w:rsidR="00772D2C" w:rsidRPr="000C7067">
        <w:rPr>
          <w:rFonts w:ascii="Times New Roman" w:hAnsi="Times New Roman"/>
          <w:sz w:val="28"/>
          <w:szCs w:val="28"/>
        </w:rPr>
        <w:t xml:space="preserve"> </w:t>
      </w:r>
      <w:r w:rsidR="00D74E80" w:rsidRPr="000C7067">
        <w:rPr>
          <w:rFonts w:ascii="Times New Roman" w:hAnsi="Times New Roman"/>
          <w:sz w:val="28"/>
          <w:szCs w:val="28"/>
        </w:rPr>
        <w:t>грошей та капіталу</w:t>
      </w:r>
      <w:r w:rsidR="00C82A29" w:rsidRPr="000C7067">
        <w:rPr>
          <w:rFonts w:ascii="Times New Roman" w:hAnsi="Times New Roman"/>
          <w:sz w:val="28"/>
          <w:szCs w:val="28"/>
        </w:rPr>
        <w:t>;</w:t>
      </w:r>
    </w:p>
    <w:p w:rsidR="00206840" w:rsidRPr="000C7067" w:rsidRDefault="00C82A29" w:rsidP="002A193D">
      <w:pPr>
        <w:spacing w:after="0" w:line="360" w:lineRule="auto"/>
        <w:ind w:firstLine="709"/>
        <w:jc w:val="both"/>
        <w:rPr>
          <w:rFonts w:ascii="Times New Roman" w:eastAsia="Times New Roman" w:hAnsi="Times New Roman"/>
          <w:sz w:val="28"/>
          <w:szCs w:val="28"/>
        </w:rPr>
      </w:pPr>
      <w:r w:rsidRPr="000C7067">
        <w:rPr>
          <w:rFonts w:ascii="Times New Roman" w:hAnsi="Times New Roman"/>
          <w:sz w:val="28"/>
          <w:szCs w:val="28"/>
        </w:rPr>
        <w:t>7) г</w:t>
      </w:r>
      <w:r w:rsidR="00206840" w:rsidRPr="000C7067">
        <w:rPr>
          <w:rFonts w:ascii="Times New Roman" w:hAnsi="Times New Roman"/>
          <w:sz w:val="28"/>
          <w:szCs w:val="28"/>
        </w:rPr>
        <w:t>енерує специфічні ризики</w:t>
      </w:r>
      <w:r w:rsidRPr="000C7067">
        <w:rPr>
          <w:rFonts w:ascii="Times New Roman" w:hAnsi="Times New Roman"/>
          <w:sz w:val="28"/>
          <w:szCs w:val="28"/>
        </w:rPr>
        <w:t xml:space="preserve"> діяльності підприємства – фінансові;</w:t>
      </w:r>
    </w:p>
    <w:p w:rsidR="00EE358A" w:rsidRPr="000C7067" w:rsidRDefault="00C82A29" w:rsidP="002A193D">
      <w:pPr>
        <w:spacing w:after="0" w:line="360" w:lineRule="auto"/>
        <w:ind w:firstLine="709"/>
        <w:jc w:val="both"/>
        <w:rPr>
          <w:rFonts w:ascii="Times New Roman" w:hAnsi="Times New Roman"/>
          <w:sz w:val="28"/>
          <w:szCs w:val="28"/>
        </w:rPr>
      </w:pPr>
      <w:r w:rsidRPr="000C7067">
        <w:rPr>
          <w:rFonts w:ascii="Times New Roman" w:hAnsi="Times New Roman"/>
          <w:sz w:val="28"/>
          <w:szCs w:val="28"/>
        </w:rPr>
        <w:t>8) з</w:t>
      </w:r>
      <w:r w:rsidR="00206840" w:rsidRPr="000C7067">
        <w:rPr>
          <w:rFonts w:ascii="Times New Roman" w:hAnsi="Times New Roman"/>
          <w:sz w:val="28"/>
          <w:szCs w:val="28"/>
        </w:rPr>
        <w:t xml:space="preserve">абезпечує </w:t>
      </w:r>
      <w:r w:rsidRPr="000C7067">
        <w:rPr>
          <w:rFonts w:ascii="Times New Roman" w:hAnsi="Times New Roman"/>
          <w:sz w:val="28"/>
          <w:szCs w:val="28"/>
        </w:rPr>
        <w:t xml:space="preserve">фінансову стабільність, стійкість та безпеку </w:t>
      </w:r>
      <w:r w:rsidR="00206840" w:rsidRPr="000C7067">
        <w:rPr>
          <w:rFonts w:ascii="Times New Roman" w:hAnsi="Times New Roman"/>
          <w:sz w:val="28"/>
          <w:szCs w:val="28"/>
        </w:rPr>
        <w:t xml:space="preserve">економічного розвитку підприємства </w:t>
      </w:r>
      <w:r w:rsidRPr="000C7067">
        <w:rPr>
          <w:rFonts w:ascii="Times New Roman" w:hAnsi="Times New Roman"/>
          <w:sz w:val="28"/>
          <w:szCs w:val="28"/>
        </w:rPr>
        <w:t>загалом;</w:t>
      </w:r>
    </w:p>
    <w:p w:rsidR="00206840" w:rsidRPr="000C7067" w:rsidRDefault="00C82A29" w:rsidP="002A193D">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9) відображається </w:t>
      </w:r>
      <w:r w:rsidR="00206840" w:rsidRPr="000C7067">
        <w:rPr>
          <w:rFonts w:ascii="Times New Roman" w:hAnsi="Times New Roman"/>
          <w:sz w:val="28"/>
          <w:szCs w:val="28"/>
        </w:rPr>
        <w:t>на фінансовому с</w:t>
      </w:r>
      <w:r w:rsidRPr="000C7067">
        <w:rPr>
          <w:rFonts w:ascii="Times New Roman" w:hAnsi="Times New Roman"/>
          <w:sz w:val="28"/>
          <w:szCs w:val="28"/>
        </w:rPr>
        <w:t>тані підприємства, як індикатор</w:t>
      </w:r>
      <w:r w:rsidR="00206840" w:rsidRPr="000C7067">
        <w:rPr>
          <w:rFonts w:ascii="Times New Roman" w:hAnsi="Times New Roman"/>
          <w:sz w:val="28"/>
          <w:szCs w:val="28"/>
        </w:rPr>
        <w:t xml:space="preserve"> ефективності</w:t>
      </w:r>
      <w:r w:rsidRPr="000C7067">
        <w:rPr>
          <w:rFonts w:ascii="Times New Roman" w:hAnsi="Times New Roman"/>
          <w:sz w:val="28"/>
          <w:szCs w:val="28"/>
        </w:rPr>
        <w:t xml:space="preserve"> і результативності</w:t>
      </w:r>
      <w:r w:rsidR="00772D2C" w:rsidRPr="000C7067">
        <w:rPr>
          <w:rFonts w:ascii="Times New Roman" w:hAnsi="Times New Roman"/>
          <w:sz w:val="28"/>
          <w:szCs w:val="28"/>
        </w:rPr>
        <w:t xml:space="preserve"> </w:t>
      </w:r>
      <w:r w:rsidR="00206840" w:rsidRPr="000C7067">
        <w:rPr>
          <w:rFonts w:ascii="Times New Roman" w:hAnsi="Times New Roman"/>
          <w:sz w:val="28"/>
          <w:szCs w:val="28"/>
        </w:rPr>
        <w:t xml:space="preserve">господарської діяльності </w:t>
      </w:r>
      <w:r w:rsidRPr="000C7067">
        <w:rPr>
          <w:rFonts w:ascii="Times New Roman" w:hAnsi="Times New Roman"/>
          <w:sz w:val="28"/>
          <w:szCs w:val="28"/>
        </w:rPr>
        <w:t>загалом.</w:t>
      </w:r>
    </w:p>
    <w:p w:rsidR="00206840" w:rsidRPr="000C7067" w:rsidRDefault="00C82A29" w:rsidP="002A193D">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Зміст виписаних особливостей фінансової діяльності підприємства наведений в табл. 1.1. </w:t>
      </w:r>
    </w:p>
    <w:p w:rsidR="00E12748" w:rsidRPr="000C7067" w:rsidRDefault="000D244C" w:rsidP="002A193D">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Узагальнення </w:t>
      </w:r>
      <w:r w:rsidR="005B6A94" w:rsidRPr="000C7067">
        <w:rPr>
          <w:rFonts w:ascii="Times New Roman" w:eastAsia="Times New Roman" w:hAnsi="Times New Roman"/>
          <w:sz w:val="28"/>
          <w:szCs w:val="28"/>
        </w:rPr>
        <w:t>наукових</w:t>
      </w:r>
      <w:r w:rsidRPr="000C7067">
        <w:rPr>
          <w:rFonts w:ascii="Times New Roman" w:eastAsia="Times New Roman" w:hAnsi="Times New Roman"/>
          <w:sz w:val="28"/>
          <w:szCs w:val="28"/>
        </w:rPr>
        <w:t xml:space="preserve"> підходів </w:t>
      </w:r>
      <w:r w:rsidR="0088588D" w:rsidRPr="000C7067">
        <w:rPr>
          <w:rFonts w:ascii="Times New Roman" w:eastAsia="Times New Roman" w:hAnsi="Times New Roman"/>
          <w:sz w:val="28"/>
          <w:szCs w:val="28"/>
        </w:rPr>
        <w:t>до визначення поняття фінансової діяльності організації</w:t>
      </w:r>
      <w:r w:rsidR="00EE358A" w:rsidRPr="000C7067">
        <w:rPr>
          <w:rFonts w:ascii="Times New Roman" w:eastAsia="Times New Roman" w:hAnsi="Times New Roman"/>
          <w:sz w:val="28"/>
          <w:szCs w:val="28"/>
        </w:rPr>
        <w:t xml:space="preserve"> та її особливостей</w:t>
      </w:r>
      <w:r w:rsidR="0088588D" w:rsidRPr="000C7067">
        <w:rPr>
          <w:rFonts w:ascii="Times New Roman" w:eastAsia="Times New Roman" w:hAnsi="Times New Roman"/>
          <w:sz w:val="28"/>
          <w:szCs w:val="28"/>
        </w:rPr>
        <w:t xml:space="preserve"> дозволяє нам окреслити коло </w:t>
      </w:r>
      <w:r w:rsidR="00E12748" w:rsidRPr="000C7067">
        <w:rPr>
          <w:rFonts w:ascii="Times New Roman" w:eastAsia="Times New Roman" w:hAnsi="Times New Roman"/>
          <w:sz w:val="28"/>
          <w:szCs w:val="28"/>
        </w:rPr>
        <w:t xml:space="preserve">основних </w:t>
      </w:r>
      <w:r w:rsidR="0088588D" w:rsidRPr="000C7067">
        <w:rPr>
          <w:rFonts w:ascii="Times New Roman" w:eastAsia="Times New Roman" w:hAnsi="Times New Roman"/>
          <w:sz w:val="28"/>
          <w:szCs w:val="28"/>
        </w:rPr>
        <w:t xml:space="preserve">її </w:t>
      </w:r>
      <w:r w:rsidR="00E12748" w:rsidRPr="000C7067">
        <w:rPr>
          <w:rFonts w:ascii="Times New Roman" w:eastAsia="Times New Roman" w:hAnsi="Times New Roman"/>
          <w:sz w:val="28"/>
          <w:szCs w:val="28"/>
        </w:rPr>
        <w:t>завдань</w:t>
      </w:r>
      <w:r w:rsidRPr="000C7067">
        <w:rPr>
          <w:rFonts w:ascii="Times New Roman" w:eastAsia="Times New Roman" w:hAnsi="Times New Roman"/>
          <w:sz w:val="28"/>
          <w:szCs w:val="28"/>
        </w:rPr>
        <w:t>, до яких</w:t>
      </w:r>
      <w:r w:rsidR="00772D2C" w:rsidRPr="000C7067">
        <w:rPr>
          <w:rFonts w:ascii="Times New Roman" w:eastAsia="Times New Roman" w:hAnsi="Times New Roman"/>
          <w:sz w:val="28"/>
          <w:szCs w:val="28"/>
        </w:rPr>
        <w:t xml:space="preserve"> </w:t>
      </w:r>
      <w:r w:rsidR="00AE36C7" w:rsidRPr="000C7067">
        <w:rPr>
          <w:rFonts w:ascii="Times New Roman" w:eastAsia="Times New Roman" w:hAnsi="Times New Roman"/>
          <w:sz w:val="28"/>
          <w:szCs w:val="28"/>
        </w:rPr>
        <w:t xml:space="preserve">можемо віднести такі: </w:t>
      </w:r>
    </w:p>
    <w:p w:rsidR="00E12748" w:rsidRPr="000C7067" w:rsidRDefault="000D244C" w:rsidP="002A193D">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в</w:t>
      </w:r>
      <w:r w:rsidR="00E12748" w:rsidRPr="000C7067">
        <w:rPr>
          <w:rFonts w:ascii="Times New Roman" w:eastAsia="Times New Roman" w:hAnsi="Times New Roman"/>
          <w:sz w:val="28"/>
          <w:szCs w:val="28"/>
        </w:rPr>
        <w:t>и</w:t>
      </w:r>
      <w:r w:rsidRPr="000C7067">
        <w:rPr>
          <w:rFonts w:ascii="Times New Roman" w:eastAsia="Times New Roman" w:hAnsi="Times New Roman"/>
          <w:sz w:val="28"/>
          <w:szCs w:val="28"/>
        </w:rPr>
        <w:t>значення найбільш актуальних для забезпечення фінансової стабільності підприємства</w:t>
      </w:r>
      <w:r w:rsidR="00E12748" w:rsidRPr="000C7067">
        <w:rPr>
          <w:rFonts w:ascii="Times New Roman" w:eastAsia="Times New Roman" w:hAnsi="Times New Roman"/>
          <w:sz w:val="28"/>
          <w:szCs w:val="28"/>
        </w:rPr>
        <w:t xml:space="preserve"> форм і методів фінансування операційної</w:t>
      </w:r>
      <w:r w:rsidR="00AE36C7" w:rsidRPr="000C7067">
        <w:rPr>
          <w:rFonts w:ascii="Times New Roman" w:eastAsia="Times New Roman" w:hAnsi="Times New Roman"/>
          <w:sz w:val="28"/>
          <w:szCs w:val="28"/>
        </w:rPr>
        <w:t xml:space="preserve"> </w:t>
      </w:r>
      <w:r w:rsidR="00233C7B" w:rsidRPr="000C7067">
        <w:rPr>
          <w:rFonts w:ascii="Times New Roman" w:eastAsia="Times New Roman" w:hAnsi="Times New Roman"/>
          <w:sz w:val="28"/>
          <w:szCs w:val="28"/>
        </w:rPr>
        <w:t>та інвестиційної</w:t>
      </w:r>
      <w:r w:rsidR="00772D2C" w:rsidRPr="000C7067">
        <w:rPr>
          <w:rFonts w:ascii="Times New Roman" w:eastAsia="Times New Roman" w:hAnsi="Times New Roman"/>
          <w:sz w:val="28"/>
          <w:szCs w:val="28"/>
        </w:rPr>
        <w:t xml:space="preserve"> </w:t>
      </w:r>
      <w:r w:rsidR="00E12748" w:rsidRPr="000C7067">
        <w:rPr>
          <w:rFonts w:ascii="Times New Roman" w:eastAsia="Times New Roman" w:hAnsi="Times New Roman"/>
          <w:sz w:val="28"/>
          <w:szCs w:val="28"/>
        </w:rPr>
        <w:t>діяльності та забезпечення їх раціонального співвідношення;</w:t>
      </w:r>
    </w:p>
    <w:p w:rsidR="00E12748" w:rsidRPr="000C7067" w:rsidRDefault="00E12748" w:rsidP="002A193D">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встановлення оптимальної структури власного капіталу та визначення перспективних напрямів його використання;</w:t>
      </w:r>
    </w:p>
    <w:p w:rsidR="00E12748" w:rsidRPr="000C7067" w:rsidRDefault="00E12748" w:rsidP="002A193D">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збалансування фінансових надходжень та видатків у часовому вимірі;</w:t>
      </w:r>
    </w:p>
    <w:p w:rsidR="00E12748" w:rsidRPr="000C7067" w:rsidRDefault="00E12748" w:rsidP="00EB39F3">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контроль за цільовим розподілом та використанням фінансових ресурсів;</w:t>
      </w:r>
    </w:p>
    <w:p w:rsidR="00233C7B" w:rsidRPr="000C7067" w:rsidRDefault="00E12748" w:rsidP="00EB39F3">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підтримання необхідного рівня л</w:t>
      </w:r>
      <w:r w:rsidR="00233C7B" w:rsidRPr="000C7067">
        <w:rPr>
          <w:rFonts w:ascii="Times New Roman" w:eastAsia="Times New Roman" w:hAnsi="Times New Roman"/>
          <w:sz w:val="28"/>
          <w:szCs w:val="28"/>
        </w:rPr>
        <w:t>іквідності та платоспроможност</w:t>
      </w:r>
      <w:r w:rsidR="005B6A94" w:rsidRPr="000C7067">
        <w:rPr>
          <w:rFonts w:ascii="Times New Roman" w:eastAsia="Times New Roman" w:hAnsi="Times New Roman"/>
          <w:sz w:val="28"/>
          <w:szCs w:val="28"/>
        </w:rPr>
        <w:t>і;</w:t>
      </w:r>
    </w:p>
    <w:p w:rsidR="005B6A94" w:rsidRPr="000C7067" w:rsidRDefault="00EB39F3" w:rsidP="00EB39F3">
      <w:pPr>
        <w:spacing w:after="0" w:line="360" w:lineRule="auto"/>
        <w:ind w:firstLine="709"/>
        <w:jc w:val="both"/>
        <w:rPr>
          <w:rFonts w:ascii="Times New Roman" w:eastAsia="Times New Roman" w:hAnsi="Times New Roman"/>
          <w:sz w:val="28"/>
          <w:szCs w:val="28"/>
        </w:rPr>
      </w:pPr>
      <w:r w:rsidRPr="000C7067">
        <w:rPr>
          <w:rFonts w:ascii="Times New Roman" w:hAnsi="Times New Roman"/>
          <w:sz w:val="28"/>
          <w:szCs w:val="28"/>
        </w:rPr>
        <w:t>формування ефективної системи грошових розрахунків та забезпечення виконання фінансових зобов’язань;</w:t>
      </w:r>
    </w:p>
    <w:p w:rsidR="005B6A94" w:rsidRPr="000C7067" w:rsidRDefault="00EB39F3" w:rsidP="00EB39F3">
      <w:pPr>
        <w:spacing w:after="0" w:line="360" w:lineRule="auto"/>
        <w:ind w:firstLine="709"/>
        <w:jc w:val="both"/>
        <w:rPr>
          <w:rFonts w:ascii="Times New Roman" w:hAnsi="Times New Roman"/>
          <w:sz w:val="28"/>
          <w:szCs w:val="28"/>
        </w:rPr>
      </w:pPr>
      <w:r w:rsidRPr="000C7067">
        <w:rPr>
          <w:rFonts w:ascii="Times New Roman" w:hAnsi="Times New Roman"/>
          <w:sz w:val="28"/>
          <w:szCs w:val="28"/>
        </w:rPr>
        <w:t>вироблення ефективних механізмів управлінням фінансовими ризиками та запобігання банкрутству.</w:t>
      </w:r>
      <w:r w:rsidR="005B6A94" w:rsidRPr="000C7067">
        <w:rPr>
          <w:rFonts w:ascii="Times New Roman" w:hAnsi="Times New Roman"/>
          <w:sz w:val="28"/>
          <w:szCs w:val="28"/>
        </w:rPr>
        <w:br w:type="page"/>
      </w:r>
    </w:p>
    <w:p w:rsidR="005B6A94" w:rsidRPr="000C7067" w:rsidRDefault="003119BA" w:rsidP="003119BA">
      <w:pPr>
        <w:spacing w:after="0" w:line="360" w:lineRule="auto"/>
        <w:ind w:firstLine="709"/>
        <w:jc w:val="right"/>
        <w:rPr>
          <w:rFonts w:ascii="Times New Roman" w:hAnsi="Times New Roman"/>
          <w:i/>
          <w:sz w:val="28"/>
          <w:szCs w:val="28"/>
        </w:rPr>
      </w:pPr>
      <w:r w:rsidRPr="000C7067">
        <w:rPr>
          <w:rFonts w:ascii="Times New Roman" w:hAnsi="Times New Roman"/>
          <w:i/>
          <w:sz w:val="28"/>
          <w:szCs w:val="28"/>
        </w:rPr>
        <w:lastRenderedPageBreak/>
        <w:t>Таблиця 1.1.</w:t>
      </w:r>
    </w:p>
    <w:p w:rsidR="003119BA" w:rsidRPr="000C7067" w:rsidRDefault="001C24D6" w:rsidP="001C24D6">
      <w:pPr>
        <w:spacing w:after="0" w:line="360" w:lineRule="auto"/>
        <w:ind w:firstLine="709"/>
        <w:jc w:val="center"/>
        <w:rPr>
          <w:rFonts w:ascii="Times New Roman" w:hAnsi="Times New Roman"/>
          <w:b/>
          <w:sz w:val="28"/>
          <w:szCs w:val="28"/>
        </w:rPr>
      </w:pPr>
      <w:r w:rsidRPr="000C7067">
        <w:rPr>
          <w:rFonts w:ascii="Times New Roman" w:hAnsi="Times New Roman"/>
          <w:b/>
          <w:sz w:val="28"/>
          <w:szCs w:val="28"/>
        </w:rPr>
        <w:t xml:space="preserve">Зміст особливостей фінансової діяльності підприємства </w:t>
      </w:r>
    </w:p>
    <w:p w:rsidR="003119BA" w:rsidRPr="000C7067" w:rsidRDefault="003119BA" w:rsidP="003119BA">
      <w:pPr>
        <w:spacing w:after="0" w:line="360" w:lineRule="auto"/>
        <w:jc w:val="both"/>
        <w:rPr>
          <w:rFonts w:ascii="Times New Roman" w:hAnsi="Times New Roman"/>
          <w:sz w:val="28"/>
          <w:szCs w:val="28"/>
        </w:rPr>
      </w:pPr>
      <w:r w:rsidRPr="000C7067">
        <w:rPr>
          <w:rFonts w:ascii="Times New Roman" w:hAnsi="Times New Roman"/>
          <w:noProof/>
          <w:sz w:val="28"/>
          <w:szCs w:val="28"/>
          <w:lang w:eastAsia="uk-UA"/>
        </w:rPr>
        <w:drawing>
          <wp:inline distT="0" distB="0" distL="0" distR="0">
            <wp:extent cx="6105525" cy="5276850"/>
            <wp:effectExtent l="19050" t="0" r="952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6105525" cy="5276850"/>
                    </a:xfrm>
                    <a:prstGeom prst="rect">
                      <a:avLst/>
                    </a:prstGeom>
                    <a:noFill/>
                    <a:ln w="9525">
                      <a:noFill/>
                      <a:miter lim="800000"/>
                      <a:headEnd/>
                      <a:tailEnd/>
                    </a:ln>
                  </pic:spPr>
                </pic:pic>
              </a:graphicData>
            </a:graphic>
          </wp:inline>
        </w:drawing>
      </w:r>
    </w:p>
    <w:p w:rsidR="003119BA" w:rsidRPr="000C7067" w:rsidRDefault="009C606B" w:rsidP="009C606B">
      <w:pPr>
        <w:spacing w:after="0" w:line="240" w:lineRule="auto"/>
        <w:jc w:val="both"/>
        <w:rPr>
          <w:rFonts w:ascii="Times New Roman" w:hAnsi="Times New Roman"/>
          <w:sz w:val="24"/>
          <w:szCs w:val="24"/>
        </w:rPr>
      </w:pPr>
      <w:r w:rsidRPr="000C7067">
        <w:rPr>
          <w:rFonts w:ascii="Times New Roman" w:hAnsi="Times New Roman"/>
          <w:sz w:val="24"/>
          <w:szCs w:val="24"/>
        </w:rPr>
        <w:t>Примітка. Наведено за [</w:t>
      </w:r>
      <w:r w:rsidR="000A037F" w:rsidRPr="000C7067">
        <w:rPr>
          <w:rFonts w:ascii="Times New Roman" w:hAnsi="Times New Roman"/>
          <w:sz w:val="24"/>
          <w:szCs w:val="24"/>
        </w:rPr>
        <w:t>5</w:t>
      </w:r>
      <w:r w:rsidRPr="000C7067">
        <w:rPr>
          <w:rFonts w:ascii="Times New Roman" w:hAnsi="Times New Roman"/>
          <w:sz w:val="24"/>
          <w:szCs w:val="24"/>
        </w:rPr>
        <w:t>]</w:t>
      </w:r>
    </w:p>
    <w:p w:rsidR="009C606B" w:rsidRPr="000C7067" w:rsidRDefault="009C606B" w:rsidP="000C6B7B">
      <w:pPr>
        <w:spacing w:after="0" w:line="360" w:lineRule="auto"/>
        <w:ind w:firstLine="709"/>
        <w:jc w:val="both"/>
        <w:rPr>
          <w:rFonts w:ascii="Times New Roman" w:hAnsi="Times New Roman"/>
          <w:sz w:val="28"/>
          <w:szCs w:val="28"/>
        </w:rPr>
      </w:pPr>
    </w:p>
    <w:p w:rsidR="00165AB3" w:rsidRPr="000C7067" w:rsidRDefault="006933F5" w:rsidP="000C6B7B">
      <w:pPr>
        <w:spacing w:after="0" w:line="360" w:lineRule="auto"/>
        <w:ind w:firstLine="709"/>
        <w:jc w:val="both"/>
        <w:rPr>
          <w:rFonts w:ascii="Times New Roman" w:hAnsi="Times New Roman"/>
          <w:sz w:val="28"/>
          <w:szCs w:val="28"/>
        </w:rPr>
      </w:pPr>
      <w:r w:rsidRPr="000C7067">
        <w:rPr>
          <w:rFonts w:ascii="Times New Roman" w:hAnsi="Times New Roman"/>
          <w:sz w:val="28"/>
          <w:szCs w:val="28"/>
        </w:rPr>
        <w:t>В практичній площині ф</w:t>
      </w:r>
      <w:r w:rsidR="00F3283C" w:rsidRPr="000C7067">
        <w:rPr>
          <w:rFonts w:ascii="Times New Roman" w:hAnsi="Times New Roman"/>
          <w:sz w:val="28"/>
          <w:szCs w:val="28"/>
        </w:rPr>
        <w:t>інансов</w:t>
      </w:r>
      <w:r w:rsidR="005C2F00" w:rsidRPr="000C7067">
        <w:rPr>
          <w:rFonts w:ascii="Times New Roman" w:hAnsi="Times New Roman"/>
          <w:sz w:val="28"/>
          <w:szCs w:val="28"/>
        </w:rPr>
        <w:t>а</w:t>
      </w:r>
      <w:r w:rsidR="00F3283C" w:rsidRPr="000C7067">
        <w:rPr>
          <w:rFonts w:ascii="Times New Roman" w:hAnsi="Times New Roman"/>
          <w:sz w:val="28"/>
          <w:szCs w:val="28"/>
        </w:rPr>
        <w:t xml:space="preserve"> діяльн</w:t>
      </w:r>
      <w:r w:rsidR="005C2F00" w:rsidRPr="000C7067">
        <w:rPr>
          <w:rFonts w:ascii="Times New Roman" w:hAnsi="Times New Roman"/>
          <w:sz w:val="28"/>
          <w:szCs w:val="28"/>
        </w:rPr>
        <w:t>ість підприємства</w:t>
      </w:r>
      <w:r w:rsidR="00F3283C" w:rsidRPr="000C7067">
        <w:rPr>
          <w:rFonts w:ascii="Times New Roman" w:hAnsi="Times New Roman"/>
          <w:sz w:val="28"/>
          <w:szCs w:val="28"/>
        </w:rPr>
        <w:t xml:space="preserve"> </w:t>
      </w:r>
      <w:r w:rsidR="005C2F00" w:rsidRPr="000C7067">
        <w:rPr>
          <w:rFonts w:ascii="Times New Roman" w:hAnsi="Times New Roman"/>
          <w:sz w:val="28"/>
          <w:szCs w:val="28"/>
        </w:rPr>
        <w:t>реалізується</w:t>
      </w:r>
      <w:r w:rsidR="00772D2C" w:rsidRPr="000C7067">
        <w:rPr>
          <w:rFonts w:ascii="Times New Roman" w:hAnsi="Times New Roman"/>
          <w:sz w:val="28"/>
          <w:szCs w:val="28"/>
        </w:rPr>
        <w:t xml:space="preserve"> </w:t>
      </w:r>
      <w:r w:rsidR="005C2F00" w:rsidRPr="000C7067">
        <w:rPr>
          <w:rFonts w:ascii="Times New Roman" w:hAnsi="Times New Roman"/>
          <w:sz w:val="28"/>
          <w:szCs w:val="28"/>
        </w:rPr>
        <w:t>шляхом використання низки методів, до яких фахівці відносять</w:t>
      </w:r>
      <w:r w:rsidR="00F3283C" w:rsidRPr="000C7067">
        <w:rPr>
          <w:rFonts w:ascii="Times New Roman" w:hAnsi="Times New Roman"/>
          <w:sz w:val="28"/>
          <w:szCs w:val="28"/>
        </w:rPr>
        <w:t>: комерційний розрахунок</w:t>
      </w:r>
      <w:r w:rsidR="00165AB3" w:rsidRPr="000C7067">
        <w:rPr>
          <w:rFonts w:ascii="Times New Roman" w:hAnsi="Times New Roman"/>
          <w:sz w:val="28"/>
          <w:szCs w:val="28"/>
        </w:rPr>
        <w:t>;</w:t>
      </w:r>
      <w:r w:rsidR="00F3283C" w:rsidRPr="000C7067">
        <w:rPr>
          <w:rFonts w:ascii="Times New Roman" w:hAnsi="Times New Roman"/>
          <w:sz w:val="28"/>
          <w:szCs w:val="28"/>
        </w:rPr>
        <w:t xml:space="preserve"> неприбуткова діяльність; кошторисне фінансування</w:t>
      </w:r>
      <w:r w:rsidR="005C2F00" w:rsidRPr="000C7067">
        <w:rPr>
          <w:rFonts w:ascii="Times New Roman" w:hAnsi="Times New Roman"/>
          <w:sz w:val="28"/>
          <w:szCs w:val="28"/>
        </w:rPr>
        <w:t>.</w:t>
      </w:r>
      <w:r w:rsidR="00165AB3" w:rsidRPr="000C7067">
        <w:rPr>
          <w:rFonts w:ascii="Times New Roman" w:hAnsi="Times New Roman"/>
          <w:sz w:val="28"/>
          <w:szCs w:val="28"/>
        </w:rPr>
        <w:t xml:space="preserve"> Відмінності у наведених методах полягають у прийнятих схемах організації фінансової діяльності, зокрема щодо того, якою є взаємозалежність між наявними фінансовими ресурсами підприємства, джерелами їхнього формування, доходами від виробничої діяльності, витратами та фінансовими результатами [</w:t>
      </w:r>
      <w:r w:rsidR="000A037F" w:rsidRPr="000C7067">
        <w:rPr>
          <w:rFonts w:ascii="Times New Roman" w:hAnsi="Times New Roman"/>
          <w:sz w:val="28"/>
          <w:szCs w:val="28"/>
        </w:rPr>
        <w:t>19</w:t>
      </w:r>
      <w:r w:rsidR="00165AB3" w:rsidRPr="000C7067">
        <w:rPr>
          <w:rFonts w:ascii="Times New Roman" w:hAnsi="Times New Roman"/>
          <w:sz w:val="28"/>
          <w:szCs w:val="28"/>
        </w:rPr>
        <w:t>].</w:t>
      </w:r>
    </w:p>
    <w:p w:rsidR="0024516B" w:rsidRPr="000C7067" w:rsidRDefault="005C2F00" w:rsidP="000C6B7B">
      <w:pPr>
        <w:spacing w:after="0" w:line="360" w:lineRule="auto"/>
        <w:ind w:firstLine="709"/>
        <w:jc w:val="both"/>
        <w:rPr>
          <w:rFonts w:ascii="Times New Roman" w:hAnsi="Times New Roman"/>
          <w:sz w:val="28"/>
          <w:szCs w:val="28"/>
        </w:rPr>
      </w:pPr>
      <w:r w:rsidRPr="000C7067">
        <w:rPr>
          <w:rFonts w:ascii="Times New Roman" w:hAnsi="Times New Roman"/>
          <w:sz w:val="28"/>
          <w:szCs w:val="28"/>
        </w:rPr>
        <w:lastRenderedPageBreak/>
        <w:t xml:space="preserve"> В основі комерційного</w:t>
      </w:r>
      <w:r w:rsidR="00165AB3" w:rsidRPr="000C7067">
        <w:rPr>
          <w:rFonts w:ascii="Times New Roman" w:hAnsi="Times New Roman"/>
          <w:sz w:val="28"/>
          <w:szCs w:val="28"/>
        </w:rPr>
        <w:t xml:space="preserve"> методу, який </w:t>
      </w:r>
      <w:r w:rsidR="00A8001A" w:rsidRPr="000C7067">
        <w:rPr>
          <w:rFonts w:ascii="Times New Roman" w:hAnsi="Times New Roman"/>
          <w:sz w:val="28"/>
          <w:szCs w:val="28"/>
        </w:rPr>
        <w:t>є</w:t>
      </w:r>
      <w:r w:rsidR="00165AB3" w:rsidRPr="000C7067">
        <w:rPr>
          <w:rFonts w:ascii="Times New Roman" w:hAnsi="Times New Roman"/>
          <w:sz w:val="28"/>
          <w:szCs w:val="28"/>
        </w:rPr>
        <w:t xml:space="preserve"> основним</w:t>
      </w:r>
      <w:r w:rsidRPr="000C7067">
        <w:rPr>
          <w:rFonts w:ascii="Times New Roman" w:hAnsi="Times New Roman"/>
          <w:sz w:val="28"/>
          <w:szCs w:val="28"/>
        </w:rPr>
        <w:t xml:space="preserve">, </w:t>
      </w:r>
      <w:r w:rsidR="00165AB3" w:rsidRPr="000C7067">
        <w:rPr>
          <w:rFonts w:ascii="Times New Roman" w:hAnsi="Times New Roman"/>
          <w:sz w:val="28"/>
          <w:szCs w:val="28"/>
        </w:rPr>
        <w:t>дані взаємозалежності описуються зв’язками, наведеними на рис. 1</w:t>
      </w:r>
      <w:r w:rsidR="00EA0EF2" w:rsidRPr="000C7067">
        <w:rPr>
          <w:rFonts w:ascii="Times New Roman" w:hAnsi="Times New Roman"/>
          <w:sz w:val="28"/>
          <w:szCs w:val="28"/>
        </w:rPr>
        <w:t>.</w:t>
      </w:r>
      <w:r w:rsidR="001C24D6" w:rsidRPr="000C7067">
        <w:rPr>
          <w:rFonts w:ascii="Times New Roman" w:hAnsi="Times New Roman"/>
          <w:sz w:val="28"/>
          <w:szCs w:val="28"/>
        </w:rPr>
        <w:t>2</w:t>
      </w:r>
      <w:r w:rsidR="00EA0EF2" w:rsidRPr="000C7067">
        <w:rPr>
          <w:rFonts w:ascii="Times New Roman" w:hAnsi="Times New Roman"/>
          <w:sz w:val="28"/>
          <w:szCs w:val="28"/>
        </w:rPr>
        <w:t>.</w:t>
      </w:r>
    </w:p>
    <w:p w:rsidR="00133B43" w:rsidRPr="000C7067" w:rsidRDefault="00E731E0" w:rsidP="000C6B7B">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w:pict>
          <v:group id="_x0000_s1191" style="position:absolute;left:0;text-align:left;margin-left:7.95pt;margin-top:5.75pt;width:357.75pt;height:82.5pt;z-index:251951615" coordorigin="1860,8010" coordsize="7155,1650">
            <v:shapetype id="_x0000_t202" coordsize="21600,21600" o:spt="202" path="m,l,21600r21600,l21600,xe">
              <v:stroke joinstyle="miter"/>
              <v:path gradientshapeok="t" o:connecttype="rect"/>
            </v:shapetype>
            <v:shape id="_x0000_s1181" type="#_x0000_t202" style="position:absolute;left:1860;top:8010;width:2880;height:570" fillcolor="#92cddc [1944]" strokecolor="#92cddc [1944]" strokeweight="1pt">
              <v:fill color2="#daeef3 [664]" angle="-45" focus="-50%" type="gradient"/>
              <v:shadow on="t" type="perspective" color="#205867 [1608]" opacity=".5" offset="1pt" offset2="-3pt"/>
              <v:textbox>
                <w:txbxContent>
                  <w:p w:rsidR="00B937DA" w:rsidRPr="00CF3297" w:rsidRDefault="00B937DA" w:rsidP="00CF3297">
                    <w:pPr>
                      <w:spacing w:after="0" w:line="240" w:lineRule="auto"/>
                      <w:jc w:val="center"/>
                      <w:rPr>
                        <w:rFonts w:ascii="Times New Roman" w:hAnsi="Times New Roman"/>
                        <w:b/>
                        <w:sz w:val="24"/>
                        <w:szCs w:val="24"/>
                      </w:rPr>
                    </w:pPr>
                    <w:r w:rsidRPr="00CF3297">
                      <w:rPr>
                        <w:rFonts w:ascii="Times New Roman" w:hAnsi="Times New Roman"/>
                        <w:b/>
                        <w:sz w:val="24"/>
                        <w:szCs w:val="24"/>
                      </w:rPr>
                      <w:t>Фінансові ресурси</w:t>
                    </w:r>
                    <w:r>
                      <w:rPr>
                        <w:rFonts w:ascii="Times New Roman" w:hAnsi="Times New Roman"/>
                        <w:b/>
                        <w:sz w:val="24"/>
                        <w:szCs w:val="24"/>
                      </w:rPr>
                      <w:t xml:space="preserve"> </w:t>
                    </w:r>
                  </w:p>
                </w:txbxContent>
              </v:textbox>
            </v:shape>
            <v:shape id="_x0000_s1182" type="#_x0000_t202" style="position:absolute;left:6420;top:8010;width:2595;height:570" fillcolor="#92cddc [1944]" strokecolor="#92cddc [1944]" strokeweight="1pt">
              <v:fill color2="#daeef3 [664]" angle="-45" focus="-50%" type="gradient"/>
              <v:shadow on="t" type="perspective" color="#205867 [1608]" opacity=".5" offset="1pt" offset2="-3pt"/>
              <v:textbox>
                <w:txbxContent>
                  <w:p w:rsidR="00B937DA" w:rsidRPr="00CF3297" w:rsidRDefault="00B937DA" w:rsidP="00CF3297">
                    <w:pPr>
                      <w:spacing w:after="0" w:line="240" w:lineRule="auto"/>
                      <w:jc w:val="center"/>
                      <w:rPr>
                        <w:rFonts w:ascii="Times New Roman" w:hAnsi="Times New Roman"/>
                        <w:b/>
                        <w:sz w:val="24"/>
                        <w:szCs w:val="24"/>
                      </w:rPr>
                    </w:pPr>
                    <w:r w:rsidRPr="00CF3297">
                      <w:rPr>
                        <w:rFonts w:ascii="Times New Roman" w:hAnsi="Times New Roman"/>
                        <w:b/>
                        <w:sz w:val="24"/>
                        <w:szCs w:val="24"/>
                      </w:rPr>
                      <w:t>Витрати</w:t>
                    </w:r>
                  </w:p>
                </w:txbxContent>
              </v:textbox>
            </v:shape>
            <v:shape id="_x0000_s1183" type="#_x0000_t202" style="position:absolute;left:1860;top:9090;width:2880;height:570" fillcolor="#92cddc [1944]" strokecolor="#92cddc [1944]" strokeweight="1pt">
              <v:fill color2="#daeef3 [664]" angle="-45" focus="-50%" type="gradient"/>
              <v:shadow on="t" type="perspective" color="#205867 [1608]" opacity=".5" offset="1pt" offset2="-3pt"/>
              <v:textbox>
                <w:txbxContent>
                  <w:p w:rsidR="00B937DA" w:rsidRPr="00CF3297" w:rsidRDefault="00B937DA" w:rsidP="00CF3297">
                    <w:pPr>
                      <w:spacing w:after="0" w:line="240" w:lineRule="auto"/>
                      <w:rPr>
                        <w:rFonts w:ascii="Times New Roman" w:hAnsi="Times New Roman"/>
                        <w:b/>
                        <w:sz w:val="24"/>
                        <w:szCs w:val="24"/>
                      </w:rPr>
                    </w:pPr>
                    <w:r w:rsidRPr="00CF3297">
                      <w:rPr>
                        <w:rFonts w:ascii="Times New Roman" w:hAnsi="Times New Roman"/>
                        <w:b/>
                        <w:sz w:val="24"/>
                        <w:szCs w:val="24"/>
                      </w:rPr>
                      <w:t>Фінансові ре</w:t>
                    </w:r>
                    <w:r>
                      <w:rPr>
                        <w:rFonts w:ascii="Times New Roman" w:hAnsi="Times New Roman"/>
                        <w:b/>
                        <w:sz w:val="24"/>
                        <w:szCs w:val="24"/>
                      </w:rPr>
                      <w:t>зультати</w:t>
                    </w:r>
                  </w:p>
                </w:txbxContent>
              </v:textbox>
            </v:shape>
            <v:shape id="_x0000_s1184" type="#_x0000_t202" style="position:absolute;left:6420;top:9090;width:2595;height:570" fillcolor="#92cddc [1944]" strokecolor="#92cddc [1944]" strokeweight="1pt">
              <v:fill color2="#daeef3 [664]" angle="-45" focus="-50%" type="gradient"/>
              <v:shadow on="t" type="perspective" color="#205867 [1608]" opacity=".5" offset="1pt" offset2="-3pt"/>
              <v:textbox>
                <w:txbxContent>
                  <w:p w:rsidR="00B937DA" w:rsidRPr="00CF3297" w:rsidRDefault="00B937DA" w:rsidP="00CF3297">
                    <w:pPr>
                      <w:spacing w:after="0" w:line="240" w:lineRule="auto"/>
                      <w:jc w:val="center"/>
                      <w:rPr>
                        <w:rFonts w:ascii="Times New Roman" w:hAnsi="Times New Roman"/>
                        <w:b/>
                        <w:sz w:val="24"/>
                        <w:szCs w:val="24"/>
                      </w:rPr>
                    </w:pPr>
                    <w:r>
                      <w:rPr>
                        <w:rFonts w:ascii="Times New Roman" w:hAnsi="Times New Roman"/>
                        <w:b/>
                        <w:sz w:val="24"/>
                        <w:szCs w:val="24"/>
                      </w:rPr>
                      <w:t>Доходи</w:t>
                    </w:r>
                  </w:p>
                </w:txbxContent>
              </v:textbox>
            </v:shape>
            <v:shapetype id="_x0000_t32" coordsize="21600,21600" o:spt="32" o:oned="t" path="m,l21600,21600e" filled="f">
              <v:path arrowok="t" fillok="f" o:connecttype="none"/>
              <o:lock v:ext="edit" shapetype="t"/>
            </v:shapetype>
            <v:shape id="_x0000_s1185" type="#_x0000_t32" style="position:absolute;left:3180;top:8580;width:0;height:510;flip:y" o:connectortype="straight" strokecolor="#4f81bd [3204]" strokeweight="2.5pt">
              <v:stroke startarrow="block" endarrow="block"/>
              <v:shadow color="#868686"/>
            </v:shape>
            <v:shape id="_x0000_s1186" type="#_x0000_t32" style="position:absolute;left:4740;top:8295;width:1680;height:0" o:connectortype="straight" strokecolor="#4f81bd [3204]" strokeweight="2.5pt">
              <v:stroke endarrow="block"/>
              <v:shadow color="#868686"/>
            </v:shape>
            <v:shape id="_x0000_s1187" type="#_x0000_t32" style="position:absolute;left:4740;top:8580;width:1680;height:510;flip:y" o:connectortype="straight" strokecolor="#4f81bd [3204]" strokeweight="2.5pt">
              <v:stroke endarrow="block"/>
              <v:shadow color="#868686"/>
            </v:shape>
            <v:shape id="_x0000_s1188" type="#_x0000_t32" style="position:absolute;left:4740;top:9345;width:1680;height:0;flip:x" o:connectortype="straight" strokecolor="#4f81bd [3204]" strokeweight="2.5pt">
              <v:stroke endarrow="block"/>
              <v:shadow color="#868686"/>
            </v:shape>
            <v:shape id="_x0000_s1189" type="#_x0000_t32" style="position:absolute;left:4740;top:8580;width:1770;height:510;flip:x y" o:connectortype="straight" strokecolor="#4f81bd [3204]" strokeweight="2.5pt">
              <v:stroke endarrow="block"/>
              <v:shadow color="#868686"/>
            </v:shape>
            <v:shape id="_x0000_s1190" type="#_x0000_t32" style="position:absolute;left:7725;top:8580;width:0;height:510" o:connectortype="straight" strokecolor="#4f81bd [3204]" strokeweight="2.5pt">
              <v:stroke endarrow="block"/>
              <v:shadow color="#868686"/>
            </v:shape>
          </v:group>
        </w:pict>
      </w:r>
    </w:p>
    <w:p w:rsidR="00CF3297" w:rsidRPr="000C7067" w:rsidRDefault="00CF3297" w:rsidP="000C6B7B">
      <w:pPr>
        <w:spacing w:after="0" w:line="360" w:lineRule="auto"/>
        <w:ind w:firstLine="709"/>
        <w:jc w:val="both"/>
        <w:rPr>
          <w:rFonts w:ascii="Times New Roman" w:hAnsi="Times New Roman"/>
          <w:sz w:val="28"/>
          <w:szCs w:val="28"/>
        </w:rPr>
      </w:pPr>
    </w:p>
    <w:p w:rsidR="00CF3297" w:rsidRPr="000C7067" w:rsidRDefault="00CF3297" w:rsidP="000C6B7B">
      <w:pPr>
        <w:spacing w:after="0" w:line="360" w:lineRule="auto"/>
        <w:ind w:firstLine="709"/>
        <w:jc w:val="both"/>
        <w:rPr>
          <w:rFonts w:ascii="Times New Roman" w:hAnsi="Times New Roman"/>
          <w:sz w:val="28"/>
          <w:szCs w:val="28"/>
        </w:rPr>
      </w:pPr>
    </w:p>
    <w:p w:rsidR="00CF3297" w:rsidRPr="000C7067" w:rsidRDefault="00CF3297" w:rsidP="000C6B7B">
      <w:pPr>
        <w:spacing w:after="0" w:line="360" w:lineRule="auto"/>
        <w:ind w:firstLine="709"/>
        <w:jc w:val="both"/>
        <w:rPr>
          <w:rFonts w:ascii="Times New Roman" w:hAnsi="Times New Roman"/>
          <w:sz w:val="28"/>
          <w:szCs w:val="28"/>
        </w:rPr>
      </w:pPr>
    </w:p>
    <w:p w:rsidR="00CF3297" w:rsidRPr="000C7067" w:rsidRDefault="00CF3297" w:rsidP="000C6B7B">
      <w:pPr>
        <w:spacing w:after="0" w:line="360" w:lineRule="auto"/>
        <w:ind w:firstLine="709"/>
        <w:jc w:val="both"/>
        <w:rPr>
          <w:rFonts w:ascii="Times New Roman" w:hAnsi="Times New Roman"/>
          <w:sz w:val="28"/>
          <w:szCs w:val="28"/>
        </w:rPr>
      </w:pPr>
      <w:r w:rsidRPr="000C7067">
        <w:rPr>
          <w:rFonts w:ascii="Times New Roman" w:hAnsi="Times New Roman"/>
          <w:sz w:val="28"/>
          <w:szCs w:val="28"/>
        </w:rPr>
        <w:t>Рис. 1.</w:t>
      </w:r>
      <w:r w:rsidR="00EA0EF2" w:rsidRPr="000C7067">
        <w:rPr>
          <w:rFonts w:ascii="Times New Roman" w:hAnsi="Times New Roman"/>
          <w:sz w:val="28"/>
          <w:szCs w:val="28"/>
        </w:rPr>
        <w:t>3.</w:t>
      </w:r>
      <w:r w:rsidRPr="000C7067">
        <w:rPr>
          <w:rFonts w:ascii="Times New Roman" w:hAnsi="Times New Roman"/>
          <w:sz w:val="28"/>
          <w:szCs w:val="28"/>
        </w:rPr>
        <w:t xml:space="preserve"> Взаємозалежн</w:t>
      </w:r>
      <w:r w:rsidR="000B2E04" w:rsidRPr="000C7067">
        <w:rPr>
          <w:rFonts w:ascii="Times New Roman" w:hAnsi="Times New Roman"/>
          <w:sz w:val="28"/>
          <w:szCs w:val="28"/>
        </w:rPr>
        <w:t>ість складових фінансової діяльності підприємства в рамках комерційного методу її визначення</w:t>
      </w:r>
      <w:r w:rsidR="00772D2C" w:rsidRPr="000C7067">
        <w:rPr>
          <w:rFonts w:ascii="Times New Roman" w:hAnsi="Times New Roman"/>
          <w:sz w:val="28"/>
          <w:szCs w:val="28"/>
        </w:rPr>
        <w:t xml:space="preserve"> </w:t>
      </w:r>
      <w:r w:rsidR="00A8001A" w:rsidRPr="000C7067">
        <w:rPr>
          <w:rFonts w:ascii="Times New Roman" w:hAnsi="Times New Roman"/>
          <w:sz w:val="28"/>
          <w:szCs w:val="28"/>
        </w:rPr>
        <w:t>[</w:t>
      </w:r>
      <w:r w:rsidR="000A037F" w:rsidRPr="000C7067">
        <w:rPr>
          <w:rFonts w:ascii="Times New Roman" w:hAnsi="Times New Roman"/>
          <w:sz w:val="28"/>
          <w:szCs w:val="28"/>
        </w:rPr>
        <w:t>19</w:t>
      </w:r>
      <w:r w:rsidR="00A8001A" w:rsidRPr="000C7067">
        <w:rPr>
          <w:rFonts w:ascii="Times New Roman" w:hAnsi="Times New Roman"/>
          <w:sz w:val="28"/>
          <w:szCs w:val="28"/>
        </w:rPr>
        <w:t>]</w:t>
      </w:r>
    </w:p>
    <w:p w:rsidR="00133B43" w:rsidRPr="000C7067" w:rsidRDefault="00133B43" w:rsidP="000C6B7B">
      <w:pPr>
        <w:spacing w:after="0" w:line="360" w:lineRule="auto"/>
        <w:ind w:firstLine="709"/>
        <w:jc w:val="both"/>
        <w:rPr>
          <w:rFonts w:ascii="Times New Roman" w:hAnsi="Times New Roman"/>
          <w:sz w:val="28"/>
          <w:szCs w:val="28"/>
        </w:rPr>
      </w:pPr>
    </w:p>
    <w:p w:rsidR="00CF3297" w:rsidRPr="000C7067" w:rsidRDefault="000C6B7B" w:rsidP="00CF3297">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Як </w:t>
      </w:r>
      <w:r w:rsidR="00CF3297" w:rsidRPr="000C7067">
        <w:rPr>
          <w:rFonts w:ascii="Times New Roman" w:hAnsi="Times New Roman"/>
          <w:sz w:val="28"/>
          <w:szCs w:val="28"/>
        </w:rPr>
        <w:t>видно з рис. 1</w:t>
      </w:r>
      <w:r w:rsidR="000A037F" w:rsidRPr="000C7067">
        <w:rPr>
          <w:rFonts w:ascii="Times New Roman" w:hAnsi="Times New Roman"/>
          <w:sz w:val="28"/>
          <w:szCs w:val="28"/>
        </w:rPr>
        <w:t>.3</w:t>
      </w:r>
      <w:r w:rsidRPr="000C7067">
        <w:rPr>
          <w:rFonts w:ascii="Times New Roman" w:hAnsi="Times New Roman"/>
          <w:sz w:val="28"/>
          <w:szCs w:val="28"/>
        </w:rPr>
        <w:t>, визначальна роль щодо формування фінансів при цьому методі належить власним коштам, які покривають вагому частину витрат підприємства, а також гарантують отриманню кредитів. При цьому, «бюджетні асигнування і надходження з цільових та централізованих фондів виконують допоміжну роль, а збалансування потреб у фінансових ресурсах здійснюється за допомогою кредиту» [</w:t>
      </w:r>
      <w:r w:rsidR="000A037F" w:rsidRPr="000C7067">
        <w:rPr>
          <w:rFonts w:ascii="Times New Roman" w:hAnsi="Times New Roman"/>
          <w:sz w:val="28"/>
          <w:szCs w:val="28"/>
        </w:rPr>
        <w:t>19</w:t>
      </w:r>
      <w:r w:rsidRPr="000C7067">
        <w:rPr>
          <w:rFonts w:ascii="Times New Roman" w:hAnsi="Times New Roman"/>
          <w:sz w:val="28"/>
          <w:szCs w:val="28"/>
        </w:rPr>
        <w:t>]. Зважаючи на те, що комерційний розрахунок є найбільш ефективним методом фінансової діяльності, він «спонукає підприємство до пошуку достатніх і дешевих фінансових ресурсів, раціонального їх розміщення, мінімізації витрат і максимізації доходів та прибутку» [</w:t>
      </w:r>
      <w:r w:rsidR="000A037F" w:rsidRPr="000C7067">
        <w:rPr>
          <w:rFonts w:ascii="Times New Roman" w:hAnsi="Times New Roman"/>
          <w:sz w:val="28"/>
          <w:szCs w:val="28"/>
        </w:rPr>
        <w:t>19</w:t>
      </w:r>
      <w:r w:rsidRPr="000C7067">
        <w:rPr>
          <w:rFonts w:ascii="Times New Roman" w:hAnsi="Times New Roman"/>
          <w:sz w:val="28"/>
          <w:szCs w:val="28"/>
        </w:rPr>
        <w:t xml:space="preserve">]. </w:t>
      </w:r>
      <w:r w:rsidR="00CF3297" w:rsidRPr="000C7067">
        <w:rPr>
          <w:rFonts w:ascii="Times New Roman" w:hAnsi="Times New Roman"/>
          <w:sz w:val="28"/>
          <w:szCs w:val="28"/>
        </w:rPr>
        <w:t>Використання даного методу ґрунтується на принципах повної господарської самостійності; самоокупності; прибутковості; самофінансування; фінансової відповідальності.</w:t>
      </w:r>
    </w:p>
    <w:p w:rsidR="000C6B7B" w:rsidRPr="000C7067" w:rsidRDefault="00A8001A" w:rsidP="0024516B">
      <w:pPr>
        <w:spacing w:after="0" w:line="360" w:lineRule="auto"/>
        <w:ind w:firstLine="567"/>
        <w:jc w:val="both"/>
        <w:rPr>
          <w:rFonts w:ascii="Times New Roman" w:hAnsi="Times New Roman"/>
          <w:sz w:val="28"/>
          <w:szCs w:val="28"/>
        </w:rPr>
      </w:pPr>
      <w:r w:rsidRPr="000C7067">
        <w:rPr>
          <w:rFonts w:ascii="Times New Roman" w:hAnsi="Times New Roman"/>
          <w:sz w:val="28"/>
          <w:szCs w:val="28"/>
        </w:rPr>
        <w:t>Специфічною ознакою формування фінансових ресурсів неприбуткової діяльності є те, що вона «здійснюється за рахунок спонсорських та інших надходжень, насамперед від засновників. Цей метод організації фінансової діяльності не передбачає принципу прибутковості. … Відсутність прибутку дає змогу знизити рівень цін і зробити відповідні товари та послуги більш доступними» [</w:t>
      </w:r>
      <w:r w:rsidR="000A037F" w:rsidRPr="000C7067">
        <w:rPr>
          <w:rFonts w:ascii="Times New Roman" w:hAnsi="Times New Roman"/>
          <w:sz w:val="28"/>
          <w:szCs w:val="28"/>
        </w:rPr>
        <w:t>19</w:t>
      </w:r>
      <w:r w:rsidRPr="000C7067">
        <w:rPr>
          <w:rFonts w:ascii="Times New Roman" w:hAnsi="Times New Roman"/>
          <w:sz w:val="28"/>
          <w:szCs w:val="28"/>
        </w:rPr>
        <w:t>].</w:t>
      </w:r>
      <w:r w:rsidR="00465BF9" w:rsidRPr="000C7067">
        <w:rPr>
          <w:rFonts w:ascii="Times New Roman" w:hAnsi="Times New Roman"/>
          <w:sz w:val="28"/>
          <w:szCs w:val="28"/>
        </w:rPr>
        <w:t xml:space="preserve"> Основними принципами неприбуткової діяльності підприємства є юридична та господарська відособленість, самоокупність та фінансова відповідальність.</w:t>
      </w:r>
    </w:p>
    <w:p w:rsidR="000C6B7B" w:rsidRPr="000C7067" w:rsidRDefault="00465BF9" w:rsidP="0024516B">
      <w:pPr>
        <w:spacing w:after="0" w:line="360" w:lineRule="auto"/>
        <w:ind w:firstLine="567"/>
        <w:jc w:val="both"/>
        <w:rPr>
          <w:rFonts w:ascii="Times New Roman" w:hAnsi="Times New Roman"/>
          <w:sz w:val="28"/>
          <w:szCs w:val="28"/>
        </w:rPr>
      </w:pPr>
      <w:r w:rsidRPr="000C7067">
        <w:rPr>
          <w:rFonts w:ascii="Times New Roman" w:hAnsi="Times New Roman"/>
          <w:sz w:val="28"/>
          <w:szCs w:val="28"/>
        </w:rPr>
        <w:lastRenderedPageBreak/>
        <w:t>Кошторисне фінансування передбачає здійснення витрат за рахунок виключно зовнішнього фінансування. Його особливістю є: цільовий характер коштів, що виділяються, підзвітність суб’єкта діяльності, виділення ресурсів в залежності від фактичних показників роботи. За висновками фахівців, кошторисне</w:t>
      </w:r>
      <w:r w:rsidR="00772D2C" w:rsidRPr="000C7067">
        <w:rPr>
          <w:rFonts w:ascii="Times New Roman" w:hAnsi="Times New Roman"/>
          <w:sz w:val="28"/>
          <w:szCs w:val="28"/>
        </w:rPr>
        <w:t xml:space="preserve"> </w:t>
      </w:r>
      <w:r w:rsidRPr="000C7067">
        <w:rPr>
          <w:rFonts w:ascii="Times New Roman" w:hAnsi="Times New Roman"/>
          <w:sz w:val="28"/>
          <w:szCs w:val="28"/>
        </w:rPr>
        <w:t>фінансування, як «метод організації фінансової діяльності не включає достатніх стимулів до раціонального й ефективного господарювання. Тому він застосовується в тих сферах, де важко забезпечити самоокупність і прибутковість. Насамперед це установи соціальної сфери, які надають так звані безплатні послуги, тобто оплата здійснюється не отримувачем послуг, а державою чи за рахунок централізованих фондів» [</w:t>
      </w:r>
      <w:r w:rsidR="000A037F" w:rsidRPr="000C7067">
        <w:rPr>
          <w:rFonts w:ascii="Times New Roman" w:hAnsi="Times New Roman"/>
          <w:sz w:val="28"/>
          <w:szCs w:val="28"/>
        </w:rPr>
        <w:t>15</w:t>
      </w:r>
      <w:r w:rsidRPr="000C7067">
        <w:rPr>
          <w:rFonts w:ascii="Times New Roman" w:hAnsi="Times New Roman"/>
          <w:sz w:val="28"/>
          <w:szCs w:val="28"/>
        </w:rPr>
        <w:t>].</w:t>
      </w:r>
    </w:p>
    <w:p w:rsidR="00465BF9" w:rsidRPr="000C7067" w:rsidRDefault="00EA0EF2" w:rsidP="0024516B">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Варто зазначити, що питання організації фінансової діяльності мають певні особливості залежно від організаційно-правової форми ведення господарської діяльності. </w:t>
      </w:r>
      <w:r w:rsidR="00720694" w:rsidRPr="000C7067">
        <w:rPr>
          <w:rFonts w:ascii="Times New Roman" w:hAnsi="Times New Roman"/>
          <w:sz w:val="28"/>
          <w:szCs w:val="28"/>
        </w:rPr>
        <w:t>Так, фінансова діяльність</w:t>
      </w:r>
      <w:r w:rsidR="009765BE" w:rsidRPr="000C7067">
        <w:rPr>
          <w:rFonts w:ascii="Times New Roman" w:hAnsi="Times New Roman"/>
          <w:sz w:val="28"/>
          <w:szCs w:val="28"/>
        </w:rPr>
        <w:t xml:space="preserve"> приватного підприємця (</w:t>
      </w:r>
      <w:r w:rsidR="00720694" w:rsidRPr="000C7067">
        <w:rPr>
          <w:rFonts w:ascii="Times New Roman" w:hAnsi="Times New Roman"/>
          <w:sz w:val="28"/>
          <w:szCs w:val="28"/>
        </w:rPr>
        <w:t>суб’єкта господарювання без створення юридичної особи</w:t>
      </w:r>
      <w:r w:rsidR="009765BE" w:rsidRPr="000C7067">
        <w:rPr>
          <w:rFonts w:ascii="Times New Roman" w:hAnsi="Times New Roman"/>
          <w:sz w:val="28"/>
          <w:szCs w:val="28"/>
        </w:rPr>
        <w:t>)</w:t>
      </w:r>
      <w:r w:rsidRPr="000C7067">
        <w:rPr>
          <w:rFonts w:ascii="Times New Roman" w:hAnsi="Times New Roman"/>
          <w:sz w:val="28"/>
          <w:szCs w:val="28"/>
        </w:rPr>
        <w:t xml:space="preserve"> </w:t>
      </w:r>
      <w:r w:rsidR="00720694" w:rsidRPr="000C7067">
        <w:rPr>
          <w:rFonts w:ascii="Times New Roman" w:hAnsi="Times New Roman"/>
          <w:sz w:val="28"/>
          <w:szCs w:val="28"/>
        </w:rPr>
        <w:t>передбачає формування</w:t>
      </w:r>
      <w:r w:rsidR="00772D2C" w:rsidRPr="000C7067">
        <w:rPr>
          <w:rFonts w:ascii="Times New Roman" w:hAnsi="Times New Roman"/>
          <w:sz w:val="28"/>
          <w:szCs w:val="28"/>
        </w:rPr>
        <w:t xml:space="preserve"> </w:t>
      </w:r>
      <w:r w:rsidR="00720694" w:rsidRPr="000C7067">
        <w:rPr>
          <w:rFonts w:ascii="Times New Roman" w:hAnsi="Times New Roman"/>
          <w:sz w:val="28"/>
          <w:szCs w:val="28"/>
        </w:rPr>
        <w:t xml:space="preserve">власного капіталу виключно за рахунок майна, яке перебуває у </w:t>
      </w:r>
      <w:r w:rsidR="009765BE" w:rsidRPr="000C7067">
        <w:rPr>
          <w:rFonts w:ascii="Times New Roman" w:hAnsi="Times New Roman"/>
          <w:sz w:val="28"/>
          <w:szCs w:val="28"/>
        </w:rPr>
        <w:t>його</w:t>
      </w:r>
      <w:r w:rsidRPr="000C7067">
        <w:rPr>
          <w:rFonts w:ascii="Times New Roman" w:hAnsi="Times New Roman"/>
          <w:sz w:val="28"/>
          <w:szCs w:val="28"/>
        </w:rPr>
        <w:t xml:space="preserve"> </w:t>
      </w:r>
      <w:r w:rsidR="00720694" w:rsidRPr="000C7067">
        <w:rPr>
          <w:rFonts w:ascii="Times New Roman" w:hAnsi="Times New Roman"/>
          <w:sz w:val="28"/>
          <w:szCs w:val="28"/>
        </w:rPr>
        <w:t>власності. Основним джерелом з</w:t>
      </w:r>
      <w:r w:rsidR="009765BE" w:rsidRPr="000C7067">
        <w:rPr>
          <w:rFonts w:ascii="Times New Roman" w:hAnsi="Times New Roman"/>
          <w:sz w:val="28"/>
          <w:szCs w:val="28"/>
        </w:rPr>
        <w:t>більшення такого капіталу</w:t>
      </w:r>
      <w:r w:rsidR="00720694" w:rsidRPr="000C7067">
        <w:rPr>
          <w:rFonts w:ascii="Times New Roman" w:hAnsi="Times New Roman"/>
          <w:sz w:val="28"/>
          <w:szCs w:val="28"/>
        </w:rPr>
        <w:t xml:space="preserve"> є невикористаний </w:t>
      </w:r>
      <w:r w:rsidR="009765BE" w:rsidRPr="000C7067">
        <w:rPr>
          <w:rFonts w:ascii="Times New Roman" w:hAnsi="Times New Roman"/>
          <w:sz w:val="28"/>
          <w:szCs w:val="28"/>
        </w:rPr>
        <w:t xml:space="preserve">для споживання </w:t>
      </w:r>
      <w:r w:rsidR="00720694" w:rsidRPr="000C7067">
        <w:rPr>
          <w:rFonts w:ascii="Times New Roman" w:hAnsi="Times New Roman"/>
          <w:sz w:val="28"/>
          <w:szCs w:val="28"/>
        </w:rPr>
        <w:t>прибуток</w:t>
      </w:r>
      <w:r w:rsidR="009765BE" w:rsidRPr="000C7067">
        <w:rPr>
          <w:rFonts w:ascii="Times New Roman" w:hAnsi="Times New Roman"/>
          <w:sz w:val="28"/>
          <w:szCs w:val="28"/>
        </w:rPr>
        <w:t>, а можливість отримання кредитних ресурсів обмежується величиною наявного власного майна, тобто, встановлюються певні</w:t>
      </w:r>
      <w:r w:rsidR="00772D2C" w:rsidRPr="000C7067">
        <w:rPr>
          <w:rFonts w:ascii="Times New Roman" w:hAnsi="Times New Roman"/>
          <w:sz w:val="28"/>
          <w:szCs w:val="28"/>
        </w:rPr>
        <w:t xml:space="preserve"> </w:t>
      </w:r>
      <w:r w:rsidR="009765BE" w:rsidRPr="000C7067">
        <w:rPr>
          <w:rFonts w:ascii="Times New Roman" w:hAnsi="Times New Roman"/>
          <w:sz w:val="28"/>
          <w:szCs w:val="28"/>
        </w:rPr>
        <w:t>кредитні</w:t>
      </w:r>
      <w:r w:rsidR="00772D2C" w:rsidRPr="000C7067">
        <w:rPr>
          <w:rFonts w:ascii="Times New Roman" w:hAnsi="Times New Roman"/>
          <w:sz w:val="28"/>
          <w:szCs w:val="28"/>
        </w:rPr>
        <w:t xml:space="preserve"> </w:t>
      </w:r>
      <w:r w:rsidR="009765BE" w:rsidRPr="000C7067">
        <w:rPr>
          <w:rFonts w:ascii="Times New Roman" w:hAnsi="Times New Roman"/>
          <w:sz w:val="28"/>
          <w:szCs w:val="28"/>
        </w:rPr>
        <w:t>рамки. Окрім того, приватний підприємець відповідає всім своїм майном за взяті</w:t>
      </w:r>
      <w:r w:rsidR="00772D2C" w:rsidRPr="000C7067">
        <w:rPr>
          <w:rFonts w:ascii="Times New Roman" w:hAnsi="Times New Roman"/>
          <w:sz w:val="28"/>
          <w:szCs w:val="28"/>
        </w:rPr>
        <w:t xml:space="preserve"> </w:t>
      </w:r>
      <w:r w:rsidR="009765BE" w:rsidRPr="000C7067">
        <w:rPr>
          <w:rFonts w:ascii="Times New Roman" w:hAnsi="Times New Roman"/>
          <w:sz w:val="28"/>
          <w:szCs w:val="28"/>
        </w:rPr>
        <w:t>боргові зобов’язання, що суттєво впливає на його активність у фінансовій сфері та прийнятті необхідних фінансових рішень.</w:t>
      </w:r>
    </w:p>
    <w:p w:rsidR="002F42D7" w:rsidRPr="000C7067" w:rsidRDefault="002F42D7" w:rsidP="002F42D7">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Фінансова діяльність приватних підприємств зі статусом юридичної особи здійснюється на основі формування як власних, так і позикових коштів (позичок комерційних або банківських установ). Одним із ефективних способів збільшення власного капіталу та, відповідно, мінімізації накладних витрат є реінвестування прибутку. </w:t>
      </w:r>
    </w:p>
    <w:p w:rsidR="0041637C" w:rsidRPr="000C7067" w:rsidRDefault="00052F64" w:rsidP="0041637C">
      <w:pPr>
        <w:autoSpaceDE w:val="0"/>
        <w:autoSpaceDN w:val="0"/>
        <w:adjustRightInd w:val="0"/>
        <w:spacing w:after="0" w:line="360" w:lineRule="auto"/>
        <w:ind w:firstLine="709"/>
        <w:jc w:val="both"/>
        <w:rPr>
          <w:rFonts w:ascii="Times New Roman" w:eastAsia="TimesNewRomanPSMT" w:hAnsi="Times New Roman"/>
          <w:sz w:val="28"/>
          <w:szCs w:val="28"/>
        </w:rPr>
      </w:pPr>
      <w:r w:rsidRPr="000C7067">
        <w:rPr>
          <w:rFonts w:ascii="Times New Roman" w:eastAsia="TimesNewRomanPSMT" w:hAnsi="Times New Roman"/>
          <w:sz w:val="28"/>
          <w:szCs w:val="28"/>
        </w:rPr>
        <w:t>Специфіка фінансової діяльності акціонерних товариств (АТ) обумовлена</w:t>
      </w:r>
      <w:r w:rsidR="00772D2C" w:rsidRPr="000C7067">
        <w:rPr>
          <w:rFonts w:ascii="Times New Roman" w:eastAsia="TimesNewRomanPSMT" w:hAnsi="Times New Roman"/>
          <w:sz w:val="28"/>
          <w:szCs w:val="28"/>
        </w:rPr>
        <w:t xml:space="preserve"> </w:t>
      </w:r>
      <w:r w:rsidRPr="000C7067">
        <w:rPr>
          <w:rFonts w:ascii="Times New Roman" w:eastAsia="TimesNewRomanPSMT" w:hAnsi="Times New Roman"/>
          <w:sz w:val="28"/>
          <w:szCs w:val="28"/>
        </w:rPr>
        <w:t xml:space="preserve">особливостями формування його статутного капіталу. Згідно з </w:t>
      </w:r>
      <w:r w:rsidRPr="000C7067">
        <w:rPr>
          <w:rFonts w:ascii="Times New Roman" w:eastAsia="TimesNewRomanPSMT" w:hAnsi="Times New Roman"/>
          <w:sz w:val="28"/>
          <w:szCs w:val="28"/>
        </w:rPr>
        <w:lastRenderedPageBreak/>
        <w:t xml:space="preserve">вітчизняним законодавством </w:t>
      </w:r>
      <w:r w:rsidR="00E23737" w:rsidRPr="000C7067">
        <w:rPr>
          <w:rFonts w:ascii="Times New Roman" w:eastAsia="TimesNewRomanPSMT" w:hAnsi="Times New Roman"/>
          <w:sz w:val="28"/>
          <w:szCs w:val="28"/>
        </w:rPr>
        <w:t>[</w:t>
      </w:r>
      <w:r w:rsidR="000A037F" w:rsidRPr="000C7067">
        <w:rPr>
          <w:rFonts w:ascii="Times New Roman" w:eastAsia="TimesNewRomanPSMT" w:hAnsi="Times New Roman"/>
          <w:sz w:val="28"/>
          <w:szCs w:val="28"/>
        </w:rPr>
        <w:t>13</w:t>
      </w:r>
      <w:r w:rsidR="00E23737" w:rsidRPr="000C7067">
        <w:rPr>
          <w:rFonts w:ascii="Times New Roman" w:eastAsia="TimesNewRomanPSMT" w:hAnsi="Times New Roman"/>
          <w:sz w:val="28"/>
          <w:szCs w:val="28"/>
        </w:rPr>
        <w:t xml:space="preserve">] </w:t>
      </w:r>
      <w:r w:rsidRPr="000C7067">
        <w:rPr>
          <w:rFonts w:ascii="Times New Roman" w:eastAsia="TimesNewRomanPSMT" w:hAnsi="Times New Roman"/>
          <w:sz w:val="28"/>
          <w:szCs w:val="28"/>
        </w:rPr>
        <w:t xml:space="preserve">його розмір </w:t>
      </w:r>
      <w:r w:rsidR="00E23737" w:rsidRPr="000C7067">
        <w:rPr>
          <w:rFonts w:ascii="Times New Roman" w:eastAsia="TimesNewRomanPSMT" w:hAnsi="Times New Roman"/>
          <w:sz w:val="28"/>
          <w:szCs w:val="28"/>
        </w:rPr>
        <w:t>має становити</w:t>
      </w:r>
      <w:r w:rsidRPr="000C7067">
        <w:rPr>
          <w:rFonts w:ascii="Times New Roman" w:eastAsia="TimesNewRomanPSMT" w:hAnsi="Times New Roman"/>
          <w:sz w:val="28"/>
          <w:szCs w:val="28"/>
        </w:rPr>
        <w:t xml:space="preserve"> 200 розмірів</w:t>
      </w:r>
      <w:r w:rsidR="00772D2C" w:rsidRPr="000C7067">
        <w:rPr>
          <w:rFonts w:ascii="Times New Roman" w:eastAsia="TimesNewRomanPSMT" w:hAnsi="Times New Roman"/>
          <w:sz w:val="28"/>
          <w:szCs w:val="28"/>
        </w:rPr>
        <w:t xml:space="preserve"> </w:t>
      </w:r>
      <w:r w:rsidRPr="000C7067">
        <w:rPr>
          <w:rFonts w:ascii="Times New Roman" w:eastAsia="TimesNewRomanPSMT" w:hAnsi="Times New Roman"/>
          <w:sz w:val="28"/>
          <w:szCs w:val="28"/>
        </w:rPr>
        <w:t>мінімальн</w:t>
      </w:r>
      <w:r w:rsidR="00E23737" w:rsidRPr="000C7067">
        <w:rPr>
          <w:rFonts w:ascii="Times New Roman" w:eastAsia="TimesNewRomanPSMT" w:hAnsi="Times New Roman"/>
          <w:sz w:val="28"/>
          <w:szCs w:val="28"/>
        </w:rPr>
        <w:t xml:space="preserve">ої зарплати, встановленої на момент створення АТ. </w:t>
      </w:r>
      <w:r w:rsidRPr="000C7067">
        <w:rPr>
          <w:rFonts w:ascii="Times New Roman" w:eastAsia="TimesNewRomanPSMT" w:hAnsi="Times New Roman"/>
          <w:sz w:val="28"/>
          <w:szCs w:val="28"/>
        </w:rPr>
        <w:t>У разі</w:t>
      </w:r>
      <w:r w:rsidR="00772D2C" w:rsidRPr="000C7067">
        <w:rPr>
          <w:rFonts w:ascii="Times New Roman" w:eastAsia="TimesNewRomanPSMT" w:hAnsi="Times New Roman"/>
          <w:sz w:val="28"/>
          <w:szCs w:val="28"/>
        </w:rPr>
        <w:t xml:space="preserve"> </w:t>
      </w:r>
      <w:r w:rsidRPr="000C7067">
        <w:rPr>
          <w:rFonts w:ascii="Times New Roman" w:eastAsia="TimesNewRomanPSMT" w:hAnsi="Times New Roman"/>
          <w:sz w:val="28"/>
          <w:szCs w:val="28"/>
        </w:rPr>
        <w:t>погіршення</w:t>
      </w:r>
      <w:r w:rsidR="00772D2C" w:rsidRPr="000C7067">
        <w:rPr>
          <w:rFonts w:ascii="Times New Roman" w:eastAsia="TimesNewRomanPSMT" w:hAnsi="Times New Roman"/>
          <w:sz w:val="28"/>
          <w:szCs w:val="28"/>
        </w:rPr>
        <w:t xml:space="preserve"> </w:t>
      </w:r>
      <w:r w:rsidRPr="000C7067">
        <w:rPr>
          <w:rFonts w:ascii="Times New Roman" w:eastAsia="TimesNewRomanPSMT" w:hAnsi="Times New Roman"/>
          <w:sz w:val="28"/>
          <w:szCs w:val="28"/>
        </w:rPr>
        <w:t>фінансового стану, тобто коли на кінець</w:t>
      </w:r>
      <w:r w:rsidR="00772D2C" w:rsidRPr="000C7067">
        <w:rPr>
          <w:rFonts w:ascii="Times New Roman" w:eastAsia="TimesNewRomanPSMT" w:hAnsi="Times New Roman"/>
          <w:sz w:val="28"/>
          <w:szCs w:val="28"/>
        </w:rPr>
        <w:t xml:space="preserve"> </w:t>
      </w:r>
      <w:r w:rsidRPr="000C7067">
        <w:rPr>
          <w:rFonts w:ascii="Times New Roman" w:eastAsia="TimesNewRomanPSMT" w:hAnsi="Times New Roman"/>
          <w:sz w:val="28"/>
          <w:szCs w:val="28"/>
        </w:rPr>
        <w:t xml:space="preserve">фінансового </w:t>
      </w:r>
      <w:r w:rsidR="00E23737" w:rsidRPr="000C7067">
        <w:rPr>
          <w:rFonts w:ascii="Times New Roman" w:eastAsia="TimesNewRomanPSMT" w:hAnsi="Times New Roman"/>
          <w:sz w:val="28"/>
          <w:szCs w:val="28"/>
        </w:rPr>
        <w:t>року чисті активи АТ становлять</w:t>
      </w:r>
      <w:r w:rsidRPr="000C7067">
        <w:rPr>
          <w:rFonts w:ascii="Times New Roman" w:eastAsia="TimesNewRomanPSMT" w:hAnsi="Times New Roman"/>
          <w:sz w:val="28"/>
          <w:szCs w:val="28"/>
        </w:rPr>
        <w:t xml:space="preserve"> менше 50% по відношенню до зареєстрованого статутного капіталу</w:t>
      </w:r>
      <w:r w:rsidR="00E23737" w:rsidRPr="000C7067">
        <w:rPr>
          <w:rFonts w:ascii="Times New Roman" w:eastAsia="TimesNewRomanPSMT" w:hAnsi="Times New Roman"/>
          <w:sz w:val="28"/>
          <w:szCs w:val="28"/>
        </w:rPr>
        <w:t>, наглядова рада (чи рада директорів) за рішенням загальних зборів має вжити радикальних заходів для покращання фінансового стану або прийняти обґрунтовані рішення щодо зменшення власного капіталу [</w:t>
      </w:r>
      <w:r w:rsidR="000A037F" w:rsidRPr="000C7067">
        <w:rPr>
          <w:rFonts w:ascii="Times New Roman" w:eastAsia="TimesNewRomanPSMT" w:hAnsi="Times New Roman"/>
          <w:sz w:val="28"/>
          <w:szCs w:val="28"/>
        </w:rPr>
        <w:t>13</w:t>
      </w:r>
      <w:r w:rsidR="00E23737" w:rsidRPr="000C7067">
        <w:rPr>
          <w:rFonts w:ascii="Times New Roman" w:eastAsia="TimesNewRomanPSMT" w:hAnsi="Times New Roman"/>
          <w:sz w:val="28"/>
          <w:szCs w:val="28"/>
        </w:rPr>
        <w:t>].</w:t>
      </w:r>
      <w:r w:rsidR="0041637C" w:rsidRPr="000C7067">
        <w:rPr>
          <w:rFonts w:ascii="Times New Roman" w:eastAsia="TimesNewRomanPSMT" w:hAnsi="Times New Roman"/>
          <w:sz w:val="28"/>
          <w:szCs w:val="28"/>
        </w:rPr>
        <w:t xml:space="preserve"> Збільшення розміру статутного капіталу АТ може здійснюватися шляхом </w:t>
      </w:r>
    </w:p>
    <w:p w:rsidR="0041637C" w:rsidRPr="000C7067" w:rsidRDefault="0041637C" w:rsidP="0041637C">
      <w:pPr>
        <w:autoSpaceDE w:val="0"/>
        <w:autoSpaceDN w:val="0"/>
        <w:adjustRightInd w:val="0"/>
        <w:spacing w:after="0" w:line="360" w:lineRule="auto"/>
        <w:ind w:firstLine="709"/>
        <w:jc w:val="both"/>
        <w:rPr>
          <w:rFonts w:ascii="Times New Roman" w:hAnsi="Times New Roman"/>
          <w:sz w:val="28"/>
          <w:szCs w:val="28"/>
        </w:rPr>
      </w:pPr>
      <w:r w:rsidRPr="000C7067">
        <w:rPr>
          <w:rFonts w:ascii="Times New Roman" w:eastAsia="TimesNewRomanPSMT" w:hAnsi="Times New Roman"/>
          <w:sz w:val="28"/>
          <w:szCs w:val="28"/>
        </w:rPr>
        <w:t>1) «</w:t>
      </w:r>
      <w:r w:rsidRPr="000C7067">
        <w:rPr>
          <w:rFonts w:ascii="Times New Roman" w:hAnsi="Times New Roman"/>
          <w:sz w:val="28"/>
          <w:szCs w:val="28"/>
        </w:rPr>
        <w:t>підвищення номінальної вартості акцій або додаткової емісії акцій існуючої номінальної вартості у порядку, встановленому Національною комісією з цінних паперів та фондового ринку» [</w:t>
      </w:r>
      <w:r w:rsidR="000A037F" w:rsidRPr="000C7067">
        <w:rPr>
          <w:rFonts w:ascii="Times New Roman" w:hAnsi="Times New Roman"/>
          <w:sz w:val="28"/>
          <w:szCs w:val="28"/>
        </w:rPr>
        <w:t>13</w:t>
      </w:r>
      <w:r w:rsidRPr="000C7067">
        <w:rPr>
          <w:rFonts w:ascii="Times New Roman" w:hAnsi="Times New Roman"/>
          <w:sz w:val="28"/>
          <w:szCs w:val="28"/>
        </w:rPr>
        <w:t>];</w:t>
      </w:r>
    </w:p>
    <w:p w:rsidR="0041637C" w:rsidRPr="000C7067" w:rsidRDefault="0041637C" w:rsidP="0041637C">
      <w:pPr>
        <w:autoSpaceDE w:val="0"/>
        <w:autoSpaceDN w:val="0"/>
        <w:adjustRightInd w:val="0"/>
        <w:spacing w:after="0" w:line="360" w:lineRule="auto"/>
        <w:ind w:firstLine="709"/>
        <w:jc w:val="both"/>
        <w:rPr>
          <w:rFonts w:ascii="Times New Roman" w:hAnsi="Times New Roman"/>
          <w:sz w:val="28"/>
          <w:szCs w:val="28"/>
        </w:rPr>
      </w:pPr>
      <w:r w:rsidRPr="000C7067">
        <w:rPr>
          <w:rFonts w:ascii="Times New Roman" w:hAnsi="Times New Roman"/>
          <w:sz w:val="28"/>
          <w:szCs w:val="28"/>
        </w:rPr>
        <w:t>2) проведення АТ додаткової емісії акцій;</w:t>
      </w:r>
    </w:p>
    <w:p w:rsidR="00052F64" w:rsidRPr="000C7067" w:rsidRDefault="0041637C" w:rsidP="0041637C">
      <w:pPr>
        <w:autoSpaceDE w:val="0"/>
        <w:autoSpaceDN w:val="0"/>
        <w:adjustRightInd w:val="0"/>
        <w:spacing w:after="0" w:line="360" w:lineRule="auto"/>
        <w:ind w:firstLine="709"/>
        <w:jc w:val="both"/>
        <w:rPr>
          <w:rFonts w:ascii="Times New Roman" w:hAnsi="Times New Roman"/>
          <w:sz w:val="28"/>
          <w:szCs w:val="28"/>
        </w:rPr>
      </w:pPr>
      <w:r w:rsidRPr="000C7067">
        <w:rPr>
          <w:rFonts w:ascii="Times New Roman" w:hAnsi="Times New Roman"/>
          <w:sz w:val="28"/>
          <w:szCs w:val="28"/>
        </w:rPr>
        <w:t>3) підвищення</w:t>
      </w:r>
      <w:r w:rsidR="00772D2C" w:rsidRPr="000C7067">
        <w:rPr>
          <w:rFonts w:ascii="Times New Roman" w:hAnsi="Times New Roman"/>
          <w:sz w:val="28"/>
          <w:szCs w:val="28"/>
        </w:rPr>
        <w:t xml:space="preserve"> </w:t>
      </w:r>
      <w:r w:rsidRPr="000C7067">
        <w:rPr>
          <w:rFonts w:ascii="Times New Roman" w:hAnsi="Times New Roman"/>
          <w:sz w:val="28"/>
          <w:szCs w:val="28"/>
        </w:rPr>
        <w:t>номінальної вартості акцій АТ.</w:t>
      </w:r>
    </w:p>
    <w:p w:rsidR="00052F64" w:rsidRPr="000C7067" w:rsidRDefault="0041637C" w:rsidP="00B21199">
      <w:pPr>
        <w:autoSpaceDE w:val="0"/>
        <w:autoSpaceDN w:val="0"/>
        <w:adjustRightInd w:val="0"/>
        <w:spacing w:after="0" w:line="360" w:lineRule="auto"/>
        <w:ind w:firstLine="709"/>
        <w:jc w:val="both"/>
        <w:rPr>
          <w:rFonts w:ascii="Times New Roman" w:eastAsia="TimesNewRomanPSMT" w:hAnsi="Times New Roman"/>
          <w:sz w:val="28"/>
          <w:szCs w:val="28"/>
        </w:rPr>
      </w:pPr>
      <w:r w:rsidRPr="000C7067">
        <w:rPr>
          <w:rFonts w:ascii="Times New Roman" w:hAnsi="Times New Roman"/>
          <w:sz w:val="28"/>
          <w:szCs w:val="28"/>
        </w:rPr>
        <w:t>Водночас, зменшення розміру статутного капіталу АТ може відбуватися шляхом «зменшення номінальної вартості акцій або шляхом анулювання раніше викуплених товариством акцій та зменшення їх загальної кількості» [</w:t>
      </w:r>
      <w:r w:rsidR="000A037F" w:rsidRPr="000C7067">
        <w:rPr>
          <w:rFonts w:ascii="Times New Roman" w:hAnsi="Times New Roman"/>
          <w:sz w:val="28"/>
          <w:szCs w:val="28"/>
        </w:rPr>
        <w:t>13</w:t>
      </w:r>
      <w:r w:rsidRPr="000C7067">
        <w:rPr>
          <w:rFonts w:ascii="Times New Roman" w:hAnsi="Times New Roman"/>
          <w:sz w:val="28"/>
          <w:szCs w:val="28"/>
        </w:rPr>
        <w:t>]. Особливою формою фінансової діяльності АТ є формування резервного капіталу</w:t>
      </w:r>
      <w:r w:rsidR="00B21199" w:rsidRPr="000C7067">
        <w:rPr>
          <w:rFonts w:ascii="Times New Roman" w:hAnsi="Times New Roman"/>
          <w:sz w:val="28"/>
          <w:szCs w:val="28"/>
        </w:rPr>
        <w:t xml:space="preserve">, який передбачає виконання фінансових зобов’язань перед акціонерами через виплату дивідендів за привілейованими акціями. Загалом, </w:t>
      </w:r>
      <w:r w:rsidR="00B21199" w:rsidRPr="000C7067">
        <w:rPr>
          <w:rFonts w:ascii="Times New Roman" w:eastAsiaTheme="minorHAnsi" w:hAnsi="Times New Roman"/>
          <w:bCs/>
          <w:sz w:val="28"/>
          <w:szCs w:val="28"/>
        </w:rPr>
        <w:t xml:space="preserve">фінансування </w:t>
      </w:r>
      <w:r w:rsidR="00B21199" w:rsidRPr="000C7067">
        <w:rPr>
          <w:rFonts w:ascii="Times New Roman" w:eastAsia="TimesNewRomanPSMT" w:hAnsi="Times New Roman"/>
          <w:sz w:val="28"/>
          <w:szCs w:val="28"/>
        </w:rPr>
        <w:t>АТ може здійснюватися за рахунок поступлення «коштів від емісії акцій (простих і привілейованих), випуску облігацій, цінних паперів, що конвертуються в акції (конвертовані облігації), опціонів на придбання акцій. Окрім цього, джерелом поповнення капіталу може бути тезаврований прибуток, банківські та комерційні позички»[</w:t>
      </w:r>
      <w:r w:rsidR="000A037F" w:rsidRPr="000C7067">
        <w:rPr>
          <w:rFonts w:ascii="Times New Roman" w:eastAsia="TimesNewRomanPSMT" w:hAnsi="Times New Roman"/>
          <w:sz w:val="28"/>
          <w:szCs w:val="28"/>
        </w:rPr>
        <w:t>17</w:t>
      </w:r>
      <w:r w:rsidR="00B21199" w:rsidRPr="000C7067">
        <w:rPr>
          <w:rFonts w:ascii="Times New Roman" w:eastAsia="TimesNewRomanPSMT" w:hAnsi="Times New Roman"/>
          <w:sz w:val="28"/>
          <w:szCs w:val="28"/>
        </w:rPr>
        <w:t>].</w:t>
      </w:r>
    </w:p>
    <w:p w:rsidR="009C606B" w:rsidRPr="000C7067" w:rsidRDefault="009C606B" w:rsidP="009C606B">
      <w:pPr>
        <w:spacing w:after="0" w:line="360" w:lineRule="auto"/>
        <w:ind w:firstLine="709"/>
        <w:jc w:val="both"/>
        <w:rPr>
          <w:rFonts w:ascii="Times New Roman" w:hAnsi="Times New Roman"/>
          <w:sz w:val="28"/>
          <w:szCs w:val="28"/>
        </w:rPr>
      </w:pPr>
      <w:r w:rsidRPr="000C7067">
        <w:rPr>
          <w:rFonts w:ascii="Times New Roman" w:hAnsi="Times New Roman"/>
          <w:sz w:val="28"/>
          <w:szCs w:val="28"/>
        </w:rPr>
        <w:t>До переліку основних факторів,</w:t>
      </w:r>
      <w:r w:rsidR="00772D2C" w:rsidRPr="000C7067">
        <w:rPr>
          <w:rFonts w:ascii="Times New Roman" w:hAnsi="Times New Roman"/>
          <w:sz w:val="28"/>
          <w:szCs w:val="28"/>
        </w:rPr>
        <w:t xml:space="preserve"> </w:t>
      </w:r>
      <w:r w:rsidRPr="000C7067">
        <w:rPr>
          <w:rFonts w:ascii="Times New Roman" w:hAnsi="Times New Roman"/>
          <w:sz w:val="28"/>
          <w:szCs w:val="28"/>
        </w:rPr>
        <w:t xml:space="preserve">які спричиняють прямий вплив на фінансовий стан підприємства, можна віднести такі: розмір і структуру витрат на виробництво, їх динаміку у порівнянні з розміром отриманого прибутку; стан майнових та фінансових ресурсів; ступінь залежності від зовнішніх кредиторів; економічні умови здійснення господарської діяльності; </w:t>
      </w:r>
      <w:r w:rsidRPr="000C7067">
        <w:rPr>
          <w:rFonts w:ascii="Times New Roman" w:hAnsi="Times New Roman"/>
          <w:sz w:val="28"/>
          <w:szCs w:val="28"/>
        </w:rPr>
        <w:lastRenderedPageBreak/>
        <w:t>політичну стабільність, платоспроможний попит споживачів та замовників; рівень конкурентної боротьби; податкову політику держави; сформований інвестиційний клімат; стан розвитку фінансового і страхового ринків тощо.</w:t>
      </w:r>
    </w:p>
    <w:p w:rsidR="000B2E04" w:rsidRPr="000C7067" w:rsidRDefault="002435B0" w:rsidP="000B2E04">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Врахування дії та розуміння впливу вищеозначених факторів дозволить підприємству </w:t>
      </w:r>
      <w:r w:rsidR="00AF7018" w:rsidRPr="000C7067">
        <w:rPr>
          <w:rFonts w:ascii="Times New Roman" w:hAnsi="Times New Roman"/>
          <w:sz w:val="28"/>
          <w:szCs w:val="28"/>
        </w:rPr>
        <w:t xml:space="preserve">обирати правильну </w:t>
      </w:r>
      <w:r w:rsidRPr="000C7067">
        <w:rPr>
          <w:rFonts w:ascii="Times New Roman" w:hAnsi="Times New Roman"/>
          <w:sz w:val="28"/>
          <w:szCs w:val="28"/>
        </w:rPr>
        <w:t>стратегі</w:t>
      </w:r>
      <w:r w:rsidR="00AF7018" w:rsidRPr="000C7067">
        <w:rPr>
          <w:rFonts w:ascii="Times New Roman" w:hAnsi="Times New Roman"/>
          <w:sz w:val="28"/>
          <w:szCs w:val="28"/>
        </w:rPr>
        <w:t>ю</w:t>
      </w:r>
      <w:r w:rsidRPr="000C7067">
        <w:rPr>
          <w:rFonts w:ascii="Times New Roman" w:hAnsi="Times New Roman"/>
          <w:sz w:val="28"/>
          <w:szCs w:val="28"/>
        </w:rPr>
        <w:t xml:space="preserve"> і тактик</w:t>
      </w:r>
      <w:r w:rsidR="00AF7018" w:rsidRPr="000C7067">
        <w:rPr>
          <w:rFonts w:ascii="Times New Roman" w:hAnsi="Times New Roman"/>
          <w:sz w:val="28"/>
          <w:szCs w:val="28"/>
        </w:rPr>
        <w:t>у</w:t>
      </w:r>
      <w:r w:rsidRPr="000C7067">
        <w:rPr>
          <w:rFonts w:ascii="Times New Roman" w:hAnsi="Times New Roman"/>
          <w:sz w:val="28"/>
          <w:szCs w:val="28"/>
        </w:rPr>
        <w:t xml:space="preserve"> управління фінансовими ресурсами </w:t>
      </w:r>
      <w:r w:rsidR="00AF7018" w:rsidRPr="000C7067">
        <w:rPr>
          <w:rFonts w:ascii="Times New Roman" w:hAnsi="Times New Roman"/>
          <w:sz w:val="28"/>
          <w:szCs w:val="28"/>
        </w:rPr>
        <w:t>та</w:t>
      </w:r>
      <w:r w:rsidRPr="000C7067">
        <w:rPr>
          <w:rFonts w:ascii="Times New Roman" w:hAnsi="Times New Roman"/>
          <w:sz w:val="28"/>
          <w:szCs w:val="28"/>
        </w:rPr>
        <w:t xml:space="preserve"> прибутком, впровадж</w:t>
      </w:r>
      <w:r w:rsidR="00AF7018" w:rsidRPr="000C7067">
        <w:rPr>
          <w:rFonts w:ascii="Times New Roman" w:hAnsi="Times New Roman"/>
          <w:sz w:val="28"/>
          <w:szCs w:val="28"/>
        </w:rPr>
        <w:t xml:space="preserve">увати сучасні моделі фінансового менеджменту, </w:t>
      </w:r>
      <w:r w:rsidR="00554DE3" w:rsidRPr="000C7067">
        <w:rPr>
          <w:rFonts w:ascii="Times New Roman" w:hAnsi="Times New Roman"/>
          <w:sz w:val="28"/>
          <w:szCs w:val="28"/>
        </w:rPr>
        <w:t>упереджувати виникнення кризових явищ;</w:t>
      </w:r>
      <w:r w:rsidR="00772D2C" w:rsidRPr="000C7067">
        <w:rPr>
          <w:rFonts w:ascii="Times New Roman" w:hAnsi="Times New Roman"/>
          <w:sz w:val="28"/>
          <w:szCs w:val="28"/>
        </w:rPr>
        <w:t xml:space="preserve"> </w:t>
      </w:r>
      <w:r w:rsidR="00AF7018" w:rsidRPr="000C7067">
        <w:rPr>
          <w:rFonts w:ascii="Times New Roman" w:hAnsi="Times New Roman"/>
          <w:sz w:val="28"/>
          <w:szCs w:val="28"/>
        </w:rPr>
        <w:t>виробляти найбільш адекватну реальним умовам господарювання</w:t>
      </w:r>
      <w:r w:rsidR="00772D2C" w:rsidRPr="000C7067">
        <w:rPr>
          <w:rFonts w:ascii="Times New Roman" w:hAnsi="Times New Roman"/>
          <w:sz w:val="28"/>
          <w:szCs w:val="28"/>
        </w:rPr>
        <w:t xml:space="preserve"> </w:t>
      </w:r>
      <w:r w:rsidR="00AF7018" w:rsidRPr="000C7067">
        <w:rPr>
          <w:rFonts w:ascii="Times New Roman" w:hAnsi="Times New Roman"/>
          <w:sz w:val="28"/>
          <w:szCs w:val="28"/>
        </w:rPr>
        <w:t xml:space="preserve">фінансову політику та приймати обґрунтовані управлінські рішення у сфері </w:t>
      </w:r>
      <w:r w:rsidR="00554DE3" w:rsidRPr="000C7067">
        <w:rPr>
          <w:rFonts w:ascii="Times New Roman" w:hAnsi="Times New Roman"/>
          <w:sz w:val="28"/>
          <w:szCs w:val="28"/>
        </w:rPr>
        <w:t xml:space="preserve">раціонального використання </w:t>
      </w:r>
      <w:r w:rsidR="00AF7018" w:rsidRPr="000C7067">
        <w:rPr>
          <w:rFonts w:ascii="Times New Roman" w:hAnsi="Times New Roman"/>
          <w:sz w:val="28"/>
          <w:szCs w:val="28"/>
        </w:rPr>
        <w:t>фінанс</w:t>
      </w:r>
      <w:r w:rsidR="00554DE3" w:rsidRPr="000C7067">
        <w:rPr>
          <w:rFonts w:ascii="Times New Roman" w:hAnsi="Times New Roman"/>
          <w:sz w:val="28"/>
          <w:szCs w:val="28"/>
        </w:rPr>
        <w:t>ових ресурсів та посилення фінансового потенціалу.</w:t>
      </w:r>
    </w:p>
    <w:p w:rsidR="00B12BF6" w:rsidRPr="000C7067" w:rsidRDefault="00B12BF6" w:rsidP="00497E83">
      <w:pPr>
        <w:spacing w:after="0" w:line="360" w:lineRule="auto"/>
        <w:ind w:firstLine="709"/>
        <w:jc w:val="both"/>
        <w:rPr>
          <w:rFonts w:ascii="Times New Roman" w:hAnsi="Times New Roman"/>
          <w:sz w:val="28"/>
          <w:szCs w:val="28"/>
        </w:rPr>
      </w:pPr>
      <w:r w:rsidRPr="000C7067">
        <w:rPr>
          <w:rFonts w:ascii="Times New Roman" w:hAnsi="Times New Roman"/>
          <w:sz w:val="28"/>
          <w:szCs w:val="28"/>
        </w:rPr>
        <w:t>Отже, можна зробити висновок, що фінансова діяльність підприємства зорієнтована на забезпечення його фінансової стійкості та фінансової б</w:t>
      </w:r>
      <w:r w:rsidR="00AF7018" w:rsidRPr="000C7067">
        <w:rPr>
          <w:rFonts w:ascii="Times New Roman" w:hAnsi="Times New Roman"/>
          <w:sz w:val="28"/>
          <w:szCs w:val="28"/>
        </w:rPr>
        <w:t>езпеки, має на меті збільшення власного капіталу та оптимізацію</w:t>
      </w:r>
      <w:r w:rsidRPr="000C7067">
        <w:rPr>
          <w:rFonts w:ascii="Times New Roman" w:hAnsi="Times New Roman"/>
          <w:sz w:val="28"/>
          <w:szCs w:val="28"/>
        </w:rPr>
        <w:t xml:space="preserve"> його структури, спрямована на підтримку необхідного рівня ліквідності та платоспроможності, передбачає вироблення відповідних складеній ситуації фінансових механізмів та управління фінансовими ризиками. Варто акцентувати увагу також на тому, що фінансова складова управління формується залежно від організаційно-правової форми діяльності</w:t>
      </w:r>
      <w:r w:rsidR="00772D2C" w:rsidRPr="000C7067">
        <w:rPr>
          <w:rFonts w:ascii="Times New Roman" w:hAnsi="Times New Roman"/>
          <w:sz w:val="28"/>
          <w:szCs w:val="28"/>
        </w:rPr>
        <w:t xml:space="preserve"> </w:t>
      </w:r>
      <w:r w:rsidRPr="000C7067">
        <w:rPr>
          <w:rFonts w:ascii="Times New Roman" w:hAnsi="Times New Roman"/>
          <w:sz w:val="28"/>
          <w:szCs w:val="28"/>
        </w:rPr>
        <w:t>підприємства, масштабів виробництва та складності виконуваних завдань.</w:t>
      </w:r>
    </w:p>
    <w:p w:rsidR="00B12BF6" w:rsidRPr="000C7067" w:rsidRDefault="00B12BF6" w:rsidP="0024516B">
      <w:pPr>
        <w:spacing w:after="0" w:line="360" w:lineRule="auto"/>
        <w:ind w:firstLine="567"/>
        <w:jc w:val="both"/>
        <w:rPr>
          <w:rFonts w:ascii="Times New Roman" w:hAnsi="Times New Roman"/>
          <w:b/>
          <w:sz w:val="28"/>
          <w:szCs w:val="28"/>
        </w:rPr>
      </w:pPr>
    </w:p>
    <w:p w:rsidR="0024516B" w:rsidRPr="000C7067" w:rsidRDefault="0024516B" w:rsidP="0024516B">
      <w:pPr>
        <w:spacing w:after="0" w:line="360" w:lineRule="auto"/>
        <w:ind w:firstLine="567"/>
        <w:jc w:val="both"/>
        <w:rPr>
          <w:rFonts w:ascii="Times New Roman" w:hAnsi="Times New Roman"/>
          <w:b/>
          <w:sz w:val="28"/>
          <w:szCs w:val="28"/>
        </w:rPr>
      </w:pPr>
      <w:r w:rsidRPr="000C7067">
        <w:rPr>
          <w:rFonts w:ascii="Times New Roman" w:hAnsi="Times New Roman"/>
          <w:b/>
          <w:sz w:val="28"/>
          <w:szCs w:val="28"/>
        </w:rPr>
        <w:t xml:space="preserve">1.2. </w:t>
      </w:r>
      <w:r w:rsidR="008E6AA3" w:rsidRPr="000C7067">
        <w:rPr>
          <w:rFonts w:ascii="Times New Roman" w:hAnsi="Times New Roman"/>
          <w:b/>
          <w:sz w:val="28"/>
          <w:szCs w:val="28"/>
          <w:lang w:eastAsia="ru-RU"/>
        </w:rPr>
        <w:t>Система управління фінансовою діяльністю організації</w:t>
      </w:r>
    </w:p>
    <w:p w:rsidR="00133B43" w:rsidRPr="000C7067" w:rsidRDefault="00133B43" w:rsidP="0024516B">
      <w:pPr>
        <w:spacing w:after="0" w:line="360" w:lineRule="auto"/>
        <w:ind w:firstLine="567"/>
        <w:jc w:val="both"/>
        <w:rPr>
          <w:rFonts w:ascii="Times New Roman" w:hAnsi="Times New Roman"/>
          <w:sz w:val="28"/>
          <w:szCs w:val="28"/>
        </w:rPr>
      </w:pPr>
    </w:p>
    <w:p w:rsidR="009A6B10" w:rsidRPr="000C7067" w:rsidRDefault="00F526B3" w:rsidP="007E3AE9">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В науковому середовищі </w:t>
      </w:r>
      <w:r w:rsidR="00625266" w:rsidRPr="000C7067">
        <w:rPr>
          <w:rFonts w:ascii="Times New Roman" w:hAnsi="Times New Roman"/>
          <w:sz w:val="28"/>
          <w:szCs w:val="28"/>
        </w:rPr>
        <w:t xml:space="preserve">поняття </w:t>
      </w:r>
      <w:r w:rsidRPr="000C7067">
        <w:rPr>
          <w:rFonts w:ascii="Times New Roman" w:hAnsi="Times New Roman"/>
          <w:sz w:val="28"/>
          <w:szCs w:val="28"/>
        </w:rPr>
        <w:t>управління фінансовою діяльністю підприємств часто ототожнюється з такими поняттями, як «фінансове управління», «фінансовий менеджмент», «управління фінансами»</w:t>
      </w:r>
      <w:r w:rsidR="009A6B10" w:rsidRPr="000C7067">
        <w:rPr>
          <w:rFonts w:ascii="Times New Roman" w:hAnsi="Times New Roman"/>
          <w:sz w:val="28"/>
          <w:szCs w:val="28"/>
        </w:rPr>
        <w:t xml:space="preserve">, </w:t>
      </w:r>
      <w:r w:rsidR="00627F05" w:rsidRPr="000C7067">
        <w:rPr>
          <w:rFonts w:ascii="Times New Roman" w:hAnsi="Times New Roman"/>
          <w:sz w:val="28"/>
          <w:szCs w:val="28"/>
        </w:rPr>
        <w:t>«</w:t>
      </w:r>
      <w:r w:rsidR="009A6B10" w:rsidRPr="000C7067">
        <w:rPr>
          <w:rFonts w:ascii="Times New Roman" w:hAnsi="Times New Roman"/>
          <w:sz w:val="28"/>
          <w:szCs w:val="28"/>
        </w:rPr>
        <w:t>організація фінансової роботи» тощо.</w:t>
      </w:r>
      <w:r w:rsidRPr="000C7067">
        <w:rPr>
          <w:rFonts w:ascii="Times New Roman" w:hAnsi="Times New Roman"/>
          <w:sz w:val="28"/>
          <w:szCs w:val="28"/>
        </w:rPr>
        <w:t xml:space="preserve"> </w:t>
      </w:r>
      <w:r w:rsidR="00ED0C93" w:rsidRPr="000C7067">
        <w:rPr>
          <w:rFonts w:ascii="Times New Roman" w:hAnsi="Times New Roman"/>
          <w:sz w:val="28"/>
          <w:szCs w:val="28"/>
        </w:rPr>
        <w:t xml:space="preserve">Варто зазначити, що незважаючи на різноманіття авторських інтерпретацій, об’єктами управлінського впливу у </w:t>
      </w:r>
      <w:r w:rsidR="00627F05" w:rsidRPr="000C7067">
        <w:rPr>
          <w:rFonts w:ascii="Times New Roman" w:hAnsi="Times New Roman"/>
          <w:sz w:val="28"/>
          <w:szCs w:val="28"/>
        </w:rPr>
        <w:t>даних визначеннях</w:t>
      </w:r>
      <w:r w:rsidR="00ED0C93" w:rsidRPr="000C7067">
        <w:rPr>
          <w:rFonts w:ascii="Times New Roman" w:hAnsi="Times New Roman"/>
          <w:sz w:val="28"/>
          <w:szCs w:val="28"/>
        </w:rPr>
        <w:t xml:space="preserve"> виступають: формування фінансових ресурсів </w:t>
      </w:r>
      <w:r w:rsidR="00ED0C93" w:rsidRPr="000C7067">
        <w:rPr>
          <w:rFonts w:ascii="Times New Roman" w:hAnsi="Times New Roman"/>
          <w:sz w:val="28"/>
          <w:szCs w:val="28"/>
        </w:rPr>
        <w:lastRenderedPageBreak/>
        <w:t>підприємства</w:t>
      </w:r>
      <w:r w:rsidR="009A6B10" w:rsidRPr="000C7067">
        <w:rPr>
          <w:rFonts w:ascii="Times New Roman" w:hAnsi="Times New Roman"/>
          <w:sz w:val="28"/>
          <w:szCs w:val="28"/>
        </w:rPr>
        <w:t xml:space="preserve">, </w:t>
      </w:r>
      <w:r w:rsidR="00627F05" w:rsidRPr="000C7067">
        <w:rPr>
          <w:rFonts w:ascii="Times New Roman" w:hAnsi="Times New Roman"/>
          <w:sz w:val="28"/>
          <w:szCs w:val="28"/>
        </w:rPr>
        <w:t xml:space="preserve">пошук </w:t>
      </w:r>
      <w:r w:rsidR="00ED0C93" w:rsidRPr="000C7067">
        <w:rPr>
          <w:rFonts w:ascii="Times New Roman" w:hAnsi="Times New Roman"/>
          <w:sz w:val="28"/>
          <w:szCs w:val="28"/>
        </w:rPr>
        <w:t xml:space="preserve">джерел їх надходжень, </w:t>
      </w:r>
      <w:r w:rsidR="009A6B10" w:rsidRPr="000C7067">
        <w:rPr>
          <w:rFonts w:ascii="Times New Roman" w:hAnsi="Times New Roman"/>
          <w:sz w:val="28"/>
          <w:szCs w:val="28"/>
        </w:rPr>
        <w:t>фінансові відносини між суб’єктами економічної діяльності</w:t>
      </w:r>
      <w:r w:rsidR="00627F05" w:rsidRPr="000C7067">
        <w:rPr>
          <w:rFonts w:ascii="Times New Roman" w:hAnsi="Times New Roman"/>
          <w:sz w:val="28"/>
          <w:szCs w:val="28"/>
        </w:rPr>
        <w:t>, максимізація ринкової вартості</w:t>
      </w:r>
      <w:r w:rsidR="009A6B10" w:rsidRPr="000C7067">
        <w:rPr>
          <w:rFonts w:ascii="Times New Roman" w:hAnsi="Times New Roman"/>
          <w:sz w:val="28"/>
          <w:szCs w:val="28"/>
        </w:rPr>
        <w:t xml:space="preserve">. </w:t>
      </w:r>
    </w:p>
    <w:p w:rsidR="00497E83" w:rsidRPr="000C7067" w:rsidRDefault="00627F05" w:rsidP="007E3AE9">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Отже, </w:t>
      </w:r>
      <w:r w:rsidR="009A6B10" w:rsidRPr="000C7067">
        <w:rPr>
          <w:rFonts w:ascii="Times New Roman" w:hAnsi="Times New Roman"/>
          <w:sz w:val="28"/>
          <w:szCs w:val="28"/>
        </w:rPr>
        <w:t xml:space="preserve">під системою </w:t>
      </w:r>
      <w:r w:rsidR="00ED0C93" w:rsidRPr="000C7067">
        <w:rPr>
          <w:rFonts w:ascii="Times New Roman" w:hAnsi="Times New Roman"/>
          <w:sz w:val="28"/>
          <w:szCs w:val="28"/>
        </w:rPr>
        <w:t xml:space="preserve">управління фінансовою діяльністю підприємства </w:t>
      </w:r>
      <w:r w:rsidR="009A6B10" w:rsidRPr="000C7067">
        <w:rPr>
          <w:rFonts w:ascii="Times New Roman" w:hAnsi="Times New Roman"/>
          <w:sz w:val="28"/>
          <w:szCs w:val="28"/>
        </w:rPr>
        <w:t>варто розуміти</w:t>
      </w:r>
      <w:r w:rsidR="00ED0C93" w:rsidRPr="000C7067">
        <w:rPr>
          <w:rFonts w:ascii="Times New Roman" w:hAnsi="Times New Roman"/>
          <w:sz w:val="28"/>
          <w:szCs w:val="28"/>
        </w:rPr>
        <w:t xml:space="preserve"> </w:t>
      </w:r>
      <w:r w:rsidR="009A6B10" w:rsidRPr="000C7067">
        <w:rPr>
          <w:rFonts w:ascii="Times New Roman" w:hAnsi="Times New Roman"/>
          <w:sz w:val="28"/>
          <w:szCs w:val="28"/>
        </w:rPr>
        <w:t>процес</w:t>
      </w:r>
      <w:r w:rsidR="00ED0C93" w:rsidRPr="000C7067">
        <w:rPr>
          <w:rFonts w:ascii="Times New Roman" w:hAnsi="Times New Roman"/>
          <w:sz w:val="28"/>
          <w:szCs w:val="28"/>
        </w:rPr>
        <w:t xml:space="preserve"> </w:t>
      </w:r>
      <w:r w:rsidR="009A6B10" w:rsidRPr="000C7067">
        <w:rPr>
          <w:rFonts w:ascii="Times New Roman" w:hAnsi="Times New Roman"/>
          <w:sz w:val="28"/>
          <w:szCs w:val="28"/>
        </w:rPr>
        <w:t>«</w:t>
      </w:r>
      <w:r w:rsidR="00ED0C93" w:rsidRPr="000C7067">
        <w:rPr>
          <w:rFonts w:ascii="Times New Roman" w:hAnsi="Times New Roman"/>
          <w:sz w:val="28"/>
          <w:szCs w:val="28"/>
        </w:rPr>
        <w:t xml:space="preserve">прийняття </w:t>
      </w:r>
      <w:r w:rsidR="0088588D" w:rsidRPr="000C7067">
        <w:rPr>
          <w:rFonts w:ascii="Times New Roman" w:hAnsi="Times New Roman"/>
          <w:sz w:val="28"/>
          <w:szCs w:val="28"/>
        </w:rPr>
        <w:t>рішень</w:t>
      </w:r>
      <w:r w:rsidR="00ED0C93" w:rsidRPr="000C7067">
        <w:rPr>
          <w:rFonts w:ascii="Times New Roman" w:hAnsi="Times New Roman"/>
          <w:sz w:val="28"/>
          <w:szCs w:val="28"/>
        </w:rPr>
        <w:t xml:space="preserve"> щодо управління функціональними підсистемами фінансової діяльності підприємства в розрізі основних її напрямів, пов'язаних із формуванням, розподілом і використанням фінансових ресурсів, пошуком і мобілізацією джерел коштів із метою максимізації ринкової вартості підприємства»</w:t>
      </w:r>
      <w:r w:rsidR="009A6B10" w:rsidRPr="000C7067">
        <w:rPr>
          <w:rFonts w:ascii="Times New Roman" w:hAnsi="Times New Roman"/>
          <w:sz w:val="28"/>
          <w:szCs w:val="28"/>
        </w:rPr>
        <w:t>[</w:t>
      </w:r>
      <w:r w:rsidR="000A037F" w:rsidRPr="000C7067">
        <w:rPr>
          <w:rFonts w:ascii="Times New Roman" w:hAnsi="Times New Roman"/>
          <w:sz w:val="28"/>
          <w:szCs w:val="28"/>
        </w:rPr>
        <w:t>3</w:t>
      </w:r>
      <w:r w:rsidR="009A6B10" w:rsidRPr="000C7067">
        <w:rPr>
          <w:rFonts w:ascii="Times New Roman" w:hAnsi="Times New Roman"/>
          <w:sz w:val="28"/>
          <w:szCs w:val="28"/>
        </w:rPr>
        <w:t>]</w:t>
      </w:r>
      <w:r w:rsidR="00ED0C93" w:rsidRPr="000C7067">
        <w:rPr>
          <w:rFonts w:ascii="Times New Roman" w:hAnsi="Times New Roman"/>
          <w:sz w:val="28"/>
          <w:szCs w:val="28"/>
        </w:rPr>
        <w:t>.</w:t>
      </w:r>
      <w:r w:rsidR="00772D2C" w:rsidRPr="000C7067">
        <w:rPr>
          <w:rFonts w:ascii="Times New Roman" w:hAnsi="Times New Roman"/>
          <w:sz w:val="28"/>
          <w:szCs w:val="28"/>
        </w:rPr>
        <w:t xml:space="preserve"> </w:t>
      </w:r>
      <w:r w:rsidR="007B383A" w:rsidRPr="000C7067">
        <w:rPr>
          <w:rFonts w:ascii="Times New Roman" w:hAnsi="Times New Roman"/>
          <w:sz w:val="28"/>
          <w:szCs w:val="28"/>
        </w:rPr>
        <w:t>Управління фінансовою діяльністю</w:t>
      </w:r>
      <w:r w:rsidR="00772D2C" w:rsidRPr="000C7067">
        <w:rPr>
          <w:rFonts w:ascii="Times New Roman" w:hAnsi="Times New Roman"/>
          <w:sz w:val="28"/>
          <w:szCs w:val="28"/>
        </w:rPr>
        <w:t xml:space="preserve"> </w:t>
      </w:r>
      <w:r w:rsidR="007B383A" w:rsidRPr="000C7067">
        <w:rPr>
          <w:rFonts w:ascii="Times New Roman" w:hAnsi="Times New Roman"/>
          <w:sz w:val="28"/>
          <w:szCs w:val="28"/>
        </w:rPr>
        <w:t>опирається на відповідний фінансовий механізм, який за узагальненою думкою науковців [</w:t>
      </w:r>
      <w:r w:rsidR="000A037F" w:rsidRPr="000C7067">
        <w:rPr>
          <w:rFonts w:ascii="Times New Roman" w:hAnsi="Times New Roman"/>
          <w:sz w:val="28"/>
          <w:szCs w:val="28"/>
        </w:rPr>
        <w:t>7;4</w:t>
      </w:r>
      <w:r w:rsidR="007B383A" w:rsidRPr="000C7067">
        <w:rPr>
          <w:rFonts w:ascii="Times New Roman" w:hAnsi="Times New Roman"/>
          <w:sz w:val="28"/>
          <w:szCs w:val="28"/>
        </w:rPr>
        <w:t>] є</w:t>
      </w:r>
      <w:r w:rsidR="00772D2C" w:rsidRPr="000C7067">
        <w:rPr>
          <w:rFonts w:ascii="Times New Roman" w:hAnsi="Times New Roman"/>
          <w:sz w:val="28"/>
          <w:szCs w:val="28"/>
        </w:rPr>
        <w:t xml:space="preserve"> </w:t>
      </w:r>
      <w:r w:rsidR="007B383A" w:rsidRPr="000C7067">
        <w:rPr>
          <w:rFonts w:ascii="Times New Roman" w:hAnsi="Times New Roman"/>
          <w:sz w:val="28"/>
          <w:szCs w:val="28"/>
        </w:rPr>
        <w:t>цілісною системою</w:t>
      </w:r>
      <w:r w:rsidR="002B7168" w:rsidRPr="000C7067">
        <w:rPr>
          <w:rFonts w:ascii="Times New Roman" w:hAnsi="Times New Roman"/>
          <w:sz w:val="28"/>
          <w:szCs w:val="28"/>
        </w:rPr>
        <w:t xml:space="preserve"> «</w:t>
      </w:r>
      <w:r w:rsidR="007B383A" w:rsidRPr="000C7067">
        <w:rPr>
          <w:rFonts w:ascii="Times New Roman" w:hAnsi="Times New Roman"/>
          <w:sz w:val="28"/>
          <w:szCs w:val="28"/>
        </w:rPr>
        <w:t>управління фінансами підприємства, на якій ґрунтується фінансовий менеджмент і яка призначена для організації взаємодії об’єктів та суб’єктів господарювання у сфері фінансових відносин, формування та використання фінансових ресурсів, забезпечення ефективного впливу фінансової діяльності на кінцеві результати роботи підприємства</w:t>
      </w:r>
      <w:r w:rsidR="002B7168" w:rsidRPr="000C7067">
        <w:rPr>
          <w:rFonts w:ascii="Times New Roman" w:hAnsi="Times New Roman"/>
          <w:sz w:val="28"/>
          <w:szCs w:val="28"/>
        </w:rPr>
        <w:t>» [</w:t>
      </w:r>
      <w:r w:rsidR="000A037F" w:rsidRPr="000C7067">
        <w:rPr>
          <w:rFonts w:ascii="Times New Roman" w:hAnsi="Times New Roman"/>
          <w:sz w:val="28"/>
          <w:szCs w:val="28"/>
        </w:rPr>
        <w:t>7</w:t>
      </w:r>
      <w:r w:rsidR="000A037F" w:rsidRPr="000C7067">
        <w:rPr>
          <w:rFonts w:ascii="Times New Roman" w:hAnsi="Times New Roman"/>
          <w:sz w:val="28"/>
          <w:szCs w:val="28"/>
          <w:lang w:val="en-US"/>
        </w:rPr>
        <w:t>]</w:t>
      </w:r>
    </w:p>
    <w:p w:rsidR="006E75E4" w:rsidRPr="000C7067" w:rsidRDefault="007B383A" w:rsidP="002B7168">
      <w:pPr>
        <w:spacing w:after="0" w:line="360" w:lineRule="auto"/>
        <w:ind w:firstLine="709"/>
        <w:jc w:val="both"/>
        <w:rPr>
          <w:rFonts w:ascii="Times New Roman" w:eastAsia="TimesNewRomanPSMT" w:hAnsi="Times New Roman"/>
          <w:sz w:val="28"/>
          <w:szCs w:val="28"/>
        </w:rPr>
      </w:pPr>
      <w:r w:rsidRPr="000C7067">
        <w:rPr>
          <w:rFonts w:ascii="Times New Roman" w:eastAsia="Times New Roman" w:hAnsi="Times New Roman"/>
          <w:sz w:val="28"/>
          <w:szCs w:val="28"/>
        </w:rPr>
        <w:t xml:space="preserve">В цілому ж «фінансовий </w:t>
      </w:r>
      <w:r w:rsidRPr="000C7067">
        <w:rPr>
          <w:rFonts w:ascii="Times New Roman" w:eastAsia="TimesNewRomanPSMT" w:hAnsi="Times New Roman"/>
          <w:sz w:val="28"/>
          <w:szCs w:val="28"/>
        </w:rPr>
        <w:t xml:space="preserve">механізм вітчизняних підприємств формується на основі </w:t>
      </w:r>
      <w:r w:rsidRPr="000C7067">
        <w:rPr>
          <w:rFonts w:ascii="Times New Roman" w:eastAsia="TimesNewRomanPSMT" w:hAnsi="Times New Roman"/>
          <w:bCs/>
          <w:iCs/>
          <w:sz w:val="28"/>
          <w:szCs w:val="28"/>
        </w:rPr>
        <w:t xml:space="preserve">правового </w:t>
      </w:r>
      <w:r w:rsidRPr="000C7067">
        <w:rPr>
          <w:rFonts w:ascii="Times New Roman" w:eastAsia="TimesNewRomanPSMT" w:hAnsi="Times New Roman"/>
          <w:sz w:val="28"/>
          <w:szCs w:val="28"/>
        </w:rPr>
        <w:t xml:space="preserve">(закони України, постанови Верховної Ради України, укази Президента України, накази, розпорядження, листи міністерств </w:t>
      </w:r>
      <w:r w:rsidR="00EB1C07" w:rsidRPr="000C7067">
        <w:rPr>
          <w:rFonts w:ascii="Times New Roman" w:eastAsia="TimesNewRomanPSMT" w:hAnsi="Times New Roman"/>
          <w:sz w:val="28"/>
          <w:szCs w:val="28"/>
        </w:rPr>
        <w:t>та інших органів влади</w:t>
      </w:r>
      <w:r w:rsidRPr="000C7067">
        <w:rPr>
          <w:rFonts w:ascii="Times New Roman" w:eastAsia="TimesNewRomanPSMT" w:hAnsi="Times New Roman"/>
          <w:sz w:val="28"/>
          <w:szCs w:val="28"/>
        </w:rPr>
        <w:t xml:space="preserve">, статутні документи підприємства), </w:t>
      </w:r>
      <w:r w:rsidRPr="000C7067">
        <w:rPr>
          <w:rFonts w:ascii="Times New Roman" w:eastAsia="TimesNewRomanPSMT" w:hAnsi="Times New Roman"/>
          <w:bCs/>
          <w:iCs/>
          <w:sz w:val="28"/>
          <w:szCs w:val="28"/>
        </w:rPr>
        <w:t xml:space="preserve">нормативного </w:t>
      </w:r>
      <w:r w:rsidRPr="000C7067">
        <w:rPr>
          <w:rFonts w:ascii="Times New Roman" w:eastAsia="TimesNewRomanPSMT" w:hAnsi="Times New Roman"/>
          <w:sz w:val="28"/>
          <w:szCs w:val="28"/>
        </w:rPr>
        <w:t xml:space="preserve">(інструкції, норми, нормативи, методичні вказівки, тощо) та </w:t>
      </w:r>
      <w:r w:rsidRPr="000C7067">
        <w:rPr>
          <w:rFonts w:ascii="Times New Roman" w:eastAsia="TimesNewRomanPSMT" w:hAnsi="Times New Roman"/>
          <w:bCs/>
          <w:iCs/>
          <w:sz w:val="28"/>
          <w:szCs w:val="28"/>
        </w:rPr>
        <w:t xml:space="preserve">інформаційного </w:t>
      </w:r>
      <w:r w:rsidRPr="000C7067">
        <w:rPr>
          <w:rFonts w:ascii="Times New Roman" w:eastAsia="TimesNewRomanPSMT" w:hAnsi="Times New Roman"/>
          <w:sz w:val="28"/>
          <w:szCs w:val="28"/>
        </w:rPr>
        <w:t>(звітні бухгалтерські і статистичні документи, дані вибіркових спостережень тощо) забезпечення» [</w:t>
      </w:r>
      <w:r w:rsidR="000A037F" w:rsidRPr="000C7067">
        <w:rPr>
          <w:rFonts w:ascii="Times New Roman" w:eastAsia="TimesNewRomanPSMT" w:hAnsi="Times New Roman"/>
          <w:sz w:val="28"/>
          <w:szCs w:val="28"/>
        </w:rPr>
        <w:t>17,</w:t>
      </w:r>
      <w:r w:rsidRPr="000C7067">
        <w:rPr>
          <w:rFonts w:ascii="Times New Roman" w:eastAsia="TimesNewRomanPSMT" w:hAnsi="Times New Roman"/>
          <w:sz w:val="28"/>
          <w:szCs w:val="28"/>
        </w:rPr>
        <w:t>с.5].</w:t>
      </w:r>
      <w:r w:rsidR="00B83C13" w:rsidRPr="000C7067">
        <w:rPr>
          <w:rFonts w:ascii="Times New Roman" w:eastAsia="TimesNewRomanPSMT" w:hAnsi="Times New Roman"/>
          <w:sz w:val="28"/>
          <w:szCs w:val="28"/>
        </w:rPr>
        <w:t xml:space="preserve"> </w:t>
      </w:r>
    </w:p>
    <w:p w:rsidR="009C606B" w:rsidRPr="000C7067" w:rsidRDefault="00B83C13" w:rsidP="002B7168">
      <w:pPr>
        <w:spacing w:after="0" w:line="360" w:lineRule="auto"/>
        <w:ind w:firstLine="709"/>
        <w:jc w:val="both"/>
        <w:rPr>
          <w:rFonts w:ascii="Times New Roman" w:eastAsia="TimesNewRomanPSMT" w:hAnsi="Times New Roman"/>
          <w:sz w:val="28"/>
          <w:szCs w:val="28"/>
        </w:rPr>
      </w:pPr>
      <w:r w:rsidRPr="000C7067">
        <w:rPr>
          <w:rFonts w:ascii="Times New Roman" w:eastAsia="TimesNewRomanPSMT" w:hAnsi="Times New Roman"/>
          <w:sz w:val="28"/>
          <w:szCs w:val="28"/>
        </w:rPr>
        <w:t xml:space="preserve">Іншими важливими елементами механізму фінансового управління дослідники виокремлюють: систему фінансових важелів, систему фінансових методів, систему фінансових інструментів, </w:t>
      </w:r>
      <w:r w:rsidR="00B01123" w:rsidRPr="000C7067">
        <w:rPr>
          <w:rFonts w:ascii="Times New Roman" w:eastAsia="TimesNewRomanPSMT" w:hAnsi="Times New Roman"/>
          <w:sz w:val="28"/>
          <w:szCs w:val="28"/>
        </w:rPr>
        <w:t>систему фінансової діяльності підприємства, систему зовнішньої підтримки фінансової діяльності підприємства [</w:t>
      </w:r>
      <w:r w:rsidR="000A037F" w:rsidRPr="000C7067">
        <w:rPr>
          <w:rFonts w:ascii="Times New Roman" w:eastAsia="TimesNewRomanPSMT" w:hAnsi="Times New Roman"/>
          <w:sz w:val="28"/>
          <w:szCs w:val="28"/>
        </w:rPr>
        <w:t>7</w:t>
      </w:r>
      <w:r w:rsidR="00B01123" w:rsidRPr="000C7067">
        <w:rPr>
          <w:rFonts w:ascii="Times New Roman" w:eastAsia="TimesNewRomanPSMT" w:hAnsi="Times New Roman"/>
          <w:sz w:val="28"/>
          <w:szCs w:val="28"/>
        </w:rPr>
        <w:t xml:space="preserve">]. </w:t>
      </w:r>
    </w:p>
    <w:p w:rsidR="006E75E4" w:rsidRPr="000C7067" w:rsidRDefault="006E75E4" w:rsidP="006E75E4">
      <w:pPr>
        <w:spacing w:after="0" w:line="360" w:lineRule="auto"/>
        <w:ind w:firstLine="709"/>
        <w:jc w:val="both"/>
        <w:rPr>
          <w:rFonts w:ascii="Times New Roman" w:eastAsia="TimesNewRomanPSMT" w:hAnsi="Times New Roman"/>
          <w:sz w:val="28"/>
          <w:szCs w:val="28"/>
        </w:rPr>
      </w:pPr>
      <w:r w:rsidRPr="000C7067">
        <w:rPr>
          <w:rFonts w:ascii="Times New Roman" w:eastAsia="TimesNewRomanPSMT" w:hAnsi="Times New Roman"/>
          <w:sz w:val="28"/>
          <w:szCs w:val="28"/>
        </w:rPr>
        <w:t>Ключові елементи механізму фінансового управління на підприємстві проілюстровані на рис. 1.</w:t>
      </w:r>
      <w:r w:rsidR="00706F13" w:rsidRPr="000C7067">
        <w:rPr>
          <w:rFonts w:ascii="Times New Roman" w:eastAsia="TimesNewRomanPSMT" w:hAnsi="Times New Roman"/>
          <w:sz w:val="28"/>
          <w:szCs w:val="28"/>
        </w:rPr>
        <w:t>4</w:t>
      </w:r>
      <w:r w:rsidRPr="000C7067">
        <w:rPr>
          <w:rFonts w:ascii="Times New Roman" w:eastAsia="TimesNewRomanPSMT" w:hAnsi="Times New Roman"/>
          <w:sz w:val="28"/>
          <w:szCs w:val="28"/>
        </w:rPr>
        <w:t>.</w:t>
      </w:r>
    </w:p>
    <w:p w:rsidR="0063059A" w:rsidRPr="000C7067" w:rsidRDefault="002B7168" w:rsidP="000D45FC">
      <w:pPr>
        <w:spacing w:after="0" w:line="360" w:lineRule="auto"/>
        <w:jc w:val="center"/>
        <w:rPr>
          <w:rFonts w:ascii="Times New Roman" w:hAnsi="Times New Roman"/>
          <w:sz w:val="28"/>
          <w:szCs w:val="28"/>
        </w:rPr>
      </w:pPr>
      <w:r w:rsidRPr="000C7067">
        <w:rPr>
          <w:rFonts w:ascii="Times New Roman" w:hAnsi="Times New Roman"/>
          <w:noProof/>
          <w:sz w:val="28"/>
          <w:szCs w:val="28"/>
          <w:lang w:eastAsia="uk-UA"/>
        </w:rPr>
        <w:lastRenderedPageBreak/>
        <w:drawing>
          <wp:inline distT="0" distB="0" distL="0" distR="0">
            <wp:extent cx="5314950" cy="4029075"/>
            <wp:effectExtent l="19050" t="0" r="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5315462" cy="4029463"/>
                    </a:xfrm>
                    <a:prstGeom prst="rect">
                      <a:avLst/>
                    </a:prstGeom>
                    <a:noFill/>
                    <a:ln w="9525">
                      <a:noFill/>
                      <a:miter lim="800000"/>
                      <a:headEnd/>
                      <a:tailEnd/>
                    </a:ln>
                  </pic:spPr>
                </pic:pic>
              </a:graphicData>
            </a:graphic>
          </wp:inline>
        </w:drawing>
      </w:r>
    </w:p>
    <w:p w:rsidR="0063059A" w:rsidRPr="000C7067" w:rsidRDefault="00B01123" w:rsidP="00B01123">
      <w:pPr>
        <w:spacing w:after="0" w:line="240" w:lineRule="auto"/>
        <w:ind w:firstLine="709"/>
        <w:jc w:val="both"/>
        <w:rPr>
          <w:rFonts w:ascii="Times New Roman" w:hAnsi="Times New Roman"/>
          <w:sz w:val="28"/>
          <w:szCs w:val="28"/>
        </w:rPr>
      </w:pPr>
      <w:r w:rsidRPr="000C7067">
        <w:rPr>
          <w:rFonts w:ascii="Times New Roman" w:hAnsi="Times New Roman"/>
          <w:sz w:val="28"/>
          <w:szCs w:val="28"/>
        </w:rPr>
        <w:t>Рис. 1.</w:t>
      </w:r>
      <w:r w:rsidR="00706F13" w:rsidRPr="000C7067">
        <w:rPr>
          <w:rFonts w:ascii="Times New Roman" w:hAnsi="Times New Roman"/>
          <w:sz w:val="28"/>
          <w:szCs w:val="28"/>
        </w:rPr>
        <w:t>4</w:t>
      </w:r>
      <w:r w:rsidRPr="000C7067">
        <w:rPr>
          <w:rFonts w:ascii="Times New Roman" w:hAnsi="Times New Roman"/>
          <w:sz w:val="28"/>
          <w:szCs w:val="28"/>
        </w:rPr>
        <w:t>. Елементна система механізму фінансового управління підприємством</w:t>
      </w:r>
    </w:p>
    <w:p w:rsidR="00B01123" w:rsidRPr="000C7067" w:rsidRDefault="00B01123" w:rsidP="009C606B">
      <w:pPr>
        <w:spacing w:after="0" w:line="240" w:lineRule="auto"/>
        <w:jc w:val="both"/>
        <w:rPr>
          <w:rFonts w:ascii="Times New Roman" w:hAnsi="Times New Roman"/>
          <w:sz w:val="24"/>
          <w:szCs w:val="24"/>
        </w:rPr>
      </w:pPr>
      <w:r w:rsidRPr="000C7067">
        <w:rPr>
          <w:rFonts w:ascii="Times New Roman" w:hAnsi="Times New Roman"/>
          <w:sz w:val="24"/>
          <w:szCs w:val="24"/>
        </w:rPr>
        <w:t>Примітка. Наведено за [</w:t>
      </w:r>
      <w:r w:rsidR="000A037F" w:rsidRPr="000C7067">
        <w:rPr>
          <w:rFonts w:ascii="Times New Roman" w:hAnsi="Times New Roman"/>
          <w:sz w:val="24"/>
          <w:szCs w:val="24"/>
        </w:rPr>
        <w:t>7</w:t>
      </w:r>
      <w:r w:rsidRPr="000C7067">
        <w:rPr>
          <w:rFonts w:ascii="Times New Roman" w:hAnsi="Times New Roman"/>
          <w:sz w:val="24"/>
          <w:szCs w:val="24"/>
        </w:rPr>
        <w:t>]</w:t>
      </w:r>
    </w:p>
    <w:p w:rsidR="009C606B" w:rsidRPr="000C7067" w:rsidRDefault="009C606B" w:rsidP="00706F13">
      <w:pPr>
        <w:spacing w:after="0" w:line="240" w:lineRule="auto"/>
        <w:ind w:firstLine="709"/>
        <w:jc w:val="both"/>
        <w:rPr>
          <w:rFonts w:ascii="Times New Roman" w:hAnsi="Times New Roman"/>
          <w:sz w:val="28"/>
          <w:szCs w:val="28"/>
        </w:rPr>
      </w:pPr>
    </w:p>
    <w:p w:rsidR="00706F13" w:rsidRPr="000C7067" w:rsidRDefault="00706F13" w:rsidP="00706F13">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Базовими </w:t>
      </w:r>
      <w:r w:rsidRPr="000C7067">
        <w:rPr>
          <w:rFonts w:ascii="Times New Roman" w:eastAsia="Times New Roman" w:hAnsi="Times New Roman"/>
          <w:bCs/>
          <w:iCs/>
          <w:sz w:val="28"/>
          <w:szCs w:val="28"/>
        </w:rPr>
        <w:t>фінансовими важелями, що використовуються в системі фінансового управління на підприємстві є:</w:t>
      </w:r>
      <w:r w:rsidRPr="000C7067">
        <w:rPr>
          <w:rFonts w:ascii="Times New Roman" w:eastAsia="Times New Roman" w:hAnsi="Times New Roman"/>
          <w:sz w:val="28"/>
          <w:szCs w:val="28"/>
        </w:rPr>
        <w:t xml:space="preserve"> прибуток, дохід, ставка податку, рентабельність, ціна, норма амортизації, відсотки, ставка дисконту, фінансові ліміти і резерви,</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 xml:space="preserve">фінансові санкції, фінансові норми і нормативи; система фінансових розрахунків; кредитування та інвестування, страхування тощо). </w:t>
      </w:r>
    </w:p>
    <w:p w:rsidR="00706F13" w:rsidRPr="000C7067" w:rsidRDefault="00706F13" w:rsidP="00706F13">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Методологічне підгрунття фінансового управління складають методи, що включають: фінансове планування; фінансове прогнозування; фінансовий контроль; фінансове регулювання; фінансове забезпечення. Зокрема, фінансове забезпечення спрямовується на формування цільових грошових фондів підприємства і здійснюється у формах: самофінансування; бюджетного фінансування; кредитування; оренди, інвестування.</w:t>
      </w:r>
    </w:p>
    <w:p w:rsidR="00EB1C07" w:rsidRPr="000C7067" w:rsidRDefault="00EB1C07" w:rsidP="00EB1C07">
      <w:pPr>
        <w:spacing w:after="0" w:line="360" w:lineRule="auto"/>
        <w:ind w:firstLine="709"/>
        <w:jc w:val="both"/>
        <w:rPr>
          <w:rFonts w:ascii="Times New Roman" w:hAnsi="Times New Roman"/>
          <w:sz w:val="28"/>
          <w:szCs w:val="28"/>
        </w:rPr>
      </w:pPr>
      <w:r w:rsidRPr="000C7067">
        <w:rPr>
          <w:rFonts w:ascii="Times New Roman" w:hAnsi="Times New Roman"/>
          <w:bCs/>
          <w:iCs/>
          <w:sz w:val="28"/>
          <w:szCs w:val="28"/>
        </w:rPr>
        <w:t xml:space="preserve"> В рамках інформаційного забезпечується формування адекватної аналітичної бази для</w:t>
      </w:r>
      <w:r w:rsidR="00772D2C" w:rsidRPr="000C7067">
        <w:rPr>
          <w:rFonts w:ascii="Times New Roman" w:hAnsi="Times New Roman"/>
          <w:bCs/>
          <w:iCs/>
          <w:sz w:val="28"/>
          <w:szCs w:val="28"/>
        </w:rPr>
        <w:t xml:space="preserve"> </w:t>
      </w:r>
      <w:r w:rsidRPr="000C7067">
        <w:rPr>
          <w:rFonts w:ascii="Times New Roman" w:hAnsi="Times New Roman"/>
          <w:sz w:val="28"/>
          <w:szCs w:val="28"/>
        </w:rPr>
        <w:t xml:space="preserve">прийняття найбільш оптимальних фінансових рішень, що спрямовуються на забезпечення фінансової стійкості та економічного </w:t>
      </w:r>
      <w:r w:rsidRPr="000C7067">
        <w:rPr>
          <w:rFonts w:ascii="Times New Roman" w:hAnsi="Times New Roman"/>
          <w:sz w:val="28"/>
          <w:szCs w:val="28"/>
        </w:rPr>
        <w:lastRenderedPageBreak/>
        <w:t>розвитку підприємства, а також</w:t>
      </w:r>
      <w:r w:rsidR="00772D2C" w:rsidRPr="000C7067">
        <w:rPr>
          <w:rFonts w:ascii="Times New Roman" w:hAnsi="Times New Roman"/>
          <w:sz w:val="28"/>
          <w:szCs w:val="28"/>
        </w:rPr>
        <w:t xml:space="preserve"> </w:t>
      </w:r>
      <w:r w:rsidRPr="000C7067">
        <w:rPr>
          <w:rFonts w:ascii="Times New Roman" w:hAnsi="Times New Roman"/>
          <w:sz w:val="28"/>
          <w:szCs w:val="28"/>
        </w:rPr>
        <w:t>задоволення потреб усіх зацікавлених сторін. Система внутрішніх та зовнішнього інформаційного забезпечення «базується на організації фінансового й управлінського обліку на підприємстві, оперативній й статистичній звітності окремих його служб, показниках поточної кон'юнктури фінансового ринку у розрізі окремих його сегментів</w:t>
      </w:r>
      <w:r w:rsidR="003061C9" w:rsidRPr="000C7067">
        <w:rPr>
          <w:rFonts w:ascii="Times New Roman" w:hAnsi="Times New Roman"/>
          <w:sz w:val="28"/>
          <w:szCs w:val="28"/>
        </w:rPr>
        <w:t>» [</w:t>
      </w:r>
      <w:r w:rsidR="000A037F" w:rsidRPr="000C7067">
        <w:rPr>
          <w:rFonts w:ascii="Times New Roman" w:hAnsi="Times New Roman"/>
          <w:sz w:val="28"/>
          <w:szCs w:val="28"/>
        </w:rPr>
        <w:t>5</w:t>
      </w:r>
      <w:r w:rsidR="003061C9" w:rsidRPr="000C7067">
        <w:rPr>
          <w:rFonts w:ascii="Times New Roman" w:hAnsi="Times New Roman"/>
          <w:sz w:val="28"/>
          <w:szCs w:val="28"/>
        </w:rPr>
        <w:t>]</w:t>
      </w:r>
      <w:r w:rsidRPr="000C7067">
        <w:rPr>
          <w:rFonts w:ascii="Times New Roman" w:hAnsi="Times New Roman"/>
          <w:sz w:val="28"/>
          <w:szCs w:val="28"/>
        </w:rPr>
        <w:t xml:space="preserve">. </w:t>
      </w:r>
    </w:p>
    <w:p w:rsidR="00EB1C07" w:rsidRPr="000C7067" w:rsidRDefault="003061C9" w:rsidP="00EB1C07">
      <w:pPr>
        <w:spacing w:after="0" w:line="360" w:lineRule="auto"/>
        <w:ind w:firstLine="709"/>
        <w:jc w:val="both"/>
        <w:rPr>
          <w:rFonts w:ascii="Times New Roman" w:hAnsi="Times New Roman"/>
          <w:sz w:val="28"/>
          <w:szCs w:val="28"/>
        </w:rPr>
      </w:pPr>
      <w:r w:rsidRPr="000C7067">
        <w:rPr>
          <w:rFonts w:ascii="Times New Roman" w:hAnsi="Times New Roman"/>
          <w:sz w:val="28"/>
          <w:szCs w:val="28"/>
        </w:rPr>
        <w:t>Варто зазначити, що с</w:t>
      </w:r>
      <w:r w:rsidR="00EB1C07" w:rsidRPr="000C7067">
        <w:rPr>
          <w:rFonts w:ascii="Times New Roman" w:hAnsi="Times New Roman"/>
          <w:sz w:val="28"/>
          <w:szCs w:val="28"/>
        </w:rPr>
        <w:t>тан та розви</w:t>
      </w:r>
      <w:r w:rsidRPr="000C7067">
        <w:rPr>
          <w:rFonts w:ascii="Times New Roman" w:hAnsi="Times New Roman"/>
          <w:sz w:val="28"/>
          <w:szCs w:val="28"/>
        </w:rPr>
        <w:t>ток</w:t>
      </w:r>
      <w:r w:rsidR="00EB1C07" w:rsidRPr="000C7067">
        <w:rPr>
          <w:rFonts w:ascii="Times New Roman" w:hAnsi="Times New Roman"/>
          <w:sz w:val="28"/>
          <w:szCs w:val="28"/>
        </w:rPr>
        <w:t xml:space="preserve"> фінансового механізму залежать від </w:t>
      </w:r>
      <w:r w:rsidRPr="000C7067">
        <w:rPr>
          <w:rFonts w:ascii="Times New Roman" w:hAnsi="Times New Roman"/>
          <w:sz w:val="28"/>
          <w:szCs w:val="28"/>
        </w:rPr>
        <w:t xml:space="preserve">масштабування бізнесу, використовуваних технологій операційної діяльності, інноваційності і оптимальності системи управління як в цілому, так і </w:t>
      </w:r>
      <w:r w:rsidR="00EB1C07" w:rsidRPr="000C7067">
        <w:rPr>
          <w:rFonts w:ascii="Times New Roman" w:hAnsi="Times New Roman"/>
          <w:sz w:val="28"/>
          <w:szCs w:val="28"/>
        </w:rPr>
        <w:t>окремих його елементів, зокрема механізм</w:t>
      </w:r>
      <w:r w:rsidRPr="000C7067">
        <w:rPr>
          <w:rFonts w:ascii="Times New Roman" w:hAnsi="Times New Roman"/>
          <w:sz w:val="28"/>
          <w:szCs w:val="28"/>
        </w:rPr>
        <w:t>ів</w:t>
      </w:r>
      <w:r w:rsidR="00EB1C07" w:rsidRPr="000C7067">
        <w:rPr>
          <w:rFonts w:ascii="Times New Roman" w:hAnsi="Times New Roman"/>
          <w:sz w:val="28"/>
          <w:szCs w:val="28"/>
        </w:rPr>
        <w:t xml:space="preserve"> ціноутворення, </w:t>
      </w:r>
      <w:r w:rsidRPr="000C7067">
        <w:rPr>
          <w:rFonts w:ascii="Times New Roman" w:hAnsi="Times New Roman"/>
          <w:sz w:val="28"/>
          <w:szCs w:val="28"/>
        </w:rPr>
        <w:t>фінансового</w:t>
      </w:r>
      <w:r w:rsidR="00772D2C" w:rsidRPr="000C7067">
        <w:rPr>
          <w:rFonts w:ascii="Times New Roman" w:hAnsi="Times New Roman"/>
          <w:sz w:val="28"/>
          <w:szCs w:val="28"/>
        </w:rPr>
        <w:t xml:space="preserve"> </w:t>
      </w:r>
      <w:r w:rsidR="00EB1C07" w:rsidRPr="000C7067">
        <w:rPr>
          <w:rFonts w:ascii="Times New Roman" w:hAnsi="Times New Roman"/>
          <w:sz w:val="28"/>
          <w:szCs w:val="28"/>
        </w:rPr>
        <w:t>стимулювання, комерційного розрахунку тощо.</w:t>
      </w:r>
    </w:p>
    <w:p w:rsidR="008800F9" w:rsidRPr="000C7067" w:rsidRDefault="00E70647" w:rsidP="00F35A29">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Система управління фінансовою діяльністю підприємства характеризується також організаційними зв’язками, що формують власні організаційні механізми такого управління. </w:t>
      </w:r>
      <w:r w:rsidR="008800F9" w:rsidRPr="000C7067">
        <w:rPr>
          <w:rFonts w:ascii="Times New Roman" w:hAnsi="Times New Roman"/>
          <w:sz w:val="28"/>
          <w:szCs w:val="28"/>
        </w:rPr>
        <w:t>За баченням [</w:t>
      </w:r>
      <w:r w:rsidR="000A037F" w:rsidRPr="000C7067">
        <w:rPr>
          <w:rFonts w:ascii="Times New Roman" w:hAnsi="Times New Roman"/>
          <w:sz w:val="28"/>
          <w:szCs w:val="28"/>
        </w:rPr>
        <w:t>5</w:t>
      </w:r>
      <w:r w:rsidR="008800F9" w:rsidRPr="000C7067">
        <w:rPr>
          <w:rFonts w:ascii="Times New Roman" w:hAnsi="Times New Roman"/>
          <w:sz w:val="28"/>
          <w:szCs w:val="28"/>
        </w:rPr>
        <w:t xml:space="preserve">], </w:t>
      </w:r>
      <w:r w:rsidR="008800F9" w:rsidRPr="000C7067">
        <w:rPr>
          <w:rFonts w:ascii="Times New Roman" w:hAnsi="Times New Roman"/>
          <w:iCs/>
          <w:sz w:val="28"/>
          <w:szCs w:val="28"/>
        </w:rPr>
        <w:t xml:space="preserve">організаційне забезпечення фінансової діяльності підприємства </w:t>
      </w:r>
      <w:r w:rsidR="008800F9" w:rsidRPr="000C7067">
        <w:rPr>
          <w:rFonts w:ascii="Times New Roman" w:hAnsi="Times New Roman"/>
          <w:sz w:val="28"/>
          <w:szCs w:val="28"/>
        </w:rPr>
        <w:t>є взаємопов’язаною сукупністю «внутрішніх структурних служб та підрозділів підприємства, які забезпечують розробку і прийняття управлінських рішень за окремими аспектами його фінансової діяльності. Основу організаційного забезпечення фінансової діяльності підприємства складає організаційна структура управління, елементами якої є окремі менеджери, служби, відділи та інші підрозділи апарату управління, що забезпечують реалізацію основних завдань цієї діяльності» [</w:t>
      </w:r>
      <w:r w:rsidR="000A037F" w:rsidRPr="000C7067">
        <w:rPr>
          <w:rFonts w:ascii="Times New Roman" w:hAnsi="Times New Roman"/>
          <w:sz w:val="28"/>
          <w:szCs w:val="28"/>
        </w:rPr>
        <w:t>5</w:t>
      </w:r>
      <w:r w:rsidR="008800F9" w:rsidRPr="000C7067">
        <w:rPr>
          <w:rFonts w:ascii="Times New Roman" w:hAnsi="Times New Roman"/>
          <w:sz w:val="28"/>
          <w:szCs w:val="28"/>
        </w:rPr>
        <w:t>].</w:t>
      </w:r>
    </w:p>
    <w:p w:rsidR="008800F9" w:rsidRPr="000C7067" w:rsidRDefault="00E70647" w:rsidP="00F35A29">
      <w:pPr>
        <w:spacing w:after="0" w:line="360" w:lineRule="auto"/>
        <w:ind w:firstLine="709"/>
        <w:jc w:val="both"/>
        <w:rPr>
          <w:rFonts w:ascii="Times New Roman" w:hAnsi="Times New Roman"/>
          <w:sz w:val="28"/>
          <w:szCs w:val="28"/>
        </w:rPr>
      </w:pPr>
      <w:r w:rsidRPr="000C7067">
        <w:rPr>
          <w:rFonts w:ascii="Times New Roman" w:hAnsi="Times New Roman"/>
          <w:sz w:val="28"/>
          <w:szCs w:val="28"/>
        </w:rPr>
        <w:t>Елементами організаційної</w:t>
      </w:r>
      <w:r w:rsidR="00772D2C" w:rsidRPr="000C7067">
        <w:rPr>
          <w:rFonts w:ascii="Times New Roman" w:hAnsi="Times New Roman"/>
          <w:sz w:val="28"/>
          <w:szCs w:val="28"/>
        </w:rPr>
        <w:t xml:space="preserve"> </w:t>
      </w:r>
      <w:r w:rsidRPr="000C7067">
        <w:rPr>
          <w:rFonts w:ascii="Times New Roman" w:hAnsi="Times New Roman"/>
          <w:sz w:val="28"/>
          <w:szCs w:val="28"/>
        </w:rPr>
        <w:t>системи управління є:</w:t>
      </w:r>
      <w:r w:rsidR="00772D2C" w:rsidRPr="000C7067">
        <w:rPr>
          <w:rFonts w:ascii="Times New Roman" w:hAnsi="Times New Roman"/>
          <w:sz w:val="28"/>
          <w:szCs w:val="28"/>
        </w:rPr>
        <w:t xml:space="preserve"> </w:t>
      </w:r>
      <w:r w:rsidRPr="000C7067">
        <w:rPr>
          <w:rFonts w:ascii="Times New Roman" w:hAnsi="Times New Roman"/>
          <w:sz w:val="28"/>
          <w:szCs w:val="28"/>
        </w:rPr>
        <w:t xml:space="preserve">суб’єкт управління, </w:t>
      </w:r>
      <w:r w:rsidR="00F35A29" w:rsidRPr="000C7067">
        <w:rPr>
          <w:rFonts w:ascii="Times New Roman" w:hAnsi="Times New Roman"/>
          <w:sz w:val="28"/>
          <w:szCs w:val="28"/>
        </w:rPr>
        <w:t xml:space="preserve">його функціональні повноваження (інструменти), </w:t>
      </w:r>
      <w:r w:rsidRPr="000C7067">
        <w:rPr>
          <w:rFonts w:ascii="Times New Roman" w:hAnsi="Times New Roman"/>
          <w:sz w:val="28"/>
          <w:szCs w:val="28"/>
        </w:rPr>
        <w:t>об’єкт управління</w:t>
      </w:r>
      <w:r w:rsidR="00F35A29" w:rsidRPr="000C7067">
        <w:rPr>
          <w:rFonts w:ascii="Times New Roman" w:hAnsi="Times New Roman"/>
          <w:sz w:val="28"/>
          <w:szCs w:val="28"/>
        </w:rPr>
        <w:t xml:space="preserve">. </w:t>
      </w:r>
    </w:p>
    <w:p w:rsidR="008800F9" w:rsidRPr="000C7067" w:rsidRDefault="008800F9" w:rsidP="00F35A29">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Суб’єктами фінансового управління виступають </w:t>
      </w:r>
      <w:r w:rsidR="00D755E6" w:rsidRPr="000C7067">
        <w:rPr>
          <w:rFonts w:ascii="Times New Roman" w:hAnsi="Times New Roman"/>
          <w:sz w:val="28"/>
          <w:szCs w:val="28"/>
        </w:rPr>
        <w:t>адміністрація</w:t>
      </w:r>
      <w:r w:rsidRPr="000C7067">
        <w:rPr>
          <w:rFonts w:ascii="Times New Roman" w:hAnsi="Times New Roman"/>
          <w:sz w:val="28"/>
          <w:szCs w:val="28"/>
        </w:rPr>
        <w:t xml:space="preserve"> </w:t>
      </w:r>
      <w:r w:rsidR="00D755E6" w:rsidRPr="000C7067">
        <w:rPr>
          <w:rFonts w:ascii="Times New Roman" w:hAnsi="Times New Roman"/>
          <w:sz w:val="28"/>
          <w:szCs w:val="28"/>
        </w:rPr>
        <w:t>підприємства, фінансові</w:t>
      </w:r>
      <w:r w:rsidR="00772D2C" w:rsidRPr="000C7067">
        <w:rPr>
          <w:rFonts w:ascii="Times New Roman" w:hAnsi="Times New Roman"/>
          <w:sz w:val="28"/>
          <w:szCs w:val="28"/>
        </w:rPr>
        <w:t xml:space="preserve"> </w:t>
      </w:r>
      <w:r w:rsidR="00D755E6" w:rsidRPr="000C7067">
        <w:rPr>
          <w:rFonts w:ascii="Times New Roman" w:hAnsi="Times New Roman"/>
          <w:sz w:val="28"/>
          <w:szCs w:val="28"/>
        </w:rPr>
        <w:t>менеджери, працівники фінансових відділів та служб. Інструментами функціонального управління слугують: планування, координування, організація, мотивування, контроль, аналізування, облік. Об’єктом управління є фінансові ресурси та фінансові відносини, фінансові результати діяльності підприємства.</w:t>
      </w:r>
      <w:r w:rsidR="00772D2C" w:rsidRPr="000C7067">
        <w:rPr>
          <w:rFonts w:ascii="Times New Roman" w:hAnsi="Times New Roman"/>
          <w:sz w:val="28"/>
          <w:szCs w:val="28"/>
        </w:rPr>
        <w:t xml:space="preserve"> </w:t>
      </w:r>
    </w:p>
    <w:p w:rsidR="00E70647" w:rsidRPr="000C7067" w:rsidRDefault="00F35A29" w:rsidP="00F35A29">
      <w:pPr>
        <w:spacing w:after="0" w:line="360" w:lineRule="auto"/>
        <w:ind w:firstLine="709"/>
        <w:jc w:val="both"/>
        <w:rPr>
          <w:rFonts w:ascii="Times New Roman" w:hAnsi="Times New Roman"/>
          <w:sz w:val="28"/>
          <w:szCs w:val="28"/>
        </w:rPr>
      </w:pPr>
      <w:r w:rsidRPr="000C7067">
        <w:rPr>
          <w:rFonts w:ascii="Times New Roman" w:hAnsi="Times New Roman"/>
          <w:sz w:val="28"/>
          <w:szCs w:val="28"/>
        </w:rPr>
        <w:lastRenderedPageBreak/>
        <w:t>Структурні компоненти організаційної системи управління фінансовою діяльністю підприємства наведені на рис. 1.5.</w:t>
      </w:r>
    </w:p>
    <w:p w:rsidR="00E70647" w:rsidRPr="000C7067" w:rsidRDefault="00F35A29" w:rsidP="00F35A29">
      <w:pPr>
        <w:spacing w:after="0" w:line="360" w:lineRule="auto"/>
        <w:jc w:val="both"/>
        <w:rPr>
          <w:rFonts w:ascii="Times New Roman" w:hAnsi="Times New Roman"/>
          <w:sz w:val="28"/>
          <w:szCs w:val="28"/>
        </w:rPr>
      </w:pPr>
      <w:r w:rsidRPr="000C7067">
        <w:rPr>
          <w:rFonts w:ascii="Times New Roman" w:hAnsi="Times New Roman"/>
          <w:noProof/>
          <w:sz w:val="28"/>
          <w:szCs w:val="28"/>
          <w:lang w:eastAsia="uk-UA"/>
        </w:rPr>
        <w:drawing>
          <wp:inline distT="0" distB="0" distL="0" distR="0">
            <wp:extent cx="5857875" cy="2066925"/>
            <wp:effectExtent l="19050" t="0" r="9525" b="0"/>
            <wp:docPr id="1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srcRect/>
                    <a:stretch>
                      <a:fillRect/>
                    </a:stretch>
                  </pic:blipFill>
                  <pic:spPr bwMode="auto">
                    <a:xfrm>
                      <a:off x="0" y="0"/>
                      <a:ext cx="5865275" cy="2069536"/>
                    </a:xfrm>
                    <a:prstGeom prst="rect">
                      <a:avLst/>
                    </a:prstGeom>
                    <a:noFill/>
                    <a:ln w="9525">
                      <a:noFill/>
                      <a:miter lim="800000"/>
                      <a:headEnd/>
                      <a:tailEnd/>
                    </a:ln>
                  </pic:spPr>
                </pic:pic>
              </a:graphicData>
            </a:graphic>
          </wp:inline>
        </w:drawing>
      </w:r>
    </w:p>
    <w:p w:rsidR="00F35A29" w:rsidRPr="000C7067" w:rsidRDefault="00F35A29" w:rsidP="00F35A29">
      <w:pPr>
        <w:pStyle w:val="Default"/>
        <w:ind w:firstLine="709"/>
        <w:rPr>
          <w:color w:val="auto"/>
          <w:sz w:val="28"/>
          <w:szCs w:val="28"/>
        </w:rPr>
      </w:pPr>
      <w:r w:rsidRPr="000C7067">
        <w:rPr>
          <w:color w:val="auto"/>
          <w:sz w:val="28"/>
          <w:szCs w:val="28"/>
        </w:rPr>
        <w:t xml:space="preserve">Рис. 1.5. Структурні компоненти системи управління фінансовою діяльністю підприємства </w:t>
      </w:r>
    </w:p>
    <w:p w:rsidR="00F35A29" w:rsidRPr="000C7067" w:rsidRDefault="00F35A29" w:rsidP="00F35A29">
      <w:pPr>
        <w:pStyle w:val="Default"/>
        <w:ind w:firstLine="709"/>
        <w:rPr>
          <w:color w:val="auto"/>
          <w:sz w:val="28"/>
          <w:szCs w:val="28"/>
        </w:rPr>
      </w:pPr>
    </w:p>
    <w:p w:rsidR="00F35A29" w:rsidRPr="000C7067" w:rsidRDefault="00F35A29" w:rsidP="00F35A29">
      <w:pPr>
        <w:spacing w:after="0" w:line="360" w:lineRule="auto"/>
        <w:jc w:val="both"/>
        <w:rPr>
          <w:rFonts w:ascii="Times New Roman" w:hAnsi="Times New Roman"/>
          <w:sz w:val="24"/>
          <w:szCs w:val="24"/>
        </w:rPr>
      </w:pPr>
      <w:r w:rsidRPr="000C7067">
        <w:rPr>
          <w:rFonts w:ascii="Times New Roman" w:hAnsi="Times New Roman"/>
          <w:sz w:val="24"/>
          <w:szCs w:val="24"/>
        </w:rPr>
        <w:t>Примітка. Наведено за [</w:t>
      </w:r>
      <w:r w:rsidR="000A037F" w:rsidRPr="000C7067">
        <w:rPr>
          <w:rFonts w:ascii="Times New Roman" w:hAnsi="Times New Roman"/>
          <w:sz w:val="24"/>
          <w:szCs w:val="24"/>
        </w:rPr>
        <w:t>5</w:t>
      </w:r>
      <w:r w:rsidRPr="000C7067">
        <w:rPr>
          <w:rFonts w:ascii="Times New Roman" w:hAnsi="Times New Roman"/>
          <w:sz w:val="24"/>
          <w:szCs w:val="24"/>
        </w:rPr>
        <w:t>]</w:t>
      </w:r>
    </w:p>
    <w:p w:rsidR="00F35A29" w:rsidRPr="000C7067" w:rsidRDefault="00F35A29" w:rsidP="00EB1C07">
      <w:pPr>
        <w:spacing w:after="0" w:line="360" w:lineRule="auto"/>
        <w:ind w:firstLine="709"/>
        <w:jc w:val="both"/>
        <w:rPr>
          <w:rFonts w:ascii="Times New Roman" w:hAnsi="Times New Roman"/>
          <w:sz w:val="28"/>
          <w:szCs w:val="28"/>
        </w:rPr>
      </w:pPr>
    </w:p>
    <w:p w:rsidR="006E75E4" w:rsidRPr="000C7067" w:rsidRDefault="006E75E4" w:rsidP="006E75E4">
      <w:pPr>
        <w:spacing w:after="0" w:line="360" w:lineRule="auto"/>
        <w:ind w:firstLine="709"/>
        <w:jc w:val="both"/>
        <w:rPr>
          <w:rFonts w:ascii="Times New Roman" w:eastAsia="Times New Roman" w:hAnsi="Times New Roman"/>
          <w:sz w:val="28"/>
          <w:szCs w:val="28"/>
        </w:rPr>
      </w:pPr>
      <w:r w:rsidRPr="000C7067">
        <w:rPr>
          <w:rFonts w:ascii="Times New Roman" w:hAnsi="Times New Roman"/>
          <w:sz w:val="28"/>
          <w:szCs w:val="28"/>
        </w:rPr>
        <w:t>Одним із важливих механізмів фінансового управління є упорядкування фінансових відносин на підприємстві. Такі відносини формуються як в межах самого підприємства, так і за його межами.</w:t>
      </w:r>
      <w:r w:rsidR="00772D2C" w:rsidRPr="000C7067">
        <w:rPr>
          <w:rFonts w:ascii="Times New Roman" w:hAnsi="Times New Roman"/>
          <w:sz w:val="28"/>
          <w:szCs w:val="28"/>
        </w:rPr>
        <w:t xml:space="preserve"> </w:t>
      </w:r>
      <w:r w:rsidRPr="000C7067">
        <w:rPr>
          <w:rFonts w:ascii="Times New Roman" w:hAnsi="Times New Roman"/>
          <w:sz w:val="28"/>
          <w:szCs w:val="28"/>
        </w:rPr>
        <w:t>Зовнішні фінансові відносини</w:t>
      </w:r>
      <w:r w:rsidR="00772D2C" w:rsidRPr="000C7067">
        <w:rPr>
          <w:rFonts w:ascii="Times New Roman" w:hAnsi="Times New Roman"/>
          <w:sz w:val="28"/>
          <w:szCs w:val="28"/>
        </w:rPr>
        <w:t xml:space="preserve"> </w:t>
      </w:r>
      <w:r w:rsidRPr="000C7067">
        <w:rPr>
          <w:rFonts w:ascii="Times New Roman" w:hAnsi="Times New Roman"/>
          <w:sz w:val="28"/>
          <w:szCs w:val="28"/>
        </w:rPr>
        <w:t>складаються</w:t>
      </w:r>
      <w:r w:rsidR="00772D2C" w:rsidRPr="000C7067">
        <w:rPr>
          <w:rFonts w:ascii="Times New Roman" w:hAnsi="Times New Roman"/>
          <w:sz w:val="28"/>
          <w:szCs w:val="28"/>
        </w:rPr>
        <w:t xml:space="preserve"> </w:t>
      </w:r>
      <w:r w:rsidRPr="000C7067">
        <w:rPr>
          <w:rFonts w:ascii="Times New Roman" w:hAnsi="Times New Roman"/>
          <w:sz w:val="28"/>
          <w:szCs w:val="28"/>
        </w:rPr>
        <w:t>з відносин із зовнішніми контрагентами, такими як: органи державного управління, установи фінансової інфраструктури (комерційними банками, фінансовими інституціями), органами виробничої інфраструктури, постачальниками та замовниками продукції і послуг.</w:t>
      </w:r>
    </w:p>
    <w:p w:rsidR="007D27A9" w:rsidRPr="000C7067" w:rsidRDefault="00D318F1" w:rsidP="000D45FC">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Зовнішні </w:t>
      </w:r>
      <w:r w:rsidR="00BB687B" w:rsidRPr="000C7067">
        <w:rPr>
          <w:rFonts w:ascii="Times New Roman" w:hAnsi="Times New Roman"/>
          <w:sz w:val="28"/>
          <w:szCs w:val="28"/>
        </w:rPr>
        <w:t xml:space="preserve">відносини </w:t>
      </w:r>
      <w:r w:rsidRPr="000C7067">
        <w:rPr>
          <w:rFonts w:ascii="Times New Roman" w:hAnsi="Times New Roman"/>
          <w:sz w:val="28"/>
          <w:szCs w:val="28"/>
        </w:rPr>
        <w:t>виникають</w:t>
      </w:r>
      <w:r w:rsidR="00BB687B" w:rsidRPr="000C7067">
        <w:rPr>
          <w:rFonts w:ascii="Times New Roman" w:hAnsi="Times New Roman"/>
          <w:sz w:val="28"/>
          <w:szCs w:val="28"/>
        </w:rPr>
        <w:t xml:space="preserve"> зокрема з приводу: </w:t>
      </w:r>
      <w:r w:rsidR="007D27A9" w:rsidRPr="000C7067">
        <w:rPr>
          <w:rFonts w:ascii="Times New Roman" w:hAnsi="Times New Roman"/>
          <w:sz w:val="28"/>
          <w:szCs w:val="28"/>
        </w:rPr>
        <w:t>сплати встановлених розмірів податків, зборів та інших обов’язкових платежів в бюджети різних рівнів; фінансових вкладень у цінні папери; отримання бюджетного фінансування; отримання та погашення банківського кредиту; отримання різних банківських, депозитарних лізингових, факторингових, логістичних, транспортних та інших послуг; проведення розрахунків за поставлені товари, послуги, виконані роботи; погашення заборгованості тощо [</w:t>
      </w:r>
      <w:r w:rsidR="000A037F" w:rsidRPr="000C7067">
        <w:rPr>
          <w:rFonts w:ascii="Times New Roman" w:hAnsi="Times New Roman"/>
          <w:sz w:val="28"/>
          <w:szCs w:val="28"/>
        </w:rPr>
        <w:t>5</w:t>
      </w:r>
      <w:r w:rsidR="007D27A9" w:rsidRPr="000C7067">
        <w:rPr>
          <w:rFonts w:ascii="Times New Roman" w:hAnsi="Times New Roman"/>
          <w:sz w:val="28"/>
          <w:szCs w:val="28"/>
        </w:rPr>
        <w:t>].</w:t>
      </w:r>
    </w:p>
    <w:p w:rsidR="007D27A9" w:rsidRPr="000C7067" w:rsidRDefault="007D27A9" w:rsidP="000D45FC">
      <w:pPr>
        <w:spacing w:after="0" w:line="360" w:lineRule="auto"/>
        <w:ind w:firstLine="709"/>
        <w:jc w:val="both"/>
        <w:rPr>
          <w:rFonts w:ascii="Times New Roman" w:hAnsi="Times New Roman"/>
          <w:sz w:val="28"/>
          <w:szCs w:val="28"/>
        </w:rPr>
      </w:pPr>
      <w:r w:rsidRPr="000C7067">
        <w:rPr>
          <w:rFonts w:ascii="Times New Roman" w:hAnsi="Times New Roman"/>
          <w:sz w:val="28"/>
          <w:szCs w:val="28"/>
        </w:rPr>
        <w:lastRenderedPageBreak/>
        <w:t>Внутрішні фінансові відносини характеризують операції, які проводяться всередині підприємства,</w:t>
      </w:r>
      <w:r w:rsidR="00D318F1" w:rsidRPr="000C7067">
        <w:rPr>
          <w:rFonts w:ascii="Times New Roman" w:hAnsi="Times New Roman"/>
          <w:sz w:val="28"/>
          <w:szCs w:val="28"/>
        </w:rPr>
        <w:t>і включають відносини</w:t>
      </w:r>
      <w:r w:rsidRPr="000C7067">
        <w:rPr>
          <w:rFonts w:ascii="Times New Roman" w:hAnsi="Times New Roman"/>
          <w:sz w:val="28"/>
          <w:szCs w:val="28"/>
        </w:rPr>
        <w:t xml:space="preserve"> між окремими структурними підрозділами, із засновниками</w:t>
      </w:r>
      <w:r w:rsidR="006A72CE" w:rsidRPr="000C7067">
        <w:rPr>
          <w:rFonts w:ascii="Times New Roman" w:hAnsi="Times New Roman"/>
          <w:sz w:val="28"/>
          <w:szCs w:val="28"/>
        </w:rPr>
        <w:t xml:space="preserve"> (власниками) підприємства, із персоналом. Узагальнена схема організації внутрішніх фінансових відносин на підприємстві проілюстрована на рис. 1.6. </w:t>
      </w:r>
    </w:p>
    <w:p w:rsidR="007D27A9" w:rsidRPr="000C7067" w:rsidRDefault="006A72CE" w:rsidP="006A72CE">
      <w:pPr>
        <w:spacing w:after="0" w:line="240" w:lineRule="auto"/>
        <w:jc w:val="both"/>
        <w:rPr>
          <w:rFonts w:ascii="Times New Roman" w:hAnsi="Times New Roman"/>
          <w:sz w:val="28"/>
          <w:szCs w:val="28"/>
        </w:rPr>
      </w:pPr>
      <w:r w:rsidRPr="000C7067">
        <w:rPr>
          <w:rFonts w:ascii="Times New Roman" w:hAnsi="Times New Roman"/>
          <w:noProof/>
          <w:sz w:val="28"/>
          <w:szCs w:val="28"/>
          <w:lang w:eastAsia="uk-UA"/>
        </w:rPr>
        <w:drawing>
          <wp:inline distT="0" distB="0" distL="0" distR="0">
            <wp:extent cx="5936594" cy="4324350"/>
            <wp:effectExtent l="19050" t="0" r="7006"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srcRect/>
                    <a:stretch>
                      <a:fillRect/>
                    </a:stretch>
                  </pic:blipFill>
                  <pic:spPr bwMode="auto">
                    <a:xfrm>
                      <a:off x="0" y="0"/>
                      <a:ext cx="5939790" cy="4326678"/>
                    </a:xfrm>
                    <a:prstGeom prst="rect">
                      <a:avLst/>
                    </a:prstGeom>
                    <a:noFill/>
                    <a:ln w="9525">
                      <a:noFill/>
                      <a:miter lim="800000"/>
                      <a:headEnd/>
                      <a:tailEnd/>
                    </a:ln>
                  </pic:spPr>
                </pic:pic>
              </a:graphicData>
            </a:graphic>
          </wp:inline>
        </w:drawing>
      </w:r>
    </w:p>
    <w:p w:rsidR="006A72CE" w:rsidRPr="000C7067" w:rsidRDefault="006A72CE" w:rsidP="006A72CE">
      <w:pPr>
        <w:spacing w:after="0" w:line="240" w:lineRule="auto"/>
        <w:ind w:firstLine="709"/>
        <w:jc w:val="both"/>
        <w:rPr>
          <w:rFonts w:ascii="Times New Roman" w:hAnsi="Times New Roman"/>
          <w:sz w:val="28"/>
          <w:szCs w:val="28"/>
        </w:rPr>
      </w:pPr>
      <w:r w:rsidRPr="000C7067">
        <w:rPr>
          <w:rFonts w:ascii="Times New Roman" w:hAnsi="Times New Roman"/>
          <w:sz w:val="28"/>
          <w:szCs w:val="28"/>
        </w:rPr>
        <w:t>Рис. 1.6. Система внутрішніх фінансових відносин підприємства</w:t>
      </w:r>
    </w:p>
    <w:p w:rsidR="006A72CE" w:rsidRPr="000C7067" w:rsidRDefault="006A72CE" w:rsidP="006A72CE">
      <w:pPr>
        <w:spacing w:after="0" w:line="240" w:lineRule="auto"/>
        <w:jc w:val="both"/>
        <w:rPr>
          <w:rFonts w:ascii="Times New Roman" w:hAnsi="Times New Roman"/>
          <w:sz w:val="24"/>
          <w:szCs w:val="24"/>
        </w:rPr>
      </w:pPr>
      <w:r w:rsidRPr="000C7067">
        <w:rPr>
          <w:rFonts w:ascii="Times New Roman" w:hAnsi="Times New Roman"/>
          <w:sz w:val="24"/>
          <w:szCs w:val="24"/>
        </w:rPr>
        <w:t>Примітка. Наведено за [</w:t>
      </w:r>
      <w:r w:rsidR="000A037F" w:rsidRPr="000C7067">
        <w:rPr>
          <w:rFonts w:ascii="Times New Roman" w:hAnsi="Times New Roman"/>
          <w:sz w:val="24"/>
          <w:szCs w:val="24"/>
        </w:rPr>
        <w:t>5</w:t>
      </w:r>
      <w:r w:rsidRPr="000C7067">
        <w:rPr>
          <w:rFonts w:ascii="Times New Roman" w:hAnsi="Times New Roman"/>
          <w:sz w:val="24"/>
          <w:szCs w:val="24"/>
        </w:rPr>
        <w:t>]</w:t>
      </w:r>
    </w:p>
    <w:p w:rsidR="006A72CE" w:rsidRPr="000C7067" w:rsidRDefault="006A72CE" w:rsidP="006A72CE">
      <w:pPr>
        <w:spacing w:after="0" w:line="240" w:lineRule="auto"/>
        <w:ind w:firstLine="709"/>
        <w:jc w:val="both"/>
        <w:rPr>
          <w:rFonts w:ascii="Times New Roman" w:hAnsi="Times New Roman"/>
          <w:sz w:val="28"/>
          <w:szCs w:val="28"/>
        </w:rPr>
      </w:pPr>
    </w:p>
    <w:p w:rsidR="000D45FC" w:rsidRPr="000C7067" w:rsidRDefault="000D45FC" w:rsidP="000D45FC">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Отже, зважаючи на те, що управління фінансовою діяльністю підприємства є багатоаспектним процесом, воно спрямовується на:</w:t>
      </w:r>
    </w:p>
    <w:p w:rsidR="000D45FC" w:rsidRPr="000C7067" w:rsidRDefault="000D45FC" w:rsidP="000D45FC">
      <w:pPr>
        <w:spacing w:after="0" w:line="360" w:lineRule="auto"/>
        <w:ind w:firstLine="567"/>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 забезпечення здатності підприємства своєчасно та повно виконувати взяті на себе платіжні зобов'язання, що виникають у процесі здійснення</w:t>
      </w:r>
    </w:p>
    <w:p w:rsidR="000D45FC" w:rsidRPr="000C7067" w:rsidRDefault="000D45FC" w:rsidP="000D45FC">
      <w:pPr>
        <w:spacing w:after="0" w:line="360" w:lineRule="auto"/>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 операцій грошового характеру; </w:t>
      </w:r>
    </w:p>
    <w:p w:rsidR="000D45FC" w:rsidRPr="000C7067" w:rsidRDefault="000D45FC" w:rsidP="000D45FC">
      <w:pPr>
        <w:spacing w:after="0" w:line="360" w:lineRule="auto"/>
        <w:ind w:firstLine="567"/>
        <w:jc w:val="both"/>
        <w:rPr>
          <w:rFonts w:ascii="Times New Roman" w:eastAsia="Times New Roman" w:hAnsi="Times New Roman"/>
          <w:sz w:val="28"/>
          <w:szCs w:val="28"/>
        </w:rPr>
      </w:pPr>
      <w:r w:rsidRPr="000C7067">
        <w:rPr>
          <w:rFonts w:ascii="Times New Roman" w:eastAsia="Times New Roman" w:hAnsi="Times New Roman"/>
          <w:sz w:val="28"/>
          <w:szCs w:val="28"/>
        </w:rPr>
        <w:t>досягнення необхідного ступеню забезпеченості витрат власними та позиковими джерелами та встановлення доцільних пропорцій між ними;</w:t>
      </w:r>
    </w:p>
    <w:p w:rsidR="000D45FC" w:rsidRPr="000C7067" w:rsidRDefault="000D45FC" w:rsidP="000D45FC">
      <w:pPr>
        <w:spacing w:after="0" w:line="360" w:lineRule="auto"/>
        <w:ind w:firstLine="567"/>
        <w:jc w:val="both"/>
        <w:rPr>
          <w:rFonts w:ascii="Times New Roman" w:eastAsia="Times New Roman" w:hAnsi="Times New Roman"/>
          <w:sz w:val="28"/>
          <w:szCs w:val="28"/>
        </w:rPr>
      </w:pPr>
      <w:r w:rsidRPr="000C7067">
        <w:rPr>
          <w:rFonts w:ascii="Times New Roman" w:eastAsia="Times New Roman" w:hAnsi="Times New Roman"/>
          <w:sz w:val="28"/>
          <w:szCs w:val="28"/>
        </w:rPr>
        <w:lastRenderedPageBreak/>
        <w:t>підтримання здатності підприємства генерувати необхід</w:t>
      </w:r>
      <w:r w:rsidRPr="000C7067">
        <w:rPr>
          <w:rFonts w:ascii="Times New Roman" w:eastAsia="Times New Roman" w:hAnsi="Times New Roman"/>
          <w:sz w:val="28"/>
          <w:szCs w:val="28"/>
        </w:rPr>
        <w:softHyphen/>
        <w:t xml:space="preserve">ний обсяг прибутку та підвищення ефективності використання наявних активів і вкладеного капіталу; </w:t>
      </w:r>
    </w:p>
    <w:p w:rsidR="000D45FC" w:rsidRPr="000C7067" w:rsidRDefault="000D45FC" w:rsidP="000D45FC">
      <w:pPr>
        <w:spacing w:after="0" w:line="360" w:lineRule="auto"/>
        <w:ind w:firstLine="567"/>
        <w:jc w:val="both"/>
        <w:rPr>
          <w:rFonts w:ascii="Times New Roman" w:hAnsi="Times New Roman"/>
          <w:sz w:val="28"/>
          <w:szCs w:val="28"/>
        </w:rPr>
      </w:pPr>
      <w:r w:rsidRPr="000C7067">
        <w:rPr>
          <w:rFonts w:ascii="Times New Roman" w:eastAsia="Times New Roman" w:hAnsi="Times New Roman"/>
          <w:sz w:val="28"/>
          <w:szCs w:val="28"/>
        </w:rPr>
        <w:t>збільшення результативності роботи підприємства відповідно до</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величини авансованих фінансових ресурсів.</w:t>
      </w:r>
    </w:p>
    <w:p w:rsidR="006A72CE" w:rsidRPr="000C7067" w:rsidRDefault="006A72CE" w:rsidP="006A72CE">
      <w:pPr>
        <w:spacing w:after="0" w:line="240" w:lineRule="auto"/>
        <w:ind w:firstLine="709"/>
        <w:jc w:val="both"/>
        <w:rPr>
          <w:rFonts w:ascii="Times New Roman" w:hAnsi="Times New Roman"/>
          <w:sz w:val="28"/>
          <w:szCs w:val="28"/>
        </w:rPr>
      </w:pPr>
    </w:p>
    <w:p w:rsidR="0024516B" w:rsidRPr="000C7067" w:rsidRDefault="0024516B" w:rsidP="001D71E1">
      <w:pPr>
        <w:spacing w:after="0" w:line="240" w:lineRule="auto"/>
        <w:ind w:firstLine="709"/>
        <w:jc w:val="both"/>
        <w:rPr>
          <w:rFonts w:ascii="Times New Roman" w:hAnsi="Times New Roman"/>
          <w:b/>
          <w:sz w:val="28"/>
          <w:szCs w:val="28"/>
        </w:rPr>
      </w:pPr>
      <w:r w:rsidRPr="000C7067">
        <w:rPr>
          <w:rFonts w:ascii="Times New Roman" w:hAnsi="Times New Roman"/>
          <w:b/>
          <w:sz w:val="28"/>
          <w:szCs w:val="28"/>
        </w:rPr>
        <w:t>Висновки до розділу 1</w:t>
      </w:r>
    </w:p>
    <w:p w:rsidR="00285667" w:rsidRPr="000C7067" w:rsidRDefault="00285667" w:rsidP="001D71E1">
      <w:pPr>
        <w:spacing w:after="0" w:line="240" w:lineRule="auto"/>
        <w:ind w:firstLine="709"/>
        <w:jc w:val="both"/>
        <w:rPr>
          <w:rFonts w:ascii="Times New Roman" w:hAnsi="Times New Roman"/>
          <w:sz w:val="28"/>
          <w:szCs w:val="28"/>
        </w:rPr>
      </w:pPr>
    </w:p>
    <w:p w:rsidR="0024516B" w:rsidRPr="000C7067" w:rsidRDefault="00A1002D" w:rsidP="00D755E6">
      <w:pPr>
        <w:spacing w:after="0" w:line="360" w:lineRule="auto"/>
        <w:ind w:firstLine="709"/>
        <w:jc w:val="both"/>
        <w:rPr>
          <w:rFonts w:ascii="Times New Roman" w:hAnsi="Times New Roman"/>
          <w:sz w:val="28"/>
          <w:szCs w:val="28"/>
        </w:rPr>
      </w:pPr>
      <w:r w:rsidRPr="000C7067">
        <w:rPr>
          <w:rFonts w:ascii="Times New Roman" w:hAnsi="Times New Roman"/>
          <w:sz w:val="28"/>
          <w:szCs w:val="28"/>
        </w:rPr>
        <w:t>Проведені теоретичні дослідження питань управління фінансовою діяльністю підприємства дозволили зробити наступні висновки та узагальнення.</w:t>
      </w:r>
    </w:p>
    <w:p w:rsidR="003B2D89" w:rsidRPr="000C7067" w:rsidRDefault="003B2D89" w:rsidP="00D755E6">
      <w:pPr>
        <w:spacing w:after="0" w:line="360" w:lineRule="auto"/>
        <w:ind w:firstLine="709"/>
        <w:jc w:val="both"/>
        <w:rPr>
          <w:rFonts w:ascii="Times New Roman" w:hAnsi="Times New Roman"/>
          <w:sz w:val="28"/>
          <w:szCs w:val="28"/>
        </w:rPr>
      </w:pPr>
      <w:r w:rsidRPr="000C7067">
        <w:rPr>
          <w:rFonts w:ascii="Times New Roman" w:hAnsi="Times New Roman"/>
          <w:sz w:val="28"/>
          <w:szCs w:val="28"/>
        </w:rPr>
        <w:t>Під фінансовою діяльністю варто розуміти</w:t>
      </w:r>
      <w:r w:rsidR="00A95846" w:rsidRPr="000C7067">
        <w:rPr>
          <w:rFonts w:ascii="Times New Roman" w:hAnsi="Times New Roman"/>
          <w:sz w:val="28"/>
          <w:szCs w:val="28"/>
        </w:rPr>
        <w:t xml:space="preserve"> систему форм та методів, які використовуються для фінансового забезпечення функціонування підприємства та досягнення ним поставлених цілей, тобто вона є практичною фінансовою роботою, що забезпечує життєдіяльність підприємства та поліпшення її результатів.</w:t>
      </w:r>
    </w:p>
    <w:p w:rsidR="0024516B" w:rsidRPr="000C7067" w:rsidRDefault="00C028C3" w:rsidP="00D755E6">
      <w:pPr>
        <w:spacing w:after="0" w:line="360" w:lineRule="auto"/>
        <w:ind w:firstLine="709"/>
        <w:jc w:val="both"/>
        <w:rPr>
          <w:rFonts w:ascii="Times New Roman" w:hAnsi="Times New Roman"/>
          <w:sz w:val="28"/>
          <w:szCs w:val="28"/>
        </w:rPr>
      </w:pPr>
      <w:r w:rsidRPr="000C7067">
        <w:rPr>
          <w:rFonts w:ascii="Times New Roman" w:eastAsia="Times New Roman" w:hAnsi="Times New Roman"/>
          <w:sz w:val="28"/>
          <w:szCs w:val="28"/>
        </w:rPr>
        <w:t xml:space="preserve">Зміст фінансової діяльності </w:t>
      </w:r>
      <w:r w:rsidR="00100EBF" w:rsidRPr="000C7067">
        <w:rPr>
          <w:rFonts w:ascii="Times New Roman" w:eastAsia="Times New Roman" w:hAnsi="Times New Roman"/>
          <w:sz w:val="28"/>
          <w:szCs w:val="28"/>
        </w:rPr>
        <w:t xml:space="preserve">підприємства </w:t>
      </w:r>
      <w:r w:rsidRPr="000C7067">
        <w:rPr>
          <w:rFonts w:ascii="Times New Roman" w:eastAsia="Times New Roman" w:hAnsi="Times New Roman"/>
          <w:sz w:val="28"/>
          <w:szCs w:val="28"/>
        </w:rPr>
        <w:t>полягає:</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по-перше,</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у визначенні джерел надходження фінансових ресурсів для організації операційної діяльності; по-друге, у</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виборі найбільш актуальних</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напрямів і форм фінансування такої діяльності; по-третє, у здійсненні раціоналізації структури власного капіталу; по-четверте, виробленні чітких механізмів розрахунків з партнерами.</w:t>
      </w:r>
      <w:r w:rsidR="00100EBF" w:rsidRPr="000C7067">
        <w:rPr>
          <w:rFonts w:ascii="Times New Roman" w:eastAsia="Times New Roman" w:hAnsi="Times New Roman"/>
          <w:sz w:val="28"/>
          <w:szCs w:val="28"/>
        </w:rPr>
        <w:t xml:space="preserve"> </w:t>
      </w:r>
      <w:r w:rsidR="00100EBF" w:rsidRPr="000C7067">
        <w:rPr>
          <w:rFonts w:ascii="Times New Roman" w:hAnsi="Times New Roman"/>
          <w:sz w:val="28"/>
          <w:szCs w:val="28"/>
        </w:rPr>
        <w:t xml:space="preserve">Складовими такої діяльності є фінансове (грошове) посередництво, страхування, </w:t>
      </w:r>
      <w:r w:rsidR="00FC2DD6" w:rsidRPr="000C7067">
        <w:rPr>
          <w:rFonts w:ascii="Times New Roman" w:hAnsi="Times New Roman"/>
          <w:sz w:val="28"/>
          <w:szCs w:val="28"/>
        </w:rPr>
        <w:t xml:space="preserve">інша </w:t>
      </w:r>
      <w:r w:rsidR="00100EBF" w:rsidRPr="000C7067">
        <w:rPr>
          <w:rFonts w:ascii="Times New Roman" w:hAnsi="Times New Roman"/>
          <w:sz w:val="28"/>
          <w:szCs w:val="28"/>
        </w:rPr>
        <w:t xml:space="preserve">допоміжна діяльність у сфері фінансів. </w:t>
      </w:r>
    </w:p>
    <w:p w:rsidR="00D755E6" w:rsidRPr="000C7067" w:rsidRDefault="003B2D89" w:rsidP="00D755E6">
      <w:pPr>
        <w:spacing w:after="0" w:line="360" w:lineRule="auto"/>
        <w:ind w:firstLine="709"/>
        <w:jc w:val="both"/>
        <w:rPr>
          <w:rFonts w:ascii="Times New Roman" w:hAnsi="Times New Roman"/>
          <w:sz w:val="28"/>
          <w:szCs w:val="28"/>
        </w:rPr>
      </w:pPr>
      <w:r w:rsidRPr="000C7067">
        <w:rPr>
          <w:rFonts w:ascii="Times New Roman" w:hAnsi="Times New Roman"/>
          <w:sz w:val="28"/>
          <w:szCs w:val="28"/>
        </w:rPr>
        <w:t>Особливостями функціональної діяльності підприємства є</w:t>
      </w:r>
      <w:r w:rsidR="00D755E6" w:rsidRPr="000C7067">
        <w:rPr>
          <w:rFonts w:ascii="Times New Roman" w:hAnsi="Times New Roman"/>
          <w:sz w:val="28"/>
          <w:szCs w:val="28"/>
        </w:rPr>
        <w:t xml:space="preserve"> те, що вона : 1) є основною формою ресурсного забезпечення реалізації стратегічних цілей розвитку та зростання ринкової вартості підприємства; 2) підпорядковується встановленим цілям і завданням операційної діяльності підприємства; 3) здійснюється постійно на</w:t>
      </w:r>
      <w:r w:rsidR="00772D2C" w:rsidRPr="000C7067">
        <w:rPr>
          <w:rFonts w:ascii="Times New Roman" w:hAnsi="Times New Roman"/>
          <w:sz w:val="28"/>
          <w:szCs w:val="28"/>
        </w:rPr>
        <w:t xml:space="preserve"> </w:t>
      </w:r>
      <w:r w:rsidR="00D755E6" w:rsidRPr="000C7067">
        <w:rPr>
          <w:rFonts w:ascii="Times New Roman" w:hAnsi="Times New Roman"/>
          <w:sz w:val="28"/>
          <w:szCs w:val="28"/>
        </w:rPr>
        <w:t xml:space="preserve">безперервній основі; 4) залежить від галузевих особливостей операційної діяльності підприємства та встановленої його організаційно-правової форми; 5) визначає специфіку грошових потоків та </w:t>
      </w:r>
      <w:r w:rsidR="00D755E6" w:rsidRPr="000C7067">
        <w:rPr>
          <w:rFonts w:ascii="Times New Roman" w:hAnsi="Times New Roman"/>
          <w:sz w:val="28"/>
          <w:szCs w:val="28"/>
        </w:rPr>
        <w:lastRenderedPageBreak/>
        <w:t>фінансових відносин підприємства як внутрішніх, так і зовнішніх аспектів; 6) тісно пов’язується зі станом фінансових ринків, передусім,</w:t>
      </w:r>
      <w:r w:rsidR="00772D2C" w:rsidRPr="000C7067">
        <w:rPr>
          <w:rFonts w:ascii="Times New Roman" w:hAnsi="Times New Roman"/>
          <w:sz w:val="28"/>
          <w:szCs w:val="28"/>
        </w:rPr>
        <w:t xml:space="preserve"> </w:t>
      </w:r>
      <w:r w:rsidR="00D755E6" w:rsidRPr="000C7067">
        <w:rPr>
          <w:rFonts w:ascii="Times New Roman" w:hAnsi="Times New Roman"/>
          <w:sz w:val="28"/>
          <w:szCs w:val="28"/>
        </w:rPr>
        <w:t>грошей та капіталу; 7) генерує специфічні ризики діяльності підприємства – фінансові; 8) забезпечує фінансову стабільність, стійкість та безпеку економічного розвитку підприємства загалом; 9) відображається на фінансовому стані підприємства, як індикатор ефективності і результативності</w:t>
      </w:r>
      <w:r w:rsidR="00772D2C" w:rsidRPr="000C7067">
        <w:rPr>
          <w:rFonts w:ascii="Times New Roman" w:hAnsi="Times New Roman"/>
          <w:sz w:val="28"/>
          <w:szCs w:val="28"/>
        </w:rPr>
        <w:t xml:space="preserve"> </w:t>
      </w:r>
      <w:r w:rsidR="00D755E6" w:rsidRPr="000C7067">
        <w:rPr>
          <w:rFonts w:ascii="Times New Roman" w:hAnsi="Times New Roman"/>
          <w:sz w:val="28"/>
          <w:szCs w:val="28"/>
        </w:rPr>
        <w:t>господарської діяльності загалом.</w:t>
      </w:r>
    </w:p>
    <w:p w:rsidR="00100EBF" w:rsidRPr="000C7067" w:rsidRDefault="00100EBF" w:rsidP="00D755E6">
      <w:pPr>
        <w:spacing w:after="0" w:line="360" w:lineRule="auto"/>
        <w:ind w:firstLine="709"/>
        <w:jc w:val="both"/>
        <w:rPr>
          <w:rFonts w:ascii="Times New Roman" w:hAnsi="Times New Roman"/>
          <w:sz w:val="28"/>
          <w:szCs w:val="28"/>
        </w:rPr>
      </w:pPr>
    </w:p>
    <w:p w:rsidR="0024516B" w:rsidRPr="000C7067" w:rsidRDefault="0024516B">
      <w:pPr>
        <w:rPr>
          <w:rFonts w:ascii="Times New Roman" w:hAnsi="Times New Roman"/>
          <w:sz w:val="28"/>
          <w:szCs w:val="28"/>
        </w:rPr>
      </w:pPr>
      <w:r w:rsidRPr="000C7067">
        <w:rPr>
          <w:rFonts w:ascii="Times New Roman" w:hAnsi="Times New Roman"/>
          <w:sz w:val="28"/>
          <w:szCs w:val="28"/>
        </w:rPr>
        <w:br w:type="page"/>
      </w:r>
    </w:p>
    <w:p w:rsidR="0024516B" w:rsidRPr="000C7067" w:rsidRDefault="0024516B" w:rsidP="001D0F75">
      <w:pPr>
        <w:spacing w:after="0" w:line="360" w:lineRule="auto"/>
        <w:ind w:firstLine="709"/>
        <w:jc w:val="center"/>
        <w:rPr>
          <w:rFonts w:ascii="Times New Roman" w:hAnsi="Times New Roman"/>
          <w:b/>
          <w:sz w:val="28"/>
          <w:szCs w:val="28"/>
        </w:rPr>
      </w:pPr>
      <w:r w:rsidRPr="000C7067">
        <w:rPr>
          <w:rFonts w:ascii="Times New Roman" w:hAnsi="Times New Roman"/>
          <w:b/>
          <w:sz w:val="28"/>
          <w:szCs w:val="28"/>
        </w:rPr>
        <w:lastRenderedPageBreak/>
        <w:t>РОЗДІЛ 2</w:t>
      </w:r>
    </w:p>
    <w:p w:rsidR="0024516B" w:rsidRPr="000C7067" w:rsidRDefault="0024516B" w:rsidP="001D0F75">
      <w:pPr>
        <w:spacing w:after="0" w:line="360" w:lineRule="auto"/>
        <w:ind w:firstLine="709"/>
        <w:jc w:val="both"/>
        <w:rPr>
          <w:rFonts w:ascii="Times New Roman" w:hAnsi="Times New Roman"/>
          <w:b/>
          <w:sz w:val="28"/>
          <w:szCs w:val="28"/>
        </w:rPr>
      </w:pPr>
      <w:r w:rsidRPr="000C7067">
        <w:rPr>
          <w:rFonts w:ascii="Times New Roman" w:hAnsi="Times New Roman"/>
          <w:b/>
          <w:sz w:val="28"/>
          <w:szCs w:val="28"/>
        </w:rPr>
        <w:t xml:space="preserve"> СИСТЕМНИЙ АНАЛІЗ ОРГАНІЗАЦІЇ ПРОЦЕСУ УПРАВЛІННЯ</w:t>
      </w:r>
      <w:r w:rsidR="00772D2C" w:rsidRPr="000C7067">
        <w:rPr>
          <w:rFonts w:ascii="Times New Roman" w:hAnsi="Times New Roman"/>
          <w:b/>
          <w:sz w:val="28"/>
          <w:szCs w:val="28"/>
        </w:rPr>
        <w:t xml:space="preserve"> </w:t>
      </w:r>
      <w:r w:rsidRPr="000C7067">
        <w:rPr>
          <w:rFonts w:ascii="Times New Roman" w:hAnsi="Times New Roman"/>
          <w:b/>
          <w:sz w:val="28"/>
          <w:szCs w:val="28"/>
        </w:rPr>
        <w:t>ФІНАНСОВОЮ ДІЯЛЬНІСТЮ ДОСЛІДЖУВАНОГО ПІДПРИЄМСТВА</w:t>
      </w:r>
    </w:p>
    <w:p w:rsidR="0024516B" w:rsidRPr="000C7067" w:rsidRDefault="0024516B" w:rsidP="001D0F75">
      <w:pPr>
        <w:spacing w:after="0" w:line="360" w:lineRule="auto"/>
        <w:ind w:firstLine="709"/>
        <w:jc w:val="both"/>
        <w:rPr>
          <w:rFonts w:ascii="Times New Roman" w:hAnsi="Times New Roman"/>
          <w:b/>
          <w:sz w:val="28"/>
          <w:szCs w:val="28"/>
        </w:rPr>
      </w:pPr>
      <w:r w:rsidRPr="000C7067">
        <w:rPr>
          <w:rFonts w:ascii="Times New Roman" w:hAnsi="Times New Roman"/>
          <w:b/>
          <w:sz w:val="28"/>
          <w:szCs w:val="28"/>
        </w:rPr>
        <w:t>2.1. Оцінка фінансового стану діяльності</w:t>
      </w:r>
      <w:r w:rsidR="00772D2C" w:rsidRPr="000C7067">
        <w:rPr>
          <w:rFonts w:ascii="Times New Roman" w:hAnsi="Times New Roman"/>
          <w:b/>
          <w:sz w:val="28"/>
          <w:szCs w:val="28"/>
        </w:rPr>
        <w:t xml:space="preserve"> </w:t>
      </w:r>
      <w:r w:rsidRPr="000C7067">
        <w:rPr>
          <w:rFonts w:ascii="Times New Roman" w:hAnsi="Times New Roman"/>
          <w:b/>
          <w:sz w:val="28"/>
          <w:szCs w:val="28"/>
        </w:rPr>
        <w:t>підприємства</w:t>
      </w:r>
    </w:p>
    <w:p w:rsidR="0094200B" w:rsidRPr="000C7067" w:rsidRDefault="00781B43" w:rsidP="0094200B">
      <w:pPr>
        <w:spacing w:after="0" w:line="360" w:lineRule="auto"/>
        <w:ind w:firstLine="709"/>
        <w:jc w:val="both"/>
        <w:rPr>
          <w:rFonts w:ascii="Times New Roman" w:hAnsi="Times New Roman"/>
          <w:bCs/>
          <w:sz w:val="28"/>
          <w:szCs w:val="28"/>
        </w:rPr>
      </w:pPr>
      <w:r w:rsidRPr="000C7067">
        <w:rPr>
          <w:rFonts w:ascii="Times New Roman" w:hAnsi="Times New Roman"/>
          <w:sz w:val="28"/>
          <w:szCs w:val="28"/>
        </w:rPr>
        <w:t xml:space="preserve">Дослідження актуальних питань фінансової діяльності підприємства будемо розглядати на прикладі товариства з обмеженою відповідальністю </w:t>
      </w:r>
      <w:r w:rsidR="00A22F44" w:rsidRPr="000C7067">
        <w:rPr>
          <w:rFonts w:ascii="Times New Roman" w:hAnsi="Times New Roman"/>
          <w:sz w:val="28"/>
          <w:szCs w:val="28"/>
        </w:rPr>
        <w:t xml:space="preserve">ТзОВ </w:t>
      </w:r>
      <w:r w:rsidRPr="000C7067">
        <w:rPr>
          <w:rFonts w:ascii="Times New Roman" w:hAnsi="Times New Roman"/>
          <w:sz w:val="28"/>
          <w:szCs w:val="28"/>
        </w:rPr>
        <w:t>«СЕ Борднетце</w:t>
      </w:r>
      <w:r w:rsidR="00A22F44" w:rsidRPr="000C7067">
        <w:rPr>
          <w:rFonts w:ascii="Times New Roman" w:hAnsi="Times New Roman"/>
          <w:sz w:val="28"/>
          <w:szCs w:val="28"/>
        </w:rPr>
        <w:t>–</w:t>
      </w:r>
      <w:r w:rsidRPr="000C7067">
        <w:rPr>
          <w:rFonts w:ascii="Times New Roman" w:hAnsi="Times New Roman"/>
          <w:sz w:val="28"/>
          <w:szCs w:val="28"/>
        </w:rPr>
        <w:t xml:space="preserve">Україна». </w:t>
      </w:r>
      <w:r w:rsidR="00A22F44" w:rsidRPr="000C7067">
        <w:rPr>
          <w:rFonts w:ascii="Times New Roman" w:hAnsi="Times New Roman"/>
          <w:sz w:val="28"/>
          <w:szCs w:val="28"/>
        </w:rPr>
        <w:t xml:space="preserve">Дане підприємство </w:t>
      </w:r>
      <w:r w:rsidR="00281ADA" w:rsidRPr="000C7067">
        <w:rPr>
          <w:rFonts w:ascii="Times New Roman" w:hAnsi="Times New Roman"/>
          <w:sz w:val="28"/>
          <w:szCs w:val="28"/>
        </w:rPr>
        <w:t xml:space="preserve">засноване компанією «Сумітомо Електрік Борднетце СЕ» (Sumitomo Electric Bordnetze SE), </w:t>
      </w:r>
      <w:r w:rsidR="002B49BB" w:rsidRPr="000C7067">
        <w:rPr>
          <w:rFonts w:ascii="Times New Roman" w:hAnsi="Times New Roman"/>
          <w:sz w:val="28"/>
          <w:szCs w:val="28"/>
        </w:rPr>
        <w:t xml:space="preserve">що знаходиться в Німеччині, </w:t>
      </w:r>
      <w:r w:rsidR="00281ADA" w:rsidRPr="000C7067">
        <w:rPr>
          <w:rFonts w:ascii="Times New Roman" w:hAnsi="Times New Roman"/>
          <w:sz w:val="28"/>
          <w:szCs w:val="28"/>
        </w:rPr>
        <w:t xml:space="preserve">є </w:t>
      </w:r>
      <w:r w:rsidR="002B49BB" w:rsidRPr="000C7067">
        <w:rPr>
          <w:rFonts w:ascii="Times New Roman" w:hAnsi="Times New Roman"/>
          <w:sz w:val="28"/>
          <w:szCs w:val="28"/>
        </w:rPr>
        <w:t xml:space="preserve">його </w:t>
      </w:r>
      <w:r w:rsidR="00281ADA" w:rsidRPr="000C7067">
        <w:rPr>
          <w:rFonts w:ascii="Times New Roman" w:hAnsi="Times New Roman"/>
          <w:sz w:val="28"/>
          <w:szCs w:val="28"/>
        </w:rPr>
        <w:t>дочірнім підприємством і має другий ступінь підпорядкування</w:t>
      </w:r>
      <w:r w:rsidR="002B49BB" w:rsidRPr="000C7067">
        <w:rPr>
          <w:rFonts w:ascii="Times New Roman" w:hAnsi="Times New Roman"/>
          <w:sz w:val="28"/>
          <w:szCs w:val="28"/>
        </w:rPr>
        <w:t>.</w:t>
      </w:r>
      <w:r w:rsidR="0094200B" w:rsidRPr="000C7067">
        <w:rPr>
          <w:rFonts w:ascii="Times New Roman" w:hAnsi="Times New Roman"/>
          <w:sz w:val="28"/>
          <w:szCs w:val="28"/>
        </w:rPr>
        <w:t xml:space="preserve"> </w:t>
      </w:r>
      <w:r w:rsidR="0094200B" w:rsidRPr="000C7067">
        <w:rPr>
          <w:rFonts w:ascii="Times New Roman" w:hAnsi="Times New Roman"/>
          <w:bCs/>
          <w:sz w:val="28"/>
          <w:szCs w:val="28"/>
        </w:rPr>
        <w:t>Діє підприємство на підставі установчих документів, які затверджуються засновником</w:t>
      </w:r>
      <w:r w:rsidR="00B92FAD" w:rsidRPr="000C7067">
        <w:rPr>
          <w:rFonts w:ascii="Times New Roman" w:hAnsi="Times New Roman"/>
          <w:bCs/>
          <w:sz w:val="28"/>
          <w:szCs w:val="28"/>
        </w:rPr>
        <w:t>, зокрема Статуту ТзОВ.</w:t>
      </w:r>
    </w:p>
    <w:p w:rsidR="007D7FB8" w:rsidRPr="000C7067" w:rsidRDefault="002B49BB" w:rsidP="0094200B">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sz w:val="28"/>
          <w:szCs w:val="28"/>
          <w:lang w:val="uk-UA"/>
        </w:rPr>
        <w:t>Основним видом діяльності ТзОВ «СЕ Борднетце–Україна»</w:t>
      </w:r>
      <w:r w:rsidR="00281ADA" w:rsidRPr="000C7067">
        <w:rPr>
          <w:rFonts w:ascii="Times New Roman" w:hAnsi="Times New Roman"/>
          <w:sz w:val="28"/>
          <w:szCs w:val="28"/>
          <w:lang w:val="uk-UA"/>
        </w:rPr>
        <w:t xml:space="preserve"> </w:t>
      </w:r>
      <w:r w:rsidRPr="000C7067">
        <w:rPr>
          <w:rFonts w:ascii="Times New Roman" w:hAnsi="Times New Roman"/>
          <w:sz w:val="28"/>
          <w:szCs w:val="28"/>
          <w:lang w:val="uk-UA"/>
        </w:rPr>
        <w:t xml:space="preserve">є </w:t>
      </w:r>
      <w:r w:rsidR="00A22F44" w:rsidRPr="000C7067">
        <w:rPr>
          <w:rFonts w:ascii="Times New Roman" w:hAnsi="Times New Roman"/>
          <w:sz w:val="28"/>
          <w:szCs w:val="28"/>
          <w:lang w:val="uk-UA"/>
        </w:rPr>
        <w:t xml:space="preserve">виробництво </w:t>
      </w:r>
      <w:r w:rsidR="00781B43" w:rsidRPr="000C7067">
        <w:rPr>
          <w:rFonts w:ascii="Times New Roman" w:hAnsi="Times New Roman"/>
          <w:sz w:val="28"/>
          <w:szCs w:val="28"/>
          <w:lang w:val="uk-UA"/>
        </w:rPr>
        <w:t>кабельно-провідникової продукції</w:t>
      </w:r>
      <w:r w:rsidR="00A22F44" w:rsidRPr="000C7067">
        <w:rPr>
          <w:rFonts w:ascii="Times New Roman" w:hAnsi="Times New Roman"/>
          <w:sz w:val="28"/>
          <w:szCs w:val="28"/>
          <w:lang w:val="uk-UA"/>
        </w:rPr>
        <w:t xml:space="preserve"> для концерну «Фольксваген»</w:t>
      </w:r>
      <w:r w:rsidRPr="000C7067">
        <w:rPr>
          <w:rFonts w:ascii="Times New Roman" w:hAnsi="Times New Roman"/>
          <w:sz w:val="28"/>
          <w:szCs w:val="28"/>
          <w:lang w:val="uk-UA"/>
        </w:rPr>
        <w:t>, зокрема таких видів продукції як:</w:t>
      </w:r>
      <w:r w:rsidR="00772D2C" w:rsidRPr="000C7067">
        <w:rPr>
          <w:rFonts w:ascii="Times New Roman" w:hAnsi="Times New Roman"/>
          <w:sz w:val="28"/>
          <w:szCs w:val="28"/>
          <w:lang w:val="uk-UA"/>
        </w:rPr>
        <w:t xml:space="preserve"> </w:t>
      </w:r>
      <w:r w:rsidRPr="000C7067">
        <w:rPr>
          <w:rFonts w:ascii="Times New Roman" w:hAnsi="Times New Roman"/>
          <w:sz w:val="28"/>
          <w:szCs w:val="28"/>
          <w:lang w:val="uk-UA"/>
        </w:rPr>
        <w:t>кабельно-провідникова продукція для автомобілів; кабельні мережі для автомобілів; вузли та деталі для а</w:t>
      </w:r>
      <w:r w:rsidRPr="000C7067">
        <w:rPr>
          <w:rFonts w:ascii="Times New Roman" w:hAnsi="Times New Roman" w:cs="Times New Roman"/>
          <w:sz w:val="28"/>
          <w:szCs w:val="28"/>
          <w:lang w:val="uk-UA"/>
        </w:rPr>
        <w:t xml:space="preserve">втомобілів; приладдя для автомобілів тощо. </w:t>
      </w:r>
    </w:p>
    <w:p w:rsidR="0094200B" w:rsidRPr="000C7067" w:rsidRDefault="0094200B" w:rsidP="0094200B">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cs="Times New Roman"/>
          <w:sz w:val="28"/>
          <w:szCs w:val="28"/>
          <w:lang w:val="uk-UA"/>
        </w:rPr>
        <w:t>За іншими</w:t>
      </w:r>
      <w:r w:rsidR="00772D2C" w:rsidRPr="000C7067">
        <w:rPr>
          <w:rFonts w:ascii="Times New Roman" w:hAnsi="Times New Roman" w:cs="Times New Roman"/>
          <w:sz w:val="28"/>
          <w:szCs w:val="28"/>
          <w:lang w:val="uk-UA"/>
        </w:rPr>
        <w:t xml:space="preserve"> </w:t>
      </w:r>
      <w:r w:rsidRPr="000C7067">
        <w:rPr>
          <w:rFonts w:ascii="Times New Roman" w:hAnsi="Times New Roman" w:cs="Times New Roman"/>
          <w:sz w:val="28"/>
          <w:szCs w:val="28"/>
          <w:lang w:val="uk-UA"/>
        </w:rPr>
        <w:t xml:space="preserve">видами діяльності, ТзОВ забезпечує: </w:t>
      </w:r>
    </w:p>
    <w:p w:rsidR="0094200B" w:rsidRPr="000C7067" w:rsidRDefault="0094200B" w:rsidP="0094200B">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cs="Times New Roman"/>
          <w:sz w:val="28"/>
          <w:szCs w:val="28"/>
          <w:lang w:val="uk-UA"/>
        </w:rPr>
        <w:t>«27.32 Виробництво інших видів електронних і електричних проводів і кабелів;</w:t>
      </w:r>
    </w:p>
    <w:p w:rsidR="0094200B" w:rsidRPr="000C7067" w:rsidRDefault="0094200B" w:rsidP="0094200B">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cs="Times New Roman"/>
          <w:sz w:val="28"/>
          <w:szCs w:val="28"/>
          <w:lang w:val="uk-UA"/>
        </w:rPr>
        <w:t>27.90 Виробництво іншого електричного устаткування</w:t>
      </w:r>
    </w:p>
    <w:p w:rsidR="0094200B" w:rsidRPr="000C7067" w:rsidRDefault="0094200B" w:rsidP="0094200B">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cs="Times New Roman"/>
          <w:sz w:val="28"/>
          <w:szCs w:val="28"/>
          <w:lang w:val="uk-UA"/>
        </w:rPr>
        <w:t>45.31 Оптова торгівля деталями та приладдям для автотранспортних засобів</w:t>
      </w:r>
    </w:p>
    <w:p w:rsidR="0094200B" w:rsidRPr="000C7067" w:rsidRDefault="0094200B" w:rsidP="0094200B">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cs="Times New Roman"/>
          <w:sz w:val="28"/>
          <w:szCs w:val="28"/>
          <w:lang w:val="uk-UA"/>
        </w:rPr>
        <w:t>45.32 Роздрібна торгівля деталями та приладдям для автотранспортних засобів</w:t>
      </w:r>
    </w:p>
    <w:p w:rsidR="0094200B" w:rsidRPr="000C7067" w:rsidRDefault="0094200B" w:rsidP="0094200B">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cs="Times New Roman"/>
          <w:sz w:val="28"/>
          <w:szCs w:val="28"/>
          <w:lang w:val="uk-UA"/>
        </w:rPr>
        <w:t>46.77 Оптова торгівля відходами та брухтом» [</w:t>
      </w:r>
      <w:r w:rsidR="000A037F" w:rsidRPr="000C7067">
        <w:rPr>
          <w:rFonts w:ascii="Times New Roman" w:hAnsi="Times New Roman" w:cs="Times New Roman"/>
          <w:sz w:val="28"/>
          <w:szCs w:val="28"/>
          <w:lang w:val="uk-UA"/>
        </w:rPr>
        <w:t>30</w:t>
      </w:r>
      <w:r w:rsidRPr="000C7067">
        <w:rPr>
          <w:rFonts w:ascii="Times New Roman" w:hAnsi="Times New Roman" w:cs="Times New Roman"/>
          <w:sz w:val="28"/>
          <w:szCs w:val="28"/>
          <w:lang w:val="uk-UA"/>
        </w:rPr>
        <w:t>].</w:t>
      </w:r>
    </w:p>
    <w:p w:rsidR="00684082" w:rsidRPr="000C7067" w:rsidRDefault="007D7FB8" w:rsidP="00684082">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cs="Times New Roman"/>
          <w:sz w:val="28"/>
          <w:szCs w:val="28"/>
          <w:lang w:val="uk-UA"/>
        </w:rPr>
        <w:t xml:space="preserve">Статутний фонд </w:t>
      </w:r>
      <w:r w:rsidRPr="000C7067">
        <w:rPr>
          <w:rFonts w:ascii="Times New Roman" w:hAnsi="Times New Roman"/>
          <w:sz w:val="28"/>
          <w:szCs w:val="28"/>
          <w:lang w:val="uk-UA"/>
        </w:rPr>
        <w:t>ТзОВ «СЕ Борднетце–Україна»</w:t>
      </w:r>
      <w:r w:rsidR="00772D2C" w:rsidRPr="000C7067">
        <w:rPr>
          <w:rFonts w:ascii="Times New Roman" w:hAnsi="Times New Roman"/>
          <w:sz w:val="28"/>
          <w:szCs w:val="28"/>
          <w:lang w:val="uk-UA"/>
        </w:rPr>
        <w:t xml:space="preserve"> </w:t>
      </w:r>
      <w:r w:rsidRPr="000C7067">
        <w:rPr>
          <w:rFonts w:ascii="Times New Roman" w:hAnsi="Times New Roman" w:cs="Times New Roman"/>
          <w:sz w:val="28"/>
          <w:szCs w:val="28"/>
          <w:lang w:val="uk-UA"/>
        </w:rPr>
        <w:t xml:space="preserve">утворюється шляхом здійснення грошових та майнових вкладів з боку засновника. Станом на 31.12.2021р. статутний капітал склав </w:t>
      </w:r>
      <w:r w:rsidRPr="000C7067">
        <w:rPr>
          <w:rFonts w:ascii="Times New Roman" w:hAnsi="Times New Roman"/>
          <w:sz w:val="28"/>
          <w:szCs w:val="28"/>
          <w:lang w:val="uk-UA"/>
        </w:rPr>
        <w:t xml:space="preserve">22267928,17 грн. </w:t>
      </w:r>
      <w:r w:rsidRPr="000C7067">
        <w:rPr>
          <w:rFonts w:ascii="Times New Roman" w:hAnsi="Times New Roman" w:cs="Times New Roman"/>
          <w:sz w:val="28"/>
          <w:szCs w:val="28"/>
          <w:lang w:val="uk-UA"/>
        </w:rPr>
        <w:t>Засновнику належать 100 % часток у статутному фонді товариства. Належність капіталу</w:t>
      </w:r>
      <w:r w:rsidR="00772D2C" w:rsidRPr="000C7067">
        <w:rPr>
          <w:rFonts w:ascii="Times New Roman" w:hAnsi="Times New Roman" w:cs="Times New Roman"/>
          <w:sz w:val="28"/>
          <w:szCs w:val="28"/>
          <w:lang w:val="uk-UA"/>
        </w:rPr>
        <w:t xml:space="preserve"> </w:t>
      </w:r>
      <w:r w:rsidRPr="000C7067">
        <w:rPr>
          <w:rFonts w:ascii="Times New Roman" w:hAnsi="Times New Roman" w:cs="Times New Roman"/>
          <w:sz w:val="28"/>
          <w:szCs w:val="28"/>
          <w:lang w:val="uk-UA"/>
        </w:rPr>
        <w:lastRenderedPageBreak/>
        <w:t>підприємства є іноземною.</w:t>
      </w:r>
      <w:r w:rsidR="00684082" w:rsidRPr="000C7067">
        <w:rPr>
          <w:rFonts w:ascii="Times New Roman" w:hAnsi="Times New Roman" w:cs="Times New Roman"/>
          <w:sz w:val="28"/>
          <w:szCs w:val="28"/>
          <w:lang w:val="uk-UA"/>
        </w:rPr>
        <w:t xml:space="preserve"> За висновками експертів, наявне у ТзОВ майно свідчить про його стабільне фінансове становище та здатність розраховуватись за зобов’язаннями. </w:t>
      </w:r>
    </w:p>
    <w:p w:rsidR="00684082" w:rsidRPr="000C7067" w:rsidRDefault="00684082" w:rsidP="007D7FB8">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cs="Times New Roman"/>
          <w:sz w:val="28"/>
          <w:szCs w:val="28"/>
          <w:lang w:val="uk-UA"/>
        </w:rPr>
        <w:t>Станом на початок 2023 року</w:t>
      </w:r>
      <w:r w:rsidR="00772D2C" w:rsidRPr="000C7067">
        <w:rPr>
          <w:rFonts w:ascii="Times New Roman" w:hAnsi="Times New Roman" w:cs="Times New Roman"/>
          <w:sz w:val="28"/>
          <w:szCs w:val="28"/>
          <w:lang w:val="uk-UA"/>
        </w:rPr>
        <w:t xml:space="preserve"> </w:t>
      </w:r>
      <w:r w:rsidRPr="000C7067">
        <w:rPr>
          <w:rFonts w:ascii="Times New Roman" w:hAnsi="Times New Roman" w:cs="Times New Roman"/>
          <w:sz w:val="28"/>
          <w:szCs w:val="28"/>
          <w:lang w:val="uk-UA"/>
        </w:rPr>
        <w:t>ТзОВ занесене у реєстр великих платників податків</w:t>
      </w:r>
      <w:r w:rsidR="00772D2C" w:rsidRPr="000C7067">
        <w:rPr>
          <w:rFonts w:ascii="Times New Roman" w:hAnsi="Times New Roman" w:cs="Times New Roman"/>
          <w:sz w:val="28"/>
          <w:szCs w:val="28"/>
          <w:lang w:val="uk-UA"/>
        </w:rPr>
        <w:t xml:space="preserve"> </w:t>
      </w:r>
      <w:r w:rsidRPr="000C7067">
        <w:rPr>
          <w:rFonts w:ascii="Times New Roman" w:hAnsi="Times New Roman" w:cs="Times New Roman"/>
          <w:sz w:val="28"/>
          <w:szCs w:val="28"/>
          <w:lang w:val="uk-UA"/>
        </w:rPr>
        <w:t xml:space="preserve">з обсягом сплачених податків більше 500 тис.євро. </w:t>
      </w:r>
    </w:p>
    <w:p w:rsidR="00781B43" w:rsidRPr="000C7067" w:rsidRDefault="00781B43" w:rsidP="00281ADA">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Загальна характеристика </w:t>
      </w:r>
      <w:r w:rsidR="00281ADA" w:rsidRPr="000C7067">
        <w:rPr>
          <w:rFonts w:ascii="Times New Roman" w:hAnsi="Times New Roman"/>
          <w:sz w:val="28"/>
          <w:szCs w:val="28"/>
        </w:rPr>
        <w:t>ТзОВ «СЕ Борднетце–Україна»</w:t>
      </w:r>
      <w:r w:rsidRPr="000C7067">
        <w:rPr>
          <w:rFonts w:ascii="Times New Roman" w:hAnsi="Times New Roman"/>
          <w:sz w:val="28"/>
          <w:szCs w:val="28"/>
        </w:rPr>
        <w:t xml:space="preserve"> наведена в табл. </w:t>
      </w:r>
      <w:r w:rsidR="00281ADA" w:rsidRPr="000C7067">
        <w:rPr>
          <w:rFonts w:ascii="Times New Roman" w:hAnsi="Times New Roman"/>
          <w:sz w:val="28"/>
          <w:szCs w:val="28"/>
        </w:rPr>
        <w:t>2</w:t>
      </w:r>
      <w:r w:rsidRPr="000C7067">
        <w:rPr>
          <w:rFonts w:ascii="Times New Roman" w:hAnsi="Times New Roman"/>
          <w:sz w:val="28"/>
          <w:szCs w:val="28"/>
        </w:rPr>
        <w:t>.1.</w:t>
      </w:r>
    </w:p>
    <w:p w:rsidR="00281ADA" w:rsidRPr="000C7067" w:rsidRDefault="00281ADA" w:rsidP="00281ADA">
      <w:pPr>
        <w:pStyle w:val="a4"/>
        <w:spacing w:after="0" w:line="360" w:lineRule="auto"/>
        <w:ind w:left="0" w:firstLine="709"/>
        <w:jc w:val="right"/>
        <w:rPr>
          <w:rFonts w:ascii="Times New Roman" w:hAnsi="Times New Roman"/>
          <w:i/>
          <w:sz w:val="28"/>
          <w:szCs w:val="28"/>
          <w:lang w:val="uk-UA"/>
        </w:rPr>
      </w:pPr>
      <w:r w:rsidRPr="000C7067">
        <w:rPr>
          <w:rFonts w:ascii="Times New Roman" w:hAnsi="Times New Roman"/>
          <w:i/>
          <w:sz w:val="28"/>
          <w:szCs w:val="28"/>
          <w:lang w:val="uk-UA"/>
        </w:rPr>
        <w:t>Таблиця</w:t>
      </w:r>
      <w:r w:rsidR="0094200B" w:rsidRPr="000C7067">
        <w:rPr>
          <w:rFonts w:ascii="Times New Roman" w:hAnsi="Times New Roman"/>
          <w:i/>
          <w:sz w:val="28"/>
          <w:szCs w:val="28"/>
          <w:lang w:val="uk-UA"/>
        </w:rPr>
        <w:t>1</w:t>
      </w:r>
      <w:r w:rsidRPr="000C7067">
        <w:rPr>
          <w:rFonts w:ascii="Times New Roman" w:hAnsi="Times New Roman"/>
          <w:i/>
          <w:sz w:val="28"/>
          <w:szCs w:val="28"/>
          <w:lang w:val="uk-UA"/>
        </w:rPr>
        <w:t>.1</w:t>
      </w:r>
    </w:p>
    <w:p w:rsidR="00281ADA" w:rsidRPr="000C7067" w:rsidRDefault="00281ADA" w:rsidP="00281ADA">
      <w:pPr>
        <w:pStyle w:val="a4"/>
        <w:spacing w:after="0" w:line="360" w:lineRule="auto"/>
        <w:ind w:left="0" w:firstLine="709"/>
        <w:jc w:val="both"/>
        <w:rPr>
          <w:rFonts w:ascii="Times New Roman" w:hAnsi="Times New Roman"/>
          <w:b/>
          <w:sz w:val="28"/>
          <w:szCs w:val="28"/>
          <w:lang w:val="uk-UA"/>
        </w:rPr>
      </w:pPr>
      <w:r w:rsidRPr="000C7067">
        <w:rPr>
          <w:rFonts w:ascii="Times New Roman" w:hAnsi="Times New Roman"/>
          <w:b/>
          <w:sz w:val="28"/>
          <w:szCs w:val="28"/>
          <w:lang w:val="uk-UA"/>
        </w:rPr>
        <w:t>Загальна хара</w:t>
      </w:r>
      <w:r w:rsidR="0094200B" w:rsidRPr="000C7067">
        <w:rPr>
          <w:rFonts w:ascii="Times New Roman" w:hAnsi="Times New Roman"/>
          <w:b/>
          <w:sz w:val="28"/>
          <w:szCs w:val="28"/>
          <w:lang w:val="uk-UA"/>
        </w:rPr>
        <w:t>ктеристика ТзОВ «СЕ Борднетце–</w:t>
      </w:r>
      <w:r w:rsidRPr="000C7067">
        <w:rPr>
          <w:rFonts w:ascii="Times New Roman" w:hAnsi="Times New Roman"/>
          <w:b/>
          <w:sz w:val="28"/>
          <w:szCs w:val="28"/>
          <w:lang w:val="uk-UA"/>
        </w:rPr>
        <w:t>Україна»</w:t>
      </w:r>
    </w:p>
    <w:p w:rsidR="0024516B" w:rsidRPr="000C7067" w:rsidRDefault="00281ADA" w:rsidP="00281ADA">
      <w:pPr>
        <w:spacing w:after="0" w:line="240" w:lineRule="auto"/>
        <w:jc w:val="both"/>
        <w:rPr>
          <w:rFonts w:ascii="Times New Roman" w:hAnsi="Times New Roman"/>
          <w:sz w:val="28"/>
          <w:szCs w:val="28"/>
        </w:rPr>
      </w:pPr>
      <w:r w:rsidRPr="000C7067">
        <w:rPr>
          <w:rFonts w:ascii="Times New Roman" w:hAnsi="Times New Roman"/>
          <w:noProof/>
          <w:sz w:val="28"/>
          <w:szCs w:val="28"/>
          <w:lang w:eastAsia="uk-UA"/>
        </w:rPr>
        <w:drawing>
          <wp:inline distT="0" distB="0" distL="0" distR="0">
            <wp:extent cx="5939790" cy="4687381"/>
            <wp:effectExtent l="19050" t="0" r="3810" b="0"/>
            <wp:docPr id="1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srcRect/>
                    <a:stretch>
                      <a:fillRect/>
                    </a:stretch>
                  </pic:blipFill>
                  <pic:spPr bwMode="auto">
                    <a:xfrm>
                      <a:off x="0" y="0"/>
                      <a:ext cx="5939790" cy="4687381"/>
                    </a:xfrm>
                    <a:prstGeom prst="rect">
                      <a:avLst/>
                    </a:prstGeom>
                    <a:noFill/>
                    <a:ln w="9525">
                      <a:noFill/>
                      <a:miter lim="800000"/>
                      <a:headEnd/>
                      <a:tailEnd/>
                    </a:ln>
                  </pic:spPr>
                </pic:pic>
              </a:graphicData>
            </a:graphic>
          </wp:inline>
        </w:drawing>
      </w:r>
    </w:p>
    <w:p w:rsidR="0024516B" w:rsidRPr="000C7067" w:rsidRDefault="007D7FB8" w:rsidP="00781B43">
      <w:pPr>
        <w:spacing w:after="0" w:line="240" w:lineRule="auto"/>
        <w:ind w:firstLine="709"/>
        <w:jc w:val="both"/>
        <w:rPr>
          <w:rFonts w:ascii="Times New Roman" w:hAnsi="Times New Roman"/>
          <w:sz w:val="24"/>
          <w:szCs w:val="24"/>
        </w:rPr>
      </w:pPr>
      <w:r w:rsidRPr="000C7067">
        <w:rPr>
          <w:rFonts w:ascii="Times New Roman" w:hAnsi="Times New Roman"/>
          <w:sz w:val="24"/>
          <w:szCs w:val="24"/>
        </w:rPr>
        <w:t>Примітка. Наведено за [</w:t>
      </w:r>
      <w:r w:rsidR="000A037F" w:rsidRPr="000C7067">
        <w:rPr>
          <w:rFonts w:ascii="Times New Roman" w:hAnsi="Times New Roman"/>
          <w:sz w:val="24"/>
          <w:szCs w:val="24"/>
        </w:rPr>
        <w:t>30</w:t>
      </w:r>
      <w:r w:rsidRPr="000C7067">
        <w:rPr>
          <w:rFonts w:ascii="Times New Roman" w:hAnsi="Times New Roman"/>
          <w:sz w:val="24"/>
          <w:szCs w:val="24"/>
        </w:rPr>
        <w:t>]</w:t>
      </w:r>
    </w:p>
    <w:p w:rsidR="0024516B" w:rsidRPr="000C7067" w:rsidRDefault="0024516B" w:rsidP="00781B43">
      <w:pPr>
        <w:spacing w:after="0" w:line="240" w:lineRule="auto"/>
        <w:ind w:firstLine="709"/>
        <w:jc w:val="both"/>
        <w:rPr>
          <w:rFonts w:ascii="Times New Roman" w:hAnsi="Times New Roman"/>
          <w:sz w:val="28"/>
          <w:szCs w:val="28"/>
        </w:rPr>
      </w:pPr>
    </w:p>
    <w:p w:rsidR="0094200B" w:rsidRPr="000C7067" w:rsidRDefault="0094200B" w:rsidP="0094200B">
      <w:pPr>
        <w:spacing w:after="0" w:line="360" w:lineRule="auto"/>
        <w:ind w:firstLine="709"/>
        <w:jc w:val="both"/>
        <w:rPr>
          <w:rFonts w:ascii="Times New Roman" w:hAnsi="Times New Roman"/>
          <w:sz w:val="28"/>
          <w:szCs w:val="28"/>
        </w:rPr>
      </w:pPr>
      <w:r w:rsidRPr="000C7067">
        <w:rPr>
          <w:rFonts w:ascii="Times New Roman" w:hAnsi="Times New Roman"/>
          <w:sz w:val="28"/>
          <w:szCs w:val="28"/>
        </w:rPr>
        <w:t>Практика діяльності ТзОВ «СЕ Борднетце–Україна» пов’язана з баченням її майбутнього розвитку та формуванням місії. Бачення підприємства ТзОВ полягає у прагненні стати найбільш ефективним та найекономнішим підприємством в групі підприємств SEBN. Місія компанії концентрується навколо питань:</w:t>
      </w:r>
    </w:p>
    <w:p w:rsidR="0094200B" w:rsidRPr="000C7067" w:rsidRDefault="0094200B" w:rsidP="0094200B">
      <w:pPr>
        <w:spacing w:after="0" w:line="360" w:lineRule="auto"/>
        <w:ind w:firstLine="709"/>
        <w:jc w:val="both"/>
        <w:rPr>
          <w:rFonts w:ascii="Times New Roman" w:hAnsi="Times New Roman"/>
          <w:sz w:val="28"/>
          <w:szCs w:val="28"/>
        </w:rPr>
      </w:pPr>
      <w:r w:rsidRPr="000C7067">
        <w:rPr>
          <w:rFonts w:ascii="Times New Roman" w:hAnsi="Times New Roman"/>
          <w:sz w:val="28"/>
          <w:szCs w:val="28"/>
        </w:rPr>
        <w:lastRenderedPageBreak/>
        <w:t xml:space="preserve">роботи з клієнтом, а також найкращими продуктами і процесами, компанія гарантує зростання у майбутньому; </w:t>
      </w:r>
    </w:p>
    <w:p w:rsidR="007D7FB8" w:rsidRPr="000C7067" w:rsidRDefault="007D7FB8" w:rsidP="0094200B">
      <w:pPr>
        <w:spacing w:after="0" w:line="360" w:lineRule="auto"/>
        <w:ind w:firstLine="709"/>
        <w:jc w:val="both"/>
        <w:rPr>
          <w:rFonts w:ascii="Times New Roman" w:hAnsi="Times New Roman"/>
          <w:sz w:val="28"/>
          <w:szCs w:val="28"/>
        </w:rPr>
      </w:pPr>
      <w:r w:rsidRPr="000C7067">
        <w:rPr>
          <w:rFonts w:ascii="Times New Roman" w:hAnsi="Times New Roman"/>
          <w:sz w:val="28"/>
          <w:szCs w:val="28"/>
        </w:rPr>
        <w:t>збільшення</w:t>
      </w:r>
      <w:r w:rsidR="00772D2C" w:rsidRPr="000C7067">
        <w:rPr>
          <w:rFonts w:ascii="Times New Roman" w:hAnsi="Times New Roman"/>
          <w:sz w:val="28"/>
          <w:szCs w:val="28"/>
        </w:rPr>
        <w:t xml:space="preserve"> </w:t>
      </w:r>
      <w:r w:rsidRPr="000C7067">
        <w:rPr>
          <w:rFonts w:ascii="Times New Roman" w:hAnsi="Times New Roman"/>
          <w:sz w:val="28"/>
          <w:szCs w:val="28"/>
        </w:rPr>
        <w:t>прибутковості для того, щоб гарантувати і покращувати свою продуктивність;</w:t>
      </w:r>
    </w:p>
    <w:p w:rsidR="007D7FB8" w:rsidRPr="000C7067" w:rsidRDefault="007D7FB8" w:rsidP="007D7FB8">
      <w:pPr>
        <w:spacing w:after="0" w:line="360" w:lineRule="auto"/>
        <w:ind w:firstLine="709"/>
        <w:jc w:val="both"/>
        <w:rPr>
          <w:rFonts w:ascii="Times New Roman" w:hAnsi="Times New Roman"/>
          <w:sz w:val="28"/>
          <w:szCs w:val="28"/>
        </w:rPr>
      </w:pPr>
      <w:r w:rsidRPr="000C7067">
        <w:rPr>
          <w:rFonts w:ascii="Times New Roman" w:hAnsi="Times New Roman"/>
          <w:sz w:val="28"/>
          <w:szCs w:val="28"/>
        </w:rPr>
        <w:t>поваги потреб своїх працівників і ділових партнерів, навколишнього середовища, суспільства, культури і релігій та гарантує при цьому стабільність[</w:t>
      </w:r>
      <w:r w:rsidR="000A037F" w:rsidRPr="000C7067">
        <w:rPr>
          <w:rFonts w:ascii="Times New Roman" w:hAnsi="Times New Roman"/>
          <w:sz w:val="28"/>
          <w:szCs w:val="28"/>
        </w:rPr>
        <w:t>30</w:t>
      </w:r>
      <w:r w:rsidRPr="000C7067">
        <w:rPr>
          <w:rFonts w:ascii="Times New Roman" w:hAnsi="Times New Roman"/>
          <w:sz w:val="28"/>
          <w:szCs w:val="28"/>
        </w:rPr>
        <w:t>]. Цілі діяльності підприємства наведені на рис. 2.2.</w:t>
      </w:r>
    </w:p>
    <w:p w:rsidR="007D7FB8" w:rsidRPr="000C7067" w:rsidRDefault="00B937DA" w:rsidP="007D7FB8">
      <w:pPr>
        <w:spacing w:after="0" w:line="240" w:lineRule="auto"/>
        <w:jc w:val="both"/>
        <w:rPr>
          <w:rFonts w:ascii="Times New Roman" w:hAnsi="Times New Roman"/>
          <w:sz w:val="28"/>
          <w:szCs w:val="28"/>
        </w:rPr>
      </w:pPr>
      <w:r w:rsidRPr="000C7067">
        <w:rPr>
          <w:rFonts w:ascii="Times New Roman" w:hAnsi="Times New Roman"/>
          <w:noProof/>
          <w:sz w:val="28"/>
          <w:szCs w:val="28"/>
          <w:lang w:eastAsia="uk-UA"/>
        </w:rPr>
        <w:drawing>
          <wp:inline distT="0" distB="0" distL="0" distR="0">
            <wp:extent cx="5939790" cy="4020184"/>
            <wp:effectExtent l="1905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939790" cy="4020184"/>
                    </a:xfrm>
                    <a:prstGeom prst="rect">
                      <a:avLst/>
                    </a:prstGeom>
                    <a:noFill/>
                    <a:ln w="9525">
                      <a:noFill/>
                      <a:miter lim="800000"/>
                      <a:headEnd/>
                      <a:tailEnd/>
                    </a:ln>
                  </pic:spPr>
                </pic:pic>
              </a:graphicData>
            </a:graphic>
          </wp:inline>
        </w:drawing>
      </w:r>
    </w:p>
    <w:p w:rsidR="007D7FB8" w:rsidRPr="000C7067" w:rsidRDefault="007D7FB8" w:rsidP="007D7FB8">
      <w:pPr>
        <w:tabs>
          <w:tab w:val="left" w:pos="709"/>
        </w:tabs>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Рис. </w:t>
      </w:r>
      <w:r w:rsidR="0094200B" w:rsidRPr="000C7067">
        <w:rPr>
          <w:rFonts w:ascii="Times New Roman" w:hAnsi="Times New Roman"/>
          <w:sz w:val="28"/>
          <w:szCs w:val="28"/>
        </w:rPr>
        <w:t>2</w:t>
      </w:r>
      <w:r w:rsidRPr="000C7067">
        <w:rPr>
          <w:rFonts w:ascii="Times New Roman" w:hAnsi="Times New Roman"/>
          <w:sz w:val="28"/>
          <w:szCs w:val="28"/>
        </w:rPr>
        <w:t xml:space="preserve">.2. Цілі діяльності </w:t>
      </w:r>
      <w:r w:rsidR="00275A37" w:rsidRPr="000C7067">
        <w:rPr>
          <w:rFonts w:ascii="Times New Roman" w:hAnsi="Times New Roman"/>
          <w:sz w:val="28"/>
          <w:szCs w:val="28"/>
        </w:rPr>
        <w:t>ТзОВ «СЕ Борднетце–</w:t>
      </w:r>
      <w:r w:rsidRPr="000C7067">
        <w:rPr>
          <w:rFonts w:ascii="Times New Roman" w:hAnsi="Times New Roman"/>
          <w:sz w:val="28"/>
          <w:szCs w:val="28"/>
        </w:rPr>
        <w:t>Україна»</w:t>
      </w:r>
    </w:p>
    <w:p w:rsidR="007D7FB8" w:rsidRPr="000C7067" w:rsidRDefault="007D7FB8" w:rsidP="007D7FB8">
      <w:pPr>
        <w:spacing w:after="0" w:line="360" w:lineRule="auto"/>
        <w:jc w:val="both"/>
        <w:rPr>
          <w:rFonts w:ascii="Times New Roman" w:hAnsi="Times New Roman"/>
          <w:sz w:val="24"/>
          <w:szCs w:val="24"/>
        </w:rPr>
      </w:pPr>
      <w:r w:rsidRPr="000C7067">
        <w:rPr>
          <w:rFonts w:ascii="Times New Roman" w:hAnsi="Times New Roman"/>
          <w:sz w:val="24"/>
          <w:szCs w:val="24"/>
        </w:rPr>
        <w:t xml:space="preserve">Джерело: [14] </w:t>
      </w:r>
    </w:p>
    <w:p w:rsidR="00275A37" w:rsidRPr="000C7067" w:rsidRDefault="00275A37" w:rsidP="00275A37">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sz w:val="28"/>
          <w:szCs w:val="28"/>
          <w:lang w:val="uk-UA"/>
        </w:rPr>
        <w:t xml:space="preserve">ТзОВ «СЕ Борднетце–Україна» </w:t>
      </w:r>
      <w:r w:rsidR="000A55E0" w:rsidRPr="000C7067">
        <w:rPr>
          <w:rFonts w:ascii="Times New Roman" w:hAnsi="Times New Roman"/>
          <w:sz w:val="28"/>
          <w:szCs w:val="28"/>
          <w:lang w:val="uk-UA"/>
        </w:rPr>
        <w:t xml:space="preserve">у своїй діяльності сповідує певні цінності, а саме: відповідальності, партнерства, поваги, довіри та єдності. В їхніх рамках </w:t>
      </w:r>
      <w:r w:rsidR="000A55E0" w:rsidRPr="000C7067">
        <w:rPr>
          <w:rFonts w:ascii="Times New Roman" w:hAnsi="Times New Roman" w:cs="Times New Roman"/>
          <w:sz w:val="28"/>
          <w:szCs w:val="28"/>
          <w:lang w:val="uk-UA"/>
        </w:rPr>
        <w:t xml:space="preserve">компанія діє відповідально і готова до змін з огляду на </w:t>
      </w:r>
      <w:r w:rsidRPr="000C7067">
        <w:rPr>
          <w:rFonts w:ascii="Times New Roman" w:hAnsi="Times New Roman" w:cs="Times New Roman"/>
          <w:sz w:val="28"/>
          <w:szCs w:val="28"/>
          <w:lang w:val="uk-UA"/>
        </w:rPr>
        <w:t xml:space="preserve">досягнення </w:t>
      </w:r>
      <w:r w:rsidR="000A55E0" w:rsidRPr="000C7067">
        <w:rPr>
          <w:rFonts w:ascii="Times New Roman" w:hAnsi="Times New Roman" w:cs="Times New Roman"/>
          <w:sz w:val="28"/>
          <w:szCs w:val="28"/>
          <w:lang w:val="uk-UA"/>
        </w:rPr>
        <w:t>довгостроков</w:t>
      </w:r>
      <w:r w:rsidRPr="000C7067">
        <w:rPr>
          <w:rFonts w:ascii="Times New Roman" w:hAnsi="Times New Roman" w:cs="Times New Roman"/>
          <w:sz w:val="28"/>
          <w:szCs w:val="28"/>
          <w:lang w:val="uk-UA"/>
        </w:rPr>
        <w:t xml:space="preserve">ого </w:t>
      </w:r>
      <w:r w:rsidR="000A55E0" w:rsidRPr="000C7067">
        <w:rPr>
          <w:rFonts w:ascii="Times New Roman" w:hAnsi="Times New Roman" w:cs="Times New Roman"/>
          <w:sz w:val="28"/>
          <w:szCs w:val="28"/>
          <w:lang w:val="uk-UA"/>
        </w:rPr>
        <w:t>успіх</w:t>
      </w:r>
      <w:r w:rsidRPr="000C7067">
        <w:rPr>
          <w:rFonts w:ascii="Times New Roman" w:hAnsi="Times New Roman" w:cs="Times New Roman"/>
          <w:sz w:val="28"/>
          <w:szCs w:val="28"/>
          <w:lang w:val="uk-UA"/>
        </w:rPr>
        <w:t>у.</w:t>
      </w:r>
      <w:r w:rsidR="000A55E0" w:rsidRPr="000C7067">
        <w:rPr>
          <w:rFonts w:ascii="Times New Roman" w:hAnsi="Times New Roman" w:cs="Times New Roman"/>
          <w:sz w:val="28"/>
          <w:szCs w:val="28"/>
          <w:lang w:val="uk-UA"/>
        </w:rPr>
        <w:t xml:space="preserve"> </w:t>
      </w:r>
    </w:p>
    <w:p w:rsidR="00C70002" w:rsidRPr="000C7067" w:rsidRDefault="00275A37" w:rsidP="00275A37">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cs="Times New Roman"/>
          <w:sz w:val="28"/>
          <w:szCs w:val="28"/>
          <w:lang w:val="uk-UA"/>
        </w:rPr>
        <w:t>Для досягнення такого успіху та забезпечення ринкової стійкості ТзОВ має мати достатній обсяг фінансових ресурсів</w:t>
      </w:r>
      <w:r w:rsidR="00C70002" w:rsidRPr="000C7067">
        <w:rPr>
          <w:rFonts w:ascii="Times New Roman" w:hAnsi="Times New Roman" w:cs="Times New Roman"/>
          <w:sz w:val="28"/>
          <w:szCs w:val="28"/>
          <w:lang w:val="uk-UA"/>
        </w:rPr>
        <w:t xml:space="preserve"> та вибудовувати чітку фінансову політику щодо надходження таких ресурсів та раціонального їх розподілу і використання.</w:t>
      </w:r>
      <w:r w:rsidR="00772D2C" w:rsidRPr="000C7067">
        <w:rPr>
          <w:rFonts w:ascii="Times New Roman" w:hAnsi="Times New Roman" w:cs="Times New Roman"/>
          <w:sz w:val="28"/>
          <w:szCs w:val="28"/>
          <w:lang w:val="uk-UA"/>
        </w:rPr>
        <w:t xml:space="preserve"> </w:t>
      </w:r>
      <w:r w:rsidRPr="000C7067">
        <w:rPr>
          <w:rFonts w:ascii="Times New Roman" w:hAnsi="Times New Roman" w:cs="Times New Roman"/>
          <w:sz w:val="28"/>
          <w:szCs w:val="28"/>
          <w:lang w:val="uk-UA"/>
        </w:rPr>
        <w:t>Це обумо</w:t>
      </w:r>
      <w:r w:rsidR="00C70002" w:rsidRPr="000C7067">
        <w:rPr>
          <w:rFonts w:ascii="Times New Roman" w:hAnsi="Times New Roman" w:cs="Times New Roman"/>
          <w:sz w:val="28"/>
          <w:szCs w:val="28"/>
          <w:lang w:val="uk-UA"/>
        </w:rPr>
        <w:t>влено тим, що підприємство:</w:t>
      </w:r>
    </w:p>
    <w:p w:rsidR="00C70002" w:rsidRPr="000C7067" w:rsidRDefault="00C70002" w:rsidP="00275A37">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cs="Times New Roman"/>
          <w:sz w:val="28"/>
          <w:szCs w:val="28"/>
          <w:lang w:val="uk-UA"/>
        </w:rPr>
        <w:lastRenderedPageBreak/>
        <w:t xml:space="preserve"> самостійно фінансує всі напрями власних витрат відповідно до розроблених планів та потреб;</w:t>
      </w:r>
    </w:p>
    <w:p w:rsidR="00C70002" w:rsidRPr="000C7067" w:rsidRDefault="00C70002" w:rsidP="00275A37">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cs="Times New Roman"/>
          <w:sz w:val="28"/>
          <w:szCs w:val="28"/>
          <w:lang w:val="uk-UA"/>
        </w:rPr>
        <w:t>розпоряджається наявними фінансовими ресурсами, які вкладаються у процес виробництва з метою отримання прибутку та досягнення поставлених цілей і завдань;</w:t>
      </w:r>
    </w:p>
    <w:p w:rsidR="00C70002" w:rsidRPr="000C7067" w:rsidRDefault="00C70002" w:rsidP="00275A37">
      <w:pPr>
        <w:pStyle w:val="a4"/>
        <w:spacing w:after="0" w:line="360" w:lineRule="auto"/>
        <w:ind w:left="0" w:firstLine="709"/>
        <w:jc w:val="both"/>
        <w:rPr>
          <w:rFonts w:ascii="Times New Roman" w:hAnsi="Times New Roman" w:cs="Times New Roman"/>
          <w:sz w:val="28"/>
          <w:szCs w:val="28"/>
          <w:lang w:val="uk-UA"/>
        </w:rPr>
      </w:pPr>
      <w:r w:rsidRPr="000C7067">
        <w:rPr>
          <w:rFonts w:ascii="Times New Roman" w:hAnsi="Times New Roman" w:cs="Times New Roman"/>
          <w:sz w:val="28"/>
          <w:szCs w:val="28"/>
          <w:lang w:val="uk-UA"/>
        </w:rPr>
        <w:t xml:space="preserve"> відслідковує та аналізує ефективність фінансових вкладень у</w:t>
      </w:r>
      <w:r w:rsidR="00772D2C" w:rsidRPr="000C7067">
        <w:rPr>
          <w:rFonts w:ascii="Times New Roman" w:hAnsi="Times New Roman" w:cs="Times New Roman"/>
          <w:sz w:val="28"/>
          <w:szCs w:val="28"/>
          <w:lang w:val="uk-UA"/>
        </w:rPr>
        <w:t xml:space="preserve"> </w:t>
      </w:r>
      <w:r w:rsidRPr="000C7067">
        <w:rPr>
          <w:rFonts w:ascii="Times New Roman" w:hAnsi="Times New Roman" w:cs="Times New Roman"/>
          <w:sz w:val="28"/>
          <w:szCs w:val="28"/>
          <w:lang w:val="uk-UA"/>
        </w:rPr>
        <w:t xml:space="preserve">реалізацію інноваційних проектів тощо. </w:t>
      </w:r>
    </w:p>
    <w:p w:rsidR="00531F9A" w:rsidRPr="000C7067" w:rsidRDefault="00C70002" w:rsidP="00642933">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 В цьому контексті важливо проводити аналіз фінансового стану </w:t>
      </w:r>
      <w:r w:rsidR="00642933" w:rsidRPr="000C7067">
        <w:rPr>
          <w:rFonts w:ascii="Times New Roman" w:hAnsi="Times New Roman"/>
          <w:sz w:val="28"/>
          <w:szCs w:val="28"/>
        </w:rPr>
        <w:t xml:space="preserve">підприємства </w:t>
      </w:r>
      <w:r w:rsidRPr="000C7067">
        <w:rPr>
          <w:rFonts w:ascii="Times New Roman" w:hAnsi="Times New Roman"/>
          <w:sz w:val="28"/>
          <w:szCs w:val="28"/>
        </w:rPr>
        <w:t xml:space="preserve">на кожному етапі здійснення операційної діяльності. </w:t>
      </w:r>
      <w:r w:rsidR="00531F9A" w:rsidRPr="000C7067">
        <w:rPr>
          <w:rFonts w:ascii="Times New Roman" w:hAnsi="Times New Roman"/>
          <w:sz w:val="28"/>
          <w:szCs w:val="28"/>
        </w:rPr>
        <w:t>Такий аналіз проводиться з метою встановлення: по-перше,</w:t>
      </w:r>
      <w:r w:rsidR="00A82913" w:rsidRPr="000C7067">
        <w:rPr>
          <w:rFonts w:ascii="Times New Roman" w:hAnsi="Times New Roman"/>
          <w:sz w:val="28"/>
          <w:szCs w:val="28"/>
        </w:rPr>
        <w:t xml:space="preserve"> </w:t>
      </w:r>
      <w:r w:rsidR="00531F9A" w:rsidRPr="000C7067">
        <w:rPr>
          <w:rFonts w:ascii="Times New Roman" w:hAnsi="Times New Roman"/>
          <w:sz w:val="28"/>
          <w:szCs w:val="28"/>
        </w:rPr>
        <w:t>рівня забезпеченості підприємства фінан</w:t>
      </w:r>
      <w:r w:rsidR="00A82913" w:rsidRPr="000C7067">
        <w:rPr>
          <w:rFonts w:ascii="Times New Roman" w:hAnsi="Times New Roman"/>
          <w:sz w:val="28"/>
          <w:szCs w:val="28"/>
        </w:rPr>
        <w:t>совими ресурсами</w:t>
      </w:r>
      <w:r w:rsidR="00531F9A" w:rsidRPr="000C7067">
        <w:rPr>
          <w:rFonts w:ascii="Times New Roman" w:hAnsi="Times New Roman"/>
          <w:sz w:val="28"/>
          <w:szCs w:val="28"/>
        </w:rPr>
        <w:t>, які</w:t>
      </w:r>
      <w:r w:rsidR="00A82913" w:rsidRPr="000C7067">
        <w:rPr>
          <w:rFonts w:ascii="Times New Roman" w:hAnsi="Times New Roman"/>
          <w:sz w:val="28"/>
          <w:szCs w:val="28"/>
        </w:rPr>
        <w:t xml:space="preserve"> необхідн</w:t>
      </w:r>
      <w:r w:rsidR="00531F9A" w:rsidRPr="000C7067">
        <w:rPr>
          <w:rFonts w:ascii="Times New Roman" w:hAnsi="Times New Roman"/>
          <w:sz w:val="28"/>
          <w:szCs w:val="28"/>
        </w:rPr>
        <w:t>і</w:t>
      </w:r>
      <w:r w:rsidR="00A82913" w:rsidRPr="000C7067">
        <w:rPr>
          <w:rFonts w:ascii="Times New Roman" w:hAnsi="Times New Roman"/>
          <w:sz w:val="28"/>
          <w:szCs w:val="28"/>
        </w:rPr>
        <w:t xml:space="preserve"> для </w:t>
      </w:r>
      <w:r w:rsidR="00531F9A" w:rsidRPr="000C7067">
        <w:rPr>
          <w:rFonts w:ascii="Times New Roman" w:hAnsi="Times New Roman"/>
          <w:sz w:val="28"/>
          <w:szCs w:val="28"/>
        </w:rPr>
        <w:t>того, щоб забезпечити нормальний перебіг</w:t>
      </w:r>
      <w:r w:rsidR="00772D2C" w:rsidRPr="000C7067">
        <w:rPr>
          <w:rFonts w:ascii="Times New Roman" w:hAnsi="Times New Roman"/>
          <w:sz w:val="28"/>
          <w:szCs w:val="28"/>
        </w:rPr>
        <w:t xml:space="preserve"> </w:t>
      </w:r>
      <w:r w:rsidR="00A82913" w:rsidRPr="000C7067">
        <w:rPr>
          <w:rFonts w:ascii="Times New Roman" w:hAnsi="Times New Roman"/>
          <w:sz w:val="28"/>
          <w:szCs w:val="28"/>
        </w:rPr>
        <w:t>виробничої діяльності</w:t>
      </w:r>
      <w:r w:rsidR="00531F9A" w:rsidRPr="000C7067">
        <w:rPr>
          <w:rFonts w:ascii="Times New Roman" w:hAnsi="Times New Roman"/>
          <w:sz w:val="28"/>
          <w:szCs w:val="28"/>
        </w:rPr>
        <w:t>, по-друге,</w:t>
      </w:r>
      <w:r w:rsidR="00772D2C" w:rsidRPr="000C7067">
        <w:rPr>
          <w:rFonts w:ascii="Times New Roman" w:hAnsi="Times New Roman"/>
          <w:sz w:val="28"/>
          <w:szCs w:val="28"/>
        </w:rPr>
        <w:t xml:space="preserve"> </w:t>
      </w:r>
      <w:r w:rsidR="00A82913" w:rsidRPr="000C7067">
        <w:rPr>
          <w:rFonts w:ascii="Times New Roman" w:hAnsi="Times New Roman"/>
          <w:sz w:val="28"/>
          <w:szCs w:val="28"/>
        </w:rPr>
        <w:t>ціл</w:t>
      </w:r>
      <w:r w:rsidR="00531F9A" w:rsidRPr="000C7067">
        <w:rPr>
          <w:rFonts w:ascii="Times New Roman" w:hAnsi="Times New Roman"/>
          <w:sz w:val="28"/>
          <w:szCs w:val="28"/>
        </w:rPr>
        <w:t xml:space="preserve">ьової </w:t>
      </w:r>
      <w:r w:rsidR="00A82913" w:rsidRPr="000C7067">
        <w:rPr>
          <w:rFonts w:ascii="Times New Roman" w:hAnsi="Times New Roman"/>
          <w:sz w:val="28"/>
          <w:szCs w:val="28"/>
        </w:rPr>
        <w:t>спрямован</w:t>
      </w:r>
      <w:r w:rsidR="00531F9A" w:rsidRPr="000C7067">
        <w:rPr>
          <w:rFonts w:ascii="Times New Roman" w:hAnsi="Times New Roman"/>
          <w:sz w:val="28"/>
          <w:szCs w:val="28"/>
        </w:rPr>
        <w:t xml:space="preserve">ості </w:t>
      </w:r>
      <w:r w:rsidR="00A82913" w:rsidRPr="000C7067">
        <w:rPr>
          <w:rFonts w:ascii="Times New Roman" w:hAnsi="Times New Roman"/>
          <w:sz w:val="28"/>
          <w:szCs w:val="28"/>
        </w:rPr>
        <w:t xml:space="preserve">розміщення </w:t>
      </w:r>
      <w:r w:rsidR="00531F9A" w:rsidRPr="000C7067">
        <w:rPr>
          <w:rFonts w:ascii="Times New Roman" w:hAnsi="Times New Roman"/>
          <w:sz w:val="28"/>
          <w:szCs w:val="28"/>
        </w:rPr>
        <w:t>та</w:t>
      </w:r>
      <w:r w:rsidR="00A82913" w:rsidRPr="000C7067">
        <w:rPr>
          <w:rFonts w:ascii="Times New Roman" w:hAnsi="Times New Roman"/>
          <w:sz w:val="28"/>
          <w:szCs w:val="28"/>
        </w:rPr>
        <w:t xml:space="preserve"> використання</w:t>
      </w:r>
      <w:r w:rsidR="00531F9A" w:rsidRPr="000C7067">
        <w:rPr>
          <w:rFonts w:ascii="Times New Roman" w:hAnsi="Times New Roman"/>
          <w:sz w:val="28"/>
          <w:szCs w:val="28"/>
        </w:rPr>
        <w:t xml:space="preserve"> наявних фінресурсів; по-третє, стану</w:t>
      </w:r>
      <w:r w:rsidR="00A82913" w:rsidRPr="000C7067">
        <w:rPr>
          <w:rFonts w:ascii="Times New Roman" w:hAnsi="Times New Roman"/>
          <w:sz w:val="28"/>
          <w:szCs w:val="28"/>
        </w:rPr>
        <w:t xml:space="preserve"> фінансов</w:t>
      </w:r>
      <w:r w:rsidR="00531F9A" w:rsidRPr="000C7067">
        <w:rPr>
          <w:rFonts w:ascii="Times New Roman" w:hAnsi="Times New Roman"/>
          <w:sz w:val="28"/>
          <w:szCs w:val="28"/>
        </w:rPr>
        <w:t>их відносин</w:t>
      </w:r>
      <w:r w:rsidR="00A82913" w:rsidRPr="000C7067">
        <w:rPr>
          <w:rFonts w:ascii="Times New Roman" w:hAnsi="Times New Roman"/>
          <w:sz w:val="28"/>
          <w:szCs w:val="28"/>
        </w:rPr>
        <w:t xml:space="preserve"> з іншими суб'єктами господа</w:t>
      </w:r>
      <w:r w:rsidR="00A82913" w:rsidRPr="000C7067">
        <w:rPr>
          <w:rFonts w:ascii="Times New Roman" w:hAnsi="Times New Roman"/>
          <w:sz w:val="28"/>
          <w:szCs w:val="28"/>
        </w:rPr>
        <w:softHyphen/>
        <w:t>рювання</w:t>
      </w:r>
      <w:r w:rsidR="00531F9A" w:rsidRPr="000C7067">
        <w:rPr>
          <w:rFonts w:ascii="Times New Roman" w:hAnsi="Times New Roman"/>
          <w:sz w:val="28"/>
          <w:szCs w:val="28"/>
        </w:rPr>
        <w:t>; по-четверте,</w:t>
      </w:r>
      <w:r w:rsidR="00772D2C" w:rsidRPr="000C7067">
        <w:rPr>
          <w:rFonts w:ascii="Times New Roman" w:hAnsi="Times New Roman"/>
          <w:sz w:val="28"/>
          <w:szCs w:val="28"/>
        </w:rPr>
        <w:t xml:space="preserve"> </w:t>
      </w:r>
      <w:r w:rsidR="00531F9A" w:rsidRPr="000C7067">
        <w:rPr>
          <w:rFonts w:ascii="Times New Roman" w:hAnsi="Times New Roman"/>
          <w:sz w:val="28"/>
          <w:szCs w:val="28"/>
        </w:rPr>
        <w:t xml:space="preserve">рівня </w:t>
      </w:r>
      <w:r w:rsidR="00A82913" w:rsidRPr="000C7067">
        <w:rPr>
          <w:rFonts w:ascii="Times New Roman" w:hAnsi="Times New Roman"/>
          <w:sz w:val="28"/>
          <w:szCs w:val="28"/>
        </w:rPr>
        <w:t>платоспроможн</w:t>
      </w:r>
      <w:r w:rsidR="00531F9A" w:rsidRPr="000C7067">
        <w:rPr>
          <w:rFonts w:ascii="Times New Roman" w:hAnsi="Times New Roman"/>
          <w:sz w:val="28"/>
          <w:szCs w:val="28"/>
        </w:rPr>
        <w:t>ості</w:t>
      </w:r>
      <w:r w:rsidR="00A82913" w:rsidRPr="000C7067">
        <w:rPr>
          <w:rFonts w:ascii="Times New Roman" w:hAnsi="Times New Roman"/>
          <w:sz w:val="28"/>
          <w:szCs w:val="28"/>
        </w:rPr>
        <w:t xml:space="preserve"> </w:t>
      </w:r>
      <w:r w:rsidR="00531F9A" w:rsidRPr="000C7067">
        <w:rPr>
          <w:rFonts w:ascii="Times New Roman" w:hAnsi="Times New Roman"/>
          <w:sz w:val="28"/>
          <w:szCs w:val="28"/>
        </w:rPr>
        <w:t>власне</w:t>
      </w:r>
      <w:r w:rsidR="00A82913" w:rsidRPr="000C7067">
        <w:rPr>
          <w:rFonts w:ascii="Times New Roman" w:hAnsi="Times New Roman"/>
          <w:sz w:val="28"/>
          <w:szCs w:val="28"/>
        </w:rPr>
        <w:t xml:space="preserve"> підприємства </w:t>
      </w:r>
      <w:r w:rsidR="00531F9A" w:rsidRPr="000C7067">
        <w:rPr>
          <w:rFonts w:ascii="Times New Roman" w:hAnsi="Times New Roman"/>
          <w:sz w:val="28"/>
          <w:szCs w:val="28"/>
        </w:rPr>
        <w:t xml:space="preserve">та </w:t>
      </w:r>
      <w:r w:rsidR="00A82913" w:rsidRPr="000C7067">
        <w:rPr>
          <w:rFonts w:ascii="Times New Roman" w:hAnsi="Times New Roman"/>
          <w:sz w:val="28"/>
          <w:szCs w:val="28"/>
        </w:rPr>
        <w:t>його ринков</w:t>
      </w:r>
      <w:r w:rsidR="00531F9A" w:rsidRPr="000C7067">
        <w:rPr>
          <w:rFonts w:ascii="Times New Roman" w:hAnsi="Times New Roman"/>
          <w:sz w:val="28"/>
          <w:szCs w:val="28"/>
        </w:rPr>
        <w:t>ої</w:t>
      </w:r>
      <w:r w:rsidR="00A82913" w:rsidRPr="000C7067">
        <w:rPr>
          <w:rFonts w:ascii="Times New Roman" w:hAnsi="Times New Roman"/>
          <w:sz w:val="28"/>
          <w:szCs w:val="28"/>
        </w:rPr>
        <w:t xml:space="preserve"> стійк</w:t>
      </w:r>
      <w:r w:rsidR="00531F9A" w:rsidRPr="000C7067">
        <w:rPr>
          <w:rFonts w:ascii="Times New Roman" w:hAnsi="Times New Roman"/>
          <w:sz w:val="28"/>
          <w:szCs w:val="28"/>
        </w:rPr>
        <w:t>ості</w:t>
      </w:r>
      <w:r w:rsidR="00952DDD" w:rsidRPr="000C7067">
        <w:rPr>
          <w:rFonts w:ascii="Times New Roman" w:hAnsi="Times New Roman"/>
          <w:sz w:val="28"/>
          <w:szCs w:val="28"/>
        </w:rPr>
        <w:t>; по-п’яте,</w:t>
      </w:r>
      <w:r w:rsidR="00772D2C" w:rsidRPr="000C7067">
        <w:rPr>
          <w:rFonts w:ascii="Times New Roman" w:hAnsi="Times New Roman"/>
          <w:sz w:val="28"/>
          <w:szCs w:val="28"/>
        </w:rPr>
        <w:t xml:space="preserve"> </w:t>
      </w:r>
      <w:r w:rsidR="00952DDD" w:rsidRPr="000C7067">
        <w:rPr>
          <w:rFonts w:ascii="Times New Roman" w:hAnsi="Times New Roman"/>
          <w:sz w:val="28"/>
          <w:szCs w:val="28"/>
        </w:rPr>
        <w:t>фінансових результатів діяльності та можливостей для активізації ділової активності; по-шосте, джерел виникнення фінансових ризиків та їх наслідків.</w:t>
      </w:r>
    </w:p>
    <w:p w:rsidR="00952DDD" w:rsidRPr="000C7067" w:rsidRDefault="005F1D34" w:rsidP="00642933">
      <w:pPr>
        <w:spacing w:after="0" w:line="360" w:lineRule="auto"/>
        <w:ind w:firstLine="709"/>
        <w:jc w:val="both"/>
        <w:rPr>
          <w:rFonts w:ascii="Times New Roman" w:hAnsi="Times New Roman"/>
          <w:sz w:val="28"/>
          <w:szCs w:val="28"/>
        </w:rPr>
      </w:pPr>
      <w:r w:rsidRPr="000C7067">
        <w:rPr>
          <w:rFonts w:ascii="Times New Roman" w:hAnsi="Times New Roman"/>
          <w:sz w:val="28"/>
          <w:szCs w:val="28"/>
        </w:rPr>
        <w:t>Фінансовий аналіз, як управлінська функція, може здійснюватися в різних зрізах та носити різні масштаби, залежно від його цілей. Найчастіше він проводиться у формі поточної або ж</w:t>
      </w:r>
      <w:r w:rsidR="00772D2C" w:rsidRPr="000C7067">
        <w:rPr>
          <w:rFonts w:ascii="Times New Roman" w:hAnsi="Times New Roman"/>
          <w:sz w:val="28"/>
          <w:szCs w:val="28"/>
        </w:rPr>
        <w:t xml:space="preserve"> </w:t>
      </w:r>
      <w:r w:rsidRPr="000C7067">
        <w:rPr>
          <w:rFonts w:ascii="Times New Roman" w:hAnsi="Times New Roman"/>
          <w:sz w:val="28"/>
          <w:szCs w:val="28"/>
        </w:rPr>
        <w:t xml:space="preserve">оперативної фінансової роботи, і пов’язується з </w:t>
      </w:r>
      <w:r w:rsidR="00647E1F" w:rsidRPr="000C7067">
        <w:rPr>
          <w:rFonts w:ascii="Times New Roman" w:hAnsi="Times New Roman"/>
          <w:sz w:val="28"/>
          <w:szCs w:val="28"/>
        </w:rPr>
        <w:t xml:space="preserve">аналізом стану виконання </w:t>
      </w:r>
      <w:r w:rsidRPr="000C7067">
        <w:rPr>
          <w:rFonts w:ascii="Times New Roman" w:hAnsi="Times New Roman"/>
          <w:sz w:val="28"/>
          <w:szCs w:val="28"/>
        </w:rPr>
        <w:t>комплексу</w:t>
      </w:r>
      <w:r w:rsidR="00772D2C" w:rsidRPr="000C7067">
        <w:rPr>
          <w:rFonts w:ascii="Times New Roman" w:hAnsi="Times New Roman"/>
          <w:sz w:val="28"/>
          <w:szCs w:val="28"/>
        </w:rPr>
        <w:t xml:space="preserve"> </w:t>
      </w:r>
      <w:r w:rsidRPr="000C7067">
        <w:rPr>
          <w:rFonts w:ascii="Times New Roman" w:hAnsi="Times New Roman"/>
          <w:sz w:val="28"/>
          <w:szCs w:val="28"/>
        </w:rPr>
        <w:t>заходів щодо мобілізації фінансових ресурсів</w:t>
      </w:r>
      <w:r w:rsidR="00647E1F" w:rsidRPr="000C7067">
        <w:rPr>
          <w:rFonts w:ascii="Times New Roman" w:hAnsi="Times New Roman"/>
          <w:sz w:val="28"/>
          <w:szCs w:val="28"/>
        </w:rPr>
        <w:t xml:space="preserve"> для виконання виробничих завдань,</w:t>
      </w:r>
      <w:r w:rsidR="00772D2C" w:rsidRPr="000C7067">
        <w:rPr>
          <w:rFonts w:ascii="Times New Roman" w:hAnsi="Times New Roman"/>
          <w:sz w:val="28"/>
          <w:szCs w:val="28"/>
        </w:rPr>
        <w:t xml:space="preserve"> </w:t>
      </w:r>
      <w:r w:rsidR="00647E1F" w:rsidRPr="000C7067">
        <w:rPr>
          <w:rFonts w:ascii="Times New Roman" w:hAnsi="Times New Roman"/>
          <w:sz w:val="28"/>
          <w:szCs w:val="28"/>
        </w:rPr>
        <w:t>збуту</w:t>
      </w:r>
      <w:r w:rsidR="00772D2C" w:rsidRPr="000C7067">
        <w:rPr>
          <w:rFonts w:ascii="Times New Roman" w:hAnsi="Times New Roman"/>
          <w:sz w:val="28"/>
          <w:szCs w:val="28"/>
        </w:rPr>
        <w:t xml:space="preserve"> </w:t>
      </w:r>
      <w:r w:rsidR="00647E1F" w:rsidRPr="000C7067">
        <w:rPr>
          <w:rFonts w:ascii="Times New Roman" w:hAnsi="Times New Roman"/>
          <w:sz w:val="28"/>
          <w:szCs w:val="28"/>
        </w:rPr>
        <w:t>продукції, своєчасного виконання фінансових зобов’язань перед бюджетом та поставщиками, погашенні, погашенні банківських позик та відсотків за ними, здійснення інших госпрозрахунків</w:t>
      </w:r>
      <w:r w:rsidR="00772D2C" w:rsidRPr="000C7067">
        <w:rPr>
          <w:rFonts w:ascii="Times New Roman" w:hAnsi="Times New Roman"/>
          <w:sz w:val="28"/>
          <w:szCs w:val="28"/>
        </w:rPr>
        <w:t xml:space="preserve"> </w:t>
      </w:r>
      <w:r w:rsidR="00647E1F" w:rsidRPr="000C7067">
        <w:rPr>
          <w:rFonts w:ascii="Times New Roman" w:hAnsi="Times New Roman"/>
          <w:sz w:val="28"/>
          <w:szCs w:val="28"/>
        </w:rPr>
        <w:t xml:space="preserve">тощо. </w:t>
      </w:r>
      <w:r w:rsidRPr="000C7067">
        <w:rPr>
          <w:rFonts w:ascii="Times New Roman" w:hAnsi="Times New Roman"/>
          <w:sz w:val="28"/>
          <w:szCs w:val="28"/>
        </w:rPr>
        <w:t>Водночас, я</w:t>
      </w:r>
      <w:r w:rsidR="00531F9A" w:rsidRPr="000C7067">
        <w:rPr>
          <w:rFonts w:ascii="Times New Roman" w:hAnsi="Times New Roman"/>
          <w:sz w:val="28"/>
          <w:szCs w:val="28"/>
        </w:rPr>
        <w:t>к стверджують фахівці, «ф</w:t>
      </w:r>
      <w:r w:rsidR="008B3FE6" w:rsidRPr="000C7067">
        <w:rPr>
          <w:rFonts w:ascii="Times New Roman" w:hAnsi="Times New Roman"/>
          <w:sz w:val="28"/>
          <w:szCs w:val="28"/>
        </w:rPr>
        <w:t>інансову діяльність підприємства необхідно аналізувати з позицій і короткострокової, і довго</w:t>
      </w:r>
      <w:r w:rsidR="008B3FE6" w:rsidRPr="000C7067">
        <w:rPr>
          <w:rFonts w:ascii="Times New Roman" w:hAnsi="Times New Roman"/>
          <w:sz w:val="28"/>
          <w:szCs w:val="28"/>
        </w:rPr>
        <w:softHyphen/>
        <w:t>строкової перспектив, тому що критерії її оцінки можуть бути різними</w:t>
      </w:r>
      <w:r w:rsidR="00642933" w:rsidRPr="000C7067">
        <w:rPr>
          <w:rFonts w:ascii="Times New Roman" w:hAnsi="Times New Roman"/>
          <w:sz w:val="28"/>
          <w:szCs w:val="28"/>
        </w:rPr>
        <w:t>»[</w:t>
      </w:r>
      <w:r w:rsidR="000A037F" w:rsidRPr="000C7067">
        <w:rPr>
          <w:rFonts w:ascii="Times New Roman" w:hAnsi="Times New Roman"/>
          <w:sz w:val="28"/>
          <w:szCs w:val="28"/>
        </w:rPr>
        <w:t>3</w:t>
      </w:r>
      <w:r w:rsidR="00642933" w:rsidRPr="000C7067">
        <w:rPr>
          <w:rFonts w:ascii="Times New Roman" w:hAnsi="Times New Roman"/>
          <w:sz w:val="28"/>
          <w:szCs w:val="28"/>
        </w:rPr>
        <w:t>]</w:t>
      </w:r>
      <w:r w:rsidR="008B3FE6" w:rsidRPr="000C7067">
        <w:rPr>
          <w:rFonts w:ascii="Times New Roman" w:hAnsi="Times New Roman"/>
          <w:sz w:val="28"/>
          <w:szCs w:val="28"/>
        </w:rPr>
        <w:t>.</w:t>
      </w:r>
      <w:r w:rsidR="00642933" w:rsidRPr="000C7067">
        <w:rPr>
          <w:rFonts w:ascii="Times New Roman" w:hAnsi="Times New Roman"/>
          <w:sz w:val="28"/>
          <w:szCs w:val="28"/>
        </w:rPr>
        <w:t xml:space="preserve"> </w:t>
      </w:r>
    </w:p>
    <w:p w:rsidR="005F1D34" w:rsidRPr="000C7067" w:rsidRDefault="00952DDD" w:rsidP="00642933">
      <w:pPr>
        <w:spacing w:after="0" w:line="360" w:lineRule="auto"/>
        <w:ind w:firstLine="709"/>
        <w:jc w:val="both"/>
        <w:rPr>
          <w:rFonts w:ascii="Times New Roman" w:hAnsi="Times New Roman"/>
          <w:sz w:val="28"/>
          <w:szCs w:val="28"/>
        </w:rPr>
      </w:pPr>
      <w:r w:rsidRPr="000C7067">
        <w:rPr>
          <w:rFonts w:ascii="Times New Roman" w:hAnsi="Times New Roman"/>
          <w:sz w:val="28"/>
          <w:szCs w:val="28"/>
        </w:rPr>
        <w:lastRenderedPageBreak/>
        <w:t xml:space="preserve"> В практиці проведення</w:t>
      </w:r>
      <w:r w:rsidR="00772D2C" w:rsidRPr="000C7067">
        <w:rPr>
          <w:rFonts w:ascii="Times New Roman" w:hAnsi="Times New Roman"/>
          <w:sz w:val="28"/>
          <w:szCs w:val="28"/>
        </w:rPr>
        <w:t xml:space="preserve"> </w:t>
      </w:r>
      <w:r w:rsidRPr="000C7067">
        <w:rPr>
          <w:rFonts w:ascii="Times New Roman" w:hAnsi="Times New Roman"/>
          <w:sz w:val="28"/>
          <w:szCs w:val="28"/>
        </w:rPr>
        <w:t>фінансового аналізу діяльності підприємства</w:t>
      </w:r>
      <w:r w:rsidR="00772D2C" w:rsidRPr="000C7067">
        <w:rPr>
          <w:rFonts w:ascii="Times New Roman" w:hAnsi="Times New Roman"/>
          <w:sz w:val="28"/>
          <w:szCs w:val="28"/>
        </w:rPr>
        <w:t xml:space="preserve"> </w:t>
      </w:r>
      <w:r w:rsidR="00F93DCB" w:rsidRPr="000C7067">
        <w:rPr>
          <w:rFonts w:ascii="Times New Roman" w:hAnsi="Times New Roman"/>
          <w:sz w:val="28"/>
          <w:szCs w:val="28"/>
        </w:rPr>
        <w:t xml:space="preserve">найчастіше </w:t>
      </w:r>
      <w:r w:rsidRPr="000C7067">
        <w:rPr>
          <w:rFonts w:ascii="Times New Roman" w:hAnsi="Times New Roman"/>
          <w:sz w:val="28"/>
          <w:szCs w:val="28"/>
        </w:rPr>
        <w:t>використовується низка прийомів, серед яких можемо виділити такі: горизонтальний, вертикальний (структурний), трендовий, коефіцієнтний, порівняльний, факторний</w:t>
      </w:r>
      <w:r w:rsidR="00F93DCB" w:rsidRPr="000C7067">
        <w:rPr>
          <w:rFonts w:ascii="Times New Roman" w:hAnsi="Times New Roman"/>
          <w:sz w:val="28"/>
          <w:szCs w:val="28"/>
        </w:rPr>
        <w:t>. Окрім того, для об’єктивізації оцінки виявлених у процесі аналізу проблем і пошуку можливих варіантів</w:t>
      </w:r>
      <w:r w:rsidR="00772D2C" w:rsidRPr="000C7067">
        <w:rPr>
          <w:rFonts w:ascii="Times New Roman" w:hAnsi="Times New Roman"/>
          <w:sz w:val="28"/>
          <w:szCs w:val="28"/>
        </w:rPr>
        <w:t xml:space="preserve"> </w:t>
      </w:r>
      <w:r w:rsidR="00F93DCB" w:rsidRPr="000C7067">
        <w:rPr>
          <w:rFonts w:ascii="Times New Roman" w:hAnsi="Times New Roman"/>
          <w:sz w:val="28"/>
          <w:szCs w:val="28"/>
        </w:rPr>
        <w:t>підвищення ефективності</w:t>
      </w:r>
      <w:r w:rsidR="00772D2C" w:rsidRPr="000C7067">
        <w:rPr>
          <w:rFonts w:ascii="Times New Roman" w:hAnsi="Times New Roman"/>
          <w:sz w:val="28"/>
          <w:szCs w:val="28"/>
        </w:rPr>
        <w:t xml:space="preserve"> </w:t>
      </w:r>
      <w:r w:rsidR="00F93DCB" w:rsidRPr="000C7067">
        <w:rPr>
          <w:rFonts w:ascii="Times New Roman" w:hAnsi="Times New Roman"/>
          <w:sz w:val="28"/>
          <w:szCs w:val="28"/>
        </w:rPr>
        <w:t>використання фінансових ресурсів, можуть застосовуватися</w:t>
      </w:r>
      <w:r w:rsidR="00772D2C" w:rsidRPr="000C7067">
        <w:rPr>
          <w:rFonts w:ascii="Times New Roman" w:hAnsi="Times New Roman"/>
          <w:sz w:val="28"/>
          <w:szCs w:val="28"/>
        </w:rPr>
        <w:t xml:space="preserve"> </w:t>
      </w:r>
      <w:r w:rsidR="00F93DCB" w:rsidRPr="000C7067">
        <w:rPr>
          <w:rFonts w:ascii="Times New Roman" w:hAnsi="Times New Roman"/>
          <w:sz w:val="28"/>
          <w:szCs w:val="28"/>
        </w:rPr>
        <w:t>відповідні формалізовані та неформалізовані методи аналізу: економіко-математичні, статистичні, експертні, балансові, методи фінансового моделювання тощо.</w:t>
      </w:r>
    </w:p>
    <w:p w:rsidR="00FB29DD" w:rsidRPr="000C7067" w:rsidRDefault="00FB29DD" w:rsidP="00FB29DD">
      <w:pPr>
        <w:spacing w:after="0" w:line="360" w:lineRule="auto"/>
        <w:ind w:firstLine="567"/>
        <w:jc w:val="both"/>
        <w:rPr>
          <w:rFonts w:ascii="Times New Roman" w:hAnsi="Times New Roman"/>
          <w:sz w:val="28"/>
          <w:szCs w:val="28"/>
        </w:rPr>
      </w:pPr>
      <w:r w:rsidRPr="000C7067">
        <w:rPr>
          <w:rFonts w:ascii="Times New Roman" w:hAnsi="Times New Roman"/>
          <w:sz w:val="28"/>
          <w:szCs w:val="28"/>
        </w:rPr>
        <w:t>Система показників, що використовуються для аналізу фінансового стану</w:t>
      </w:r>
      <w:r w:rsidR="00772D2C" w:rsidRPr="000C7067">
        <w:rPr>
          <w:rFonts w:ascii="Times New Roman" w:hAnsi="Times New Roman"/>
          <w:sz w:val="28"/>
          <w:szCs w:val="28"/>
        </w:rPr>
        <w:t xml:space="preserve"> </w:t>
      </w:r>
      <w:r w:rsidRPr="000C7067">
        <w:rPr>
          <w:rFonts w:ascii="Times New Roman" w:hAnsi="Times New Roman"/>
          <w:sz w:val="28"/>
          <w:szCs w:val="28"/>
          <w:lang w:eastAsia="ru-RU"/>
        </w:rPr>
        <w:t>ТзОВ «СЕ Борднетце–Україна»,</w:t>
      </w:r>
      <w:r w:rsidRPr="000C7067">
        <w:rPr>
          <w:rFonts w:ascii="Times New Roman" w:hAnsi="Times New Roman"/>
          <w:sz w:val="28"/>
          <w:szCs w:val="28"/>
        </w:rPr>
        <w:t xml:space="preserve"> проілюстровано</w:t>
      </w:r>
      <w:r w:rsidR="00BD777E" w:rsidRPr="000C7067">
        <w:rPr>
          <w:rFonts w:ascii="Times New Roman" w:hAnsi="Times New Roman"/>
          <w:sz w:val="28"/>
          <w:szCs w:val="28"/>
        </w:rPr>
        <w:t xml:space="preserve"> на рис. 2.2</w:t>
      </w:r>
      <w:r w:rsidRPr="000C7067">
        <w:rPr>
          <w:rFonts w:ascii="Times New Roman" w:hAnsi="Times New Roman"/>
          <w:sz w:val="28"/>
          <w:szCs w:val="28"/>
        </w:rPr>
        <w:t>.</w:t>
      </w:r>
    </w:p>
    <w:p w:rsidR="00FB29DD" w:rsidRPr="000C7067" w:rsidRDefault="00FB29DD" w:rsidP="00FB29DD">
      <w:pPr>
        <w:spacing w:after="0" w:line="240" w:lineRule="auto"/>
        <w:jc w:val="both"/>
        <w:rPr>
          <w:rFonts w:ascii="Times New Roman" w:hAnsi="Times New Roman"/>
          <w:sz w:val="28"/>
          <w:szCs w:val="28"/>
        </w:rPr>
      </w:pPr>
      <w:r w:rsidRPr="000C7067">
        <w:rPr>
          <w:rFonts w:ascii="Times New Roman" w:hAnsi="Times New Roman"/>
          <w:noProof/>
          <w:sz w:val="24"/>
          <w:szCs w:val="24"/>
          <w:lang w:eastAsia="uk-UA"/>
        </w:rPr>
        <w:drawing>
          <wp:inline distT="0" distB="0" distL="0" distR="0">
            <wp:extent cx="5895975" cy="2724150"/>
            <wp:effectExtent l="0" t="133350" r="0" b="0"/>
            <wp:docPr id="37"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FB29DD" w:rsidRPr="000C7067" w:rsidRDefault="00FB29DD" w:rsidP="00FB29DD">
      <w:pPr>
        <w:spacing w:after="0" w:line="240" w:lineRule="auto"/>
        <w:jc w:val="both"/>
        <w:rPr>
          <w:rFonts w:ascii="Times New Roman" w:hAnsi="Times New Roman"/>
          <w:sz w:val="20"/>
          <w:szCs w:val="20"/>
        </w:rPr>
      </w:pPr>
    </w:p>
    <w:p w:rsidR="00FB29DD" w:rsidRPr="000C7067" w:rsidRDefault="00FB29DD" w:rsidP="00FB29DD">
      <w:pPr>
        <w:spacing w:after="0" w:line="240" w:lineRule="auto"/>
        <w:ind w:firstLine="567"/>
        <w:jc w:val="both"/>
        <w:rPr>
          <w:rFonts w:ascii="Times New Roman" w:hAnsi="Times New Roman"/>
          <w:sz w:val="24"/>
          <w:szCs w:val="24"/>
        </w:rPr>
      </w:pPr>
      <w:r w:rsidRPr="000C7067">
        <w:rPr>
          <w:rFonts w:ascii="Times New Roman" w:hAnsi="Times New Roman"/>
          <w:sz w:val="28"/>
          <w:szCs w:val="28"/>
        </w:rPr>
        <w:t>Рис. 2.</w:t>
      </w:r>
      <w:r w:rsidR="00BD777E" w:rsidRPr="000C7067">
        <w:rPr>
          <w:rFonts w:ascii="Times New Roman" w:hAnsi="Times New Roman"/>
          <w:sz w:val="28"/>
          <w:szCs w:val="28"/>
        </w:rPr>
        <w:t>2</w:t>
      </w:r>
      <w:r w:rsidRPr="000C7067">
        <w:rPr>
          <w:rFonts w:ascii="Times New Roman" w:hAnsi="Times New Roman"/>
          <w:sz w:val="28"/>
          <w:szCs w:val="28"/>
        </w:rPr>
        <w:t>. Показники фінансового стану</w:t>
      </w:r>
      <w:r w:rsidR="00772D2C" w:rsidRPr="000C7067">
        <w:rPr>
          <w:rFonts w:ascii="Times New Roman" w:hAnsi="Times New Roman"/>
          <w:sz w:val="28"/>
          <w:szCs w:val="28"/>
        </w:rPr>
        <w:t xml:space="preserve"> </w:t>
      </w:r>
      <w:r w:rsidRPr="000C7067">
        <w:rPr>
          <w:rFonts w:ascii="Times New Roman" w:hAnsi="Times New Roman"/>
          <w:sz w:val="28"/>
          <w:szCs w:val="28"/>
          <w:lang w:eastAsia="ru-RU"/>
        </w:rPr>
        <w:t>ТзОВ «СЕ Борднетце–Україна»</w:t>
      </w:r>
    </w:p>
    <w:p w:rsidR="00FB29DD" w:rsidRPr="000C7067" w:rsidRDefault="00FB29DD" w:rsidP="00FB29DD">
      <w:pPr>
        <w:spacing w:after="0" w:line="240" w:lineRule="auto"/>
        <w:jc w:val="both"/>
        <w:rPr>
          <w:rFonts w:ascii="Times New Roman" w:hAnsi="Times New Roman"/>
          <w:sz w:val="24"/>
          <w:szCs w:val="24"/>
        </w:rPr>
      </w:pPr>
    </w:p>
    <w:p w:rsidR="00FB29DD" w:rsidRPr="000C7067" w:rsidRDefault="00FB29DD" w:rsidP="00FB29DD">
      <w:pPr>
        <w:spacing w:after="0" w:line="240" w:lineRule="auto"/>
        <w:jc w:val="both"/>
        <w:rPr>
          <w:rFonts w:ascii="Times New Roman" w:hAnsi="Times New Roman"/>
          <w:sz w:val="24"/>
          <w:szCs w:val="24"/>
        </w:rPr>
      </w:pPr>
      <w:r w:rsidRPr="000C7067">
        <w:rPr>
          <w:rFonts w:ascii="Times New Roman" w:hAnsi="Times New Roman"/>
          <w:sz w:val="24"/>
          <w:szCs w:val="24"/>
        </w:rPr>
        <w:t>Примітка. Складено автором</w:t>
      </w:r>
    </w:p>
    <w:p w:rsidR="00FB29DD" w:rsidRPr="000C7067" w:rsidRDefault="00FB29DD" w:rsidP="00FB29DD">
      <w:pPr>
        <w:spacing w:after="0" w:line="240" w:lineRule="auto"/>
        <w:ind w:firstLine="709"/>
        <w:jc w:val="both"/>
        <w:rPr>
          <w:rFonts w:ascii="Times New Roman" w:hAnsi="Times New Roman"/>
          <w:sz w:val="28"/>
          <w:szCs w:val="28"/>
        </w:rPr>
      </w:pPr>
    </w:p>
    <w:p w:rsidR="00D84204" w:rsidRPr="000C7067" w:rsidRDefault="00B92FAD" w:rsidP="00642933">
      <w:pPr>
        <w:spacing w:after="0" w:line="360" w:lineRule="auto"/>
        <w:ind w:firstLine="709"/>
        <w:jc w:val="both"/>
        <w:rPr>
          <w:rFonts w:ascii="Times New Roman" w:hAnsi="Times New Roman"/>
          <w:sz w:val="28"/>
          <w:szCs w:val="28"/>
        </w:rPr>
      </w:pPr>
      <w:r w:rsidRPr="000C7067">
        <w:rPr>
          <w:rFonts w:ascii="Times New Roman" w:hAnsi="Times New Roman"/>
          <w:sz w:val="28"/>
          <w:szCs w:val="28"/>
        </w:rPr>
        <w:t>Для аналізу стану фінансової діяльності досліджуваного</w:t>
      </w:r>
      <w:r w:rsidR="005F1D34" w:rsidRPr="000C7067">
        <w:rPr>
          <w:rFonts w:ascii="Times New Roman" w:hAnsi="Times New Roman"/>
          <w:sz w:val="28"/>
          <w:szCs w:val="28"/>
        </w:rPr>
        <w:t xml:space="preserve"> </w:t>
      </w:r>
      <w:r w:rsidRPr="000C7067">
        <w:rPr>
          <w:rFonts w:ascii="Times New Roman" w:hAnsi="Times New Roman"/>
          <w:sz w:val="28"/>
          <w:szCs w:val="28"/>
        </w:rPr>
        <w:t xml:space="preserve">ТзОВ «СЕ Борднетце–Україна» нами були взяті показники </w:t>
      </w:r>
      <w:r w:rsidR="00D84204" w:rsidRPr="000C7067">
        <w:rPr>
          <w:rFonts w:ascii="Times New Roman" w:hAnsi="Times New Roman"/>
          <w:sz w:val="28"/>
          <w:szCs w:val="28"/>
        </w:rPr>
        <w:t xml:space="preserve">структури та </w:t>
      </w:r>
      <w:r w:rsidRPr="000C7067">
        <w:rPr>
          <w:rFonts w:ascii="Times New Roman" w:hAnsi="Times New Roman"/>
          <w:sz w:val="28"/>
          <w:szCs w:val="28"/>
        </w:rPr>
        <w:t>динаміки його активів і пасивів, показники стійкості та платоспроможності</w:t>
      </w:r>
      <w:r w:rsidR="00D84204" w:rsidRPr="000C7067">
        <w:rPr>
          <w:rFonts w:ascii="Times New Roman" w:hAnsi="Times New Roman"/>
          <w:sz w:val="28"/>
          <w:szCs w:val="28"/>
        </w:rPr>
        <w:t xml:space="preserve"> товариства,</w:t>
      </w:r>
      <w:r w:rsidR="00772D2C" w:rsidRPr="000C7067">
        <w:rPr>
          <w:rFonts w:ascii="Times New Roman" w:hAnsi="Times New Roman"/>
          <w:sz w:val="28"/>
          <w:szCs w:val="28"/>
        </w:rPr>
        <w:t xml:space="preserve"> </w:t>
      </w:r>
      <w:r w:rsidR="00D84204" w:rsidRPr="000C7067">
        <w:rPr>
          <w:rFonts w:ascii="Times New Roman" w:hAnsi="Times New Roman"/>
          <w:sz w:val="28"/>
          <w:szCs w:val="28"/>
        </w:rPr>
        <w:t>ефективності</w:t>
      </w:r>
      <w:r w:rsidRPr="000C7067">
        <w:rPr>
          <w:rFonts w:ascii="Times New Roman" w:hAnsi="Times New Roman"/>
          <w:sz w:val="28"/>
          <w:szCs w:val="28"/>
        </w:rPr>
        <w:t xml:space="preserve"> використання фінансових ресурсів та можливих причин виникнення фінансових ризиків.</w:t>
      </w:r>
      <w:r w:rsidR="00952DDD" w:rsidRPr="000C7067">
        <w:rPr>
          <w:rFonts w:ascii="Times New Roman" w:hAnsi="Times New Roman"/>
          <w:sz w:val="28"/>
          <w:szCs w:val="28"/>
        </w:rPr>
        <w:t xml:space="preserve"> </w:t>
      </w:r>
    </w:p>
    <w:p w:rsidR="00111D43" w:rsidRPr="000C7067" w:rsidRDefault="00D84204" w:rsidP="00903DC6">
      <w:pPr>
        <w:spacing w:after="0" w:line="360" w:lineRule="auto"/>
        <w:ind w:firstLine="709"/>
        <w:jc w:val="both"/>
        <w:rPr>
          <w:rFonts w:ascii="Times New Roman" w:hAnsi="Times New Roman"/>
          <w:sz w:val="28"/>
          <w:szCs w:val="28"/>
        </w:rPr>
      </w:pPr>
      <w:r w:rsidRPr="000C7067">
        <w:rPr>
          <w:rFonts w:ascii="Times New Roman" w:eastAsia="Times New Roman" w:hAnsi="Times New Roman"/>
          <w:bCs/>
          <w:sz w:val="28"/>
          <w:szCs w:val="28"/>
          <w:lang w:eastAsia="uk-UA"/>
        </w:rPr>
        <w:t xml:space="preserve">За наданими для аналізу даними, сума оборотних та необоротних активів </w:t>
      </w:r>
      <w:r w:rsidR="00111D43" w:rsidRPr="000C7067">
        <w:rPr>
          <w:rFonts w:ascii="Times New Roman" w:eastAsia="Times New Roman" w:hAnsi="Times New Roman"/>
          <w:bCs/>
          <w:sz w:val="28"/>
          <w:szCs w:val="28"/>
          <w:lang w:eastAsia="uk-UA"/>
        </w:rPr>
        <w:t xml:space="preserve">ТзОВ </w:t>
      </w:r>
      <w:r w:rsidRPr="000C7067">
        <w:rPr>
          <w:rFonts w:ascii="Times New Roman" w:hAnsi="Times New Roman"/>
          <w:sz w:val="28"/>
          <w:szCs w:val="28"/>
        </w:rPr>
        <w:t xml:space="preserve">«СЕ Борднетце–Україна» в 2020 і 2021 роках становила </w:t>
      </w:r>
      <w:r w:rsidRPr="000C7067">
        <w:rPr>
          <w:rFonts w:ascii="Times New Roman" w:hAnsi="Times New Roman"/>
          <w:sz w:val="28"/>
          <w:szCs w:val="28"/>
        </w:rPr>
        <w:lastRenderedPageBreak/>
        <w:t xml:space="preserve">відповідно, 2466,0 </w:t>
      </w:r>
      <w:r w:rsidR="00F54B9D" w:rsidRPr="000C7067">
        <w:rPr>
          <w:rFonts w:ascii="Times New Roman" w:hAnsi="Times New Roman"/>
          <w:sz w:val="28"/>
          <w:szCs w:val="28"/>
        </w:rPr>
        <w:t>млн</w:t>
      </w:r>
      <w:r w:rsidRPr="000C7067">
        <w:rPr>
          <w:rFonts w:ascii="Times New Roman" w:hAnsi="Times New Roman"/>
          <w:sz w:val="28"/>
          <w:szCs w:val="28"/>
        </w:rPr>
        <w:t xml:space="preserve">.грн. і 2737,9 </w:t>
      </w:r>
      <w:r w:rsidR="00F54B9D" w:rsidRPr="000C7067">
        <w:rPr>
          <w:rFonts w:ascii="Times New Roman" w:hAnsi="Times New Roman"/>
          <w:sz w:val="28"/>
          <w:szCs w:val="28"/>
        </w:rPr>
        <w:t>млн</w:t>
      </w:r>
      <w:r w:rsidR="006B7B8B" w:rsidRPr="000C7067">
        <w:rPr>
          <w:rFonts w:ascii="Times New Roman" w:hAnsi="Times New Roman"/>
          <w:sz w:val="28"/>
          <w:szCs w:val="28"/>
        </w:rPr>
        <w:t>.</w:t>
      </w:r>
      <w:r w:rsidRPr="000C7067">
        <w:rPr>
          <w:rFonts w:ascii="Times New Roman" w:hAnsi="Times New Roman"/>
          <w:sz w:val="28"/>
          <w:szCs w:val="28"/>
        </w:rPr>
        <w:t>грн.</w:t>
      </w:r>
      <w:r w:rsidR="00111D43" w:rsidRPr="000C7067">
        <w:rPr>
          <w:rFonts w:ascii="Times New Roman" w:hAnsi="Times New Roman"/>
          <w:sz w:val="28"/>
          <w:szCs w:val="28"/>
        </w:rPr>
        <w:t>, що свідчить про їх сумарне збільшення</w:t>
      </w:r>
      <w:r w:rsidR="00772D2C" w:rsidRPr="000C7067">
        <w:rPr>
          <w:rFonts w:ascii="Times New Roman" w:hAnsi="Times New Roman"/>
          <w:sz w:val="28"/>
          <w:szCs w:val="28"/>
        </w:rPr>
        <w:t xml:space="preserve"> </w:t>
      </w:r>
      <w:r w:rsidR="00111D43" w:rsidRPr="000C7067">
        <w:rPr>
          <w:rFonts w:ascii="Times New Roman" w:hAnsi="Times New Roman"/>
          <w:sz w:val="28"/>
          <w:szCs w:val="28"/>
        </w:rPr>
        <w:t>на 11,1%.</w:t>
      </w:r>
      <w:r w:rsidR="00772D2C" w:rsidRPr="000C7067">
        <w:rPr>
          <w:rFonts w:ascii="Times New Roman" w:hAnsi="Times New Roman"/>
          <w:sz w:val="28"/>
          <w:szCs w:val="28"/>
        </w:rPr>
        <w:t xml:space="preserve"> </w:t>
      </w:r>
    </w:p>
    <w:p w:rsidR="00F54B9D" w:rsidRPr="000C7067" w:rsidRDefault="00111D43" w:rsidP="00F54B9D">
      <w:pPr>
        <w:spacing w:after="0" w:line="360" w:lineRule="auto"/>
        <w:ind w:firstLine="709"/>
        <w:jc w:val="both"/>
        <w:rPr>
          <w:rFonts w:ascii="Times New Roman" w:eastAsia="Times New Roman" w:hAnsi="Times New Roman"/>
          <w:bCs/>
          <w:sz w:val="28"/>
          <w:szCs w:val="28"/>
          <w:lang w:eastAsia="uk-UA"/>
        </w:rPr>
      </w:pPr>
      <w:r w:rsidRPr="000C7067">
        <w:rPr>
          <w:rFonts w:ascii="Times New Roman" w:hAnsi="Times New Roman"/>
          <w:sz w:val="28"/>
          <w:szCs w:val="28"/>
        </w:rPr>
        <w:t>У структурному співвідношенні, у 2021р. частка оборотних</w:t>
      </w:r>
      <w:r w:rsidR="00772D2C" w:rsidRPr="000C7067">
        <w:rPr>
          <w:rFonts w:ascii="Times New Roman" w:hAnsi="Times New Roman"/>
          <w:sz w:val="28"/>
          <w:szCs w:val="28"/>
        </w:rPr>
        <w:t xml:space="preserve"> </w:t>
      </w:r>
      <w:r w:rsidRPr="000C7067">
        <w:rPr>
          <w:rFonts w:ascii="Times New Roman" w:hAnsi="Times New Roman"/>
          <w:sz w:val="28"/>
          <w:szCs w:val="28"/>
        </w:rPr>
        <w:t>активів зросла до 35,1% у загальному обсязі активів, по відношенню до 2020р. де вона складала 26,6%. Зважаючи на отримані аналітичні дані, можна констатувати,</w:t>
      </w:r>
      <w:r w:rsidR="00C934CB" w:rsidRPr="000C7067">
        <w:rPr>
          <w:rFonts w:ascii="Times New Roman" w:hAnsi="Times New Roman"/>
          <w:sz w:val="28"/>
          <w:szCs w:val="28"/>
        </w:rPr>
        <w:t xml:space="preserve"> що у 2021 році спостерігалося </w:t>
      </w:r>
      <w:r w:rsidRPr="000C7067">
        <w:rPr>
          <w:rFonts w:ascii="Times New Roman" w:hAnsi="Times New Roman"/>
          <w:sz w:val="28"/>
          <w:szCs w:val="28"/>
        </w:rPr>
        <w:t xml:space="preserve">посилення господарського потенціалу ТзОВ через збільшення обсягу обігових коштів, тобто </w:t>
      </w:r>
      <w:r w:rsidR="00F54B9D" w:rsidRPr="000C7067">
        <w:rPr>
          <w:rFonts w:ascii="Times New Roman" w:hAnsi="Times New Roman"/>
          <w:sz w:val="28"/>
          <w:szCs w:val="28"/>
        </w:rPr>
        <w:t xml:space="preserve">збільшення </w:t>
      </w:r>
      <w:r w:rsidRPr="000C7067">
        <w:rPr>
          <w:rFonts w:ascii="Times New Roman" w:hAnsi="Times New Roman"/>
          <w:sz w:val="28"/>
          <w:szCs w:val="28"/>
        </w:rPr>
        <w:t xml:space="preserve">можливостей розпоряджатися наявним майном. </w:t>
      </w:r>
      <w:r w:rsidR="00F54B9D" w:rsidRPr="000C7067">
        <w:rPr>
          <w:rFonts w:ascii="Times New Roman" w:hAnsi="Times New Roman"/>
          <w:sz w:val="28"/>
          <w:szCs w:val="28"/>
        </w:rPr>
        <w:t xml:space="preserve">Зважаючи на той факт, </w:t>
      </w:r>
      <w:r w:rsidR="00F54B9D" w:rsidRPr="000C7067">
        <w:rPr>
          <w:rFonts w:ascii="Times New Roman" w:eastAsia="Times New Roman" w:hAnsi="Times New Roman"/>
          <w:bCs/>
          <w:sz w:val="28"/>
          <w:szCs w:val="28"/>
          <w:lang w:eastAsia="uk-UA"/>
        </w:rPr>
        <w:t>що доходи від продажу товарів та послуг зростають більш швидшими темпами, аніж активи, дана тенденція вказує на підвищення ефективності управління наявним обсягом доступних фінансових ресурсів.</w:t>
      </w:r>
    </w:p>
    <w:p w:rsidR="00903DC6" w:rsidRPr="000C7067" w:rsidRDefault="00111D43" w:rsidP="00903DC6">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Д</w:t>
      </w:r>
      <w:r w:rsidR="00903DC6" w:rsidRPr="000C7067">
        <w:rPr>
          <w:rFonts w:ascii="Times New Roman" w:eastAsia="Times New Roman" w:hAnsi="Times New Roman"/>
          <w:bCs/>
          <w:sz w:val="28"/>
          <w:szCs w:val="28"/>
          <w:lang w:eastAsia="uk-UA"/>
        </w:rPr>
        <w:t xml:space="preserve">инаміка активів </w:t>
      </w:r>
      <w:r w:rsidR="00903DC6" w:rsidRPr="000C7067">
        <w:rPr>
          <w:rFonts w:ascii="Times New Roman" w:hAnsi="Times New Roman"/>
          <w:sz w:val="28"/>
          <w:szCs w:val="28"/>
        </w:rPr>
        <w:t xml:space="preserve">ТзОВ «СЕ Борднетце–Україна» за 2020-2021рр. наведена на рис. </w:t>
      </w:r>
      <w:r w:rsidRPr="000C7067">
        <w:rPr>
          <w:rFonts w:ascii="Times New Roman" w:hAnsi="Times New Roman"/>
          <w:sz w:val="28"/>
          <w:szCs w:val="28"/>
        </w:rPr>
        <w:t>2.</w:t>
      </w:r>
      <w:r w:rsidR="00BD777E" w:rsidRPr="000C7067">
        <w:rPr>
          <w:rFonts w:ascii="Times New Roman" w:hAnsi="Times New Roman"/>
          <w:sz w:val="28"/>
          <w:szCs w:val="28"/>
        </w:rPr>
        <w:t>3</w:t>
      </w:r>
      <w:r w:rsidRPr="000C7067">
        <w:rPr>
          <w:rFonts w:ascii="Times New Roman" w:hAnsi="Times New Roman"/>
          <w:sz w:val="28"/>
          <w:szCs w:val="28"/>
        </w:rPr>
        <w:t>, а структурних змін – на рис. 2.</w:t>
      </w:r>
      <w:r w:rsidR="00BD777E" w:rsidRPr="000C7067">
        <w:rPr>
          <w:rFonts w:ascii="Times New Roman" w:hAnsi="Times New Roman"/>
          <w:sz w:val="28"/>
          <w:szCs w:val="28"/>
        </w:rPr>
        <w:t>4</w:t>
      </w:r>
      <w:r w:rsidRPr="000C7067">
        <w:rPr>
          <w:rFonts w:ascii="Times New Roman" w:hAnsi="Times New Roman"/>
          <w:sz w:val="28"/>
          <w:szCs w:val="28"/>
        </w:rPr>
        <w:t>.</w:t>
      </w:r>
    </w:p>
    <w:p w:rsidR="00903DC6" w:rsidRPr="000C7067" w:rsidRDefault="00903DC6" w:rsidP="00903DC6">
      <w:pPr>
        <w:spacing w:after="0" w:line="360" w:lineRule="auto"/>
        <w:jc w:val="both"/>
        <w:rPr>
          <w:rFonts w:ascii="Times New Roman" w:eastAsia="Times New Roman" w:hAnsi="Times New Roman"/>
          <w:bCs/>
          <w:sz w:val="28"/>
          <w:szCs w:val="28"/>
          <w:lang w:eastAsia="uk-UA"/>
        </w:rPr>
      </w:pPr>
      <w:r w:rsidRPr="000C7067">
        <w:rPr>
          <w:rFonts w:ascii="Times New Roman" w:eastAsia="Times New Roman" w:hAnsi="Times New Roman"/>
          <w:bCs/>
          <w:noProof/>
          <w:sz w:val="28"/>
          <w:szCs w:val="28"/>
          <w:lang w:eastAsia="uk-UA"/>
        </w:rPr>
        <w:drawing>
          <wp:inline distT="0" distB="0" distL="0" distR="0">
            <wp:extent cx="5724525" cy="3695700"/>
            <wp:effectExtent l="19050" t="0" r="9525" b="0"/>
            <wp:docPr id="21"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03DC6" w:rsidRPr="000C7067" w:rsidRDefault="00903DC6" w:rsidP="00B937DA">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 xml:space="preserve">Рис. </w:t>
      </w:r>
      <w:r w:rsidR="00111D43" w:rsidRPr="000C7067">
        <w:rPr>
          <w:rFonts w:ascii="Times New Roman" w:eastAsia="Times New Roman" w:hAnsi="Times New Roman"/>
          <w:bCs/>
          <w:sz w:val="28"/>
          <w:szCs w:val="28"/>
          <w:lang w:eastAsia="uk-UA"/>
        </w:rPr>
        <w:t>2.</w:t>
      </w:r>
      <w:r w:rsidR="00BD777E" w:rsidRPr="000C7067">
        <w:rPr>
          <w:rFonts w:ascii="Times New Roman" w:eastAsia="Times New Roman" w:hAnsi="Times New Roman"/>
          <w:bCs/>
          <w:sz w:val="28"/>
          <w:szCs w:val="28"/>
          <w:lang w:eastAsia="uk-UA"/>
        </w:rPr>
        <w:t>3</w:t>
      </w:r>
      <w:r w:rsidRPr="000C7067">
        <w:rPr>
          <w:rFonts w:ascii="Times New Roman" w:eastAsia="Times New Roman" w:hAnsi="Times New Roman"/>
          <w:bCs/>
          <w:sz w:val="28"/>
          <w:szCs w:val="28"/>
          <w:lang w:eastAsia="uk-UA"/>
        </w:rPr>
        <w:t xml:space="preserve">. Динаміка активів </w:t>
      </w:r>
      <w:r w:rsidRPr="000C7067">
        <w:rPr>
          <w:rFonts w:ascii="Times New Roman" w:hAnsi="Times New Roman"/>
          <w:sz w:val="28"/>
          <w:szCs w:val="28"/>
        </w:rPr>
        <w:t>ТзОВ «СЕ Борднетце – Україна»</w:t>
      </w:r>
      <w:r w:rsidRPr="000C7067">
        <w:rPr>
          <w:rFonts w:ascii="Times New Roman" w:eastAsia="Times New Roman" w:hAnsi="Times New Roman"/>
          <w:bCs/>
          <w:sz w:val="28"/>
          <w:szCs w:val="28"/>
          <w:lang w:eastAsia="uk-UA"/>
        </w:rPr>
        <w:t xml:space="preserve"> </w:t>
      </w:r>
      <w:r w:rsidR="00111D43" w:rsidRPr="000C7067">
        <w:rPr>
          <w:rFonts w:ascii="Times New Roman" w:eastAsia="Times New Roman" w:hAnsi="Times New Roman"/>
          <w:bCs/>
          <w:sz w:val="28"/>
          <w:szCs w:val="28"/>
          <w:lang w:eastAsia="uk-UA"/>
        </w:rPr>
        <w:t>за</w:t>
      </w:r>
      <w:r w:rsidR="00772D2C"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2020-2021р.</w:t>
      </w:r>
      <w:r w:rsidR="00111D43"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млн. грн.</w:t>
      </w:r>
      <w:r w:rsidR="00F54B9D" w:rsidRPr="000C7067">
        <w:rPr>
          <w:rFonts w:ascii="Times New Roman" w:eastAsia="Times New Roman" w:hAnsi="Times New Roman"/>
          <w:bCs/>
          <w:sz w:val="28"/>
          <w:szCs w:val="28"/>
          <w:lang w:eastAsia="uk-UA"/>
        </w:rPr>
        <w:t>)</w:t>
      </w:r>
    </w:p>
    <w:p w:rsidR="00903DC6" w:rsidRPr="000C7067" w:rsidRDefault="00111D43" w:rsidP="00B937DA">
      <w:pPr>
        <w:pStyle w:val="a4"/>
        <w:spacing w:after="0" w:line="360" w:lineRule="auto"/>
        <w:ind w:left="0"/>
        <w:jc w:val="both"/>
        <w:rPr>
          <w:rFonts w:ascii="Times New Roman" w:hAnsi="Times New Roman" w:cs="Times New Roman"/>
          <w:sz w:val="24"/>
          <w:szCs w:val="24"/>
          <w:lang w:val="uk-UA"/>
        </w:rPr>
      </w:pPr>
      <w:r w:rsidRPr="000C7067">
        <w:rPr>
          <w:rFonts w:ascii="Times New Roman" w:hAnsi="Times New Roman" w:cs="Times New Roman"/>
          <w:sz w:val="24"/>
          <w:szCs w:val="24"/>
          <w:lang w:val="uk-UA"/>
        </w:rPr>
        <w:t xml:space="preserve">Примітка. </w:t>
      </w:r>
      <w:r w:rsidR="00F54B9D" w:rsidRPr="000C7067">
        <w:rPr>
          <w:rFonts w:ascii="Times New Roman" w:hAnsi="Times New Roman" w:cs="Times New Roman"/>
          <w:sz w:val="24"/>
          <w:szCs w:val="24"/>
          <w:lang w:val="uk-UA"/>
        </w:rPr>
        <w:t>Розраховано за даними</w:t>
      </w:r>
      <w:r w:rsidR="00772D2C" w:rsidRPr="000C7067">
        <w:rPr>
          <w:rFonts w:ascii="Times New Roman" w:hAnsi="Times New Roman" w:cs="Times New Roman"/>
          <w:sz w:val="24"/>
          <w:szCs w:val="24"/>
          <w:lang w:val="uk-UA"/>
        </w:rPr>
        <w:t xml:space="preserve"> </w:t>
      </w:r>
      <w:r w:rsidR="00903DC6" w:rsidRPr="000C7067">
        <w:rPr>
          <w:rFonts w:ascii="Times New Roman" w:hAnsi="Times New Roman" w:cs="Times New Roman"/>
          <w:sz w:val="24"/>
          <w:szCs w:val="24"/>
          <w:lang w:val="uk-UA"/>
        </w:rPr>
        <w:t>[</w:t>
      </w:r>
      <w:r w:rsidR="000A037F" w:rsidRPr="000C7067">
        <w:rPr>
          <w:rFonts w:ascii="Times New Roman" w:hAnsi="Times New Roman" w:cs="Times New Roman"/>
          <w:sz w:val="24"/>
          <w:szCs w:val="24"/>
          <w:lang w:val="uk-UA"/>
        </w:rPr>
        <w:t>31</w:t>
      </w:r>
      <w:r w:rsidR="00903DC6" w:rsidRPr="000C7067">
        <w:rPr>
          <w:rFonts w:ascii="Times New Roman" w:hAnsi="Times New Roman" w:cs="Times New Roman"/>
          <w:sz w:val="24"/>
          <w:szCs w:val="24"/>
          <w:lang w:val="uk-UA"/>
        </w:rPr>
        <w:t xml:space="preserve">] </w:t>
      </w:r>
    </w:p>
    <w:p w:rsidR="00B937DA" w:rsidRPr="000C7067" w:rsidRDefault="00B937DA" w:rsidP="00B937DA">
      <w:pPr>
        <w:pStyle w:val="a4"/>
        <w:spacing w:after="0" w:line="360" w:lineRule="auto"/>
        <w:ind w:left="0"/>
        <w:jc w:val="both"/>
        <w:rPr>
          <w:rFonts w:ascii="Times New Roman" w:hAnsi="Times New Roman" w:cs="Times New Roman"/>
          <w:sz w:val="24"/>
          <w:szCs w:val="24"/>
          <w:lang w:val="uk-UA"/>
        </w:rPr>
      </w:pPr>
    </w:p>
    <w:p w:rsidR="00B937DA" w:rsidRPr="000C7067" w:rsidRDefault="00B937DA" w:rsidP="00B937DA">
      <w:pPr>
        <w:pStyle w:val="a4"/>
        <w:spacing w:after="0" w:line="360" w:lineRule="auto"/>
        <w:ind w:left="0"/>
        <w:jc w:val="both"/>
        <w:rPr>
          <w:rFonts w:ascii="Times New Roman" w:hAnsi="Times New Roman" w:cs="Times New Roman"/>
          <w:sz w:val="24"/>
          <w:szCs w:val="24"/>
          <w:lang w:val="uk-UA"/>
        </w:rPr>
      </w:pPr>
    </w:p>
    <w:p w:rsidR="00FA5A9D" w:rsidRPr="000C7067" w:rsidRDefault="00E731E0" w:rsidP="00903DC6">
      <w:pPr>
        <w:pStyle w:val="a4"/>
        <w:spacing w:after="0" w:line="240" w:lineRule="auto"/>
        <w:ind w:left="0"/>
        <w:jc w:val="both"/>
        <w:rPr>
          <w:rFonts w:ascii="Times New Roman" w:hAnsi="Times New Roman" w:cs="Times New Roman"/>
          <w:sz w:val="24"/>
          <w:szCs w:val="24"/>
          <w:lang w:val="uk-UA"/>
        </w:rPr>
      </w:pPr>
      <w:r>
        <w:rPr>
          <w:rFonts w:ascii="Times New Roman" w:hAnsi="Times New Roman" w:cs="Times New Roman"/>
          <w:noProof/>
          <w:sz w:val="24"/>
          <w:szCs w:val="24"/>
          <w:lang w:val="uk-UA" w:eastAsia="uk-UA"/>
        </w:rPr>
        <w:lastRenderedPageBreak/>
        <w:pict>
          <v:shape id="_x0000_s1200" type="#_x0000_t202" style="position:absolute;left:0;text-align:left;margin-left:224.7pt;margin-top:10.6pt;width:243pt;height:168.75pt;z-index:251959807" stroked="f">
            <v:textbox>
              <w:txbxContent>
                <w:p w:rsidR="00B937DA" w:rsidRDefault="00B937DA">
                  <w:r w:rsidRPr="00F60B76">
                    <w:rPr>
                      <w:noProof/>
                      <w:lang w:eastAsia="uk-UA"/>
                    </w:rPr>
                    <w:drawing>
                      <wp:inline distT="0" distB="0" distL="0" distR="0">
                        <wp:extent cx="2893695" cy="2181225"/>
                        <wp:effectExtent l="19050" t="0" r="20955" b="0"/>
                        <wp:docPr id="34"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t xml:space="preserve">               </w:t>
                  </w:r>
                </w:p>
              </w:txbxContent>
            </v:textbox>
          </v:shape>
        </w:pict>
      </w:r>
      <w:r>
        <w:rPr>
          <w:rFonts w:ascii="Times New Roman" w:hAnsi="Times New Roman" w:cs="Times New Roman"/>
          <w:noProof/>
          <w:sz w:val="24"/>
          <w:szCs w:val="24"/>
          <w:lang w:val="uk-UA" w:eastAsia="uk-UA"/>
        </w:rPr>
        <w:pict>
          <v:shape id="_x0000_s1199" type="#_x0000_t202" style="position:absolute;left:0;text-align:left;margin-left:-12.3pt;margin-top:10.6pt;width:243pt;height:168.75pt;z-index:251958783" stroked="f">
            <v:textbox>
              <w:txbxContent>
                <w:p w:rsidR="00B937DA" w:rsidRDefault="00B937DA">
                  <w:r w:rsidRPr="00FA5A9D">
                    <w:rPr>
                      <w:noProof/>
                      <w:lang w:eastAsia="uk-UA"/>
                    </w:rPr>
                    <w:drawing>
                      <wp:inline distT="0" distB="0" distL="0" distR="0">
                        <wp:extent cx="2943225" cy="2333625"/>
                        <wp:effectExtent l="19050" t="0" r="9525" b="0"/>
                        <wp:docPr id="26"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t xml:space="preserve">               </w:t>
                  </w:r>
                </w:p>
              </w:txbxContent>
            </v:textbox>
          </v:shape>
        </w:pict>
      </w:r>
    </w:p>
    <w:p w:rsidR="00BD777E" w:rsidRPr="000C7067" w:rsidRDefault="00BD777E"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903DC6">
      <w:pPr>
        <w:pStyle w:val="a4"/>
        <w:spacing w:after="0" w:line="240" w:lineRule="auto"/>
        <w:ind w:left="0"/>
        <w:jc w:val="both"/>
        <w:rPr>
          <w:rFonts w:ascii="Times New Roman" w:hAnsi="Times New Roman" w:cs="Times New Roman"/>
          <w:sz w:val="24"/>
          <w:szCs w:val="24"/>
          <w:lang w:val="uk-UA"/>
        </w:rPr>
      </w:pPr>
    </w:p>
    <w:p w:rsidR="00F60B76" w:rsidRPr="000C7067" w:rsidRDefault="00F60B76" w:rsidP="00F60B76">
      <w:pPr>
        <w:spacing w:after="0" w:line="24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Рис. 2.</w:t>
      </w:r>
      <w:r w:rsidR="00BD777E" w:rsidRPr="000C7067">
        <w:rPr>
          <w:rFonts w:ascii="Times New Roman" w:eastAsia="Times New Roman" w:hAnsi="Times New Roman"/>
          <w:bCs/>
          <w:sz w:val="28"/>
          <w:szCs w:val="28"/>
          <w:lang w:eastAsia="uk-UA"/>
        </w:rPr>
        <w:t>4</w:t>
      </w:r>
      <w:r w:rsidRPr="000C7067">
        <w:rPr>
          <w:rFonts w:ascii="Times New Roman" w:eastAsia="Times New Roman" w:hAnsi="Times New Roman"/>
          <w:bCs/>
          <w:sz w:val="28"/>
          <w:szCs w:val="28"/>
          <w:lang w:eastAsia="uk-UA"/>
        </w:rPr>
        <w:t xml:space="preserve">. Структура активів </w:t>
      </w:r>
      <w:r w:rsidRPr="000C7067">
        <w:rPr>
          <w:rFonts w:ascii="Times New Roman" w:hAnsi="Times New Roman"/>
          <w:sz w:val="28"/>
          <w:szCs w:val="28"/>
        </w:rPr>
        <w:t>ТзОВ «СЕ Борднетце – Україна»</w:t>
      </w:r>
      <w:r w:rsidRPr="000C7067">
        <w:rPr>
          <w:rFonts w:ascii="Times New Roman" w:eastAsia="Times New Roman" w:hAnsi="Times New Roman"/>
          <w:bCs/>
          <w:sz w:val="28"/>
          <w:szCs w:val="28"/>
          <w:lang w:eastAsia="uk-UA"/>
        </w:rPr>
        <w:t xml:space="preserve"> за</w:t>
      </w:r>
      <w:r w:rsidR="00772D2C"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2020-2021р. (%)</w:t>
      </w:r>
    </w:p>
    <w:p w:rsidR="00F60B76" w:rsidRPr="000C7067" w:rsidRDefault="00F60B76" w:rsidP="00F60B76">
      <w:pPr>
        <w:spacing w:after="0" w:line="240" w:lineRule="auto"/>
        <w:ind w:firstLine="709"/>
        <w:jc w:val="both"/>
        <w:rPr>
          <w:rFonts w:ascii="Times New Roman" w:eastAsia="Times New Roman" w:hAnsi="Times New Roman"/>
          <w:bCs/>
          <w:sz w:val="28"/>
          <w:szCs w:val="28"/>
          <w:lang w:eastAsia="uk-UA"/>
        </w:rPr>
      </w:pPr>
    </w:p>
    <w:p w:rsidR="00F60B76" w:rsidRPr="000C7067" w:rsidRDefault="00F60B76" w:rsidP="00F60B76">
      <w:pPr>
        <w:pStyle w:val="a4"/>
        <w:spacing w:after="0" w:line="240" w:lineRule="auto"/>
        <w:ind w:left="0"/>
        <w:jc w:val="both"/>
        <w:rPr>
          <w:rFonts w:ascii="Times New Roman" w:hAnsi="Times New Roman" w:cs="Times New Roman"/>
          <w:sz w:val="24"/>
          <w:szCs w:val="24"/>
          <w:lang w:val="uk-UA"/>
        </w:rPr>
      </w:pPr>
      <w:r w:rsidRPr="000C7067">
        <w:rPr>
          <w:rFonts w:ascii="Times New Roman" w:hAnsi="Times New Roman" w:cs="Times New Roman"/>
          <w:sz w:val="24"/>
          <w:szCs w:val="24"/>
          <w:lang w:val="uk-UA"/>
        </w:rPr>
        <w:t>Примітка. Розраховано за даними</w:t>
      </w:r>
      <w:r w:rsidR="00772D2C" w:rsidRPr="000C7067">
        <w:rPr>
          <w:rFonts w:ascii="Times New Roman" w:hAnsi="Times New Roman" w:cs="Times New Roman"/>
          <w:sz w:val="24"/>
          <w:szCs w:val="24"/>
          <w:lang w:val="uk-UA"/>
        </w:rPr>
        <w:t xml:space="preserve"> </w:t>
      </w:r>
      <w:r w:rsidRPr="000C7067">
        <w:rPr>
          <w:rFonts w:ascii="Times New Roman" w:hAnsi="Times New Roman" w:cs="Times New Roman"/>
          <w:sz w:val="24"/>
          <w:szCs w:val="24"/>
          <w:lang w:val="uk-UA"/>
        </w:rPr>
        <w:t>[</w:t>
      </w:r>
      <w:r w:rsidR="000A037F" w:rsidRPr="000C7067">
        <w:rPr>
          <w:rFonts w:ascii="Times New Roman" w:hAnsi="Times New Roman" w:cs="Times New Roman"/>
          <w:sz w:val="24"/>
          <w:szCs w:val="24"/>
          <w:lang w:val="uk-UA"/>
        </w:rPr>
        <w:t>31</w:t>
      </w:r>
      <w:r w:rsidRPr="000C7067">
        <w:rPr>
          <w:rFonts w:ascii="Times New Roman" w:hAnsi="Times New Roman" w:cs="Times New Roman"/>
          <w:sz w:val="24"/>
          <w:szCs w:val="24"/>
          <w:lang w:val="uk-UA"/>
        </w:rPr>
        <w:t xml:space="preserve">] </w:t>
      </w:r>
    </w:p>
    <w:p w:rsidR="00F60B76" w:rsidRPr="000C7067" w:rsidRDefault="00F60B76" w:rsidP="00903DC6">
      <w:pPr>
        <w:pStyle w:val="a4"/>
        <w:spacing w:after="0" w:line="240" w:lineRule="auto"/>
        <w:ind w:left="0"/>
        <w:jc w:val="both"/>
        <w:rPr>
          <w:rFonts w:ascii="Times New Roman" w:hAnsi="Times New Roman" w:cs="Times New Roman"/>
          <w:sz w:val="24"/>
          <w:szCs w:val="24"/>
          <w:lang w:val="uk-UA"/>
        </w:rPr>
      </w:pPr>
    </w:p>
    <w:p w:rsidR="00FA5A9D" w:rsidRPr="000C7067" w:rsidRDefault="00FA5A9D" w:rsidP="00FA5A9D">
      <w:pPr>
        <w:spacing w:after="0" w:line="360" w:lineRule="auto"/>
        <w:jc w:val="both"/>
        <w:rPr>
          <w:rFonts w:ascii="Times New Roman" w:eastAsia="Times New Roman" w:hAnsi="Times New Roman"/>
          <w:bCs/>
          <w:sz w:val="28"/>
          <w:szCs w:val="28"/>
          <w:lang w:eastAsia="uk-UA"/>
        </w:rPr>
      </w:pPr>
    </w:p>
    <w:p w:rsidR="00903DC6" w:rsidRPr="000C7067" w:rsidRDefault="00903DC6" w:rsidP="00903DC6">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 xml:space="preserve">Результати горизонтального аналізу активів </w:t>
      </w:r>
      <w:r w:rsidRPr="000C7067">
        <w:rPr>
          <w:rFonts w:ascii="Times New Roman" w:hAnsi="Times New Roman"/>
          <w:sz w:val="28"/>
          <w:szCs w:val="28"/>
        </w:rPr>
        <w:t xml:space="preserve">ТзОВ </w:t>
      </w:r>
      <w:r w:rsidR="00CC1C07" w:rsidRPr="000C7067">
        <w:rPr>
          <w:rFonts w:ascii="Times New Roman" w:hAnsi="Times New Roman"/>
          <w:sz w:val="28"/>
          <w:szCs w:val="28"/>
        </w:rPr>
        <w:t>«СЕ Борднетце</w:t>
      </w:r>
      <w:r w:rsidRPr="000C7067">
        <w:rPr>
          <w:rFonts w:ascii="Times New Roman" w:hAnsi="Times New Roman"/>
          <w:sz w:val="28"/>
          <w:szCs w:val="28"/>
        </w:rPr>
        <w:t>–</w:t>
      </w:r>
      <w:r w:rsidRPr="000C7067">
        <w:rPr>
          <w:rFonts w:ascii="Times New Roman" w:eastAsia="Times New Roman" w:hAnsi="Times New Roman"/>
          <w:bCs/>
          <w:sz w:val="28"/>
          <w:szCs w:val="28"/>
          <w:lang w:eastAsia="uk-UA"/>
        </w:rPr>
        <w:t xml:space="preserve">Україна» наведені в табл. </w:t>
      </w:r>
      <w:r w:rsidR="00CC1C07" w:rsidRPr="000C7067">
        <w:rPr>
          <w:rFonts w:ascii="Times New Roman" w:eastAsia="Times New Roman" w:hAnsi="Times New Roman"/>
          <w:bCs/>
          <w:sz w:val="28"/>
          <w:szCs w:val="28"/>
          <w:lang w:eastAsia="uk-UA"/>
        </w:rPr>
        <w:t>2.2</w:t>
      </w:r>
      <w:r w:rsidRPr="000C7067">
        <w:rPr>
          <w:rFonts w:ascii="Times New Roman" w:eastAsia="Times New Roman" w:hAnsi="Times New Roman"/>
          <w:bCs/>
          <w:sz w:val="28"/>
          <w:szCs w:val="28"/>
          <w:lang w:eastAsia="uk-UA"/>
        </w:rPr>
        <w:t>.</w:t>
      </w:r>
    </w:p>
    <w:p w:rsidR="00903DC6" w:rsidRPr="000C7067" w:rsidRDefault="00903DC6" w:rsidP="00903DC6">
      <w:pPr>
        <w:spacing w:after="0" w:line="360" w:lineRule="auto"/>
        <w:ind w:firstLine="709"/>
        <w:jc w:val="right"/>
        <w:rPr>
          <w:rFonts w:ascii="Times New Roman" w:eastAsia="Times New Roman" w:hAnsi="Times New Roman"/>
          <w:bCs/>
          <w:sz w:val="28"/>
          <w:szCs w:val="28"/>
          <w:lang w:eastAsia="uk-UA"/>
        </w:rPr>
      </w:pPr>
      <w:r w:rsidRPr="000C7067">
        <w:rPr>
          <w:rFonts w:ascii="Times New Roman" w:eastAsia="Times New Roman" w:hAnsi="Times New Roman"/>
          <w:bCs/>
          <w:i/>
          <w:sz w:val="28"/>
          <w:szCs w:val="28"/>
          <w:lang w:eastAsia="uk-UA"/>
        </w:rPr>
        <w:t xml:space="preserve">Таблиця </w:t>
      </w:r>
      <w:r w:rsidR="00CC1C07" w:rsidRPr="000C7067">
        <w:rPr>
          <w:rFonts w:ascii="Times New Roman" w:eastAsia="Times New Roman" w:hAnsi="Times New Roman"/>
          <w:bCs/>
          <w:i/>
          <w:sz w:val="28"/>
          <w:szCs w:val="28"/>
          <w:lang w:eastAsia="uk-UA"/>
        </w:rPr>
        <w:t>2.2</w:t>
      </w:r>
      <w:r w:rsidRPr="000C7067">
        <w:rPr>
          <w:rFonts w:ascii="Times New Roman" w:eastAsia="Times New Roman" w:hAnsi="Times New Roman"/>
          <w:bCs/>
          <w:sz w:val="28"/>
          <w:szCs w:val="28"/>
          <w:lang w:eastAsia="uk-UA"/>
        </w:rPr>
        <w:t xml:space="preserve"> </w:t>
      </w:r>
    </w:p>
    <w:p w:rsidR="00903DC6" w:rsidRPr="000C7067" w:rsidRDefault="00903DC6" w:rsidP="00903DC6">
      <w:pPr>
        <w:spacing w:after="0" w:line="240" w:lineRule="auto"/>
        <w:ind w:firstLine="709"/>
        <w:jc w:val="center"/>
        <w:rPr>
          <w:rFonts w:ascii="Times New Roman" w:eastAsia="Times New Roman" w:hAnsi="Times New Roman"/>
          <w:b/>
          <w:bCs/>
          <w:sz w:val="28"/>
          <w:szCs w:val="28"/>
          <w:lang w:eastAsia="uk-UA"/>
        </w:rPr>
      </w:pPr>
      <w:r w:rsidRPr="000C7067">
        <w:rPr>
          <w:rFonts w:ascii="Times New Roman" w:eastAsia="Times New Roman" w:hAnsi="Times New Roman"/>
          <w:b/>
          <w:bCs/>
          <w:sz w:val="28"/>
          <w:szCs w:val="28"/>
          <w:lang w:eastAsia="uk-UA"/>
        </w:rPr>
        <w:t xml:space="preserve">Горизонтальний аналіз активів </w:t>
      </w:r>
      <w:r w:rsidRPr="000C7067">
        <w:rPr>
          <w:rFonts w:ascii="Times New Roman" w:hAnsi="Times New Roman"/>
          <w:b/>
          <w:sz w:val="28"/>
          <w:szCs w:val="28"/>
        </w:rPr>
        <w:t>ТзОВ «СЕ Борднетце – Україна»</w:t>
      </w:r>
      <w:r w:rsidRPr="000C7067">
        <w:rPr>
          <w:rFonts w:ascii="Times New Roman" w:eastAsia="Times New Roman" w:hAnsi="Times New Roman"/>
          <w:b/>
          <w:bCs/>
          <w:sz w:val="28"/>
          <w:szCs w:val="28"/>
          <w:lang w:eastAsia="uk-UA"/>
        </w:rPr>
        <w:t xml:space="preserve"> </w:t>
      </w:r>
    </w:p>
    <w:p w:rsidR="00B937DA" w:rsidRPr="000C7067" w:rsidRDefault="00903DC6" w:rsidP="00B937DA">
      <w:pPr>
        <w:spacing w:after="0" w:line="240" w:lineRule="auto"/>
        <w:ind w:firstLine="709"/>
        <w:jc w:val="center"/>
        <w:rPr>
          <w:rFonts w:ascii="Times New Roman" w:eastAsia="Times New Roman" w:hAnsi="Times New Roman"/>
          <w:b/>
          <w:bCs/>
          <w:sz w:val="28"/>
          <w:szCs w:val="28"/>
          <w:lang w:eastAsia="uk-UA"/>
        </w:rPr>
      </w:pPr>
      <w:r w:rsidRPr="000C7067">
        <w:rPr>
          <w:rFonts w:ascii="Times New Roman" w:eastAsia="Times New Roman" w:hAnsi="Times New Roman"/>
          <w:b/>
          <w:bCs/>
          <w:sz w:val="28"/>
          <w:szCs w:val="28"/>
          <w:lang w:eastAsia="uk-UA"/>
        </w:rPr>
        <w:t>(млн. грн.)</w:t>
      </w:r>
    </w:p>
    <w:p w:rsidR="00B937DA" w:rsidRPr="000C7067" w:rsidRDefault="00B937DA" w:rsidP="00B937DA">
      <w:pPr>
        <w:spacing w:after="0" w:line="240" w:lineRule="auto"/>
        <w:jc w:val="center"/>
        <w:rPr>
          <w:rFonts w:ascii="Times New Roman" w:eastAsia="Times New Roman" w:hAnsi="Times New Roman"/>
          <w:b/>
          <w:bCs/>
          <w:sz w:val="28"/>
          <w:szCs w:val="28"/>
          <w:lang w:eastAsia="uk-UA"/>
        </w:rPr>
      </w:pPr>
      <w:r w:rsidRPr="000C7067">
        <w:rPr>
          <w:rFonts w:ascii="Times New Roman" w:eastAsia="Times New Roman" w:hAnsi="Times New Roman"/>
          <w:b/>
          <w:bCs/>
          <w:noProof/>
          <w:sz w:val="28"/>
          <w:szCs w:val="28"/>
          <w:lang w:eastAsia="uk-UA"/>
        </w:rPr>
        <w:drawing>
          <wp:inline distT="0" distB="0" distL="0" distR="0">
            <wp:extent cx="5939790" cy="1732183"/>
            <wp:effectExtent l="1905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srcRect/>
                    <a:stretch>
                      <a:fillRect/>
                    </a:stretch>
                  </pic:blipFill>
                  <pic:spPr bwMode="auto">
                    <a:xfrm>
                      <a:off x="0" y="0"/>
                      <a:ext cx="5939790" cy="1732183"/>
                    </a:xfrm>
                    <a:prstGeom prst="rect">
                      <a:avLst/>
                    </a:prstGeom>
                    <a:noFill/>
                    <a:ln w="9525">
                      <a:noFill/>
                      <a:miter lim="800000"/>
                      <a:headEnd/>
                      <a:tailEnd/>
                    </a:ln>
                  </pic:spPr>
                </pic:pic>
              </a:graphicData>
            </a:graphic>
          </wp:inline>
        </w:drawing>
      </w:r>
    </w:p>
    <w:p w:rsidR="00CC1C07" w:rsidRPr="000C7067" w:rsidRDefault="00B937DA" w:rsidP="00B937DA">
      <w:pPr>
        <w:spacing w:after="0" w:line="240" w:lineRule="auto"/>
        <w:ind w:firstLine="709"/>
        <w:rPr>
          <w:rFonts w:ascii="Times New Roman" w:hAnsi="Times New Roman"/>
          <w:sz w:val="24"/>
          <w:szCs w:val="24"/>
        </w:rPr>
      </w:pPr>
      <w:r w:rsidRPr="000C7067">
        <w:rPr>
          <w:rFonts w:ascii="Times New Roman" w:hAnsi="Times New Roman"/>
          <w:sz w:val="24"/>
          <w:szCs w:val="24"/>
        </w:rPr>
        <w:t xml:space="preserve"> </w:t>
      </w:r>
      <w:r w:rsidR="00CC1C07" w:rsidRPr="000C7067">
        <w:rPr>
          <w:rFonts w:ascii="Times New Roman" w:hAnsi="Times New Roman"/>
          <w:sz w:val="24"/>
          <w:szCs w:val="24"/>
        </w:rPr>
        <w:t>Примітка. Розраховано за даними</w:t>
      </w:r>
      <w:r w:rsidR="00772D2C" w:rsidRPr="000C7067">
        <w:rPr>
          <w:rFonts w:ascii="Times New Roman" w:hAnsi="Times New Roman"/>
          <w:sz w:val="24"/>
          <w:szCs w:val="24"/>
        </w:rPr>
        <w:t xml:space="preserve"> </w:t>
      </w:r>
      <w:r w:rsidR="00CC1C07" w:rsidRPr="000C7067">
        <w:rPr>
          <w:rFonts w:ascii="Times New Roman" w:hAnsi="Times New Roman"/>
          <w:sz w:val="24"/>
          <w:szCs w:val="24"/>
        </w:rPr>
        <w:t>[</w:t>
      </w:r>
      <w:r w:rsidR="000A037F" w:rsidRPr="000C7067">
        <w:rPr>
          <w:rFonts w:ascii="Times New Roman" w:hAnsi="Times New Roman"/>
          <w:sz w:val="24"/>
          <w:szCs w:val="24"/>
        </w:rPr>
        <w:t>31</w:t>
      </w:r>
      <w:r w:rsidR="00CC1C07" w:rsidRPr="000C7067">
        <w:rPr>
          <w:rFonts w:ascii="Times New Roman" w:hAnsi="Times New Roman"/>
          <w:sz w:val="24"/>
          <w:szCs w:val="24"/>
        </w:rPr>
        <w:t xml:space="preserve">] </w:t>
      </w:r>
    </w:p>
    <w:p w:rsidR="00CC1C07" w:rsidRPr="000C7067" w:rsidRDefault="00CC1C07" w:rsidP="00F54B9D">
      <w:pPr>
        <w:spacing w:after="0" w:line="360" w:lineRule="auto"/>
        <w:ind w:firstLine="709"/>
        <w:jc w:val="both"/>
        <w:rPr>
          <w:rFonts w:ascii="Times New Roman" w:eastAsia="Times New Roman" w:hAnsi="Times New Roman"/>
          <w:bCs/>
          <w:sz w:val="28"/>
          <w:szCs w:val="28"/>
          <w:lang w:eastAsia="uk-UA"/>
        </w:rPr>
      </w:pPr>
    </w:p>
    <w:p w:rsidR="00F54B9D" w:rsidRPr="000C7067" w:rsidRDefault="00C9251D" w:rsidP="00F54B9D">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Як свідчать дані табл. 2.2. з</w:t>
      </w:r>
      <w:r w:rsidR="00F54B9D" w:rsidRPr="000C7067">
        <w:rPr>
          <w:rFonts w:ascii="Times New Roman" w:eastAsia="Times New Roman" w:hAnsi="Times New Roman"/>
          <w:bCs/>
          <w:sz w:val="28"/>
          <w:szCs w:val="28"/>
          <w:lang w:eastAsia="uk-UA"/>
        </w:rPr>
        <w:t xml:space="preserve">більшення </w:t>
      </w:r>
      <w:r w:rsidRPr="000C7067">
        <w:rPr>
          <w:rFonts w:ascii="Times New Roman" w:eastAsia="Times New Roman" w:hAnsi="Times New Roman"/>
          <w:bCs/>
          <w:sz w:val="28"/>
          <w:szCs w:val="28"/>
          <w:lang w:eastAsia="uk-UA"/>
        </w:rPr>
        <w:t>величини</w:t>
      </w:r>
      <w:r w:rsidR="00F54B9D" w:rsidRPr="000C7067">
        <w:rPr>
          <w:rFonts w:ascii="Times New Roman" w:eastAsia="Times New Roman" w:hAnsi="Times New Roman"/>
          <w:bCs/>
          <w:sz w:val="28"/>
          <w:szCs w:val="28"/>
          <w:lang w:eastAsia="uk-UA"/>
        </w:rPr>
        <w:t xml:space="preserve"> балансу </w:t>
      </w:r>
      <w:r w:rsidRPr="000C7067">
        <w:rPr>
          <w:rFonts w:ascii="Times New Roman" w:eastAsia="Times New Roman" w:hAnsi="Times New Roman"/>
          <w:bCs/>
          <w:sz w:val="28"/>
          <w:szCs w:val="28"/>
          <w:lang w:eastAsia="uk-UA"/>
        </w:rPr>
        <w:t xml:space="preserve">ТзОВ </w:t>
      </w:r>
      <w:r w:rsidR="00F54B9D" w:rsidRPr="000C7067">
        <w:rPr>
          <w:rFonts w:ascii="Times New Roman" w:eastAsia="Times New Roman" w:hAnsi="Times New Roman"/>
          <w:bCs/>
          <w:sz w:val="28"/>
          <w:szCs w:val="28"/>
          <w:lang w:eastAsia="uk-UA"/>
        </w:rPr>
        <w:t xml:space="preserve">зумовлене зростанням </w:t>
      </w:r>
      <w:r w:rsidRPr="000C7067">
        <w:rPr>
          <w:rFonts w:ascii="Times New Roman" w:eastAsia="Times New Roman" w:hAnsi="Times New Roman"/>
          <w:bCs/>
          <w:sz w:val="28"/>
          <w:szCs w:val="28"/>
          <w:lang w:eastAsia="uk-UA"/>
        </w:rPr>
        <w:t xml:space="preserve">суми </w:t>
      </w:r>
      <w:r w:rsidR="00F54B9D" w:rsidRPr="000C7067">
        <w:rPr>
          <w:rFonts w:ascii="Times New Roman" w:eastAsia="Times New Roman" w:hAnsi="Times New Roman"/>
          <w:bCs/>
          <w:sz w:val="28"/>
          <w:szCs w:val="28"/>
          <w:lang w:eastAsia="uk-UA"/>
        </w:rPr>
        <w:t xml:space="preserve">оборотних активів (+46,48%). </w:t>
      </w:r>
      <w:r w:rsidRPr="000C7067">
        <w:rPr>
          <w:rFonts w:ascii="Times New Roman" w:eastAsia="Times New Roman" w:hAnsi="Times New Roman"/>
          <w:bCs/>
          <w:sz w:val="28"/>
          <w:szCs w:val="28"/>
          <w:lang w:eastAsia="uk-UA"/>
        </w:rPr>
        <w:t>Дебіторська заборгованість</w:t>
      </w:r>
      <w:r w:rsidR="00772D2C"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за вироблену продукцію і надані послуги зросла</w:t>
      </w:r>
      <w:r w:rsidR="00772D2C"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на 5,68%.</w:t>
      </w:r>
    </w:p>
    <w:p w:rsidR="00C9251D" w:rsidRPr="000C7067" w:rsidRDefault="007F4239" w:rsidP="00F54B9D">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Основними джерелами</w:t>
      </w:r>
      <w:r w:rsidR="00C9251D" w:rsidRPr="000C7067">
        <w:rPr>
          <w:rFonts w:ascii="Times New Roman" w:eastAsia="Times New Roman" w:hAnsi="Times New Roman"/>
          <w:bCs/>
          <w:sz w:val="28"/>
          <w:szCs w:val="28"/>
          <w:lang w:eastAsia="uk-UA"/>
        </w:rPr>
        <w:t xml:space="preserve"> фінансування </w:t>
      </w:r>
      <w:r w:rsidR="00C9251D" w:rsidRPr="000C7067">
        <w:rPr>
          <w:rFonts w:ascii="Times New Roman" w:hAnsi="Times New Roman"/>
          <w:sz w:val="28"/>
          <w:szCs w:val="28"/>
          <w:lang w:eastAsia="ru-RU"/>
        </w:rPr>
        <w:t xml:space="preserve">ТзОВ «СЕ Борднетце–Україна» </w:t>
      </w:r>
      <w:r w:rsidRPr="000C7067">
        <w:rPr>
          <w:rFonts w:ascii="Times New Roman" w:hAnsi="Times New Roman"/>
          <w:sz w:val="28"/>
          <w:szCs w:val="28"/>
          <w:lang w:eastAsia="ru-RU"/>
        </w:rPr>
        <w:t xml:space="preserve">є </w:t>
      </w:r>
      <w:r w:rsidR="00C9251D" w:rsidRPr="000C7067">
        <w:rPr>
          <w:rFonts w:ascii="Times New Roman" w:hAnsi="Times New Roman"/>
          <w:sz w:val="28"/>
          <w:szCs w:val="28"/>
          <w:lang w:eastAsia="ru-RU"/>
        </w:rPr>
        <w:t xml:space="preserve">залучення </w:t>
      </w:r>
      <w:r w:rsidR="006B7B8B" w:rsidRPr="000C7067">
        <w:rPr>
          <w:rFonts w:ascii="Times New Roman" w:hAnsi="Times New Roman"/>
          <w:sz w:val="28"/>
          <w:szCs w:val="28"/>
          <w:lang w:eastAsia="ru-RU"/>
        </w:rPr>
        <w:t>довго</w:t>
      </w:r>
      <w:r w:rsidRPr="000C7067">
        <w:rPr>
          <w:rFonts w:ascii="Times New Roman" w:hAnsi="Times New Roman"/>
          <w:sz w:val="28"/>
          <w:szCs w:val="28"/>
          <w:lang w:eastAsia="ru-RU"/>
        </w:rPr>
        <w:t>- та короткострокові</w:t>
      </w:r>
      <w:r w:rsidR="00C9251D" w:rsidRPr="000C7067">
        <w:rPr>
          <w:rFonts w:ascii="Times New Roman" w:hAnsi="Times New Roman"/>
          <w:sz w:val="28"/>
          <w:szCs w:val="28"/>
          <w:lang w:eastAsia="ru-RU"/>
        </w:rPr>
        <w:t xml:space="preserve"> </w:t>
      </w:r>
      <w:r w:rsidR="006B7B8B" w:rsidRPr="000C7067">
        <w:rPr>
          <w:rFonts w:ascii="Times New Roman" w:hAnsi="Times New Roman"/>
          <w:sz w:val="28"/>
          <w:szCs w:val="28"/>
          <w:lang w:eastAsia="ru-RU"/>
        </w:rPr>
        <w:t>зобов’язан</w:t>
      </w:r>
      <w:r w:rsidRPr="000C7067">
        <w:rPr>
          <w:rFonts w:ascii="Times New Roman" w:hAnsi="Times New Roman"/>
          <w:sz w:val="28"/>
          <w:szCs w:val="28"/>
          <w:lang w:eastAsia="ru-RU"/>
        </w:rPr>
        <w:t>ня</w:t>
      </w:r>
      <w:r w:rsidR="00C9251D" w:rsidRPr="000C7067">
        <w:rPr>
          <w:rFonts w:ascii="Times New Roman" w:hAnsi="Times New Roman"/>
          <w:sz w:val="28"/>
          <w:szCs w:val="28"/>
          <w:lang w:eastAsia="ru-RU"/>
        </w:rPr>
        <w:t xml:space="preserve"> товарист</w:t>
      </w:r>
      <w:r w:rsidRPr="000C7067">
        <w:rPr>
          <w:rFonts w:ascii="Times New Roman" w:hAnsi="Times New Roman"/>
          <w:sz w:val="28"/>
          <w:szCs w:val="28"/>
          <w:lang w:eastAsia="ru-RU"/>
        </w:rPr>
        <w:t>ва</w:t>
      </w:r>
      <w:r w:rsidR="006B7B8B" w:rsidRPr="000C7067">
        <w:rPr>
          <w:rFonts w:ascii="Times New Roman" w:hAnsi="Times New Roman"/>
          <w:sz w:val="28"/>
          <w:szCs w:val="28"/>
          <w:lang w:eastAsia="ru-RU"/>
        </w:rPr>
        <w:t>, власні джерела</w:t>
      </w:r>
      <w:r w:rsidRPr="000C7067">
        <w:rPr>
          <w:rFonts w:ascii="Times New Roman" w:hAnsi="Times New Roman"/>
          <w:sz w:val="28"/>
          <w:szCs w:val="28"/>
          <w:lang w:eastAsia="ru-RU"/>
        </w:rPr>
        <w:t>.</w:t>
      </w:r>
      <w:r w:rsidR="006B7B8B" w:rsidRPr="000C7067">
        <w:rPr>
          <w:rFonts w:ascii="Times New Roman" w:hAnsi="Times New Roman"/>
          <w:sz w:val="28"/>
          <w:szCs w:val="28"/>
          <w:lang w:eastAsia="ru-RU"/>
        </w:rPr>
        <w:t xml:space="preserve"> </w:t>
      </w:r>
      <w:r w:rsidRPr="000C7067">
        <w:rPr>
          <w:rFonts w:ascii="Times New Roman" w:eastAsia="Times New Roman" w:hAnsi="Times New Roman"/>
          <w:bCs/>
          <w:sz w:val="28"/>
          <w:szCs w:val="28"/>
          <w:lang w:eastAsia="uk-UA"/>
        </w:rPr>
        <w:t>Обсяги</w:t>
      </w:r>
      <w:r w:rsidR="00772D2C" w:rsidRPr="000C7067">
        <w:rPr>
          <w:rFonts w:ascii="Times New Roman" w:eastAsia="Times New Roman" w:hAnsi="Times New Roman"/>
          <w:bCs/>
          <w:sz w:val="28"/>
          <w:szCs w:val="28"/>
          <w:lang w:eastAsia="uk-UA"/>
        </w:rPr>
        <w:t xml:space="preserve"> </w:t>
      </w:r>
      <w:r w:rsidR="006B7B8B" w:rsidRPr="000C7067">
        <w:rPr>
          <w:rFonts w:ascii="Times New Roman" w:eastAsia="Times New Roman" w:hAnsi="Times New Roman"/>
          <w:bCs/>
          <w:sz w:val="28"/>
          <w:szCs w:val="28"/>
          <w:lang w:eastAsia="uk-UA"/>
        </w:rPr>
        <w:t>джерел фінансування ТзОВ</w:t>
      </w:r>
      <w:r w:rsidRPr="000C7067">
        <w:rPr>
          <w:rFonts w:ascii="Times New Roman" w:eastAsia="Times New Roman" w:hAnsi="Times New Roman"/>
          <w:bCs/>
          <w:sz w:val="28"/>
          <w:szCs w:val="28"/>
          <w:lang w:eastAsia="uk-UA"/>
        </w:rPr>
        <w:t xml:space="preserve"> в 2020р.</w:t>
      </w:r>
      <w:r w:rsidR="006B7B8B" w:rsidRPr="000C7067">
        <w:rPr>
          <w:rFonts w:ascii="Times New Roman" w:eastAsia="Times New Roman" w:hAnsi="Times New Roman"/>
          <w:bCs/>
          <w:sz w:val="28"/>
          <w:szCs w:val="28"/>
          <w:lang w:eastAsia="uk-UA"/>
        </w:rPr>
        <w:t xml:space="preserve"> представлен</w:t>
      </w:r>
      <w:r w:rsidRPr="000C7067">
        <w:rPr>
          <w:rFonts w:ascii="Times New Roman" w:eastAsia="Times New Roman" w:hAnsi="Times New Roman"/>
          <w:bCs/>
          <w:sz w:val="28"/>
          <w:szCs w:val="28"/>
          <w:lang w:eastAsia="uk-UA"/>
        </w:rPr>
        <w:t>і</w:t>
      </w:r>
      <w:r w:rsidR="00BD777E" w:rsidRPr="000C7067">
        <w:rPr>
          <w:rFonts w:ascii="Times New Roman" w:eastAsia="Times New Roman" w:hAnsi="Times New Roman"/>
          <w:bCs/>
          <w:sz w:val="28"/>
          <w:szCs w:val="28"/>
          <w:lang w:eastAsia="uk-UA"/>
        </w:rPr>
        <w:t xml:space="preserve"> </w:t>
      </w:r>
      <w:r w:rsidR="006B7B8B" w:rsidRPr="000C7067">
        <w:rPr>
          <w:rFonts w:ascii="Times New Roman" w:eastAsia="Times New Roman" w:hAnsi="Times New Roman"/>
          <w:bCs/>
          <w:sz w:val="28"/>
          <w:szCs w:val="28"/>
          <w:lang w:eastAsia="uk-UA"/>
        </w:rPr>
        <w:t>на рис. 2.</w:t>
      </w:r>
      <w:r w:rsidR="00BD777E" w:rsidRPr="000C7067">
        <w:rPr>
          <w:rFonts w:ascii="Times New Roman" w:eastAsia="Times New Roman" w:hAnsi="Times New Roman"/>
          <w:bCs/>
          <w:sz w:val="28"/>
          <w:szCs w:val="28"/>
          <w:lang w:eastAsia="uk-UA"/>
        </w:rPr>
        <w:t>5</w:t>
      </w:r>
      <w:r w:rsidR="006B7B8B" w:rsidRPr="000C7067">
        <w:rPr>
          <w:rFonts w:ascii="Times New Roman" w:eastAsia="Times New Roman" w:hAnsi="Times New Roman"/>
          <w:bCs/>
          <w:sz w:val="28"/>
          <w:szCs w:val="28"/>
          <w:lang w:eastAsia="uk-UA"/>
        </w:rPr>
        <w:t>.</w:t>
      </w:r>
    </w:p>
    <w:p w:rsidR="006B7B8B" w:rsidRPr="000C7067" w:rsidRDefault="006B7B8B" w:rsidP="006B7B8B">
      <w:pPr>
        <w:spacing w:after="0" w:line="360" w:lineRule="auto"/>
        <w:jc w:val="both"/>
        <w:rPr>
          <w:rFonts w:ascii="Times New Roman" w:eastAsia="Times New Roman" w:hAnsi="Times New Roman"/>
          <w:bCs/>
          <w:sz w:val="28"/>
          <w:szCs w:val="28"/>
          <w:lang w:eastAsia="uk-UA"/>
        </w:rPr>
      </w:pPr>
      <w:r w:rsidRPr="000C7067">
        <w:rPr>
          <w:rFonts w:ascii="Times New Roman" w:eastAsia="Times New Roman" w:hAnsi="Times New Roman"/>
          <w:bCs/>
          <w:noProof/>
          <w:sz w:val="28"/>
          <w:szCs w:val="28"/>
          <w:lang w:eastAsia="uk-UA"/>
        </w:rPr>
        <w:lastRenderedPageBreak/>
        <w:drawing>
          <wp:inline distT="0" distB="0" distL="0" distR="0">
            <wp:extent cx="5695950" cy="2571750"/>
            <wp:effectExtent l="19050" t="0" r="19050" b="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60B7A" w:rsidRPr="000C7067" w:rsidRDefault="007F4239" w:rsidP="00F60B7A">
      <w:pPr>
        <w:spacing w:after="0" w:line="24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Рис. 2.</w:t>
      </w:r>
      <w:r w:rsidR="00BD777E" w:rsidRPr="000C7067">
        <w:rPr>
          <w:rFonts w:ascii="Times New Roman" w:eastAsia="Times New Roman" w:hAnsi="Times New Roman"/>
          <w:bCs/>
          <w:sz w:val="28"/>
          <w:szCs w:val="28"/>
          <w:lang w:eastAsia="uk-UA"/>
        </w:rPr>
        <w:t>5</w:t>
      </w:r>
      <w:r w:rsidRPr="000C7067">
        <w:rPr>
          <w:rFonts w:ascii="Times New Roman" w:eastAsia="Times New Roman" w:hAnsi="Times New Roman"/>
          <w:bCs/>
          <w:sz w:val="28"/>
          <w:szCs w:val="28"/>
          <w:lang w:eastAsia="uk-UA"/>
        </w:rPr>
        <w:t xml:space="preserve">. Джерела фінансування операційної діяльності </w:t>
      </w:r>
      <w:r w:rsidRPr="000C7067">
        <w:rPr>
          <w:rFonts w:ascii="Times New Roman" w:hAnsi="Times New Roman"/>
          <w:sz w:val="28"/>
          <w:szCs w:val="28"/>
        </w:rPr>
        <w:t>ТзОВ «СЕ Борднетце – Україна»</w:t>
      </w:r>
      <w:r w:rsidRPr="000C7067">
        <w:rPr>
          <w:rFonts w:ascii="Times New Roman" w:eastAsia="Times New Roman" w:hAnsi="Times New Roman"/>
          <w:bCs/>
          <w:sz w:val="28"/>
          <w:szCs w:val="28"/>
          <w:lang w:eastAsia="uk-UA"/>
        </w:rPr>
        <w:t xml:space="preserve"> в 2021р. (млн.грн.)</w:t>
      </w:r>
    </w:p>
    <w:p w:rsidR="00F60B7A" w:rsidRPr="000C7067" w:rsidRDefault="00F60B7A" w:rsidP="00F60B7A">
      <w:pPr>
        <w:spacing w:after="0" w:line="240" w:lineRule="auto"/>
        <w:jc w:val="both"/>
        <w:rPr>
          <w:rFonts w:ascii="Times New Roman" w:eastAsia="Times New Roman" w:hAnsi="Times New Roman"/>
          <w:bCs/>
          <w:sz w:val="28"/>
          <w:szCs w:val="28"/>
          <w:lang w:eastAsia="uk-UA"/>
        </w:rPr>
      </w:pPr>
    </w:p>
    <w:p w:rsidR="007F4239" w:rsidRPr="000C7067" w:rsidRDefault="007F4239" w:rsidP="00F60B7A">
      <w:pPr>
        <w:spacing w:after="0" w:line="240" w:lineRule="auto"/>
        <w:jc w:val="both"/>
        <w:rPr>
          <w:rFonts w:ascii="Times New Roman" w:eastAsia="Times New Roman" w:hAnsi="Times New Roman"/>
          <w:bCs/>
          <w:sz w:val="28"/>
          <w:szCs w:val="28"/>
          <w:lang w:eastAsia="uk-UA"/>
        </w:rPr>
      </w:pPr>
      <w:r w:rsidRPr="000C7067">
        <w:rPr>
          <w:rFonts w:ascii="Times New Roman" w:hAnsi="Times New Roman"/>
          <w:sz w:val="24"/>
          <w:szCs w:val="24"/>
        </w:rPr>
        <w:t>Примітка. Розраховано за даними</w:t>
      </w:r>
      <w:r w:rsidR="00772D2C" w:rsidRPr="000C7067">
        <w:rPr>
          <w:rFonts w:ascii="Times New Roman" w:hAnsi="Times New Roman"/>
          <w:sz w:val="24"/>
          <w:szCs w:val="24"/>
        </w:rPr>
        <w:t xml:space="preserve"> </w:t>
      </w:r>
      <w:r w:rsidRPr="000C7067">
        <w:rPr>
          <w:rFonts w:ascii="Times New Roman" w:hAnsi="Times New Roman"/>
          <w:sz w:val="24"/>
          <w:szCs w:val="24"/>
        </w:rPr>
        <w:t>[</w:t>
      </w:r>
      <w:r w:rsidR="000A037F" w:rsidRPr="000C7067">
        <w:rPr>
          <w:rFonts w:ascii="Times New Roman" w:hAnsi="Times New Roman"/>
          <w:sz w:val="24"/>
          <w:szCs w:val="24"/>
        </w:rPr>
        <w:t>31</w:t>
      </w:r>
      <w:r w:rsidRPr="000C7067">
        <w:rPr>
          <w:rFonts w:ascii="Times New Roman" w:hAnsi="Times New Roman"/>
          <w:sz w:val="24"/>
          <w:szCs w:val="24"/>
        </w:rPr>
        <w:t xml:space="preserve">] </w:t>
      </w:r>
    </w:p>
    <w:p w:rsidR="00F60B7A" w:rsidRPr="000C7067" w:rsidRDefault="00F60B7A" w:rsidP="00F60B7A">
      <w:pPr>
        <w:spacing w:after="0" w:line="240" w:lineRule="auto"/>
        <w:ind w:firstLine="709"/>
        <w:jc w:val="both"/>
        <w:rPr>
          <w:rFonts w:ascii="Times New Roman" w:eastAsia="Times New Roman" w:hAnsi="Times New Roman"/>
          <w:bCs/>
          <w:sz w:val="28"/>
          <w:szCs w:val="28"/>
          <w:lang w:eastAsia="uk-UA"/>
        </w:rPr>
      </w:pPr>
    </w:p>
    <w:p w:rsidR="0014664A" w:rsidRPr="000C7067" w:rsidRDefault="0014664A" w:rsidP="0014664A">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 xml:space="preserve">Горизонтальний аналіз </w:t>
      </w:r>
      <w:r w:rsidR="00262ACC" w:rsidRPr="000C7067">
        <w:rPr>
          <w:rFonts w:ascii="Times New Roman" w:eastAsia="Times New Roman" w:hAnsi="Times New Roman"/>
          <w:bCs/>
          <w:sz w:val="28"/>
          <w:szCs w:val="28"/>
          <w:lang w:eastAsia="uk-UA"/>
        </w:rPr>
        <w:t>джерел фінансування активів (</w:t>
      </w:r>
      <w:r w:rsidRPr="000C7067">
        <w:rPr>
          <w:rFonts w:ascii="Times New Roman" w:eastAsia="Times New Roman" w:hAnsi="Times New Roman"/>
          <w:bCs/>
          <w:sz w:val="28"/>
          <w:szCs w:val="28"/>
          <w:lang w:eastAsia="uk-UA"/>
        </w:rPr>
        <w:t xml:space="preserve">пасивів) </w:t>
      </w:r>
      <w:r w:rsidRPr="000C7067">
        <w:rPr>
          <w:rFonts w:ascii="Times New Roman" w:hAnsi="Times New Roman"/>
          <w:sz w:val="28"/>
          <w:szCs w:val="28"/>
          <w:lang w:eastAsia="ru-RU"/>
        </w:rPr>
        <w:t>засвідчив, що фінансування діяльності ТзОВ «СЕ Борднетце–Україна» здійснювалося переважно за рахунок залучення довгострокових зобов’язань товариства, які в 2021р. склали 3885,4 млн.грн. і збільшилися в порівнянні з 2020р. на 42,18%. Обсяг фінансування за короткостроковими зобов’язаннями скоротився на 26,16% в порівнянні з 2020р. і склав</w:t>
      </w:r>
      <w:r w:rsidR="00772D2C" w:rsidRPr="000C7067">
        <w:rPr>
          <w:rFonts w:ascii="Times New Roman" w:hAnsi="Times New Roman"/>
          <w:sz w:val="28"/>
          <w:szCs w:val="28"/>
          <w:lang w:eastAsia="ru-RU"/>
        </w:rPr>
        <w:t xml:space="preserve"> </w:t>
      </w:r>
      <w:r w:rsidRPr="000C7067">
        <w:rPr>
          <w:rFonts w:ascii="Times New Roman" w:hAnsi="Times New Roman"/>
          <w:sz w:val="28"/>
          <w:szCs w:val="28"/>
          <w:lang w:eastAsia="ru-RU"/>
        </w:rPr>
        <w:t xml:space="preserve">297,5 млн.грн. Власний капітал скоротився на 778 млн.грн., що </w:t>
      </w:r>
      <w:r w:rsidR="00CA7D60" w:rsidRPr="000C7067">
        <w:rPr>
          <w:rFonts w:ascii="Times New Roman" w:hAnsi="Times New Roman"/>
          <w:sz w:val="28"/>
          <w:szCs w:val="28"/>
          <w:lang w:eastAsia="ru-RU"/>
        </w:rPr>
        <w:t>є свідченням</w:t>
      </w:r>
      <w:r w:rsidRPr="000C7067">
        <w:rPr>
          <w:rFonts w:ascii="Times New Roman" w:hAnsi="Times New Roman"/>
          <w:sz w:val="28"/>
          <w:szCs w:val="28"/>
          <w:lang w:eastAsia="ru-RU"/>
        </w:rPr>
        <w:t xml:space="preserve"> </w:t>
      </w:r>
      <w:r w:rsidR="00CA7D60" w:rsidRPr="000C7067">
        <w:rPr>
          <w:rFonts w:ascii="Times New Roman" w:hAnsi="Times New Roman"/>
          <w:sz w:val="28"/>
          <w:szCs w:val="28"/>
          <w:lang w:eastAsia="ru-RU"/>
        </w:rPr>
        <w:t>зменшення</w:t>
      </w:r>
      <w:r w:rsidRPr="000C7067">
        <w:rPr>
          <w:rFonts w:ascii="Times New Roman" w:hAnsi="Times New Roman"/>
          <w:sz w:val="28"/>
          <w:szCs w:val="28"/>
          <w:lang w:eastAsia="ru-RU"/>
        </w:rPr>
        <w:t xml:space="preserve"> рівня доходності власників </w:t>
      </w:r>
      <w:r w:rsidR="00CA7D60" w:rsidRPr="000C7067">
        <w:rPr>
          <w:rFonts w:ascii="Times New Roman" w:hAnsi="Times New Roman"/>
          <w:sz w:val="28"/>
          <w:szCs w:val="28"/>
          <w:lang w:eastAsia="ru-RU"/>
        </w:rPr>
        <w:t>капіталу</w:t>
      </w:r>
      <w:r w:rsidRPr="000C7067">
        <w:rPr>
          <w:rFonts w:ascii="Times New Roman" w:hAnsi="Times New Roman"/>
          <w:sz w:val="28"/>
          <w:szCs w:val="28"/>
          <w:lang w:eastAsia="ru-RU"/>
        </w:rPr>
        <w:t>.</w:t>
      </w:r>
    </w:p>
    <w:p w:rsidR="00903DC6" w:rsidRPr="000C7067" w:rsidRDefault="00903DC6" w:rsidP="00903DC6">
      <w:pPr>
        <w:spacing w:after="0" w:line="360" w:lineRule="auto"/>
        <w:ind w:firstLine="709"/>
        <w:jc w:val="right"/>
        <w:rPr>
          <w:rFonts w:ascii="Times New Roman" w:eastAsia="Times New Roman" w:hAnsi="Times New Roman"/>
          <w:bCs/>
          <w:i/>
          <w:sz w:val="28"/>
          <w:szCs w:val="28"/>
          <w:lang w:eastAsia="uk-UA"/>
        </w:rPr>
      </w:pPr>
      <w:r w:rsidRPr="000C7067">
        <w:rPr>
          <w:rFonts w:ascii="Times New Roman" w:eastAsia="Times New Roman" w:hAnsi="Times New Roman"/>
          <w:bCs/>
          <w:i/>
          <w:sz w:val="28"/>
          <w:szCs w:val="28"/>
          <w:lang w:eastAsia="uk-UA"/>
        </w:rPr>
        <w:t xml:space="preserve">Таблиця </w:t>
      </w:r>
      <w:r w:rsidR="00C9251D" w:rsidRPr="000C7067">
        <w:rPr>
          <w:rFonts w:ascii="Times New Roman" w:eastAsia="Times New Roman" w:hAnsi="Times New Roman"/>
          <w:bCs/>
          <w:i/>
          <w:sz w:val="28"/>
          <w:szCs w:val="28"/>
          <w:lang w:eastAsia="uk-UA"/>
        </w:rPr>
        <w:t>2.3</w:t>
      </w:r>
    </w:p>
    <w:p w:rsidR="00B937DA" w:rsidRPr="000C7067" w:rsidRDefault="00903DC6" w:rsidP="00B937DA">
      <w:pPr>
        <w:spacing w:after="0" w:line="360" w:lineRule="auto"/>
        <w:ind w:firstLine="709"/>
        <w:jc w:val="center"/>
        <w:rPr>
          <w:rFonts w:ascii="Times New Roman" w:eastAsia="Times New Roman" w:hAnsi="Times New Roman"/>
          <w:bCs/>
          <w:sz w:val="28"/>
          <w:szCs w:val="28"/>
          <w:lang w:eastAsia="uk-UA"/>
        </w:rPr>
      </w:pPr>
      <w:r w:rsidRPr="000C7067">
        <w:rPr>
          <w:rFonts w:ascii="Times New Roman" w:eastAsia="Times New Roman" w:hAnsi="Times New Roman"/>
          <w:b/>
          <w:bCs/>
          <w:sz w:val="28"/>
          <w:szCs w:val="28"/>
          <w:lang w:eastAsia="uk-UA"/>
        </w:rPr>
        <w:t>Горизонтальний аналіз пасивів</w:t>
      </w:r>
      <w:r w:rsidR="00262ACC" w:rsidRPr="000C7067">
        <w:rPr>
          <w:rFonts w:ascii="Times New Roman" w:eastAsia="Times New Roman" w:hAnsi="Times New Roman"/>
          <w:b/>
          <w:bCs/>
          <w:sz w:val="28"/>
          <w:szCs w:val="28"/>
          <w:lang w:eastAsia="uk-UA"/>
        </w:rPr>
        <w:t xml:space="preserve"> </w:t>
      </w:r>
      <w:r w:rsidRPr="000C7067">
        <w:rPr>
          <w:rFonts w:ascii="Times New Roman" w:eastAsia="Times New Roman" w:hAnsi="Times New Roman"/>
          <w:b/>
          <w:bCs/>
          <w:sz w:val="28"/>
          <w:szCs w:val="28"/>
          <w:lang w:eastAsia="uk-UA"/>
        </w:rPr>
        <w:t>ТзОВ «СЕ Борднетце – Україна» у 2020-2021 рр., млн. грн</w:t>
      </w:r>
      <w:r w:rsidRPr="000C7067">
        <w:rPr>
          <w:rFonts w:ascii="Times New Roman" w:eastAsia="Times New Roman" w:hAnsi="Times New Roman"/>
          <w:bCs/>
          <w:sz w:val="28"/>
          <w:szCs w:val="28"/>
          <w:lang w:eastAsia="uk-UA"/>
        </w:rPr>
        <w:t>.</w:t>
      </w:r>
    </w:p>
    <w:p w:rsidR="00CA7D60" w:rsidRPr="000C7067" w:rsidRDefault="00B937DA" w:rsidP="00B937DA">
      <w:pPr>
        <w:spacing w:after="0" w:line="360" w:lineRule="auto"/>
        <w:rPr>
          <w:rFonts w:ascii="Times New Roman" w:hAnsi="Times New Roman"/>
          <w:sz w:val="24"/>
          <w:szCs w:val="24"/>
        </w:rPr>
      </w:pPr>
      <w:r w:rsidRPr="000C7067">
        <w:rPr>
          <w:rFonts w:ascii="Times New Roman" w:hAnsi="Times New Roman"/>
          <w:noProof/>
          <w:sz w:val="24"/>
          <w:szCs w:val="24"/>
          <w:lang w:eastAsia="uk-UA"/>
        </w:rPr>
        <w:drawing>
          <wp:inline distT="0" distB="0" distL="0" distR="0">
            <wp:extent cx="5939790" cy="1765422"/>
            <wp:effectExtent l="19050" t="0" r="3810"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srcRect/>
                    <a:stretch>
                      <a:fillRect/>
                    </a:stretch>
                  </pic:blipFill>
                  <pic:spPr bwMode="auto">
                    <a:xfrm>
                      <a:off x="0" y="0"/>
                      <a:ext cx="5939790" cy="1765422"/>
                    </a:xfrm>
                    <a:prstGeom prst="rect">
                      <a:avLst/>
                    </a:prstGeom>
                    <a:noFill/>
                    <a:ln w="9525">
                      <a:noFill/>
                      <a:miter lim="800000"/>
                      <a:headEnd/>
                      <a:tailEnd/>
                    </a:ln>
                  </pic:spPr>
                </pic:pic>
              </a:graphicData>
            </a:graphic>
          </wp:inline>
        </w:drawing>
      </w:r>
      <w:r w:rsidRPr="000C7067">
        <w:rPr>
          <w:rFonts w:ascii="Times New Roman" w:hAnsi="Times New Roman"/>
          <w:sz w:val="24"/>
          <w:szCs w:val="24"/>
        </w:rPr>
        <w:t xml:space="preserve"> </w:t>
      </w:r>
      <w:r w:rsidR="00CA7D60" w:rsidRPr="000C7067">
        <w:rPr>
          <w:rFonts w:ascii="Times New Roman" w:hAnsi="Times New Roman"/>
          <w:sz w:val="24"/>
          <w:szCs w:val="24"/>
        </w:rPr>
        <w:t>Примітка. Розраховано за даними</w:t>
      </w:r>
      <w:r w:rsidR="00772D2C" w:rsidRPr="000C7067">
        <w:rPr>
          <w:rFonts w:ascii="Times New Roman" w:hAnsi="Times New Roman"/>
          <w:sz w:val="24"/>
          <w:szCs w:val="24"/>
        </w:rPr>
        <w:t xml:space="preserve"> </w:t>
      </w:r>
      <w:r w:rsidR="00CA7D60" w:rsidRPr="000C7067">
        <w:rPr>
          <w:rFonts w:ascii="Times New Roman" w:hAnsi="Times New Roman"/>
          <w:sz w:val="24"/>
          <w:szCs w:val="24"/>
        </w:rPr>
        <w:t>[</w:t>
      </w:r>
      <w:r w:rsidR="000A037F" w:rsidRPr="000C7067">
        <w:rPr>
          <w:rFonts w:ascii="Times New Roman" w:hAnsi="Times New Roman"/>
          <w:sz w:val="24"/>
          <w:szCs w:val="24"/>
        </w:rPr>
        <w:t>31</w:t>
      </w:r>
      <w:r w:rsidR="00CA7D60" w:rsidRPr="000C7067">
        <w:rPr>
          <w:rFonts w:ascii="Times New Roman" w:hAnsi="Times New Roman"/>
          <w:sz w:val="24"/>
          <w:szCs w:val="24"/>
        </w:rPr>
        <w:t xml:space="preserve">] </w:t>
      </w:r>
    </w:p>
    <w:p w:rsidR="00CA7D60" w:rsidRPr="000C7067" w:rsidRDefault="00CA7D60" w:rsidP="00903DC6">
      <w:pPr>
        <w:spacing w:after="0" w:line="360" w:lineRule="auto"/>
        <w:ind w:firstLine="709"/>
        <w:jc w:val="both"/>
        <w:rPr>
          <w:rFonts w:ascii="Times New Roman" w:eastAsia="Times New Roman" w:hAnsi="Times New Roman"/>
          <w:bCs/>
          <w:sz w:val="28"/>
          <w:szCs w:val="28"/>
          <w:lang w:eastAsia="uk-UA"/>
        </w:rPr>
      </w:pPr>
    </w:p>
    <w:p w:rsidR="00903DC6" w:rsidRPr="000C7067" w:rsidRDefault="00CA7D60" w:rsidP="00262ACC">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lastRenderedPageBreak/>
        <w:t xml:space="preserve">Аналіз даних дозволяє зробити висновок, що </w:t>
      </w:r>
      <w:r w:rsidR="00262ACC" w:rsidRPr="000C7067">
        <w:rPr>
          <w:rFonts w:ascii="Times New Roman" w:eastAsia="Times New Roman" w:hAnsi="Times New Roman"/>
          <w:bCs/>
          <w:sz w:val="28"/>
          <w:szCs w:val="28"/>
          <w:lang w:eastAsia="uk-UA"/>
        </w:rPr>
        <w:t>відносне зростання власного капіталу є меншим від зростання активів ТзОВ, що свідчить про скорочення обсягів власних джерел для фінансування операційної діяльності. У</w:t>
      </w:r>
      <w:r w:rsidRPr="000C7067">
        <w:rPr>
          <w:rFonts w:ascii="Times New Roman" w:eastAsia="Times New Roman" w:hAnsi="Times New Roman"/>
          <w:bCs/>
          <w:sz w:val="28"/>
          <w:szCs w:val="28"/>
          <w:lang w:eastAsia="uk-UA"/>
        </w:rPr>
        <w:t xml:space="preserve"> майбутньому </w:t>
      </w:r>
      <w:r w:rsidR="00262ACC" w:rsidRPr="000C7067">
        <w:rPr>
          <w:rFonts w:ascii="Times New Roman" w:eastAsia="Times New Roman" w:hAnsi="Times New Roman"/>
          <w:bCs/>
          <w:sz w:val="28"/>
          <w:szCs w:val="28"/>
          <w:lang w:eastAsia="uk-UA"/>
        </w:rPr>
        <w:t>така ситуація може</w:t>
      </w:r>
      <w:r w:rsidRPr="000C7067">
        <w:rPr>
          <w:rFonts w:ascii="Times New Roman" w:eastAsia="Times New Roman" w:hAnsi="Times New Roman"/>
          <w:bCs/>
          <w:sz w:val="28"/>
          <w:szCs w:val="28"/>
          <w:lang w:eastAsia="uk-UA"/>
        </w:rPr>
        <w:t xml:space="preserve"> створювати </w:t>
      </w:r>
      <w:r w:rsidR="00262ACC" w:rsidRPr="000C7067">
        <w:rPr>
          <w:rFonts w:ascii="Times New Roman" w:eastAsia="Times New Roman" w:hAnsi="Times New Roman"/>
          <w:bCs/>
          <w:sz w:val="28"/>
          <w:szCs w:val="28"/>
          <w:lang w:eastAsia="uk-UA"/>
        </w:rPr>
        <w:t>ризики</w:t>
      </w:r>
      <w:r w:rsidRPr="000C7067">
        <w:rPr>
          <w:rFonts w:ascii="Times New Roman" w:eastAsia="Times New Roman" w:hAnsi="Times New Roman"/>
          <w:bCs/>
          <w:sz w:val="28"/>
          <w:szCs w:val="28"/>
          <w:lang w:eastAsia="uk-UA"/>
        </w:rPr>
        <w:t xml:space="preserve"> </w:t>
      </w:r>
      <w:r w:rsidR="00262ACC" w:rsidRPr="000C7067">
        <w:rPr>
          <w:rFonts w:ascii="Times New Roman" w:eastAsia="Times New Roman" w:hAnsi="Times New Roman"/>
          <w:bCs/>
          <w:sz w:val="28"/>
          <w:szCs w:val="28"/>
          <w:lang w:eastAsia="uk-UA"/>
        </w:rPr>
        <w:t>посилення</w:t>
      </w:r>
      <w:r w:rsidR="00903DC6" w:rsidRPr="000C7067">
        <w:rPr>
          <w:rFonts w:ascii="Times New Roman" w:eastAsia="Times New Roman" w:hAnsi="Times New Roman"/>
          <w:bCs/>
          <w:sz w:val="28"/>
          <w:szCs w:val="28"/>
          <w:lang w:eastAsia="uk-UA"/>
        </w:rPr>
        <w:t xml:space="preserve"> </w:t>
      </w:r>
      <w:r w:rsidR="00262ACC" w:rsidRPr="000C7067">
        <w:rPr>
          <w:rFonts w:ascii="Times New Roman" w:eastAsia="Times New Roman" w:hAnsi="Times New Roman"/>
          <w:bCs/>
          <w:sz w:val="28"/>
          <w:szCs w:val="28"/>
          <w:lang w:eastAsia="uk-UA"/>
        </w:rPr>
        <w:t xml:space="preserve">його </w:t>
      </w:r>
      <w:r w:rsidR="00903DC6" w:rsidRPr="000C7067">
        <w:rPr>
          <w:rFonts w:ascii="Times New Roman" w:eastAsia="Times New Roman" w:hAnsi="Times New Roman"/>
          <w:bCs/>
          <w:sz w:val="28"/>
          <w:szCs w:val="28"/>
          <w:lang w:eastAsia="uk-UA"/>
        </w:rPr>
        <w:t xml:space="preserve">залежності від зовнішніх </w:t>
      </w:r>
      <w:r w:rsidRPr="000C7067">
        <w:rPr>
          <w:rFonts w:ascii="Times New Roman" w:eastAsia="Times New Roman" w:hAnsi="Times New Roman"/>
          <w:bCs/>
          <w:sz w:val="28"/>
          <w:szCs w:val="28"/>
          <w:lang w:eastAsia="uk-UA"/>
        </w:rPr>
        <w:t>постачальників фінансів</w:t>
      </w:r>
      <w:r w:rsidR="00903DC6" w:rsidRPr="000C7067">
        <w:rPr>
          <w:rFonts w:ascii="Times New Roman" w:eastAsia="Times New Roman" w:hAnsi="Times New Roman"/>
          <w:bCs/>
          <w:sz w:val="28"/>
          <w:szCs w:val="28"/>
          <w:lang w:eastAsia="uk-UA"/>
        </w:rPr>
        <w:t>.</w:t>
      </w:r>
    </w:p>
    <w:p w:rsidR="00903DC6" w:rsidRPr="000C7067" w:rsidRDefault="00903DC6" w:rsidP="00262ACC">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 xml:space="preserve">Стійкість </w:t>
      </w:r>
      <w:r w:rsidR="00262ACC" w:rsidRPr="000C7067">
        <w:rPr>
          <w:rFonts w:ascii="Times New Roman" w:hAnsi="Times New Roman"/>
          <w:sz w:val="28"/>
          <w:szCs w:val="28"/>
        </w:rPr>
        <w:t>ТзОВ «СЕ Борднетце–</w:t>
      </w:r>
      <w:r w:rsidRPr="000C7067">
        <w:rPr>
          <w:rFonts w:ascii="Times New Roman" w:hAnsi="Times New Roman"/>
          <w:sz w:val="28"/>
          <w:szCs w:val="28"/>
        </w:rPr>
        <w:t>Україн</w:t>
      </w:r>
      <w:r w:rsidR="00262ACC" w:rsidRPr="000C7067">
        <w:rPr>
          <w:rFonts w:ascii="Times New Roman" w:hAnsi="Times New Roman"/>
          <w:sz w:val="28"/>
          <w:szCs w:val="28"/>
        </w:rPr>
        <w:t xml:space="preserve">а» характеризується </w:t>
      </w:r>
      <w:r w:rsidR="00C966F1" w:rsidRPr="000C7067">
        <w:rPr>
          <w:rFonts w:ascii="Times New Roman" w:hAnsi="Times New Roman"/>
          <w:sz w:val="28"/>
          <w:szCs w:val="28"/>
        </w:rPr>
        <w:t xml:space="preserve">розрахунковими </w:t>
      </w:r>
      <w:r w:rsidR="00262ACC" w:rsidRPr="000C7067">
        <w:rPr>
          <w:rFonts w:ascii="Times New Roman" w:hAnsi="Times New Roman"/>
          <w:sz w:val="28"/>
          <w:szCs w:val="28"/>
        </w:rPr>
        <w:t>даними, наведеними в табл</w:t>
      </w:r>
      <w:r w:rsidRPr="000C7067">
        <w:rPr>
          <w:rFonts w:ascii="Times New Roman" w:hAnsi="Times New Roman"/>
          <w:sz w:val="28"/>
          <w:szCs w:val="28"/>
        </w:rPr>
        <w:t xml:space="preserve">. </w:t>
      </w:r>
      <w:r w:rsidR="00C966F1" w:rsidRPr="000C7067">
        <w:rPr>
          <w:rFonts w:ascii="Times New Roman" w:hAnsi="Times New Roman"/>
          <w:sz w:val="28"/>
          <w:szCs w:val="28"/>
        </w:rPr>
        <w:t>2.4</w:t>
      </w:r>
      <w:r w:rsidRPr="000C7067">
        <w:rPr>
          <w:rFonts w:ascii="Times New Roman" w:hAnsi="Times New Roman"/>
          <w:sz w:val="28"/>
          <w:szCs w:val="28"/>
        </w:rPr>
        <w:t>.</w:t>
      </w:r>
    </w:p>
    <w:p w:rsidR="00903DC6" w:rsidRPr="000C7067" w:rsidRDefault="00903DC6" w:rsidP="00262ACC">
      <w:pPr>
        <w:spacing w:after="0" w:line="240" w:lineRule="auto"/>
        <w:ind w:firstLine="709"/>
        <w:jc w:val="right"/>
        <w:rPr>
          <w:rFonts w:ascii="Times New Roman" w:eastAsia="Times New Roman" w:hAnsi="Times New Roman"/>
          <w:bCs/>
          <w:i/>
          <w:sz w:val="28"/>
          <w:szCs w:val="28"/>
          <w:lang w:eastAsia="uk-UA"/>
        </w:rPr>
      </w:pPr>
      <w:r w:rsidRPr="000C7067">
        <w:rPr>
          <w:rFonts w:ascii="Times New Roman" w:eastAsia="Times New Roman" w:hAnsi="Times New Roman"/>
          <w:bCs/>
          <w:i/>
          <w:sz w:val="28"/>
          <w:szCs w:val="28"/>
          <w:lang w:eastAsia="uk-UA"/>
        </w:rPr>
        <w:t xml:space="preserve">Таблиця </w:t>
      </w:r>
      <w:r w:rsidR="00262ACC" w:rsidRPr="000C7067">
        <w:rPr>
          <w:rFonts w:ascii="Times New Roman" w:eastAsia="Times New Roman" w:hAnsi="Times New Roman"/>
          <w:bCs/>
          <w:i/>
          <w:sz w:val="28"/>
          <w:szCs w:val="28"/>
          <w:lang w:eastAsia="uk-UA"/>
        </w:rPr>
        <w:t>2.4</w:t>
      </w:r>
    </w:p>
    <w:p w:rsidR="00C966F1" w:rsidRPr="000C7067" w:rsidRDefault="00903DC6" w:rsidP="00262ACC">
      <w:pPr>
        <w:spacing w:after="0" w:line="240" w:lineRule="auto"/>
        <w:ind w:firstLine="709"/>
        <w:jc w:val="center"/>
        <w:rPr>
          <w:rFonts w:ascii="Times New Roman" w:eastAsia="Times New Roman" w:hAnsi="Times New Roman"/>
          <w:b/>
          <w:bCs/>
          <w:sz w:val="28"/>
          <w:szCs w:val="28"/>
          <w:lang w:eastAsia="uk-UA"/>
        </w:rPr>
      </w:pPr>
      <w:r w:rsidRPr="000C7067">
        <w:rPr>
          <w:rFonts w:ascii="Times New Roman" w:eastAsia="Times New Roman" w:hAnsi="Times New Roman"/>
          <w:b/>
          <w:bCs/>
          <w:sz w:val="28"/>
          <w:szCs w:val="28"/>
          <w:lang w:eastAsia="uk-UA"/>
        </w:rPr>
        <w:t>Показники</w:t>
      </w:r>
      <w:r w:rsidR="00B545B1" w:rsidRPr="000C7067">
        <w:rPr>
          <w:rFonts w:ascii="Times New Roman" w:eastAsia="Times New Roman" w:hAnsi="Times New Roman"/>
          <w:b/>
          <w:bCs/>
          <w:sz w:val="28"/>
          <w:szCs w:val="28"/>
          <w:lang w:eastAsia="uk-UA"/>
        </w:rPr>
        <w:t xml:space="preserve"> фінансової</w:t>
      </w:r>
      <w:r w:rsidR="00772D2C" w:rsidRPr="000C7067">
        <w:rPr>
          <w:rFonts w:ascii="Times New Roman" w:eastAsia="Times New Roman" w:hAnsi="Times New Roman"/>
          <w:b/>
          <w:bCs/>
          <w:sz w:val="28"/>
          <w:szCs w:val="28"/>
          <w:lang w:eastAsia="uk-UA"/>
        </w:rPr>
        <w:t xml:space="preserve"> </w:t>
      </w:r>
      <w:r w:rsidRPr="000C7067">
        <w:rPr>
          <w:rFonts w:ascii="Times New Roman" w:eastAsia="Times New Roman" w:hAnsi="Times New Roman"/>
          <w:b/>
          <w:bCs/>
          <w:sz w:val="28"/>
          <w:szCs w:val="28"/>
          <w:lang w:eastAsia="uk-UA"/>
        </w:rPr>
        <w:t xml:space="preserve">стійкості та платоспроможності </w:t>
      </w:r>
    </w:p>
    <w:p w:rsidR="00903DC6" w:rsidRPr="000C7067" w:rsidRDefault="00903DC6" w:rsidP="00262ACC">
      <w:pPr>
        <w:spacing w:after="0" w:line="240" w:lineRule="auto"/>
        <w:ind w:firstLine="709"/>
        <w:jc w:val="center"/>
        <w:rPr>
          <w:rFonts w:ascii="Times New Roman" w:eastAsia="Times New Roman" w:hAnsi="Times New Roman"/>
          <w:b/>
          <w:bCs/>
          <w:sz w:val="28"/>
          <w:szCs w:val="28"/>
          <w:lang w:eastAsia="uk-UA"/>
        </w:rPr>
      </w:pPr>
      <w:r w:rsidRPr="000C7067">
        <w:rPr>
          <w:rFonts w:ascii="Times New Roman" w:eastAsia="Times New Roman" w:hAnsi="Times New Roman"/>
          <w:b/>
          <w:bCs/>
          <w:sz w:val="28"/>
          <w:szCs w:val="28"/>
          <w:lang w:eastAsia="uk-UA"/>
        </w:rPr>
        <w:t>«</w:t>
      </w:r>
      <w:r w:rsidR="00C966F1" w:rsidRPr="000C7067">
        <w:rPr>
          <w:rFonts w:ascii="Times New Roman" w:hAnsi="Times New Roman"/>
          <w:b/>
          <w:sz w:val="28"/>
          <w:szCs w:val="28"/>
        </w:rPr>
        <w:t>ТзОВ «СЕ Борднетце–</w:t>
      </w:r>
      <w:r w:rsidRPr="000C7067">
        <w:rPr>
          <w:rFonts w:ascii="Times New Roman" w:hAnsi="Times New Roman"/>
          <w:b/>
          <w:sz w:val="28"/>
          <w:szCs w:val="28"/>
        </w:rPr>
        <w:t>Україна»</w:t>
      </w:r>
      <w:r w:rsidRPr="000C7067">
        <w:rPr>
          <w:rFonts w:ascii="Times New Roman" w:eastAsia="Times New Roman" w:hAnsi="Times New Roman"/>
          <w:b/>
          <w:bCs/>
          <w:sz w:val="28"/>
          <w:szCs w:val="28"/>
          <w:lang w:eastAsia="uk-UA"/>
        </w:rPr>
        <w:t xml:space="preserve"> у 2020-2021 рр., </w:t>
      </w:r>
      <w:r w:rsidR="00C966F1" w:rsidRPr="000C7067">
        <w:rPr>
          <w:rFonts w:ascii="Times New Roman" w:eastAsia="Times New Roman" w:hAnsi="Times New Roman"/>
          <w:b/>
          <w:bCs/>
          <w:sz w:val="28"/>
          <w:szCs w:val="28"/>
          <w:lang w:eastAsia="uk-UA"/>
        </w:rPr>
        <w:t>коеф.</w:t>
      </w:r>
    </w:p>
    <w:tbl>
      <w:tblPr>
        <w:tblW w:w="48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tblPr>
      <w:tblGrid>
        <w:gridCol w:w="2620"/>
        <w:gridCol w:w="1102"/>
        <w:gridCol w:w="1104"/>
        <w:gridCol w:w="2202"/>
        <w:gridCol w:w="1991"/>
      </w:tblGrid>
      <w:tr w:rsidR="00903DC6" w:rsidRPr="000C7067" w:rsidTr="00262ACC">
        <w:tc>
          <w:tcPr>
            <w:tcW w:w="1452" w:type="pct"/>
            <w:shd w:val="clear" w:color="auto" w:fill="FFFFFF"/>
            <w:vAlign w:val="bottom"/>
            <w:hideMark/>
          </w:tcPr>
          <w:p w:rsidR="00903DC6" w:rsidRPr="000C7067" w:rsidRDefault="00903DC6" w:rsidP="00262ACC">
            <w:pPr>
              <w:spacing w:after="0" w:line="240" w:lineRule="auto"/>
              <w:jc w:val="center"/>
              <w:rPr>
                <w:rFonts w:ascii="Times New Roman" w:eastAsia="Times New Roman" w:hAnsi="Times New Roman"/>
                <w:b/>
                <w:sz w:val="24"/>
                <w:szCs w:val="24"/>
                <w:lang w:eastAsia="uk-UA"/>
              </w:rPr>
            </w:pPr>
            <w:r w:rsidRPr="000C7067">
              <w:rPr>
                <w:rFonts w:ascii="Times New Roman" w:eastAsia="Times New Roman" w:hAnsi="Times New Roman"/>
                <w:b/>
                <w:sz w:val="24"/>
                <w:szCs w:val="24"/>
                <w:lang w:eastAsia="uk-UA"/>
              </w:rPr>
              <w:t>Показник</w:t>
            </w:r>
          </w:p>
        </w:tc>
        <w:tc>
          <w:tcPr>
            <w:tcW w:w="611" w:type="pct"/>
            <w:shd w:val="clear" w:color="auto" w:fill="FFFFFF"/>
            <w:vAlign w:val="center"/>
            <w:hideMark/>
          </w:tcPr>
          <w:p w:rsidR="00903DC6" w:rsidRPr="000C7067" w:rsidRDefault="00903DC6" w:rsidP="00262ACC">
            <w:pPr>
              <w:spacing w:after="0" w:line="240" w:lineRule="auto"/>
              <w:jc w:val="center"/>
              <w:rPr>
                <w:rFonts w:ascii="Times New Roman" w:eastAsia="Times New Roman" w:hAnsi="Times New Roman"/>
                <w:b/>
                <w:sz w:val="24"/>
                <w:szCs w:val="24"/>
                <w:lang w:eastAsia="uk-UA"/>
              </w:rPr>
            </w:pPr>
            <w:r w:rsidRPr="000C7067">
              <w:rPr>
                <w:rFonts w:ascii="Times New Roman" w:eastAsia="Times New Roman" w:hAnsi="Times New Roman"/>
                <w:b/>
                <w:sz w:val="24"/>
                <w:szCs w:val="24"/>
                <w:lang w:eastAsia="uk-UA"/>
              </w:rPr>
              <w:t>2020</w:t>
            </w:r>
            <w:r w:rsidR="00262ACC" w:rsidRPr="000C7067">
              <w:rPr>
                <w:rFonts w:ascii="Times New Roman" w:eastAsia="Times New Roman" w:hAnsi="Times New Roman"/>
                <w:b/>
                <w:sz w:val="24"/>
                <w:szCs w:val="24"/>
                <w:lang w:eastAsia="uk-UA"/>
              </w:rPr>
              <w:t>р.</w:t>
            </w:r>
          </w:p>
        </w:tc>
        <w:tc>
          <w:tcPr>
            <w:tcW w:w="612" w:type="pct"/>
            <w:shd w:val="clear" w:color="auto" w:fill="FFFFFF"/>
            <w:vAlign w:val="center"/>
            <w:hideMark/>
          </w:tcPr>
          <w:p w:rsidR="00903DC6" w:rsidRPr="000C7067" w:rsidRDefault="00903DC6" w:rsidP="00262ACC">
            <w:pPr>
              <w:spacing w:after="0" w:line="240" w:lineRule="auto"/>
              <w:jc w:val="center"/>
              <w:rPr>
                <w:rFonts w:ascii="Times New Roman" w:eastAsia="Times New Roman" w:hAnsi="Times New Roman"/>
                <w:b/>
                <w:sz w:val="24"/>
                <w:szCs w:val="24"/>
                <w:lang w:eastAsia="uk-UA"/>
              </w:rPr>
            </w:pPr>
            <w:r w:rsidRPr="000C7067">
              <w:rPr>
                <w:rFonts w:ascii="Times New Roman" w:eastAsia="Times New Roman" w:hAnsi="Times New Roman"/>
                <w:b/>
                <w:sz w:val="24"/>
                <w:szCs w:val="24"/>
                <w:lang w:eastAsia="uk-UA"/>
              </w:rPr>
              <w:t>2021</w:t>
            </w:r>
            <w:r w:rsidR="00262ACC" w:rsidRPr="000C7067">
              <w:rPr>
                <w:rFonts w:ascii="Times New Roman" w:eastAsia="Times New Roman" w:hAnsi="Times New Roman"/>
                <w:b/>
                <w:sz w:val="24"/>
                <w:szCs w:val="24"/>
                <w:lang w:eastAsia="uk-UA"/>
              </w:rPr>
              <w:t>р.</w:t>
            </w:r>
          </w:p>
        </w:tc>
        <w:tc>
          <w:tcPr>
            <w:tcW w:w="1221" w:type="pct"/>
            <w:shd w:val="clear" w:color="auto" w:fill="FFFFFF"/>
            <w:vAlign w:val="bottom"/>
            <w:hideMark/>
          </w:tcPr>
          <w:p w:rsidR="00262ACC" w:rsidRPr="000C7067" w:rsidRDefault="00903DC6" w:rsidP="00262ACC">
            <w:pPr>
              <w:spacing w:after="0" w:line="240" w:lineRule="auto"/>
              <w:jc w:val="center"/>
              <w:rPr>
                <w:rFonts w:ascii="Times New Roman" w:eastAsia="Times New Roman" w:hAnsi="Times New Roman"/>
                <w:b/>
                <w:sz w:val="24"/>
                <w:szCs w:val="24"/>
                <w:lang w:eastAsia="uk-UA"/>
              </w:rPr>
            </w:pPr>
            <w:r w:rsidRPr="000C7067">
              <w:rPr>
                <w:rFonts w:ascii="Times New Roman" w:eastAsia="Times New Roman" w:hAnsi="Times New Roman"/>
                <w:b/>
                <w:sz w:val="24"/>
                <w:szCs w:val="24"/>
                <w:lang w:eastAsia="uk-UA"/>
              </w:rPr>
              <w:t>Абс. приріст,</w:t>
            </w:r>
          </w:p>
          <w:p w:rsidR="00903DC6" w:rsidRPr="000C7067" w:rsidRDefault="00903DC6" w:rsidP="00262ACC">
            <w:pPr>
              <w:spacing w:after="0" w:line="240" w:lineRule="auto"/>
              <w:jc w:val="center"/>
              <w:rPr>
                <w:rFonts w:ascii="Times New Roman" w:eastAsia="Times New Roman" w:hAnsi="Times New Roman"/>
                <w:b/>
                <w:sz w:val="24"/>
                <w:szCs w:val="24"/>
                <w:lang w:eastAsia="uk-UA"/>
              </w:rPr>
            </w:pPr>
            <w:r w:rsidRPr="000C7067">
              <w:rPr>
                <w:rFonts w:ascii="Times New Roman" w:eastAsia="Times New Roman" w:hAnsi="Times New Roman"/>
                <w:b/>
                <w:sz w:val="24"/>
                <w:szCs w:val="24"/>
                <w:lang w:eastAsia="uk-UA"/>
              </w:rPr>
              <w:t xml:space="preserve"> +,-</w:t>
            </w:r>
          </w:p>
        </w:tc>
        <w:tc>
          <w:tcPr>
            <w:tcW w:w="1104" w:type="pct"/>
            <w:shd w:val="clear" w:color="auto" w:fill="FFFFFF"/>
            <w:vAlign w:val="bottom"/>
            <w:hideMark/>
          </w:tcPr>
          <w:p w:rsidR="00262ACC" w:rsidRPr="000C7067" w:rsidRDefault="00903DC6" w:rsidP="00262ACC">
            <w:pPr>
              <w:spacing w:after="0" w:line="240" w:lineRule="auto"/>
              <w:jc w:val="center"/>
              <w:rPr>
                <w:rFonts w:ascii="Times New Roman" w:eastAsia="Times New Roman" w:hAnsi="Times New Roman"/>
                <w:b/>
                <w:sz w:val="24"/>
                <w:szCs w:val="24"/>
                <w:lang w:eastAsia="uk-UA"/>
              </w:rPr>
            </w:pPr>
            <w:r w:rsidRPr="000C7067">
              <w:rPr>
                <w:rFonts w:ascii="Times New Roman" w:eastAsia="Times New Roman" w:hAnsi="Times New Roman"/>
                <w:b/>
                <w:sz w:val="24"/>
                <w:szCs w:val="24"/>
                <w:lang w:eastAsia="uk-UA"/>
              </w:rPr>
              <w:t xml:space="preserve">Відн. приріст, </w:t>
            </w:r>
          </w:p>
          <w:p w:rsidR="00903DC6" w:rsidRPr="000C7067" w:rsidRDefault="00903DC6" w:rsidP="00262ACC">
            <w:pPr>
              <w:spacing w:after="0" w:line="240" w:lineRule="auto"/>
              <w:jc w:val="center"/>
              <w:rPr>
                <w:rFonts w:ascii="Times New Roman" w:eastAsia="Times New Roman" w:hAnsi="Times New Roman"/>
                <w:b/>
                <w:sz w:val="24"/>
                <w:szCs w:val="24"/>
                <w:lang w:eastAsia="uk-UA"/>
              </w:rPr>
            </w:pPr>
            <w:r w:rsidRPr="000C7067">
              <w:rPr>
                <w:rFonts w:ascii="Times New Roman" w:eastAsia="Times New Roman" w:hAnsi="Times New Roman"/>
                <w:b/>
                <w:sz w:val="24"/>
                <w:szCs w:val="24"/>
                <w:lang w:eastAsia="uk-UA"/>
              </w:rPr>
              <w:t>%</w:t>
            </w:r>
          </w:p>
        </w:tc>
      </w:tr>
      <w:tr w:rsidR="00903DC6" w:rsidRPr="000C7067" w:rsidTr="00275A37">
        <w:tc>
          <w:tcPr>
            <w:tcW w:w="1452" w:type="pct"/>
            <w:shd w:val="clear" w:color="auto" w:fill="FFFFFF"/>
            <w:vAlign w:val="bottom"/>
            <w:hideMark/>
          </w:tcPr>
          <w:p w:rsidR="00903DC6" w:rsidRPr="000C7067" w:rsidRDefault="00903DC6" w:rsidP="00262ACC">
            <w:pPr>
              <w:spacing w:after="0" w:line="240" w:lineRule="auto"/>
              <w:rPr>
                <w:rFonts w:ascii="Times New Roman" w:eastAsia="Times New Roman" w:hAnsi="Times New Roman"/>
                <w:sz w:val="24"/>
                <w:szCs w:val="24"/>
                <w:lang w:eastAsia="uk-UA"/>
              </w:rPr>
            </w:pPr>
            <w:r w:rsidRPr="000C7067">
              <w:rPr>
                <w:rFonts w:ascii="Times New Roman" w:eastAsia="Times New Roman" w:hAnsi="Times New Roman"/>
                <w:sz w:val="24"/>
                <w:szCs w:val="24"/>
                <w:lang w:eastAsia="uk-UA"/>
              </w:rPr>
              <w:t>Фінансова автономія</w:t>
            </w:r>
          </w:p>
        </w:tc>
        <w:tc>
          <w:tcPr>
            <w:tcW w:w="611" w:type="pct"/>
            <w:shd w:val="clear" w:color="auto" w:fill="FFFFFF"/>
            <w:vAlign w:val="bottom"/>
            <w:hideMark/>
          </w:tcPr>
          <w:p w:rsidR="00903DC6" w:rsidRPr="000C7067" w:rsidRDefault="00903DC6" w:rsidP="00262ACC">
            <w:pPr>
              <w:spacing w:after="0" w:line="240" w:lineRule="auto"/>
              <w:jc w:val="center"/>
              <w:rPr>
                <w:rFonts w:ascii="Times New Roman" w:eastAsia="Times New Roman" w:hAnsi="Times New Roman"/>
                <w:sz w:val="24"/>
                <w:szCs w:val="24"/>
                <w:lang w:eastAsia="uk-UA"/>
              </w:rPr>
            </w:pPr>
          </w:p>
        </w:tc>
        <w:tc>
          <w:tcPr>
            <w:tcW w:w="612" w:type="pct"/>
            <w:shd w:val="clear" w:color="auto" w:fill="FFFFFF"/>
            <w:vAlign w:val="bottom"/>
            <w:hideMark/>
          </w:tcPr>
          <w:p w:rsidR="00903DC6" w:rsidRPr="000C7067" w:rsidRDefault="00903DC6" w:rsidP="00262ACC">
            <w:pPr>
              <w:spacing w:after="0" w:line="240" w:lineRule="auto"/>
              <w:jc w:val="center"/>
              <w:rPr>
                <w:rFonts w:ascii="Times New Roman" w:eastAsia="Times New Roman" w:hAnsi="Times New Roman"/>
                <w:sz w:val="24"/>
                <w:szCs w:val="24"/>
                <w:lang w:eastAsia="uk-UA"/>
              </w:rPr>
            </w:pPr>
          </w:p>
        </w:tc>
        <w:tc>
          <w:tcPr>
            <w:tcW w:w="1221" w:type="pct"/>
            <w:shd w:val="clear" w:color="auto" w:fill="FFFFFF"/>
            <w:vAlign w:val="bottom"/>
            <w:hideMark/>
          </w:tcPr>
          <w:p w:rsidR="00903DC6" w:rsidRPr="000C7067" w:rsidRDefault="00903DC6" w:rsidP="00262ACC">
            <w:pPr>
              <w:spacing w:after="0" w:line="240" w:lineRule="auto"/>
              <w:jc w:val="center"/>
              <w:rPr>
                <w:rFonts w:ascii="Times New Roman" w:eastAsia="Times New Roman" w:hAnsi="Times New Roman"/>
                <w:sz w:val="24"/>
                <w:szCs w:val="24"/>
                <w:lang w:eastAsia="uk-UA"/>
              </w:rPr>
            </w:pPr>
          </w:p>
        </w:tc>
        <w:tc>
          <w:tcPr>
            <w:tcW w:w="1104" w:type="pct"/>
            <w:shd w:val="clear" w:color="auto" w:fill="FFFFFF"/>
            <w:vAlign w:val="bottom"/>
            <w:hideMark/>
          </w:tcPr>
          <w:p w:rsidR="00903DC6" w:rsidRPr="000C7067" w:rsidRDefault="00903DC6" w:rsidP="00262ACC">
            <w:pPr>
              <w:spacing w:after="0" w:line="240" w:lineRule="auto"/>
              <w:jc w:val="center"/>
              <w:rPr>
                <w:rFonts w:ascii="Times New Roman" w:eastAsia="Times New Roman" w:hAnsi="Times New Roman"/>
                <w:sz w:val="24"/>
                <w:szCs w:val="24"/>
                <w:lang w:eastAsia="uk-UA"/>
              </w:rPr>
            </w:pPr>
          </w:p>
        </w:tc>
      </w:tr>
      <w:tr w:rsidR="00903DC6" w:rsidRPr="000C7067" w:rsidTr="00275A37">
        <w:tc>
          <w:tcPr>
            <w:tcW w:w="1452" w:type="pct"/>
            <w:shd w:val="clear" w:color="auto" w:fill="FFFFFF"/>
            <w:vAlign w:val="bottom"/>
            <w:hideMark/>
          </w:tcPr>
          <w:p w:rsidR="00903DC6" w:rsidRPr="000C7067" w:rsidRDefault="00903DC6" w:rsidP="00262ACC">
            <w:pPr>
              <w:spacing w:after="0" w:line="240" w:lineRule="auto"/>
              <w:rPr>
                <w:rFonts w:ascii="Times New Roman" w:eastAsia="Times New Roman" w:hAnsi="Times New Roman"/>
                <w:sz w:val="24"/>
                <w:szCs w:val="24"/>
                <w:lang w:eastAsia="uk-UA"/>
              </w:rPr>
            </w:pPr>
            <w:r w:rsidRPr="000C7067">
              <w:rPr>
                <w:rFonts w:ascii="Times New Roman" w:eastAsia="Times New Roman" w:hAnsi="Times New Roman"/>
                <w:sz w:val="24"/>
                <w:szCs w:val="24"/>
                <w:lang w:eastAsia="uk-UA"/>
              </w:rPr>
              <w:t>Поточна ліквідність</w:t>
            </w:r>
          </w:p>
        </w:tc>
        <w:tc>
          <w:tcPr>
            <w:tcW w:w="611" w:type="pct"/>
            <w:shd w:val="clear" w:color="auto" w:fill="FFFFFF"/>
            <w:vAlign w:val="bottom"/>
            <w:hideMark/>
          </w:tcPr>
          <w:p w:rsidR="00903DC6" w:rsidRPr="000C7067" w:rsidRDefault="00903DC6" w:rsidP="00262ACC">
            <w:pPr>
              <w:spacing w:after="0" w:line="240" w:lineRule="auto"/>
              <w:jc w:val="center"/>
              <w:rPr>
                <w:rFonts w:ascii="Times New Roman" w:eastAsia="Times New Roman" w:hAnsi="Times New Roman"/>
                <w:sz w:val="24"/>
                <w:szCs w:val="24"/>
                <w:lang w:eastAsia="uk-UA"/>
              </w:rPr>
            </w:pPr>
          </w:p>
        </w:tc>
        <w:tc>
          <w:tcPr>
            <w:tcW w:w="612" w:type="pct"/>
            <w:shd w:val="clear" w:color="auto" w:fill="FFFFFF"/>
            <w:vAlign w:val="bottom"/>
            <w:hideMark/>
          </w:tcPr>
          <w:p w:rsidR="00903DC6" w:rsidRPr="000C7067" w:rsidRDefault="00903DC6" w:rsidP="00262ACC">
            <w:pPr>
              <w:spacing w:after="0" w:line="240" w:lineRule="auto"/>
              <w:jc w:val="center"/>
              <w:rPr>
                <w:rFonts w:ascii="Times New Roman" w:eastAsia="Times New Roman" w:hAnsi="Times New Roman"/>
                <w:sz w:val="24"/>
                <w:szCs w:val="24"/>
                <w:lang w:eastAsia="uk-UA"/>
              </w:rPr>
            </w:pPr>
          </w:p>
        </w:tc>
        <w:tc>
          <w:tcPr>
            <w:tcW w:w="1221" w:type="pct"/>
            <w:shd w:val="clear" w:color="auto" w:fill="FFFFFF"/>
            <w:vAlign w:val="bottom"/>
            <w:hideMark/>
          </w:tcPr>
          <w:p w:rsidR="00903DC6" w:rsidRPr="000C7067" w:rsidRDefault="00903DC6" w:rsidP="00262ACC">
            <w:pPr>
              <w:spacing w:after="0" w:line="240" w:lineRule="auto"/>
              <w:jc w:val="center"/>
              <w:rPr>
                <w:rFonts w:ascii="Times New Roman" w:eastAsia="Times New Roman" w:hAnsi="Times New Roman"/>
                <w:sz w:val="24"/>
                <w:szCs w:val="24"/>
                <w:lang w:eastAsia="uk-UA"/>
              </w:rPr>
            </w:pPr>
          </w:p>
        </w:tc>
        <w:tc>
          <w:tcPr>
            <w:tcW w:w="1104" w:type="pct"/>
            <w:shd w:val="clear" w:color="auto" w:fill="FFFFFF"/>
            <w:vAlign w:val="bottom"/>
            <w:hideMark/>
          </w:tcPr>
          <w:p w:rsidR="00903DC6" w:rsidRPr="000C7067" w:rsidRDefault="00903DC6" w:rsidP="00262ACC">
            <w:pPr>
              <w:spacing w:after="0" w:line="240" w:lineRule="auto"/>
              <w:jc w:val="center"/>
              <w:rPr>
                <w:rFonts w:ascii="Times New Roman" w:eastAsia="Times New Roman" w:hAnsi="Times New Roman"/>
                <w:sz w:val="24"/>
                <w:szCs w:val="24"/>
                <w:lang w:eastAsia="uk-UA"/>
              </w:rPr>
            </w:pPr>
          </w:p>
        </w:tc>
      </w:tr>
    </w:tbl>
    <w:p w:rsidR="00262ACC" w:rsidRPr="000C7067" w:rsidRDefault="00262ACC" w:rsidP="00B545B1">
      <w:pPr>
        <w:pStyle w:val="a4"/>
        <w:tabs>
          <w:tab w:val="left" w:pos="5460"/>
        </w:tabs>
        <w:spacing w:after="0" w:line="240" w:lineRule="auto"/>
        <w:ind w:left="0"/>
        <w:jc w:val="both"/>
        <w:rPr>
          <w:rFonts w:ascii="Times New Roman" w:hAnsi="Times New Roman" w:cs="Times New Roman"/>
          <w:sz w:val="24"/>
          <w:szCs w:val="24"/>
          <w:lang w:val="uk-UA"/>
        </w:rPr>
      </w:pPr>
    </w:p>
    <w:p w:rsidR="00262ACC" w:rsidRPr="000C7067" w:rsidRDefault="00262ACC" w:rsidP="00262ACC">
      <w:pPr>
        <w:pStyle w:val="a4"/>
        <w:spacing w:after="0" w:line="240" w:lineRule="auto"/>
        <w:ind w:left="0"/>
        <w:jc w:val="both"/>
        <w:rPr>
          <w:rFonts w:ascii="Times New Roman" w:hAnsi="Times New Roman" w:cs="Times New Roman"/>
          <w:sz w:val="24"/>
          <w:szCs w:val="24"/>
          <w:lang w:val="uk-UA"/>
        </w:rPr>
      </w:pPr>
      <w:r w:rsidRPr="000C7067">
        <w:rPr>
          <w:rFonts w:ascii="Times New Roman" w:hAnsi="Times New Roman" w:cs="Times New Roman"/>
          <w:sz w:val="24"/>
          <w:szCs w:val="24"/>
          <w:lang w:val="uk-UA"/>
        </w:rPr>
        <w:t>Примітка. Розраховано за даними</w:t>
      </w:r>
      <w:r w:rsidR="00772D2C" w:rsidRPr="000C7067">
        <w:rPr>
          <w:rFonts w:ascii="Times New Roman" w:hAnsi="Times New Roman" w:cs="Times New Roman"/>
          <w:sz w:val="24"/>
          <w:szCs w:val="24"/>
          <w:lang w:val="uk-UA"/>
        </w:rPr>
        <w:t xml:space="preserve"> </w:t>
      </w:r>
      <w:r w:rsidRPr="000C7067">
        <w:rPr>
          <w:rFonts w:ascii="Times New Roman" w:hAnsi="Times New Roman" w:cs="Times New Roman"/>
          <w:sz w:val="24"/>
          <w:szCs w:val="24"/>
          <w:lang w:val="uk-UA"/>
        </w:rPr>
        <w:t>[</w:t>
      </w:r>
      <w:r w:rsidR="000A037F" w:rsidRPr="000C7067">
        <w:rPr>
          <w:rFonts w:ascii="Times New Roman" w:hAnsi="Times New Roman" w:cs="Times New Roman"/>
          <w:sz w:val="24"/>
          <w:szCs w:val="24"/>
          <w:lang w:val="uk-UA"/>
        </w:rPr>
        <w:t>31</w:t>
      </w:r>
      <w:r w:rsidRPr="000C7067">
        <w:rPr>
          <w:rFonts w:ascii="Times New Roman" w:hAnsi="Times New Roman" w:cs="Times New Roman"/>
          <w:sz w:val="24"/>
          <w:szCs w:val="24"/>
          <w:lang w:val="uk-UA"/>
        </w:rPr>
        <w:t xml:space="preserve">] </w:t>
      </w:r>
    </w:p>
    <w:p w:rsidR="00C966F1" w:rsidRPr="000C7067" w:rsidRDefault="00C966F1" w:rsidP="00903DC6">
      <w:pPr>
        <w:spacing w:after="0" w:line="360" w:lineRule="auto"/>
        <w:ind w:firstLine="709"/>
        <w:jc w:val="both"/>
        <w:rPr>
          <w:rFonts w:ascii="Times New Roman" w:eastAsia="Times New Roman" w:hAnsi="Times New Roman"/>
          <w:bCs/>
          <w:sz w:val="28"/>
          <w:szCs w:val="28"/>
          <w:lang w:eastAsia="uk-UA"/>
        </w:rPr>
      </w:pPr>
    </w:p>
    <w:p w:rsidR="00903DC6" w:rsidRPr="000C7067" w:rsidRDefault="00262ACC" w:rsidP="00903DC6">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Значення даних показників свідчить про те, що н</w:t>
      </w:r>
      <w:r w:rsidR="00903DC6" w:rsidRPr="000C7067">
        <w:rPr>
          <w:rFonts w:ascii="Times New Roman" w:eastAsia="Times New Roman" w:hAnsi="Times New Roman"/>
          <w:bCs/>
          <w:sz w:val="28"/>
          <w:szCs w:val="28"/>
          <w:lang w:eastAsia="uk-UA"/>
        </w:rPr>
        <w:t xml:space="preserve">а кінець 2021р. </w:t>
      </w:r>
      <w:r w:rsidR="007F24B8" w:rsidRPr="000C7067">
        <w:rPr>
          <w:rFonts w:ascii="Times New Roman" w:hAnsi="Times New Roman"/>
          <w:sz w:val="28"/>
          <w:szCs w:val="28"/>
          <w:lang w:eastAsia="ru-RU"/>
        </w:rPr>
        <w:t>ТзОВ «СЕ Борднетце–Україна»</w:t>
      </w:r>
      <w:r w:rsidR="00903DC6" w:rsidRPr="000C7067">
        <w:rPr>
          <w:rFonts w:ascii="Times New Roman" w:eastAsia="Times New Roman" w:hAnsi="Times New Roman"/>
          <w:bCs/>
          <w:sz w:val="28"/>
          <w:szCs w:val="28"/>
          <w:lang w:eastAsia="uk-UA"/>
        </w:rPr>
        <w:t xml:space="preserve"> </w:t>
      </w:r>
      <w:r w:rsidR="007F24B8" w:rsidRPr="000C7067">
        <w:rPr>
          <w:rFonts w:ascii="Times New Roman" w:eastAsia="Times New Roman" w:hAnsi="Times New Roman"/>
          <w:bCs/>
          <w:sz w:val="28"/>
          <w:szCs w:val="28"/>
          <w:lang w:eastAsia="uk-UA"/>
        </w:rPr>
        <w:t xml:space="preserve">має обмежені можливості </w:t>
      </w:r>
      <w:r w:rsidR="00903DC6" w:rsidRPr="000C7067">
        <w:rPr>
          <w:rFonts w:ascii="Times New Roman" w:eastAsia="Times New Roman" w:hAnsi="Times New Roman"/>
          <w:bCs/>
          <w:sz w:val="28"/>
          <w:szCs w:val="28"/>
          <w:lang w:eastAsia="uk-UA"/>
        </w:rPr>
        <w:t xml:space="preserve">самостійно профінансувати </w:t>
      </w:r>
      <w:r w:rsidR="007F24B8" w:rsidRPr="000C7067">
        <w:rPr>
          <w:rFonts w:ascii="Times New Roman" w:eastAsia="Times New Roman" w:hAnsi="Times New Roman"/>
          <w:bCs/>
          <w:sz w:val="28"/>
          <w:szCs w:val="28"/>
          <w:lang w:eastAsia="uk-UA"/>
        </w:rPr>
        <w:t>власні</w:t>
      </w:r>
      <w:r w:rsidR="00903DC6" w:rsidRPr="000C7067">
        <w:rPr>
          <w:rFonts w:ascii="Times New Roman" w:eastAsia="Times New Roman" w:hAnsi="Times New Roman"/>
          <w:bCs/>
          <w:sz w:val="28"/>
          <w:szCs w:val="28"/>
          <w:lang w:eastAsia="uk-UA"/>
        </w:rPr>
        <w:t xml:space="preserve"> актив</w:t>
      </w:r>
      <w:r w:rsidR="007F24B8" w:rsidRPr="000C7067">
        <w:rPr>
          <w:rFonts w:ascii="Times New Roman" w:eastAsia="Times New Roman" w:hAnsi="Times New Roman"/>
          <w:bCs/>
          <w:sz w:val="28"/>
          <w:szCs w:val="28"/>
          <w:lang w:eastAsia="uk-UA"/>
        </w:rPr>
        <w:t>и.</w:t>
      </w:r>
      <w:r w:rsidR="00903DC6" w:rsidRPr="000C7067">
        <w:rPr>
          <w:rFonts w:ascii="Times New Roman" w:eastAsia="Times New Roman" w:hAnsi="Times New Roman"/>
          <w:bCs/>
          <w:sz w:val="28"/>
          <w:szCs w:val="28"/>
          <w:lang w:eastAsia="uk-UA"/>
        </w:rPr>
        <w:t xml:space="preserve"> </w:t>
      </w:r>
      <w:r w:rsidR="0075410D" w:rsidRPr="000C7067">
        <w:rPr>
          <w:rFonts w:ascii="Times New Roman" w:eastAsia="Times New Roman" w:hAnsi="Times New Roman"/>
          <w:bCs/>
          <w:sz w:val="28"/>
          <w:szCs w:val="28"/>
          <w:lang w:eastAsia="uk-UA"/>
        </w:rPr>
        <w:t>П</w:t>
      </w:r>
      <w:r w:rsidR="003B6B8D" w:rsidRPr="000C7067">
        <w:rPr>
          <w:rFonts w:ascii="Times New Roman" w:eastAsia="Times New Roman" w:hAnsi="Times New Roman"/>
          <w:bCs/>
          <w:sz w:val="28"/>
          <w:szCs w:val="28"/>
          <w:lang w:eastAsia="uk-UA"/>
        </w:rPr>
        <w:t>р</w:t>
      </w:r>
      <w:r w:rsidR="0075410D" w:rsidRPr="000C7067">
        <w:rPr>
          <w:rFonts w:ascii="Times New Roman" w:eastAsia="Times New Roman" w:hAnsi="Times New Roman"/>
          <w:bCs/>
          <w:sz w:val="28"/>
          <w:szCs w:val="28"/>
          <w:lang w:eastAsia="uk-UA"/>
        </w:rPr>
        <w:t>о це свідчить від’ємне значення к</w:t>
      </w:r>
      <w:r w:rsidR="0091474E" w:rsidRPr="000C7067">
        <w:rPr>
          <w:rFonts w:ascii="Times New Roman" w:eastAsia="Times New Roman" w:hAnsi="Times New Roman"/>
          <w:bCs/>
          <w:sz w:val="28"/>
          <w:szCs w:val="28"/>
          <w:lang w:eastAsia="uk-UA"/>
        </w:rPr>
        <w:t>оефіц</w:t>
      </w:r>
      <w:r w:rsidR="0075410D" w:rsidRPr="000C7067">
        <w:rPr>
          <w:rFonts w:ascii="Times New Roman" w:eastAsia="Times New Roman" w:hAnsi="Times New Roman"/>
          <w:bCs/>
          <w:sz w:val="28"/>
          <w:szCs w:val="28"/>
          <w:lang w:eastAsia="uk-UA"/>
        </w:rPr>
        <w:t>і</w:t>
      </w:r>
      <w:r w:rsidR="0091474E" w:rsidRPr="000C7067">
        <w:rPr>
          <w:rFonts w:ascii="Times New Roman" w:eastAsia="Times New Roman" w:hAnsi="Times New Roman"/>
          <w:bCs/>
          <w:sz w:val="28"/>
          <w:szCs w:val="28"/>
          <w:lang w:eastAsia="uk-UA"/>
        </w:rPr>
        <w:t>єнт</w:t>
      </w:r>
      <w:r w:rsidR="0075410D" w:rsidRPr="000C7067">
        <w:rPr>
          <w:rFonts w:ascii="Times New Roman" w:eastAsia="Times New Roman" w:hAnsi="Times New Roman"/>
          <w:bCs/>
          <w:sz w:val="28"/>
          <w:szCs w:val="28"/>
          <w:lang w:eastAsia="uk-UA"/>
        </w:rPr>
        <w:t>у</w:t>
      </w:r>
      <w:r w:rsidR="0091474E" w:rsidRPr="000C7067">
        <w:rPr>
          <w:rFonts w:ascii="Times New Roman" w:eastAsia="Times New Roman" w:hAnsi="Times New Roman"/>
          <w:bCs/>
          <w:sz w:val="28"/>
          <w:szCs w:val="28"/>
          <w:lang w:eastAsia="uk-UA"/>
        </w:rPr>
        <w:t xml:space="preserve"> фінансової автономії</w:t>
      </w:r>
      <w:r w:rsidR="0075410D" w:rsidRPr="000C7067">
        <w:rPr>
          <w:rFonts w:ascii="Times New Roman" w:eastAsia="Times New Roman" w:hAnsi="Times New Roman"/>
          <w:bCs/>
          <w:sz w:val="28"/>
          <w:szCs w:val="28"/>
          <w:lang w:eastAsia="uk-UA"/>
        </w:rPr>
        <w:t>.</w:t>
      </w:r>
      <w:r w:rsidR="0091474E" w:rsidRPr="000C7067">
        <w:rPr>
          <w:rFonts w:ascii="Times New Roman" w:eastAsia="Times New Roman" w:hAnsi="Times New Roman"/>
          <w:bCs/>
          <w:sz w:val="28"/>
          <w:szCs w:val="28"/>
          <w:lang w:eastAsia="uk-UA"/>
        </w:rPr>
        <w:t xml:space="preserve"> </w:t>
      </w:r>
      <w:r w:rsidR="00C934CB" w:rsidRPr="000C7067">
        <w:rPr>
          <w:rFonts w:ascii="Times New Roman" w:eastAsia="Times New Roman" w:hAnsi="Times New Roman"/>
          <w:bCs/>
          <w:sz w:val="28"/>
          <w:szCs w:val="28"/>
          <w:lang w:eastAsia="uk-UA"/>
        </w:rPr>
        <w:t xml:space="preserve">Водночас </w:t>
      </w:r>
      <w:r w:rsidR="00903DC6" w:rsidRPr="000C7067">
        <w:rPr>
          <w:rFonts w:ascii="Times New Roman" w:eastAsia="Times New Roman" w:hAnsi="Times New Roman"/>
          <w:bCs/>
          <w:sz w:val="28"/>
          <w:szCs w:val="28"/>
          <w:lang w:eastAsia="uk-UA"/>
        </w:rPr>
        <w:t xml:space="preserve">скорочення фінансової незалежності </w:t>
      </w:r>
      <w:r w:rsidR="007F24B8" w:rsidRPr="000C7067">
        <w:rPr>
          <w:rFonts w:ascii="Times New Roman" w:eastAsia="Times New Roman" w:hAnsi="Times New Roman"/>
          <w:bCs/>
          <w:sz w:val="28"/>
          <w:szCs w:val="28"/>
          <w:lang w:eastAsia="uk-UA"/>
        </w:rPr>
        <w:t>товариства</w:t>
      </w:r>
      <w:r w:rsidR="00C934CB" w:rsidRPr="000C7067">
        <w:rPr>
          <w:rFonts w:ascii="Times New Roman" w:eastAsia="Times New Roman" w:hAnsi="Times New Roman"/>
          <w:bCs/>
          <w:sz w:val="28"/>
          <w:szCs w:val="28"/>
          <w:lang w:eastAsia="uk-UA"/>
        </w:rPr>
        <w:t xml:space="preserve"> не спостерігається</w:t>
      </w:r>
      <w:r w:rsidR="0091474E" w:rsidRPr="000C7067">
        <w:rPr>
          <w:rFonts w:ascii="Times New Roman" w:eastAsia="Times New Roman" w:hAnsi="Times New Roman"/>
          <w:bCs/>
          <w:sz w:val="28"/>
          <w:szCs w:val="28"/>
          <w:lang w:eastAsia="uk-UA"/>
        </w:rPr>
        <w:t>,</w:t>
      </w:r>
      <w:r w:rsidR="00903DC6" w:rsidRPr="000C7067">
        <w:rPr>
          <w:rFonts w:ascii="Times New Roman" w:eastAsia="Times New Roman" w:hAnsi="Times New Roman"/>
          <w:bCs/>
          <w:sz w:val="28"/>
          <w:szCs w:val="28"/>
          <w:lang w:eastAsia="uk-UA"/>
        </w:rPr>
        <w:t xml:space="preserve"> </w:t>
      </w:r>
      <w:r w:rsidR="0091474E" w:rsidRPr="000C7067">
        <w:rPr>
          <w:rFonts w:ascii="Times New Roman" w:eastAsia="Times New Roman" w:hAnsi="Times New Roman"/>
          <w:bCs/>
          <w:sz w:val="28"/>
          <w:szCs w:val="28"/>
          <w:lang w:eastAsia="uk-UA"/>
        </w:rPr>
        <w:t>с</w:t>
      </w:r>
      <w:r w:rsidR="00C934CB" w:rsidRPr="000C7067">
        <w:rPr>
          <w:rFonts w:ascii="Times New Roman" w:eastAsia="Times New Roman" w:hAnsi="Times New Roman"/>
          <w:bCs/>
          <w:sz w:val="28"/>
          <w:szCs w:val="28"/>
          <w:lang w:eastAsia="uk-UA"/>
        </w:rPr>
        <w:t xml:space="preserve">відченням чого є </w:t>
      </w:r>
      <w:r w:rsidR="0075410D" w:rsidRPr="000C7067">
        <w:rPr>
          <w:rFonts w:ascii="Times New Roman" w:eastAsia="Times New Roman" w:hAnsi="Times New Roman"/>
          <w:bCs/>
          <w:sz w:val="28"/>
          <w:szCs w:val="28"/>
          <w:lang w:eastAsia="uk-UA"/>
        </w:rPr>
        <w:t>перевищення</w:t>
      </w:r>
      <w:r w:rsidR="00903DC6" w:rsidRPr="000C7067">
        <w:rPr>
          <w:rFonts w:ascii="Times New Roman" w:eastAsia="Times New Roman" w:hAnsi="Times New Roman"/>
          <w:bCs/>
          <w:sz w:val="28"/>
          <w:szCs w:val="28"/>
          <w:lang w:eastAsia="uk-UA"/>
        </w:rPr>
        <w:t xml:space="preserve"> </w:t>
      </w:r>
      <w:r w:rsidR="0075410D" w:rsidRPr="000C7067">
        <w:rPr>
          <w:rFonts w:ascii="Times New Roman" w:eastAsia="Times New Roman" w:hAnsi="Times New Roman"/>
          <w:bCs/>
          <w:sz w:val="28"/>
          <w:szCs w:val="28"/>
          <w:lang w:eastAsia="uk-UA"/>
        </w:rPr>
        <w:t xml:space="preserve">встановленої нормативної межі (1,5) показника </w:t>
      </w:r>
      <w:r w:rsidR="00903DC6" w:rsidRPr="000C7067">
        <w:rPr>
          <w:rFonts w:ascii="Times New Roman" w:eastAsia="Times New Roman" w:hAnsi="Times New Roman"/>
          <w:bCs/>
          <w:sz w:val="28"/>
          <w:szCs w:val="28"/>
          <w:lang w:eastAsia="uk-UA"/>
        </w:rPr>
        <w:t>поточної ліквідності</w:t>
      </w:r>
      <w:r w:rsidR="0075410D" w:rsidRPr="000C7067">
        <w:rPr>
          <w:rFonts w:ascii="Times New Roman" w:eastAsia="Times New Roman" w:hAnsi="Times New Roman"/>
          <w:bCs/>
          <w:sz w:val="28"/>
          <w:szCs w:val="28"/>
          <w:lang w:eastAsia="uk-UA"/>
        </w:rPr>
        <w:t xml:space="preserve"> і що</w:t>
      </w:r>
      <w:r w:rsidR="00903DC6" w:rsidRPr="000C7067">
        <w:rPr>
          <w:rFonts w:ascii="Times New Roman" w:eastAsia="Times New Roman" w:hAnsi="Times New Roman"/>
          <w:bCs/>
          <w:sz w:val="28"/>
          <w:szCs w:val="28"/>
          <w:lang w:eastAsia="uk-UA"/>
        </w:rPr>
        <w:t xml:space="preserve"> вказує на </w:t>
      </w:r>
      <w:r w:rsidR="007F24B8" w:rsidRPr="000C7067">
        <w:rPr>
          <w:rFonts w:ascii="Times New Roman" w:eastAsia="Times New Roman" w:hAnsi="Times New Roman"/>
          <w:bCs/>
          <w:sz w:val="28"/>
          <w:szCs w:val="28"/>
          <w:lang w:eastAsia="uk-UA"/>
        </w:rPr>
        <w:t>малой</w:t>
      </w:r>
      <w:r w:rsidR="00903DC6" w:rsidRPr="000C7067">
        <w:rPr>
          <w:rFonts w:ascii="Times New Roman" w:eastAsia="Times New Roman" w:hAnsi="Times New Roman"/>
          <w:bCs/>
          <w:sz w:val="28"/>
          <w:szCs w:val="28"/>
          <w:lang w:eastAsia="uk-UA"/>
        </w:rPr>
        <w:t xml:space="preserve">мовірність втрати </w:t>
      </w:r>
      <w:r w:rsidR="007F24B8" w:rsidRPr="000C7067">
        <w:rPr>
          <w:rFonts w:ascii="Times New Roman" w:eastAsia="Times New Roman" w:hAnsi="Times New Roman"/>
          <w:bCs/>
          <w:sz w:val="28"/>
          <w:szCs w:val="28"/>
          <w:lang w:eastAsia="uk-UA"/>
        </w:rPr>
        <w:t xml:space="preserve">ТзОВ </w:t>
      </w:r>
      <w:r w:rsidR="00903DC6" w:rsidRPr="000C7067">
        <w:rPr>
          <w:rFonts w:ascii="Times New Roman" w:eastAsia="Times New Roman" w:hAnsi="Times New Roman"/>
          <w:bCs/>
          <w:sz w:val="28"/>
          <w:szCs w:val="28"/>
          <w:lang w:eastAsia="uk-UA"/>
        </w:rPr>
        <w:t>платоспроможності у найближчій перспективі.</w:t>
      </w:r>
    </w:p>
    <w:p w:rsidR="0075410D" w:rsidRPr="000C7067" w:rsidRDefault="0091474E" w:rsidP="00903DC6">
      <w:pPr>
        <w:spacing w:after="0" w:line="360" w:lineRule="auto"/>
        <w:ind w:firstLine="709"/>
        <w:jc w:val="both"/>
        <w:rPr>
          <w:rFonts w:ascii="Times New Roman" w:hAnsi="Times New Roman"/>
          <w:sz w:val="28"/>
          <w:szCs w:val="28"/>
          <w:lang w:eastAsia="ru-RU"/>
        </w:rPr>
      </w:pPr>
      <w:r w:rsidRPr="000C7067">
        <w:rPr>
          <w:rFonts w:ascii="Times New Roman" w:eastAsia="Times New Roman" w:hAnsi="Times New Roman"/>
          <w:bCs/>
          <w:sz w:val="28"/>
          <w:szCs w:val="28"/>
          <w:lang w:eastAsia="uk-UA"/>
        </w:rPr>
        <w:t xml:space="preserve">Аналіз </w:t>
      </w:r>
      <w:r w:rsidR="0075410D" w:rsidRPr="000C7067">
        <w:rPr>
          <w:rFonts w:ascii="Times New Roman" w:eastAsia="Times New Roman" w:hAnsi="Times New Roman"/>
          <w:bCs/>
          <w:sz w:val="28"/>
          <w:szCs w:val="28"/>
          <w:lang w:eastAsia="uk-UA"/>
        </w:rPr>
        <w:t>прибутковості діяльності</w:t>
      </w:r>
      <w:r w:rsidR="00772D2C" w:rsidRPr="000C7067">
        <w:rPr>
          <w:rFonts w:ascii="Times New Roman" w:eastAsia="Times New Roman" w:hAnsi="Times New Roman"/>
          <w:bCs/>
          <w:sz w:val="28"/>
          <w:szCs w:val="28"/>
          <w:lang w:eastAsia="uk-UA"/>
        </w:rPr>
        <w:t xml:space="preserve"> </w:t>
      </w:r>
      <w:r w:rsidR="0075410D" w:rsidRPr="000C7067">
        <w:rPr>
          <w:rFonts w:ascii="Times New Roman" w:hAnsi="Times New Roman"/>
          <w:sz w:val="28"/>
          <w:szCs w:val="28"/>
          <w:lang w:eastAsia="ru-RU"/>
        </w:rPr>
        <w:t>ТзОВ «СЕ Борднетце–Україна» за останні роки свідчить про зниження її рівня. Для аналізу доцільно використати показниками рентабельності продажу</w:t>
      </w:r>
      <w:r w:rsidR="00C72BC9" w:rsidRPr="000C7067">
        <w:rPr>
          <w:rFonts w:ascii="Times New Roman" w:hAnsi="Times New Roman"/>
          <w:sz w:val="28"/>
          <w:szCs w:val="28"/>
          <w:lang w:eastAsia="ru-RU"/>
        </w:rPr>
        <w:t xml:space="preserve">, які розраховуюься в зарубіжній практиці як відношення отриманого прибутку до загальної виручки від продажу. Для такого розрахунку </w:t>
      </w:r>
      <w:r w:rsidR="00901064" w:rsidRPr="000C7067">
        <w:rPr>
          <w:rFonts w:ascii="Times New Roman" w:hAnsi="Times New Roman"/>
          <w:sz w:val="28"/>
          <w:szCs w:val="28"/>
          <w:lang w:eastAsia="ru-RU"/>
        </w:rPr>
        <w:t>використовується</w:t>
      </w:r>
      <w:r w:rsidR="00C72BC9" w:rsidRPr="000C7067">
        <w:rPr>
          <w:rFonts w:ascii="Times New Roman" w:hAnsi="Times New Roman"/>
          <w:sz w:val="28"/>
          <w:szCs w:val="28"/>
          <w:lang w:eastAsia="ru-RU"/>
        </w:rPr>
        <w:t>: 1) валовий прибуток (ROC); 2) прибуток</w:t>
      </w:r>
      <w:r w:rsidR="00772D2C" w:rsidRPr="000C7067">
        <w:rPr>
          <w:rFonts w:ascii="Times New Roman" w:hAnsi="Times New Roman"/>
          <w:sz w:val="28"/>
          <w:szCs w:val="28"/>
          <w:lang w:eastAsia="ru-RU"/>
        </w:rPr>
        <w:t xml:space="preserve"> </w:t>
      </w:r>
      <w:r w:rsidR="00C72BC9" w:rsidRPr="000C7067">
        <w:rPr>
          <w:rFonts w:ascii="Times New Roman" w:hAnsi="Times New Roman"/>
          <w:sz w:val="28"/>
          <w:szCs w:val="28"/>
          <w:lang w:eastAsia="ru-RU"/>
        </w:rPr>
        <w:t>від звичайної діяльності до сплати</w:t>
      </w:r>
      <w:r w:rsidR="00901064" w:rsidRPr="000C7067">
        <w:rPr>
          <w:rFonts w:ascii="Times New Roman" w:hAnsi="Times New Roman"/>
          <w:sz w:val="28"/>
          <w:szCs w:val="28"/>
          <w:lang w:eastAsia="ru-RU"/>
        </w:rPr>
        <w:t xml:space="preserve"> податків</w:t>
      </w:r>
      <w:r w:rsidR="00C72BC9" w:rsidRPr="000C7067">
        <w:rPr>
          <w:rFonts w:ascii="Times New Roman" w:hAnsi="Times New Roman"/>
          <w:sz w:val="28"/>
          <w:szCs w:val="28"/>
          <w:lang w:eastAsia="ru-RU"/>
        </w:rPr>
        <w:t xml:space="preserve"> </w:t>
      </w:r>
      <w:r w:rsidR="00901064" w:rsidRPr="000C7067">
        <w:rPr>
          <w:rFonts w:ascii="Times New Roman" w:hAnsi="Times New Roman"/>
          <w:sz w:val="28"/>
          <w:szCs w:val="28"/>
          <w:lang w:eastAsia="ru-RU"/>
        </w:rPr>
        <w:t>до сплати відсотків та податків</w:t>
      </w:r>
      <w:r w:rsidR="00C72BC9" w:rsidRPr="000C7067">
        <w:rPr>
          <w:rFonts w:ascii="Times New Roman" w:hAnsi="Times New Roman"/>
          <w:sz w:val="28"/>
          <w:szCs w:val="28"/>
          <w:lang w:eastAsia="ru-RU"/>
        </w:rPr>
        <w:t xml:space="preserve"> (EBIT); 3) прибуток після виплати</w:t>
      </w:r>
      <w:r w:rsidR="00772D2C" w:rsidRPr="000C7067">
        <w:rPr>
          <w:rFonts w:ascii="Times New Roman" w:hAnsi="Times New Roman"/>
          <w:sz w:val="28"/>
          <w:szCs w:val="28"/>
          <w:lang w:eastAsia="ru-RU"/>
        </w:rPr>
        <w:t xml:space="preserve"> </w:t>
      </w:r>
      <w:r w:rsidR="00C72BC9" w:rsidRPr="000C7067">
        <w:rPr>
          <w:rFonts w:ascii="Times New Roman" w:hAnsi="Times New Roman"/>
          <w:sz w:val="28"/>
          <w:szCs w:val="28"/>
          <w:lang w:eastAsia="ru-RU"/>
        </w:rPr>
        <w:t>податку на прибуток (EAT)</w:t>
      </w:r>
      <w:r w:rsidR="00901064" w:rsidRPr="000C7067">
        <w:rPr>
          <w:rFonts w:ascii="Times New Roman" w:hAnsi="Times New Roman"/>
          <w:sz w:val="28"/>
          <w:szCs w:val="28"/>
          <w:lang w:eastAsia="ru-RU"/>
        </w:rPr>
        <w:t>.</w:t>
      </w:r>
    </w:p>
    <w:p w:rsidR="00C934CB" w:rsidRPr="000C7067" w:rsidRDefault="00901064" w:rsidP="00901064">
      <w:pPr>
        <w:spacing w:after="0" w:line="360" w:lineRule="auto"/>
        <w:ind w:firstLine="709"/>
        <w:jc w:val="both"/>
        <w:rPr>
          <w:rFonts w:ascii="Times New Roman" w:eastAsia="Times New Roman" w:hAnsi="Times New Roman"/>
          <w:bCs/>
          <w:sz w:val="28"/>
          <w:szCs w:val="28"/>
          <w:lang w:eastAsia="uk-UA"/>
        </w:rPr>
      </w:pPr>
      <w:r w:rsidRPr="000C7067">
        <w:rPr>
          <w:rFonts w:ascii="Times New Roman" w:hAnsi="Times New Roman"/>
          <w:sz w:val="28"/>
          <w:szCs w:val="28"/>
          <w:lang w:eastAsia="ru-RU"/>
        </w:rPr>
        <w:lastRenderedPageBreak/>
        <w:t>Показники</w:t>
      </w:r>
      <w:r w:rsidR="00772D2C" w:rsidRPr="000C7067">
        <w:rPr>
          <w:rFonts w:ascii="Times New Roman" w:hAnsi="Times New Roman"/>
          <w:sz w:val="28"/>
          <w:szCs w:val="28"/>
          <w:lang w:eastAsia="ru-RU"/>
        </w:rPr>
        <w:t xml:space="preserve"> </w:t>
      </w:r>
      <w:r w:rsidRPr="000C7067">
        <w:rPr>
          <w:rFonts w:ascii="Times New Roman" w:hAnsi="Times New Roman"/>
          <w:sz w:val="28"/>
          <w:szCs w:val="28"/>
          <w:lang w:eastAsia="ru-RU"/>
        </w:rPr>
        <w:t xml:space="preserve">фінансових результатів діяльності </w:t>
      </w:r>
      <w:r w:rsidR="00C934CB" w:rsidRPr="000C7067">
        <w:rPr>
          <w:rFonts w:ascii="Times New Roman" w:eastAsia="Times New Roman" w:hAnsi="Times New Roman"/>
          <w:bCs/>
          <w:sz w:val="28"/>
          <w:szCs w:val="28"/>
          <w:lang w:eastAsia="uk-UA"/>
        </w:rPr>
        <w:t>ТзОВ</w:t>
      </w:r>
      <w:r w:rsidR="00772D2C"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в 2021р. наведен</w:t>
      </w:r>
      <w:r w:rsidR="00772D2C" w:rsidRPr="000C7067">
        <w:rPr>
          <w:rFonts w:ascii="Times New Roman" w:eastAsia="Times New Roman" w:hAnsi="Times New Roman"/>
          <w:bCs/>
          <w:sz w:val="28"/>
          <w:szCs w:val="28"/>
          <w:lang w:eastAsia="uk-UA"/>
        </w:rPr>
        <w:t>і на рис. 2.6.</w:t>
      </w:r>
      <w:r w:rsidRPr="000C7067">
        <w:rPr>
          <w:rFonts w:ascii="Times New Roman" w:eastAsia="Times New Roman" w:hAnsi="Times New Roman"/>
          <w:bCs/>
          <w:sz w:val="28"/>
          <w:szCs w:val="28"/>
          <w:lang w:eastAsia="uk-UA"/>
        </w:rPr>
        <w:t xml:space="preserve"> </w:t>
      </w:r>
    </w:p>
    <w:p w:rsidR="00901064" w:rsidRPr="000C7067" w:rsidRDefault="00566F9E" w:rsidP="00772D2C">
      <w:pPr>
        <w:spacing w:after="0" w:line="360" w:lineRule="auto"/>
        <w:jc w:val="both"/>
        <w:rPr>
          <w:rFonts w:ascii="Times New Roman" w:eastAsia="Times New Roman" w:hAnsi="Times New Roman"/>
          <w:bCs/>
          <w:sz w:val="28"/>
          <w:szCs w:val="28"/>
          <w:lang w:eastAsia="uk-UA"/>
        </w:rPr>
      </w:pPr>
      <w:r w:rsidRPr="000C7067">
        <w:rPr>
          <w:rFonts w:ascii="Times New Roman" w:eastAsia="Times New Roman" w:hAnsi="Times New Roman"/>
          <w:bCs/>
          <w:noProof/>
          <w:sz w:val="28"/>
          <w:szCs w:val="28"/>
          <w:lang w:eastAsia="uk-UA"/>
        </w:rPr>
        <w:drawing>
          <wp:inline distT="0" distB="0" distL="0" distR="0">
            <wp:extent cx="5629275" cy="3133725"/>
            <wp:effectExtent l="19050" t="0" r="9525" b="0"/>
            <wp:docPr id="7"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01064" w:rsidRPr="000C7067" w:rsidRDefault="00566F9E" w:rsidP="00903DC6">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 xml:space="preserve">Рис. 2.6. </w:t>
      </w:r>
      <w:r w:rsidRPr="000C7067">
        <w:rPr>
          <w:rFonts w:ascii="Times New Roman" w:hAnsi="Times New Roman"/>
          <w:sz w:val="28"/>
          <w:szCs w:val="28"/>
          <w:lang w:eastAsia="ru-RU"/>
        </w:rPr>
        <w:t>Показники</w:t>
      </w:r>
      <w:r w:rsidR="00772D2C" w:rsidRPr="000C7067">
        <w:rPr>
          <w:rFonts w:ascii="Times New Roman" w:hAnsi="Times New Roman"/>
          <w:sz w:val="28"/>
          <w:szCs w:val="28"/>
          <w:lang w:eastAsia="ru-RU"/>
        </w:rPr>
        <w:t xml:space="preserve"> </w:t>
      </w:r>
      <w:r w:rsidRPr="000C7067">
        <w:rPr>
          <w:rFonts w:ascii="Times New Roman" w:hAnsi="Times New Roman"/>
          <w:sz w:val="28"/>
          <w:szCs w:val="28"/>
          <w:lang w:eastAsia="ru-RU"/>
        </w:rPr>
        <w:t xml:space="preserve">фінансових результатів діяльності </w:t>
      </w:r>
      <w:r w:rsidRPr="000C7067">
        <w:rPr>
          <w:rFonts w:ascii="Times New Roman" w:eastAsia="Times New Roman" w:hAnsi="Times New Roman"/>
          <w:bCs/>
          <w:sz w:val="28"/>
          <w:szCs w:val="28"/>
          <w:lang w:eastAsia="uk-UA"/>
        </w:rPr>
        <w:t>ТзОВ</w:t>
      </w:r>
      <w:r w:rsidR="00772D2C"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в 2021р.</w:t>
      </w:r>
    </w:p>
    <w:p w:rsidR="00566F9E" w:rsidRPr="000C7067" w:rsidRDefault="00566F9E" w:rsidP="00566F9E">
      <w:pPr>
        <w:pStyle w:val="a4"/>
        <w:spacing w:after="0" w:line="240" w:lineRule="auto"/>
        <w:ind w:left="0"/>
        <w:jc w:val="both"/>
        <w:rPr>
          <w:rFonts w:ascii="Times New Roman" w:hAnsi="Times New Roman" w:cs="Times New Roman"/>
          <w:sz w:val="24"/>
          <w:szCs w:val="24"/>
          <w:lang w:val="uk-UA"/>
        </w:rPr>
      </w:pPr>
      <w:r w:rsidRPr="000C7067">
        <w:rPr>
          <w:rFonts w:ascii="Times New Roman" w:hAnsi="Times New Roman" w:cs="Times New Roman"/>
          <w:sz w:val="24"/>
          <w:szCs w:val="24"/>
          <w:lang w:val="uk-UA"/>
        </w:rPr>
        <w:t>Примітка. Розраховано за даними</w:t>
      </w:r>
      <w:r w:rsidR="00772D2C" w:rsidRPr="000C7067">
        <w:rPr>
          <w:rFonts w:ascii="Times New Roman" w:hAnsi="Times New Roman" w:cs="Times New Roman"/>
          <w:sz w:val="24"/>
          <w:szCs w:val="24"/>
          <w:lang w:val="uk-UA"/>
        </w:rPr>
        <w:t xml:space="preserve"> </w:t>
      </w:r>
      <w:r w:rsidRPr="000C7067">
        <w:rPr>
          <w:rFonts w:ascii="Times New Roman" w:hAnsi="Times New Roman" w:cs="Times New Roman"/>
          <w:sz w:val="24"/>
          <w:szCs w:val="24"/>
          <w:lang w:val="uk-UA"/>
        </w:rPr>
        <w:t>[</w:t>
      </w:r>
      <w:r w:rsidR="000A037F" w:rsidRPr="000C7067">
        <w:rPr>
          <w:rFonts w:ascii="Times New Roman" w:hAnsi="Times New Roman" w:cs="Times New Roman"/>
          <w:sz w:val="24"/>
          <w:szCs w:val="24"/>
          <w:lang w:val="uk-UA"/>
        </w:rPr>
        <w:t>31</w:t>
      </w:r>
      <w:r w:rsidRPr="000C7067">
        <w:rPr>
          <w:rFonts w:ascii="Times New Roman" w:hAnsi="Times New Roman" w:cs="Times New Roman"/>
          <w:sz w:val="24"/>
          <w:szCs w:val="24"/>
          <w:lang w:val="uk-UA"/>
        </w:rPr>
        <w:t xml:space="preserve">] </w:t>
      </w:r>
    </w:p>
    <w:p w:rsidR="00901064" w:rsidRPr="000C7067" w:rsidRDefault="00901064" w:rsidP="00903DC6">
      <w:pPr>
        <w:spacing w:after="0" w:line="360" w:lineRule="auto"/>
        <w:ind w:firstLine="709"/>
        <w:jc w:val="both"/>
        <w:rPr>
          <w:rFonts w:ascii="Times New Roman" w:eastAsia="Times New Roman" w:hAnsi="Times New Roman"/>
          <w:bCs/>
          <w:sz w:val="28"/>
          <w:szCs w:val="28"/>
          <w:lang w:eastAsia="uk-UA"/>
        </w:rPr>
      </w:pPr>
    </w:p>
    <w:p w:rsidR="00903DC6" w:rsidRPr="000C7067" w:rsidRDefault="00566F9E" w:rsidP="00903DC6">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В 2021 році с</w:t>
      </w:r>
      <w:r w:rsidR="00903DC6" w:rsidRPr="000C7067">
        <w:rPr>
          <w:rFonts w:ascii="Times New Roman" w:eastAsia="Times New Roman" w:hAnsi="Times New Roman"/>
          <w:bCs/>
          <w:sz w:val="28"/>
          <w:szCs w:val="28"/>
          <w:lang w:eastAsia="uk-UA"/>
        </w:rPr>
        <w:t xml:space="preserve">ума чистого збитку </w:t>
      </w:r>
      <w:r w:rsidRPr="000C7067">
        <w:rPr>
          <w:rFonts w:ascii="Times New Roman" w:eastAsia="Times New Roman" w:hAnsi="Times New Roman"/>
          <w:bCs/>
          <w:sz w:val="28"/>
          <w:szCs w:val="28"/>
          <w:lang w:eastAsia="uk-UA"/>
        </w:rPr>
        <w:t>ТЗОВ склала</w:t>
      </w:r>
      <w:r w:rsidR="00903DC6" w:rsidRPr="000C7067">
        <w:rPr>
          <w:rFonts w:ascii="Times New Roman" w:eastAsia="Times New Roman" w:hAnsi="Times New Roman"/>
          <w:bCs/>
          <w:sz w:val="28"/>
          <w:szCs w:val="28"/>
          <w:lang w:eastAsia="uk-UA"/>
        </w:rPr>
        <w:t xml:space="preserve"> 778,4 млн. грн</w:t>
      </w:r>
      <w:r w:rsidR="00C966F1" w:rsidRPr="000C7067">
        <w:rPr>
          <w:rFonts w:ascii="Times New Roman" w:eastAsia="Times New Roman" w:hAnsi="Times New Roman"/>
          <w:bCs/>
          <w:sz w:val="28"/>
          <w:szCs w:val="28"/>
          <w:lang w:eastAsia="uk-UA"/>
        </w:rPr>
        <w:t>.</w:t>
      </w:r>
      <w:r w:rsidR="00903DC6" w:rsidRPr="000C7067">
        <w:rPr>
          <w:rFonts w:ascii="Times New Roman" w:eastAsia="Times New Roman" w:hAnsi="Times New Roman"/>
          <w:bCs/>
          <w:sz w:val="28"/>
          <w:szCs w:val="28"/>
          <w:lang w:eastAsia="uk-UA"/>
        </w:rPr>
        <w:t>, що вказує на</w:t>
      </w:r>
      <w:r w:rsidR="00772D2C"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її збитковість</w:t>
      </w:r>
      <w:r w:rsidR="00903DC6" w:rsidRPr="000C7067">
        <w:rPr>
          <w:rFonts w:ascii="Times New Roman" w:eastAsia="Times New Roman" w:hAnsi="Times New Roman"/>
          <w:bCs/>
          <w:sz w:val="28"/>
          <w:szCs w:val="28"/>
          <w:lang w:eastAsia="uk-UA"/>
        </w:rPr>
        <w:t xml:space="preserve"> та недостатню якість поточної бізнес-моделі</w:t>
      </w:r>
      <w:r w:rsidRPr="000C7067">
        <w:rPr>
          <w:rFonts w:ascii="Times New Roman" w:eastAsia="Times New Roman" w:hAnsi="Times New Roman"/>
          <w:bCs/>
          <w:sz w:val="28"/>
          <w:szCs w:val="28"/>
          <w:lang w:eastAsia="uk-UA"/>
        </w:rPr>
        <w:t xml:space="preserve"> діяльності, передусім фінансової</w:t>
      </w:r>
      <w:r w:rsidR="00903DC6" w:rsidRPr="000C7067">
        <w:rPr>
          <w:rFonts w:ascii="Times New Roman" w:eastAsia="Times New Roman" w:hAnsi="Times New Roman"/>
          <w:bCs/>
          <w:sz w:val="28"/>
          <w:szCs w:val="28"/>
          <w:lang w:eastAsia="uk-UA"/>
        </w:rPr>
        <w:t>.</w:t>
      </w:r>
    </w:p>
    <w:p w:rsidR="00566F9E" w:rsidRPr="000C7067" w:rsidRDefault="00566F9E" w:rsidP="00566F9E">
      <w:pPr>
        <w:spacing w:after="0" w:line="360" w:lineRule="auto"/>
        <w:ind w:firstLine="709"/>
        <w:jc w:val="both"/>
        <w:rPr>
          <w:rFonts w:ascii="Times New Roman" w:hAnsi="Times New Roman"/>
          <w:sz w:val="28"/>
          <w:szCs w:val="28"/>
          <w:lang w:eastAsia="ru-RU"/>
        </w:rPr>
      </w:pPr>
      <w:r w:rsidRPr="000C7067">
        <w:rPr>
          <w:rFonts w:ascii="Times New Roman" w:eastAsia="Times New Roman" w:hAnsi="Times New Roman"/>
          <w:bCs/>
          <w:sz w:val="28"/>
          <w:szCs w:val="28"/>
          <w:lang w:eastAsia="uk-UA"/>
        </w:rPr>
        <w:t xml:space="preserve">Фінансова нестабільність є джерелом виникнення фінансових ризиків, Для </w:t>
      </w:r>
      <w:r w:rsidRPr="000C7067">
        <w:rPr>
          <w:rFonts w:ascii="Times New Roman" w:hAnsi="Times New Roman"/>
          <w:sz w:val="28"/>
          <w:szCs w:val="28"/>
          <w:lang w:eastAsia="ru-RU"/>
        </w:rPr>
        <w:t>ТзОВ «СЕ Борднетце–Україна» такими ризиками в майбутньому</w:t>
      </w:r>
      <w:r w:rsidR="00772D2C" w:rsidRPr="000C7067">
        <w:rPr>
          <w:rFonts w:ascii="Times New Roman" w:hAnsi="Times New Roman"/>
          <w:sz w:val="28"/>
          <w:szCs w:val="28"/>
          <w:lang w:eastAsia="ru-RU"/>
        </w:rPr>
        <w:t xml:space="preserve"> </w:t>
      </w:r>
      <w:r w:rsidRPr="000C7067">
        <w:rPr>
          <w:rFonts w:ascii="Times New Roman" w:hAnsi="Times New Roman"/>
          <w:sz w:val="28"/>
          <w:szCs w:val="28"/>
          <w:lang w:eastAsia="ru-RU"/>
        </w:rPr>
        <w:t xml:space="preserve">можуть стати: </w:t>
      </w:r>
    </w:p>
    <w:p w:rsidR="00E84936" w:rsidRPr="000C7067" w:rsidRDefault="00892932" w:rsidP="00566F9E">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в</w:t>
      </w:r>
      <w:r w:rsidR="00E84936" w:rsidRPr="000C7067">
        <w:rPr>
          <w:rFonts w:ascii="Times New Roman" w:eastAsia="Times New Roman" w:hAnsi="Times New Roman"/>
          <w:bCs/>
          <w:sz w:val="28"/>
          <w:szCs w:val="28"/>
          <w:lang w:eastAsia="uk-UA"/>
        </w:rPr>
        <w:t>алютн</w:t>
      </w:r>
      <w:r w:rsidR="008D70C3" w:rsidRPr="000C7067">
        <w:rPr>
          <w:rFonts w:ascii="Times New Roman" w:eastAsia="Times New Roman" w:hAnsi="Times New Roman"/>
          <w:bCs/>
          <w:sz w:val="28"/>
          <w:szCs w:val="28"/>
          <w:lang w:eastAsia="uk-UA"/>
        </w:rPr>
        <w:t>і</w:t>
      </w:r>
      <w:r w:rsidR="00E84936" w:rsidRPr="000C7067">
        <w:rPr>
          <w:rFonts w:ascii="Times New Roman" w:eastAsia="Times New Roman" w:hAnsi="Times New Roman"/>
          <w:bCs/>
          <w:sz w:val="28"/>
          <w:szCs w:val="28"/>
          <w:lang w:eastAsia="uk-UA"/>
        </w:rPr>
        <w:t xml:space="preserve"> ризик</w:t>
      </w:r>
      <w:r w:rsidR="008D70C3" w:rsidRPr="000C7067">
        <w:rPr>
          <w:rFonts w:ascii="Times New Roman" w:eastAsia="Times New Roman" w:hAnsi="Times New Roman"/>
          <w:bCs/>
          <w:sz w:val="28"/>
          <w:szCs w:val="28"/>
          <w:lang w:eastAsia="uk-UA"/>
        </w:rPr>
        <w:t>и</w:t>
      </w:r>
      <w:r w:rsidRPr="000C7067">
        <w:rPr>
          <w:rFonts w:ascii="Times New Roman" w:eastAsia="Times New Roman" w:hAnsi="Times New Roman"/>
          <w:bCs/>
          <w:sz w:val="28"/>
          <w:szCs w:val="28"/>
          <w:lang w:eastAsia="uk-UA"/>
        </w:rPr>
        <w:t>, як</w:t>
      </w:r>
      <w:r w:rsidR="00E84936" w:rsidRPr="000C7067">
        <w:rPr>
          <w:rFonts w:ascii="Times New Roman" w:eastAsia="Times New Roman" w:hAnsi="Times New Roman"/>
          <w:bCs/>
          <w:sz w:val="28"/>
          <w:szCs w:val="28"/>
          <w:lang w:eastAsia="uk-UA"/>
        </w:rPr>
        <w:t xml:space="preserve"> можливість зміни курсів валют, яка може призвести до зниження доходів або збільшення витрат у разі виникненн</w:t>
      </w:r>
      <w:r w:rsidRPr="000C7067">
        <w:rPr>
          <w:rFonts w:ascii="Times New Roman" w:eastAsia="Times New Roman" w:hAnsi="Times New Roman"/>
          <w:bCs/>
          <w:sz w:val="28"/>
          <w:szCs w:val="28"/>
          <w:lang w:eastAsia="uk-UA"/>
        </w:rPr>
        <w:t>я негативних змін у курсі валют;</w:t>
      </w:r>
    </w:p>
    <w:p w:rsidR="00E84936" w:rsidRPr="000C7067" w:rsidRDefault="00892932" w:rsidP="00566F9E">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відсотков</w:t>
      </w:r>
      <w:r w:rsidR="008D70C3" w:rsidRPr="000C7067">
        <w:rPr>
          <w:rFonts w:ascii="Times New Roman" w:eastAsia="Times New Roman" w:hAnsi="Times New Roman"/>
          <w:bCs/>
          <w:sz w:val="28"/>
          <w:szCs w:val="28"/>
          <w:lang w:eastAsia="uk-UA"/>
        </w:rPr>
        <w:t>і</w:t>
      </w:r>
      <w:r w:rsidRPr="000C7067">
        <w:rPr>
          <w:rFonts w:ascii="Times New Roman" w:eastAsia="Times New Roman" w:hAnsi="Times New Roman"/>
          <w:bCs/>
          <w:sz w:val="28"/>
          <w:szCs w:val="28"/>
          <w:lang w:eastAsia="uk-UA"/>
        </w:rPr>
        <w:t xml:space="preserve"> </w:t>
      </w:r>
      <w:r w:rsidR="00E84936" w:rsidRPr="000C7067">
        <w:rPr>
          <w:rFonts w:ascii="Times New Roman" w:eastAsia="Times New Roman" w:hAnsi="Times New Roman"/>
          <w:bCs/>
          <w:sz w:val="28"/>
          <w:szCs w:val="28"/>
          <w:lang w:eastAsia="uk-UA"/>
        </w:rPr>
        <w:t>ризик</w:t>
      </w:r>
      <w:r w:rsidR="008D70C3" w:rsidRPr="000C7067">
        <w:rPr>
          <w:rFonts w:ascii="Times New Roman" w:eastAsia="Times New Roman" w:hAnsi="Times New Roman"/>
          <w:bCs/>
          <w:sz w:val="28"/>
          <w:szCs w:val="28"/>
          <w:lang w:eastAsia="uk-UA"/>
        </w:rPr>
        <w:t>и</w:t>
      </w:r>
      <w:r w:rsidR="00E84936"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 xml:space="preserve">як </w:t>
      </w:r>
      <w:r w:rsidR="00E84936" w:rsidRPr="000C7067">
        <w:rPr>
          <w:rFonts w:ascii="Times New Roman" w:eastAsia="Times New Roman" w:hAnsi="Times New Roman"/>
          <w:bCs/>
          <w:sz w:val="28"/>
          <w:szCs w:val="28"/>
          <w:lang w:eastAsia="uk-UA"/>
        </w:rPr>
        <w:t>можливість зміни ставок відсотків, яка може вплинути на вартість боргових зобов'язань чи на дох</w:t>
      </w:r>
      <w:r w:rsidRPr="000C7067">
        <w:rPr>
          <w:rFonts w:ascii="Times New Roman" w:eastAsia="Times New Roman" w:hAnsi="Times New Roman"/>
          <w:bCs/>
          <w:sz w:val="28"/>
          <w:szCs w:val="28"/>
          <w:lang w:eastAsia="uk-UA"/>
        </w:rPr>
        <w:t>оди від фінансових інструментів;</w:t>
      </w:r>
    </w:p>
    <w:p w:rsidR="00E84936" w:rsidRPr="000C7067" w:rsidRDefault="00892932" w:rsidP="00566F9E">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р</w:t>
      </w:r>
      <w:r w:rsidR="00E84936" w:rsidRPr="000C7067">
        <w:rPr>
          <w:rFonts w:ascii="Times New Roman" w:eastAsia="Times New Roman" w:hAnsi="Times New Roman"/>
          <w:bCs/>
          <w:sz w:val="28"/>
          <w:szCs w:val="28"/>
          <w:lang w:eastAsia="uk-UA"/>
        </w:rPr>
        <w:t xml:space="preserve">изик недостатньої ліквідності </w:t>
      </w:r>
      <w:r w:rsidRPr="000C7067">
        <w:rPr>
          <w:rFonts w:ascii="Times New Roman" w:eastAsia="Times New Roman" w:hAnsi="Times New Roman"/>
          <w:bCs/>
          <w:sz w:val="28"/>
          <w:szCs w:val="28"/>
          <w:lang w:eastAsia="uk-UA"/>
        </w:rPr>
        <w:t xml:space="preserve">як </w:t>
      </w:r>
      <w:r w:rsidR="00E84936" w:rsidRPr="000C7067">
        <w:rPr>
          <w:rFonts w:ascii="Times New Roman" w:eastAsia="Times New Roman" w:hAnsi="Times New Roman"/>
          <w:bCs/>
          <w:sz w:val="28"/>
          <w:szCs w:val="28"/>
          <w:lang w:eastAsia="uk-UA"/>
        </w:rPr>
        <w:t>можливість виникнення проблеми при виконанні операцій через недостатню ліквідність активів товариства</w:t>
      </w:r>
      <w:r w:rsidRPr="000C7067">
        <w:rPr>
          <w:rFonts w:ascii="Times New Roman" w:eastAsia="Times New Roman" w:hAnsi="Times New Roman"/>
          <w:bCs/>
          <w:sz w:val="28"/>
          <w:szCs w:val="28"/>
          <w:lang w:eastAsia="uk-UA"/>
        </w:rPr>
        <w:t>;</w:t>
      </w:r>
    </w:p>
    <w:p w:rsidR="00E84936" w:rsidRPr="000C7067" w:rsidRDefault="00892932" w:rsidP="00566F9E">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lastRenderedPageBreak/>
        <w:t>к</w:t>
      </w:r>
      <w:r w:rsidR="00E84936" w:rsidRPr="000C7067">
        <w:rPr>
          <w:rFonts w:ascii="Times New Roman" w:eastAsia="Times New Roman" w:hAnsi="Times New Roman"/>
          <w:bCs/>
          <w:sz w:val="28"/>
          <w:szCs w:val="28"/>
          <w:lang w:eastAsia="uk-UA"/>
        </w:rPr>
        <w:t>редитн</w:t>
      </w:r>
      <w:r w:rsidR="008D70C3" w:rsidRPr="000C7067">
        <w:rPr>
          <w:rFonts w:ascii="Times New Roman" w:eastAsia="Times New Roman" w:hAnsi="Times New Roman"/>
          <w:bCs/>
          <w:sz w:val="28"/>
          <w:szCs w:val="28"/>
          <w:lang w:eastAsia="uk-UA"/>
        </w:rPr>
        <w:t>і</w:t>
      </w:r>
      <w:r w:rsidR="00E84936" w:rsidRPr="000C7067">
        <w:rPr>
          <w:rFonts w:ascii="Times New Roman" w:eastAsia="Times New Roman" w:hAnsi="Times New Roman"/>
          <w:bCs/>
          <w:sz w:val="28"/>
          <w:szCs w:val="28"/>
          <w:lang w:eastAsia="uk-UA"/>
        </w:rPr>
        <w:t xml:space="preserve"> ризик</w:t>
      </w:r>
      <w:r w:rsidR="008D70C3" w:rsidRPr="000C7067">
        <w:rPr>
          <w:rFonts w:ascii="Times New Roman" w:eastAsia="Times New Roman" w:hAnsi="Times New Roman"/>
          <w:bCs/>
          <w:sz w:val="28"/>
          <w:szCs w:val="28"/>
          <w:lang w:eastAsia="uk-UA"/>
        </w:rPr>
        <w:t>и</w:t>
      </w:r>
      <w:r w:rsidR="00772D2C"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 xml:space="preserve">як </w:t>
      </w:r>
      <w:r w:rsidR="00E84936" w:rsidRPr="000C7067">
        <w:rPr>
          <w:rFonts w:ascii="Times New Roman" w:eastAsia="Times New Roman" w:hAnsi="Times New Roman"/>
          <w:bCs/>
          <w:sz w:val="28"/>
          <w:szCs w:val="28"/>
          <w:lang w:eastAsia="uk-UA"/>
        </w:rPr>
        <w:t>можливість неплатоспроможності контрагента, що може призвести до</w:t>
      </w:r>
      <w:r w:rsidRPr="000C7067">
        <w:rPr>
          <w:rFonts w:ascii="Times New Roman" w:eastAsia="Times New Roman" w:hAnsi="Times New Roman"/>
          <w:bCs/>
          <w:sz w:val="28"/>
          <w:szCs w:val="28"/>
          <w:lang w:eastAsia="uk-UA"/>
        </w:rPr>
        <w:t xml:space="preserve"> втрати від неповернення боргів;</w:t>
      </w:r>
    </w:p>
    <w:p w:rsidR="00E84936" w:rsidRPr="000C7067" w:rsidRDefault="00892932" w:rsidP="00566F9E">
      <w:pPr>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р</w:t>
      </w:r>
      <w:r w:rsidR="00E84936" w:rsidRPr="000C7067">
        <w:rPr>
          <w:rFonts w:ascii="Times New Roman" w:eastAsia="Times New Roman" w:hAnsi="Times New Roman"/>
          <w:bCs/>
          <w:sz w:val="28"/>
          <w:szCs w:val="28"/>
          <w:lang w:eastAsia="uk-UA"/>
        </w:rPr>
        <w:t>епутаційн</w:t>
      </w:r>
      <w:r w:rsidR="008D70C3" w:rsidRPr="000C7067">
        <w:rPr>
          <w:rFonts w:ascii="Times New Roman" w:eastAsia="Times New Roman" w:hAnsi="Times New Roman"/>
          <w:bCs/>
          <w:sz w:val="28"/>
          <w:szCs w:val="28"/>
          <w:lang w:eastAsia="uk-UA"/>
        </w:rPr>
        <w:t>і</w:t>
      </w:r>
      <w:r w:rsidR="00E84936" w:rsidRPr="000C7067">
        <w:rPr>
          <w:rFonts w:ascii="Times New Roman" w:eastAsia="Times New Roman" w:hAnsi="Times New Roman"/>
          <w:bCs/>
          <w:sz w:val="28"/>
          <w:szCs w:val="28"/>
          <w:lang w:eastAsia="uk-UA"/>
        </w:rPr>
        <w:t xml:space="preserve"> ризик</w:t>
      </w:r>
      <w:r w:rsidR="008D70C3" w:rsidRPr="000C7067">
        <w:rPr>
          <w:rFonts w:ascii="Times New Roman" w:eastAsia="Times New Roman" w:hAnsi="Times New Roman"/>
          <w:bCs/>
          <w:sz w:val="28"/>
          <w:szCs w:val="28"/>
          <w:lang w:eastAsia="uk-UA"/>
        </w:rPr>
        <w:t>и</w:t>
      </w:r>
      <w:r w:rsidR="00E84936"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як</w:t>
      </w:r>
      <w:r w:rsidR="00E84936" w:rsidRPr="000C7067">
        <w:rPr>
          <w:rFonts w:ascii="Times New Roman" w:eastAsia="Times New Roman" w:hAnsi="Times New Roman"/>
          <w:bCs/>
          <w:sz w:val="28"/>
          <w:szCs w:val="28"/>
          <w:lang w:eastAsia="uk-UA"/>
        </w:rPr>
        <w:t xml:space="preserve"> можливість втрати довіри клієнтів, інвесторів або громадськості через необдумані рішення або інші події, які можуть негативно вплинути на репутацію товариства.</w:t>
      </w:r>
    </w:p>
    <w:p w:rsidR="00903DC6" w:rsidRPr="000C7067" w:rsidRDefault="00892932" w:rsidP="00892932">
      <w:pPr>
        <w:spacing w:after="0" w:line="360" w:lineRule="auto"/>
        <w:ind w:firstLine="709"/>
        <w:jc w:val="both"/>
        <w:rPr>
          <w:rFonts w:ascii="Times New Roman" w:hAnsi="Times New Roman"/>
          <w:sz w:val="28"/>
          <w:szCs w:val="28"/>
        </w:rPr>
      </w:pPr>
      <w:r w:rsidRPr="000C7067">
        <w:rPr>
          <w:rFonts w:ascii="Times New Roman" w:eastAsia="Times New Roman" w:hAnsi="Times New Roman"/>
          <w:bCs/>
          <w:sz w:val="28"/>
          <w:szCs w:val="28"/>
          <w:lang w:eastAsia="uk-UA"/>
        </w:rPr>
        <w:t xml:space="preserve">В огляду на </w:t>
      </w:r>
      <w:r w:rsidR="008D70C3" w:rsidRPr="000C7067">
        <w:rPr>
          <w:rFonts w:ascii="Times New Roman" w:eastAsia="Times New Roman" w:hAnsi="Times New Roman"/>
          <w:bCs/>
          <w:sz w:val="28"/>
          <w:szCs w:val="28"/>
          <w:lang w:eastAsia="uk-UA"/>
        </w:rPr>
        <w:t xml:space="preserve">необхідність зниження ризиковості діяльності </w:t>
      </w:r>
      <w:r w:rsidR="008D70C3" w:rsidRPr="000C7067">
        <w:rPr>
          <w:rFonts w:ascii="Times New Roman" w:hAnsi="Times New Roman"/>
          <w:sz w:val="28"/>
          <w:szCs w:val="28"/>
          <w:lang w:eastAsia="ru-RU"/>
        </w:rPr>
        <w:t>ТзОВ «СЕ Борднетце–Україна</w:t>
      </w:r>
      <w:r w:rsidR="008D70C3" w:rsidRPr="000C7067">
        <w:rPr>
          <w:rFonts w:ascii="Times New Roman" w:hAnsi="Times New Roman"/>
          <w:sz w:val="28"/>
          <w:szCs w:val="28"/>
        </w:rPr>
        <w:t>» має бути вироблена відповідна стратегія і тактика управління</w:t>
      </w:r>
      <w:r w:rsidR="00772D2C" w:rsidRPr="000C7067">
        <w:rPr>
          <w:rFonts w:ascii="Times New Roman" w:hAnsi="Times New Roman"/>
          <w:sz w:val="28"/>
          <w:szCs w:val="28"/>
        </w:rPr>
        <w:t xml:space="preserve"> </w:t>
      </w:r>
      <w:r w:rsidR="008D70C3" w:rsidRPr="000C7067">
        <w:rPr>
          <w:rFonts w:ascii="Times New Roman" w:hAnsi="Times New Roman"/>
          <w:sz w:val="28"/>
          <w:szCs w:val="28"/>
        </w:rPr>
        <w:t xml:space="preserve">фінансовими активами та прибутком, яка б </w:t>
      </w:r>
      <w:r w:rsidR="008D70C3" w:rsidRPr="000C7067">
        <w:rPr>
          <w:rFonts w:ascii="Times New Roman" w:eastAsia="Times New Roman" w:hAnsi="Times New Roman"/>
          <w:bCs/>
          <w:sz w:val="28"/>
          <w:szCs w:val="28"/>
          <w:lang w:eastAsia="uk-UA"/>
        </w:rPr>
        <w:t xml:space="preserve">спрямовувалася на </w:t>
      </w:r>
      <w:r w:rsidRPr="000C7067">
        <w:rPr>
          <w:rFonts w:ascii="Times New Roman" w:hAnsi="Times New Roman"/>
          <w:sz w:val="28"/>
          <w:szCs w:val="28"/>
        </w:rPr>
        <w:t xml:space="preserve">забезпечення </w:t>
      </w:r>
      <w:r w:rsidR="008D70C3" w:rsidRPr="000C7067">
        <w:rPr>
          <w:rFonts w:ascii="Times New Roman" w:hAnsi="Times New Roman"/>
          <w:sz w:val="28"/>
          <w:szCs w:val="28"/>
        </w:rPr>
        <w:t>йо</w:t>
      </w:r>
      <w:r w:rsidR="004846B4" w:rsidRPr="000C7067">
        <w:rPr>
          <w:rFonts w:ascii="Times New Roman" w:hAnsi="Times New Roman"/>
          <w:sz w:val="28"/>
          <w:szCs w:val="28"/>
        </w:rPr>
        <w:t>г</w:t>
      </w:r>
      <w:r w:rsidR="008D70C3" w:rsidRPr="000C7067">
        <w:rPr>
          <w:rFonts w:ascii="Times New Roman" w:hAnsi="Times New Roman"/>
          <w:sz w:val="28"/>
          <w:szCs w:val="28"/>
        </w:rPr>
        <w:t xml:space="preserve">о </w:t>
      </w:r>
      <w:r w:rsidRPr="000C7067">
        <w:rPr>
          <w:rFonts w:ascii="Times New Roman" w:hAnsi="Times New Roman"/>
          <w:sz w:val="28"/>
          <w:szCs w:val="28"/>
        </w:rPr>
        <w:t xml:space="preserve">фінансової стійкості, </w:t>
      </w:r>
      <w:r w:rsidR="008D70C3" w:rsidRPr="000C7067">
        <w:rPr>
          <w:rFonts w:ascii="Times New Roman" w:hAnsi="Times New Roman"/>
          <w:sz w:val="28"/>
          <w:szCs w:val="28"/>
        </w:rPr>
        <w:t>посилення фінансового потенціалу</w:t>
      </w:r>
      <w:r w:rsidRPr="000C7067">
        <w:rPr>
          <w:rFonts w:ascii="Times New Roman" w:hAnsi="Times New Roman"/>
          <w:sz w:val="28"/>
          <w:szCs w:val="28"/>
        </w:rPr>
        <w:t xml:space="preserve"> та збільшення прибутковості</w:t>
      </w:r>
      <w:r w:rsidR="004846B4" w:rsidRPr="000C7067">
        <w:rPr>
          <w:rFonts w:ascii="Times New Roman" w:hAnsi="Times New Roman"/>
          <w:sz w:val="28"/>
          <w:szCs w:val="28"/>
        </w:rPr>
        <w:t>.</w:t>
      </w:r>
    </w:p>
    <w:p w:rsidR="0024516B" w:rsidRPr="000C7067" w:rsidRDefault="0024516B">
      <w:pPr>
        <w:rPr>
          <w:rFonts w:ascii="Times New Roman" w:hAnsi="Times New Roman"/>
          <w:b/>
          <w:sz w:val="28"/>
          <w:szCs w:val="28"/>
        </w:rPr>
      </w:pPr>
    </w:p>
    <w:p w:rsidR="0024516B" w:rsidRPr="000C7067" w:rsidRDefault="0024516B" w:rsidP="00D415A7">
      <w:pPr>
        <w:spacing w:after="0" w:line="360" w:lineRule="auto"/>
        <w:ind w:firstLine="709"/>
        <w:jc w:val="both"/>
        <w:rPr>
          <w:rFonts w:ascii="Times New Roman" w:hAnsi="Times New Roman"/>
          <w:b/>
          <w:sz w:val="28"/>
          <w:szCs w:val="28"/>
        </w:rPr>
      </w:pPr>
      <w:r w:rsidRPr="000C7067">
        <w:rPr>
          <w:rFonts w:ascii="Times New Roman" w:hAnsi="Times New Roman"/>
          <w:b/>
          <w:sz w:val="28"/>
          <w:szCs w:val="28"/>
        </w:rPr>
        <w:t>2.2. Аналіз чинної практики управління фінансовою діяльністю підприємства</w:t>
      </w:r>
    </w:p>
    <w:p w:rsidR="0024516B" w:rsidRPr="000C7067" w:rsidRDefault="0024516B" w:rsidP="00D415A7">
      <w:pPr>
        <w:spacing w:after="0" w:line="360" w:lineRule="auto"/>
        <w:ind w:firstLine="709"/>
        <w:jc w:val="both"/>
        <w:rPr>
          <w:rFonts w:ascii="Times New Roman" w:hAnsi="Times New Roman"/>
          <w:sz w:val="28"/>
          <w:szCs w:val="28"/>
        </w:rPr>
      </w:pPr>
    </w:p>
    <w:p w:rsidR="0094200B" w:rsidRPr="000C7067" w:rsidRDefault="00A824F4" w:rsidP="00D415A7">
      <w:pPr>
        <w:autoSpaceDE w:val="0"/>
        <w:autoSpaceDN w:val="0"/>
        <w:adjustRightInd w:val="0"/>
        <w:spacing w:after="0" w:line="360" w:lineRule="auto"/>
        <w:ind w:firstLine="709"/>
        <w:jc w:val="both"/>
        <w:rPr>
          <w:rFonts w:ascii="Times New Roman" w:eastAsia="Times New Roman" w:hAnsi="Times New Roman"/>
          <w:bCs/>
          <w:sz w:val="28"/>
          <w:szCs w:val="28"/>
          <w:lang w:eastAsia="uk-UA"/>
        </w:rPr>
      </w:pPr>
      <w:r w:rsidRPr="000C7067">
        <w:rPr>
          <w:rFonts w:ascii="Times New Roman" w:hAnsi="Times New Roman"/>
          <w:sz w:val="28"/>
          <w:szCs w:val="28"/>
        </w:rPr>
        <w:t xml:space="preserve">Управління фінансовою діяльністю в ТзОВ покладено на </w:t>
      </w:r>
      <w:r w:rsidRPr="000C7067">
        <w:rPr>
          <w:rFonts w:ascii="Times New Roman" w:eastAsia="Times New Roman" w:hAnsi="Times New Roman"/>
          <w:bCs/>
          <w:sz w:val="28"/>
          <w:szCs w:val="28"/>
          <w:lang w:eastAsia="uk-UA"/>
        </w:rPr>
        <w:t>відділ фінансів, головним завданням якого є підтримка та забезпечення безперебійного функціонування основних процесів підприємства шляхом реалізації комплексу завдань із посилення фінансового потенціалу, забезпечення фінансової стабільності, ефективного використання фінансових ресурсів, поліпшення фінансового клімату, упорядкування фінансових відносин, управління фінансовими ризиками.</w:t>
      </w:r>
      <w:r w:rsidR="006B77A8" w:rsidRPr="000C7067">
        <w:rPr>
          <w:rFonts w:ascii="Times New Roman" w:eastAsia="Times New Roman" w:hAnsi="Times New Roman"/>
          <w:bCs/>
          <w:sz w:val="28"/>
          <w:szCs w:val="28"/>
          <w:lang w:eastAsia="uk-UA"/>
        </w:rPr>
        <w:t xml:space="preserve"> Даний відділ включає підвідділи бухгалтерського обліку і обліку грошових та зовнішньоекономічних операцій. </w:t>
      </w:r>
    </w:p>
    <w:p w:rsidR="006B77A8" w:rsidRPr="000C7067" w:rsidRDefault="006B77A8" w:rsidP="00D415A7">
      <w:pPr>
        <w:autoSpaceDE w:val="0"/>
        <w:autoSpaceDN w:val="0"/>
        <w:adjustRightInd w:val="0"/>
        <w:spacing w:after="0" w:line="360" w:lineRule="auto"/>
        <w:ind w:firstLine="709"/>
        <w:jc w:val="both"/>
        <w:rPr>
          <w:rFonts w:ascii="Times New Roman" w:eastAsia="Times New Roman" w:hAnsi="Times New Roman"/>
          <w:bCs/>
          <w:sz w:val="28"/>
          <w:szCs w:val="28"/>
          <w:lang w:eastAsia="uk-UA"/>
        </w:rPr>
      </w:pPr>
      <w:r w:rsidRPr="000C7067">
        <w:rPr>
          <w:rFonts w:ascii="Times New Roman" w:eastAsia="Times New Roman" w:hAnsi="Times New Roman"/>
          <w:bCs/>
          <w:sz w:val="28"/>
          <w:szCs w:val="28"/>
          <w:lang w:eastAsia="uk-UA"/>
        </w:rPr>
        <w:t>Об’єктами</w:t>
      </w:r>
      <w:r w:rsidR="00772D2C"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управлінської діяльності та, власне, основними напрямами</w:t>
      </w:r>
      <w:r w:rsidR="00772D2C" w:rsidRPr="000C7067">
        <w:rPr>
          <w:rFonts w:ascii="Times New Roman" w:eastAsia="Times New Roman" w:hAnsi="Times New Roman"/>
          <w:bCs/>
          <w:sz w:val="28"/>
          <w:szCs w:val="28"/>
          <w:lang w:eastAsia="uk-UA"/>
        </w:rPr>
        <w:t xml:space="preserve"> </w:t>
      </w:r>
      <w:r w:rsidRPr="000C7067">
        <w:rPr>
          <w:rFonts w:ascii="Times New Roman" w:eastAsia="Times New Roman" w:hAnsi="Times New Roman"/>
          <w:bCs/>
          <w:sz w:val="28"/>
          <w:szCs w:val="28"/>
          <w:lang w:eastAsia="uk-UA"/>
        </w:rPr>
        <w:t>фінансового управління</w:t>
      </w:r>
      <w:r w:rsidR="00772D2C" w:rsidRPr="000C7067">
        <w:rPr>
          <w:rFonts w:ascii="Times New Roman" w:eastAsia="Times New Roman" w:hAnsi="Times New Roman"/>
          <w:bCs/>
          <w:sz w:val="28"/>
          <w:szCs w:val="28"/>
          <w:lang w:eastAsia="uk-UA"/>
        </w:rPr>
        <w:t xml:space="preserve"> </w:t>
      </w:r>
      <w:r w:rsidR="00D415A7" w:rsidRPr="000C7067">
        <w:rPr>
          <w:rFonts w:ascii="Times New Roman" w:eastAsia="Times New Roman" w:hAnsi="Times New Roman"/>
          <w:bCs/>
          <w:sz w:val="28"/>
          <w:szCs w:val="28"/>
          <w:lang w:eastAsia="uk-UA"/>
        </w:rPr>
        <w:t>в ТзОВ є: процеси формування його активів, оптимізації структури</w:t>
      </w:r>
      <w:r w:rsidR="00772D2C" w:rsidRPr="000C7067">
        <w:rPr>
          <w:rFonts w:ascii="Times New Roman" w:eastAsia="Times New Roman" w:hAnsi="Times New Roman"/>
          <w:bCs/>
          <w:sz w:val="28"/>
          <w:szCs w:val="28"/>
          <w:lang w:eastAsia="uk-UA"/>
        </w:rPr>
        <w:t xml:space="preserve"> </w:t>
      </w:r>
      <w:r w:rsidR="00D415A7" w:rsidRPr="000C7067">
        <w:rPr>
          <w:rFonts w:ascii="Times New Roman" w:eastAsia="Times New Roman" w:hAnsi="Times New Roman"/>
          <w:bCs/>
          <w:sz w:val="28"/>
          <w:szCs w:val="28"/>
          <w:lang w:eastAsia="uk-UA"/>
        </w:rPr>
        <w:t>капіталу, управління оборотними і необоротними активами, управління формуванням власних та залученням позикових фінансових ресурсів, управління фінансовими ризиками, управління інвестиціями тощо. У загальному</w:t>
      </w:r>
      <w:r w:rsidR="00772D2C" w:rsidRPr="000C7067">
        <w:rPr>
          <w:rFonts w:ascii="Times New Roman" w:eastAsia="Times New Roman" w:hAnsi="Times New Roman"/>
          <w:bCs/>
          <w:sz w:val="28"/>
          <w:szCs w:val="28"/>
          <w:lang w:eastAsia="uk-UA"/>
        </w:rPr>
        <w:t xml:space="preserve"> </w:t>
      </w:r>
      <w:r w:rsidR="00D415A7" w:rsidRPr="000C7067">
        <w:rPr>
          <w:rFonts w:ascii="Times New Roman" w:eastAsia="Times New Roman" w:hAnsi="Times New Roman"/>
          <w:bCs/>
          <w:sz w:val="28"/>
          <w:szCs w:val="28"/>
          <w:lang w:eastAsia="uk-UA"/>
        </w:rPr>
        <w:t xml:space="preserve">виді основні напрями фінансового управління наведені на рис. 2.7. </w:t>
      </w:r>
    </w:p>
    <w:p w:rsidR="00E37B42" w:rsidRPr="000C7067" w:rsidRDefault="00E37B42" w:rsidP="00E37B42">
      <w:pPr>
        <w:spacing w:after="0" w:line="360" w:lineRule="auto"/>
        <w:ind w:firstLine="567"/>
        <w:jc w:val="both"/>
        <w:rPr>
          <w:rFonts w:ascii="Times New Roman" w:hAnsi="Times New Roman"/>
          <w:sz w:val="28"/>
          <w:szCs w:val="28"/>
        </w:rPr>
      </w:pPr>
      <w:r w:rsidRPr="000C7067">
        <w:rPr>
          <w:rFonts w:ascii="Times New Roman" w:hAnsi="Times New Roman"/>
          <w:sz w:val="28"/>
          <w:szCs w:val="28"/>
        </w:rPr>
        <w:lastRenderedPageBreak/>
        <w:t>Фінансування виробничої діяльності ТзОВ є одним із основних завдань фінансової роботи. Для його реалізації</w:t>
      </w:r>
      <w:r w:rsidR="00772D2C" w:rsidRPr="000C7067">
        <w:rPr>
          <w:rFonts w:ascii="Times New Roman" w:hAnsi="Times New Roman"/>
          <w:sz w:val="28"/>
          <w:szCs w:val="28"/>
        </w:rPr>
        <w:t xml:space="preserve"> </w:t>
      </w:r>
      <w:r w:rsidRPr="000C7067">
        <w:rPr>
          <w:rFonts w:ascii="Times New Roman" w:hAnsi="Times New Roman"/>
          <w:sz w:val="28"/>
          <w:szCs w:val="28"/>
        </w:rPr>
        <w:t>важливо забезпечити достатніх обсяг фінансових ресурсів. Залежно від джерел находження коштів, вони формуються за рахунок: пайових внесків (внесків засновників у статутний капітал); надходжень і доходів, що формуються власними та прирівняними до них коштами (стійкими пасивами); надходжень від емісії акцій та інших видів цінних паперів; банківських кредитів; страхових відшкодувань, бюджетних субсидій та дотацій; інші види фінансових надходжень [</w:t>
      </w:r>
      <w:r w:rsidR="000A037F" w:rsidRPr="000C7067">
        <w:rPr>
          <w:rFonts w:ascii="Times New Roman" w:hAnsi="Times New Roman"/>
          <w:sz w:val="28"/>
          <w:szCs w:val="28"/>
        </w:rPr>
        <w:t>1</w:t>
      </w:r>
      <w:r w:rsidRPr="000C7067">
        <w:rPr>
          <w:rFonts w:ascii="Times New Roman" w:hAnsi="Times New Roman"/>
          <w:sz w:val="28"/>
          <w:szCs w:val="28"/>
        </w:rPr>
        <w:t>].</w:t>
      </w:r>
    </w:p>
    <w:p w:rsidR="0024516B" w:rsidRPr="000C7067" w:rsidRDefault="00DC39AA" w:rsidP="00DC39AA">
      <w:pPr>
        <w:spacing w:after="0" w:line="240" w:lineRule="auto"/>
        <w:jc w:val="both"/>
        <w:rPr>
          <w:rFonts w:ascii="Times New Roman" w:hAnsi="Times New Roman"/>
          <w:sz w:val="28"/>
          <w:szCs w:val="28"/>
        </w:rPr>
      </w:pPr>
      <w:r w:rsidRPr="000C7067">
        <w:rPr>
          <w:rFonts w:ascii="Times New Roman" w:hAnsi="Times New Roman"/>
          <w:noProof/>
          <w:sz w:val="28"/>
          <w:szCs w:val="28"/>
          <w:lang w:eastAsia="uk-UA"/>
        </w:rPr>
        <w:drawing>
          <wp:inline distT="0" distB="0" distL="0" distR="0">
            <wp:extent cx="5939790" cy="2686050"/>
            <wp:effectExtent l="19050" t="0" r="3810" b="0"/>
            <wp:docPr id="1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srcRect/>
                    <a:stretch>
                      <a:fillRect/>
                    </a:stretch>
                  </pic:blipFill>
                  <pic:spPr bwMode="auto">
                    <a:xfrm>
                      <a:off x="0" y="0"/>
                      <a:ext cx="5939790" cy="2686050"/>
                    </a:xfrm>
                    <a:prstGeom prst="rect">
                      <a:avLst/>
                    </a:prstGeom>
                    <a:noFill/>
                    <a:ln w="9525">
                      <a:noFill/>
                      <a:miter lim="800000"/>
                      <a:headEnd/>
                      <a:tailEnd/>
                    </a:ln>
                  </pic:spPr>
                </pic:pic>
              </a:graphicData>
            </a:graphic>
          </wp:inline>
        </w:drawing>
      </w:r>
    </w:p>
    <w:p w:rsidR="0024516B" w:rsidRPr="000C7067" w:rsidRDefault="00D415A7" w:rsidP="001D71E1">
      <w:pPr>
        <w:spacing w:after="0" w:line="240" w:lineRule="auto"/>
        <w:ind w:firstLine="709"/>
        <w:jc w:val="both"/>
        <w:rPr>
          <w:rFonts w:ascii="Times New Roman" w:hAnsi="Times New Roman"/>
          <w:sz w:val="28"/>
          <w:szCs w:val="28"/>
        </w:rPr>
      </w:pPr>
      <w:r w:rsidRPr="000C7067">
        <w:rPr>
          <w:rFonts w:ascii="Times New Roman" w:hAnsi="Times New Roman"/>
          <w:sz w:val="28"/>
          <w:szCs w:val="28"/>
        </w:rPr>
        <w:t>Рис. 2.7. Н</w:t>
      </w:r>
      <w:r w:rsidR="00DC39AA" w:rsidRPr="000C7067">
        <w:rPr>
          <w:rFonts w:ascii="Times New Roman" w:hAnsi="Times New Roman"/>
          <w:sz w:val="28"/>
          <w:szCs w:val="28"/>
        </w:rPr>
        <w:t xml:space="preserve">апрями управління </w:t>
      </w:r>
      <w:r w:rsidRPr="000C7067">
        <w:rPr>
          <w:rFonts w:ascii="Times New Roman" w:hAnsi="Times New Roman"/>
          <w:sz w:val="28"/>
          <w:szCs w:val="28"/>
        </w:rPr>
        <w:t xml:space="preserve">фінансовою діяльністю </w:t>
      </w:r>
      <w:r w:rsidR="00DC39AA" w:rsidRPr="000C7067">
        <w:rPr>
          <w:rFonts w:ascii="Times New Roman" w:hAnsi="Times New Roman"/>
          <w:sz w:val="28"/>
          <w:szCs w:val="28"/>
        </w:rPr>
        <w:t xml:space="preserve">на </w:t>
      </w:r>
      <w:r w:rsidRPr="000C7067">
        <w:rPr>
          <w:rFonts w:ascii="Times New Roman" w:hAnsi="Times New Roman"/>
          <w:sz w:val="28"/>
          <w:szCs w:val="28"/>
          <w:lang w:val="ru-RU" w:eastAsia="ru-RU"/>
        </w:rPr>
        <w:t>ТзОВ «СЕ Борднетце–Україна»</w:t>
      </w:r>
    </w:p>
    <w:p w:rsidR="00D415A7" w:rsidRPr="000C7067" w:rsidRDefault="00D415A7" w:rsidP="00D415A7">
      <w:pPr>
        <w:pStyle w:val="a4"/>
        <w:spacing w:after="0" w:line="240" w:lineRule="auto"/>
        <w:ind w:left="0"/>
        <w:jc w:val="both"/>
        <w:rPr>
          <w:rFonts w:ascii="Times New Roman" w:hAnsi="Times New Roman" w:cs="Times New Roman"/>
          <w:sz w:val="24"/>
          <w:szCs w:val="24"/>
          <w:lang w:val="uk-UA"/>
        </w:rPr>
      </w:pPr>
    </w:p>
    <w:p w:rsidR="00D415A7" w:rsidRPr="000C7067" w:rsidRDefault="00D415A7" w:rsidP="00D415A7">
      <w:pPr>
        <w:pStyle w:val="a4"/>
        <w:spacing w:after="0" w:line="240" w:lineRule="auto"/>
        <w:ind w:left="0"/>
        <w:jc w:val="both"/>
        <w:rPr>
          <w:rFonts w:ascii="Times New Roman" w:hAnsi="Times New Roman" w:cs="Times New Roman"/>
          <w:sz w:val="24"/>
          <w:szCs w:val="24"/>
          <w:lang w:val="uk-UA"/>
        </w:rPr>
      </w:pPr>
      <w:r w:rsidRPr="000C7067">
        <w:rPr>
          <w:rFonts w:ascii="Times New Roman" w:hAnsi="Times New Roman" w:cs="Times New Roman"/>
          <w:sz w:val="24"/>
          <w:szCs w:val="24"/>
          <w:lang w:val="uk-UA"/>
        </w:rPr>
        <w:t>Примітка. Узагальнено за</w:t>
      </w:r>
      <w:r w:rsidR="00772D2C" w:rsidRPr="000C7067">
        <w:rPr>
          <w:rFonts w:ascii="Times New Roman" w:hAnsi="Times New Roman" w:cs="Times New Roman"/>
          <w:sz w:val="24"/>
          <w:szCs w:val="24"/>
          <w:lang w:val="uk-UA"/>
        </w:rPr>
        <w:t xml:space="preserve"> </w:t>
      </w:r>
      <w:r w:rsidRPr="000C7067">
        <w:rPr>
          <w:rFonts w:ascii="Times New Roman" w:hAnsi="Times New Roman" w:cs="Times New Roman"/>
          <w:sz w:val="24"/>
          <w:szCs w:val="24"/>
          <w:lang w:val="en-US"/>
        </w:rPr>
        <w:t>[</w:t>
      </w:r>
      <w:r w:rsidR="000A037F" w:rsidRPr="000C7067">
        <w:rPr>
          <w:rFonts w:ascii="Times New Roman" w:hAnsi="Times New Roman" w:cs="Times New Roman"/>
          <w:sz w:val="24"/>
          <w:szCs w:val="24"/>
          <w:lang w:val="uk-UA"/>
        </w:rPr>
        <w:t>1</w:t>
      </w:r>
      <w:r w:rsidRPr="000C7067">
        <w:rPr>
          <w:rFonts w:ascii="Times New Roman" w:hAnsi="Times New Roman" w:cs="Times New Roman"/>
          <w:sz w:val="24"/>
          <w:szCs w:val="24"/>
          <w:lang w:val="en-US"/>
        </w:rPr>
        <w:t xml:space="preserve">] </w:t>
      </w:r>
    </w:p>
    <w:p w:rsidR="00EE358A" w:rsidRPr="000C7067" w:rsidRDefault="00EE358A" w:rsidP="001D71E1">
      <w:pPr>
        <w:spacing w:after="0" w:line="240" w:lineRule="auto"/>
        <w:ind w:firstLine="709"/>
        <w:jc w:val="both"/>
        <w:rPr>
          <w:rFonts w:ascii="Times New Roman" w:hAnsi="Times New Roman"/>
          <w:sz w:val="28"/>
          <w:szCs w:val="28"/>
        </w:rPr>
      </w:pPr>
    </w:p>
    <w:p w:rsidR="00EE358A" w:rsidRPr="000C7067" w:rsidRDefault="00EE358A" w:rsidP="00EE358A">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Зазначені вище джерела фінансування поділяються на внутрішні і зовнішні. Елементами внутрішнього фінансування є: прибуток, амортизаційні відрахування, кошти від продажу або здачі майна в оренду. Зовнішні джерела пов’язуються з надходженнями коштів, що не пов’язуються з операційною діяльністю підприємства, і включають: банківські кредити (грошові і майнові), випуск цінних паперів (акцій); внески власників в статутний капітал підприємства, спеціальні форми довгострокового кредитування (фінансовий лізінг, оренда), державні субсидії та дотації, дивіденди, відсотки від володіння цінними паперами інших організацій тощо. Варто зазначити, що «власні фінансові ресурси </w:t>
      </w:r>
      <w:r w:rsidRPr="000C7067">
        <w:rPr>
          <w:rFonts w:ascii="Times New Roman" w:hAnsi="Times New Roman"/>
          <w:sz w:val="28"/>
          <w:szCs w:val="28"/>
        </w:rPr>
        <w:lastRenderedPageBreak/>
        <w:t>підприємства утворюються при формуванні його статутного капіталу та поповнюються завдяки отриманого прибутку й амортизаційних відрахувань» [</w:t>
      </w:r>
      <w:r w:rsidR="000A037F" w:rsidRPr="000C7067">
        <w:rPr>
          <w:rFonts w:ascii="Times New Roman" w:hAnsi="Times New Roman"/>
          <w:sz w:val="28"/>
          <w:szCs w:val="28"/>
        </w:rPr>
        <w:t>1</w:t>
      </w:r>
      <w:r w:rsidRPr="000C7067">
        <w:rPr>
          <w:rFonts w:ascii="Times New Roman" w:hAnsi="Times New Roman"/>
          <w:sz w:val="28"/>
          <w:szCs w:val="28"/>
        </w:rPr>
        <w:t>].</w:t>
      </w:r>
      <w:r w:rsidR="00E37B42" w:rsidRPr="000C7067">
        <w:rPr>
          <w:rFonts w:ascii="Times New Roman" w:hAnsi="Times New Roman"/>
          <w:sz w:val="28"/>
          <w:szCs w:val="28"/>
        </w:rPr>
        <w:t xml:space="preserve"> </w:t>
      </w:r>
      <w:r w:rsidRPr="000C7067">
        <w:rPr>
          <w:rFonts w:ascii="Times New Roman" w:hAnsi="Times New Roman"/>
          <w:sz w:val="28"/>
          <w:szCs w:val="28"/>
        </w:rPr>
        <w:t>Розподіл джерел фінансування операційної діяльності</w:t>
      </w:r>
      <w:r w:rsidR="00772D2C" w:rsidRPr="000C7067">
        <w:rPr>
          <w:rFonts w:ascii="Times New Roman" w:hAnsi="Times New Roman"/>
          <w:sz w:val="28"/>
          <w:szCs w:val="28"/>
        </w:rPr>
        <w:t xml:space="preserve"> </w:t>
      </w:r>
      <w:r w:rsidRPr="000C7067">
        <w:rPr>
          <w:rFonts w:ascii="Times New Roman" w:hAnsi="Times New Roman"/>
          <w:sz w:val="28"/>
          <w:szCs w:val="28"/>
        </w:rPr>
        <w:t xml:space="preserve">за їх елементами наведено на рис. </w:t>
      </w:r>
      <w:r w:rsidR="008522B9" w:rsidRPr="000C7067">
        <w:rPr>
          <w:rFonts w:ascii="Times New Roman" w:hAnsi="Times New Roman"/>
          <w:sz w:val="28"/>
          <w:szCs w:val="28"/>
        </w:rPr>
        <w:t>2</w:t>
      </w:r>
      <w:r w:rsidRPr="000C7067">
        <w:rPr>
          <w:rFonts w:ascii="Times New Roman" w:hAnsi="Times New Roman"/>
          <w:sz w:val="28"/>
          <w:szCs w:val="28"/>
        </w:rPr>
        <w:t>.</w:t>
      </w:r>
      <w:r w:rsidR="008522B9" w:rsidRPr="000C7067">
        <w:rPr>
          <w:rFonts w:ascii="Times New Roman" w:hAnsi="Times New Roman"/>
          <w:sz w:val="28"/>
          <w:szCs w:val="28"/>
        </w:rPr>
        <w:t>8</w:t>
      </w:r>
      <w:r w:rsidRPr="000C7067">
        <w:rPr>
          <w:rFonts w:ascii="Times New Roman" w:hAnsi="Times New Roman"/>
          <w:sz w:val="28"/>
          <w:szCs w:val="28"/>
        </w:rPr>
        <w:t>.</w:t>
      </w:r>
    </w:p>
    <w:p w:rsidR="00EE358A" w:rsidRPr="000C7067" w:rsidRDefault="00E731E0" w:rsidP="00EE358A">
      <w:pPr>
        <w:spacing w:after="0" w:line="360" w:lineRule="auto"/>
        <w:jc w:val="both"/>
        <w:rPr>
          <w:rFonts w:ascii="Times New Roman" w:hAnsi="Times New Roman"/>
          <w:sz w:val="28"/>
          <w:szCs w:val="28"/>
        </w:rPr>
      </w:pPr>
      <w:r>
        <w:rPr>
          <w:rFonts w:ascii="Times New Roman" w:hAnsi="Times New Roman"/>
          <w:noProof/>
          <w:sz w:val="28"/>
          <w:szCs w:val="28"/>
          <w:lang w:eastAsia="uk-UA"/>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197" type="#_x0000_t69" style="position:absolute;left:0;text-align:left;margin-left:214.2pt;margin-top:23.2pt;width:21pt;height:51pt;z-index:251957759" adj="8949,4950" fillcolor="#4f81bd [3204]" strokecolor="#f2f2f2 [3041]" strokeweight="3pt">
            <v:shadow on="t" type="perspective" color="#243f60 [1604]" opacity=".5" offset="1pt" offset2="-1pt"/>
          </v:shape>
        </w:pict>
      </w:r>
      <w:r w:rsidR="00EE358A" w:rsidRPr="000C7067">
        <w:rPr>
          <w:rFonts w:ascii="Times New Roman" w:hAnsi="Times New Roman"/>
          <w:noProof/>
          <w:sz w:val="28"/>
          <w:szCs w:val="28"/>
          <w:lang w:eastAsia="uk-UA"/>
        </w:rPr>
        <w:drawing>
          <wp:inline distT="0" distB="0" distL="0" distR="0">
            <wp:extent cx="5705475" cy="3295650"/>
            <wp:effectExtent l="19050" t="0" r="47625" b="0"/>
            <wp:docPr id="5"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EE358A" w:rsidRPr="000C7067" w:rsidRDefault="00EE358A" w:rsidP="00EE358A">
      <w:pPr>
        <w:spacing w:after="0" w:line="240" w:lineRule="auto"/>
        <w:ind w:firstLine="567"/>
        <w:jc w:val="both"/>
        <w:rPr>
          <w:rFonts w:ascii="Times New Roman" w:hAnsi="Times New Roman"/>
          <w:sz w:val="28"/>
          <w:szCs w:val="28"/>
        </w:rPr>
      </w:pPr>
      <w:r w:rsidRPr="000C7067">
        <w:rPr>
          <w:rFonts w:ascii="Times New Roman" w:hAnsi="Times New Roman"/>
          <w:sz w:val="28"/>
          <w:szCs w:val="28"/>
        </w:rPr>
        <w:t xml:space="preserve">Рис. </w:t>
      </w:r>
      <w:r w:rsidR="008522B9" w:rsidRPr="000C7067">
        <w:rPr>
          <w:rFonts w:ascii="Times New Roman" w:hAnsi="Times New Roman"/>
          <w:sz w:val="28"/>
          <w:szCs w:val="28"/>
        </w:rPr>
        <w:t>2.8.</w:t>
      </w:r>
      <w:r w:rsidRPr="000C7067">
        <w:rPr>
          <w:rFonts w:ascii="Times New Roman" w:hAnsi="Times New Roman"/>
          <w:sz w:val="28"/>
          <w:szCs w:val="28"/>
        </w:rPr>
        <w:t xml:space="preserve"> Базові форми фінансування операційної діяльності </w:t>
      </w:r>
      <w:r w:rsidR="00E37B42" w:rsidRPr="000C7067">
        <w:rPr>
          <w:rFonts w:ascii="Times New Roman" w:hAnsi="Times New Roman"/>
          <w:sz w:val="28"/>
          <w:szCs w:val="28"/>
        </w:rPr>
        <w:t>ТзОВ</w:t>
      </w:r>
    </w:p>
    <w:p w:rsidR="00EE358A" w:rsidRPr="000C7067" w:rsidRDefault="00EE358A" w:rsidP="00EE358A">
      <w:pPr>
        <w:spacing w:after="0" w:line="240" w:lineRule="auto"/>
        <w:jc w:val="both"/>
        <w:rPr>
          <w:rFonts w:ascii="Times New Roman" w:hAnsi="Times New Roman"/>
          <w:sz w:val="24"/>
          <w:szCs w:val="24"/>
        </w:rPr>
      </w:pPr>
    </w:p>
    <w:p w:rsidR="00EE358A" w:rsidRPr="000C7067" w:rsidRDefault="00EE358A" w:rsidP="00EE358A">
      <w:pPr>
        <w:spacing w:after="0" w:line="240" w:lineRule="auto"/>
        <w:jc w:val="both"/>
        <w:rPr>
          <w:rFonts w:ascii="Times New Roman" w:hAnsi="Times New Roman"/>
          <w:sz w:val="24"/>
          <w:szCs w:val="24"/>
        </w:rPr>
      </w:pPr>
      <w:r w:rsidRPr="000C7067">
        <w:rPr>
          <w:rFonts w:ascii="Times New Roman" w:hAnsi="Times New Roman"/>
          <w:sz w:val="24"/>
          <w:szCs w:val="24"/>
        </w:rPr>
        <w:t xml:space="preserve">Примітка. Узагальнено автором </w:t>
      </w:r>
    </w:p>
    <w:p w:rsidR="00EE358A" w:rsidRPr="000C7067" w:rsidRDefault="00EE358A" w:rsidP="00EE358A">
      <w:pPr>
        <w:spacing w:after="0" w:line="240" w:lineRule="auto"/>
        <w:ind w:firstLine="709"/>
        <w:jc w:val="both"/>
        <w:rPr>
          <w:rFonts w:ascii="Times New Roman" w:hAnsi="Times New Roman"/>
          <w:sz w:val="28"/>
          <w:szCs w:val="28"/>
        </w:rPr>
      </w:pPr>
    </w:p>
    <w:p w:rsidR="00EE358A" w:rsidRPr="000C7067" w:rsidRDefault="008522B9" w:rsidP="00EE358A">
      <w:pPr>
        <w:spacing w:after="0" w:line="360" w:lineRule="auto"/>
        <w:ind w:firstLine="709"/>
        <w:jc w:val="both"/>
        <w:rPr>
          <w:rFonts w:ascii="Times New Roman" w:hAnsi="Times New Roman"/>
          <w:sz w:val="28"/>
          <w:szCs w:val="28"/>
        </w:rPr>
      </w:pPr>
      <w:r w:rsidRPr="000C7067">
        <w:rPr>
          <w:rFonts w:ascii="Times New Roman" w:hAnsi="Times New Roman"/>
          <w:sz w:val="28"/>
          <w:szCs w:val="28"/>
        </w:rPr>
        <w:t>Загальний обсяг фінансових ресурсів визначається як підсумок таких його складових: статутного, додаткового та резервного капіталів, нерозподіленого прибутку, амортизаційних відрахувань, кредиторської заборгованості усіх видів, відтермінованої податкової заборгованості, довго- та короткострокових кредитів, інших коштів, відображених у пасиві балансу підприємства.</w:t>
      </w:r>
      <w:r w:rsidR="00772D2C" w:rsidRPr="000C7067">
        <w:rPr>
          <w:rFonts w:ascii="Times New Roman" w:hAnsi="Times New Roman"/>
          <w:sz w:val="28"/>
          <w:szCs w:val="28"/>
        </w:rPr>
        <w:t xml:space="preserve"> </w:t>
      </w:r>
      <w:r w:rsidR="00EE358A" w:rsidRPr="000C7067">
        <w:rPr>
          <w:rFonts w:ascii="Times New Roman" w:hAnsi="Times New Roman"/>
          <w:sz w:val="28"/>
          <w:szCs w:val="28"/>
        </w:rPr>
        <w:t>Структурно-логічн</w:t>
      </w:r>
      <w:r w:rsidRPr="000C7067">
        <w:rPr>
          <w:rFonts w:ascii="Times New Roman" w:hAnsi="Times New Roman"/>
          <w:sz w:val="28"/>
          <w:szCs w:val="28"/>
        </w:rPr>
        <w:t xml:space="preserve">і взаємозв’язки, які виникають </w:t>
      </w:r>
      <w:r w:rsidR="00EE358A" w:rsidRPr="000C7067">
        <w:rPr>
          <w:rFonts w:ascii="Times New Roman" w:hAnsi="Times New Roman"/>
          <w:sz w:val="28"/>
          <w:szCs w:val="28"/>
        </w:rPr>
        <w:t xml:space="preserve">в рамках зовнішнього і внутрішнього фінансування </w:t>
      </w:r>
      <w:r w:rsidR="00B4368E" w:rsidRPr="000C7067">
        <w:rPr>
          <w:rFonts w:ascii="Times New Roman" w:hAnsi="Times New Roman"/>
          <w:sz w:val="28"/>
          <w:szCs w:val="28"/>
        </w:rPr>
        <w:t xml:space="preserve">ТзОВ </w:t>
      </w:r>
      <w:r w:rsidR="00EE358A" w:rsidRPr="000C7067">
        <w:rPr>
          <w:rFonts w:ascii="Times New Roman" w:hAnsi="Times New Roman"/>
          <w:sz w:val="28"/>
          <w:szCs w:val="28"/>
        </w:rPr>
        <w:t>наведені в табл.</w:t>
      </w:r>
      <w:r w:rsidRPr="000C7067">
        <w:rPr>
          <w:rFonts w:ascii="Times New Roman" w:hAnsi="Times New Roman"/>
          <w:sz w:val="28"/>
          <w:szCs w:val="28"/>
        </w:rPr>
        <w:t>2.5</w:t>
      </w:r>
    </w:p>
    <w:p w:rsidR="00AD79AD" w:rsidRPr="000C7067" w:rsidRDefault="00AD79AD" w:rsidP="00AD79AD">
      <w:pPr>
        <w:spacing w:after="0" w:line="360" w:lineRule="auto"/>
        <w:ind w:firstLine="709"/>
        <w:jc w:val="both"/>
        <w:rPr>
          <w:rFonts w:ascii="Times New Roman" w:hAnsi="Times New Roman"/>
          <w:b/>
          <w:sz w:val="28"/>
          <w:szCs w:val="28"/>
          <w:lang w:val="en-US"/>
        </w:rPr>
      </w:pPr>
      <w:r w:rsidRPr="000C7067">
        <w:rPr>
          <w:rFonts w:ascii="Times New Roman" w:hAnsi="Times New Roman"/>
          <w:sz w:val="28"/>
          <w:szCs w:val="28"/>
        </w:rPr>
        <w:t xml:space="preserve">На стан фінансової діяльності підприємства вливає низка факторів, систематизація яких дозволяє окреслити причини їх виникнення та ступінь впливу. В загальному виді вони поділяються на зовнішні і внутрішні, прямі та опосередковані, а також за характером впливу, на економічні, фінансові, соціальні, політичні тощо. </w:t>
      </w:r>
    </w:p>
    <w:p w:rsidR="00AD79AD" w:rsidRPr="000C7067" w:rsidRDefault="00AD79AD" w:rsidP="00E37B42">
      <w:pPr>
        <w:spacing w:after="0" w:line="240" w:lineRule="auto"/>
        <w:ind w:firstLine="709"/>
        <w:jc w:val="center"/>
        <w:rPr>
          <w:rFonts w:ascii="Times New Roman" w:hAnsi="Times New Roman"/>
          <w:b/>
          <w:sz w:val="28"/>
          <w:szCs w:val="28"/>
          <w:lang w:val="en-US"/>
        </w:rPr>
      </w:pPr>
    </w:p>
    <w:p w:rsidR="00AD79AD" w:rsidRPr="000C7067" w:rsidRDefault="00AD79AD" w:rsidP="00AD79AD">
      <w:pPr>
        <w:spacing w:after="0" w:line="240" w:lineRule="auto"/>
        <w:ind w:firstLine="709"/>
        <w:jc w:val="right"/>
        <w:rPr>
          <w:rFonts w:ascii="Times New Roman" w:hAnsi="Times New Roman"/>
          <w:i/>
          <w:sz w:val="28"/>
          <w:szCs w:val="28"/>
        </w:rPr>
      </w:pPr>
      <w:r w:rsidRPr="000C7067">
        <w:rPr>
          <w:rFonts w:ascii="Times New Roman" w:hAnsi="Times New Roman"/>
          <w:i/>
          <w:sz w:val="28"/>
          <w:szCs w:val="28"/>
        </w:rPr>
        <w:lastRenderedPageBreak/>
        <w:t>Таблиця 2.5</w:t>
      </w:r>
    </w:p>
    <w:p w:rsidR="00EE358A" w:rsidRPr="000C7067" w:rsidRDefault="00EE358A" w:rsidP="00E37B42">
      <w:pPr>
        <w:spacing w:after="0" w:line="240" w:lineRule="auto"/>
        <w:ind w:firstLine="709"/>
        <w:jc w:val="center"/>
        <w:rPr>
          <w:rFonts w:ascii="Times New Roman" w:hAnsi="Times New Roman"/>
          <w:sz w:val="28"/>
          <w:szCs w:val="28"/>
        </w:rPr>
      </w:pPr>
      <w:r w:rsidRPr="000C7067">
        <w:rPr>
          <w:rFonts w:ascii="Times New Roman" w:hAnsi="Times New Roman"/>
          <w:b/>
          <w:sz w:val="28"/>
          <w:szCs w:val="28"/>
        </w:rPr>
        <w:t xml:space="preserve">Матриця базових форм фінансування діяльності </w:t>
      </w:r>
      <w:r w:rsidR="008522B9" w:rsidRPr="000C7067">
        <w:rPr>
          <w:rFonts w:ascii="Times New Roman" w:hAnsi="Times New Roman"/>
          <w:b/>
          <w:sz w:val="28"/>
          <w:szCs w:val="28"/>
        </w:rPr>
        <w:t>товариства</w:t>
      </w:r>
    </w:p>
    <w:p w:rsidR="00AD79AD" w:rsidRPr="000C7067" w:rsidRDefault="00AD79AD" w:rsidP="00AD79AD">
      <w:pPr>
        <w:spacing w:after="0" w:line="240" w:lineRule="auto"/>
        <w:jc w:val="both"/>
        <w:rPr>
          <w:rFonts w:ascii="Times New Roman" w:hAnsi="Times New Roman"/>
          <w:sz w:val="28"/>
          <w:szCs w:val="28"/>
        </w:rPr>
      </w:pPr>
      <w:r w:rsidRPr="000C7067">
        <w:rPr>
          <w:rFonts w:ascii="Times New Roman" w:hAnsi="Times New Roman"/>
          <w:noProof/>
          <w:sz w:val="28"/>
          <w:szCs w:val="28"/>
          <w:lang w:eastAsia="uk-UA"/>
        </w:rPr>
        <w:drawing>
          <wp:inline distT="0" distB="0" distL="0" distR="0">
            <wp:extent cx="5939790" cy="1895475"/>
            <wp:effectExtent l="19050" t="0" r="3810" b="0"/>
            <wp:docPr id="24" name="Рисунок 12"/>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31"/>
                    <a:srcRect/>
                    <a:stretch>
                      <a:fillRect/>
                    </a:stretch>
                  </pic:blipFill>
                  <pic:spPr bwMode="auto">
                    <a:xfrm>
                      <a:off x="0" y="0"/>
                      <a:ext cx="5939790" cy="1895475"/>
                    </a:xfrm>
                    <a:prstGeom prst="rect">
                      <a:avLst/>
                    </a:prstGeom>
                    <a:noFill/>
                    <a:ln w="9525">
                      <a:noFill/>
                      <a:miter lim="800000"/>
                      <a:headEnd/>
                      <a:tailEnd/>
                    </a:ln>
                  </pic:spPr>
                </pic:pic>
              </a:graphicData>
            </a:graphic>
          </wp:inline>
        </w:drawing>
      </w:r>
      <w:r w:rsidRPr="000C7067">
        <w:rPr>
          <w:rFonts w:ascii="Times New Roman" w:hAnsi="Times New Roman"/>
          <w:sz w:val="28"/>
          <w:szCs w:val="28"/>
        </w:rPr>
        <w:t xml:space="preserve"> </w:t>
      </w:r>
    </w:p>
    <w:p w:rsidR="00AD79AD" w:rsidRPr="000C7067" w:rsidRDefault="00AD79AD" w:rsidP="00AD79AD">
      <w:pPr>
        <w:pStyle w:val="a4"/>
        <w:spacing w:after="0" w:line="240" w:lineRule="auto"/>
        <w:ind w:left="0"/>
        <w:jc w:val="both"/>
        <w:rPr>
          <w:rFonts w:ascii="Times New Roman" w:hAnsi="Times New Roman" w:cs="Times New Roman"/>
          <w:sz w:val="24"/>
          <w:szCs w:val="24"/>
          <w:lang w:val="uk-UA"/>
        </w:rPr>
      </w:pPr>
      <w:r w:rsidRPr="000C7067">
        <w:rPr>
          <w:rFonts w:ascii="Times New Roman" w:hAnsi="Times New Roman" w:cs="Times New Roman"/>
          <w:sz w:val="24"/>
          <w:szCs w:val="24"/>
          <w:lang w:val="uk-UA"/>
        </w:rPr>
        <w:t>Примітка. Наведено за даними</w:t>
      </w:r>
      <w:r w:rsidR="00772D2C" w:rsidRPr="000C7067">
        <w:rPr>
          <w:rFonts w:ascii="Times New Roman" w:hAnsi="Times New Roman" w:cs="Times New Roman"/>
          <w:sz w:val="24"/>
          <w:szCs w:val="24"/>
          <w:lang w:val="uk-UA"/>
        </w:rPr>
        <w:t xml:space="preserve"> </w:t>
      </w:r>
      <w:r w:rsidRPr="000C7067">
        <w:rPr>
          <w:rFonts w:ascii="Times New Roman" w:hAnsi="Times New Roman" w:cs="Times New Roman"/>
          <w:sz w:val="24"/>
          <w:szCs w:val="24"/>
          <w:lang w:val="en-US"/>
        </w:rPr>
        <w:t>[</w:t>
      </w:r>
      <w:r w:rsidR="000A037F" w:rsidRPr="000C7067">
        <w:rPr>
          <w:rFonts w:ascii="Times New Roman" w:hAnsi="Times New Roman" w:cs="Times New Roman"/>
          <w:sz w:val="24"/>
          <w:szCs w:val="24"/>
          <w:lang w:val="uk-UA"/>
        </w:rPr>
        <w:t>1</w:t>
      </w:r>
      <w:r w:rsidRPr="000C7067">
        <w:rPr>
          <w:rFonts w:ascii="Times New Roman" w:hAnsi="Times New Roman" w:cs="Times New Roman"/>
          <w:sz w:val="24"/>
          <w:szCs w:val="24"/>
          <w:lang w:val="en-US"/>
        </w:rPr>
        <w:t xml:space="preserve">] </w:t>
      </w:r>
    </w:p>
    <w:p w:rsidR="00AD79AD" w:rsidRPr="000C7067" w:rsidRDefault="00AD79AD" w:rsidP="00AD79AD">
      <w:pPr>
        <w:spacing w:after="0" w:line="360" w:lineRule="auto"/>
        <w:jc w:val="both"/>
        <w:rPr>
          <w:rFonts w:ascii="Times New Roman" w:hAnsi="Times New Roman"/>
          <w:sz w:val="28"/>
          <w:szCs w:val="28"/>
          <w:lang w:val="en-US"/>
        </w:rPr>
      </w:pPr>
    </w:p>
    <w:p w:rsidR="00811848" w:rsidRPr="000C7067" w:rsidRDefault="008118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Управління фінансовою діяльністю, як багатогранним процесом, передбачає виконання управлінських процедур, які включають:</w:t>
      </w:r>
      <w:r w:rsidR="00772D2C" w:rsidRPr="000C7067">
        <w:rPr>
          <w:rFonts w:ascii="Times New Roman" w:eastAsia="Times New Roman" w:hAnsi="Times New Roman"/>
          <w:sz w:val="28"/>
          <w:szCs w:val="28"/>
        </w:rPr>
        <w:t xml:space="preserve"> </w:t>
      </w:r>
    </w:p>
    <w:p w:rsidR="003B07C3" w:rsidRPr="000C7067" w:rsidRDefault="008118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фінансове планування: є процесом</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визначення мети і ключових цілей фінансової діяльності організації та допомагає вирішувати питання, пов'язані з надходженням, використанням та управлінням фінансовими ресурсами. Передбачає складання низки фінансових планів, включаючи</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 xml:space="preserve">розроблення бюджету організації, прогнозування фінансових результатів роботи, планування доходів та витрат, інвестицій, розподіл фінансових ресурсів на визначені стратегією розвитку проекти і завдання. В рамках фінансового планування, також, визначається загальна потреба у фінансових ресурсах для забезпечення стабільної операційної діяльності </w:t>
      </w:r>
      <w:r w:rsidR="003B07C3" w:rsidRPr="000C7067">
        <w:rPr>
          <w:rFonts w:ascii="Times New Roman" w:eastAsia="Times New Roman" w:hAnsi="Times New Roman"/>
          <w:sz w:val="28"/>
          <w:szCs w:val="28"/>
        </w:rPr>
        <w:t>та підвищення платоспроможності. Система планів ТзОВ наведена на рис. 2.9;</w:t>
      </w:r>
    </w:p>
    <w:p w:rsidR="00811848" w:rsidRPr="000C7067" w:rsidRDefault="008118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фінансовий аналіз: спрямовується на проведення фундаментальної оцінки причин зміни фінансового стану, виявлення проблем та ризиків,</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 xml:space="preserve">які можуть вплинути на фінансову стійкість, безпеку та платоспроможність організації. В основу такого аналізу закладаються показники, що характеризують фінансові операції, рух грошових потоків, стан забезпеченості власними оборотними коштами, структуру фінансових активів, динаміку дебіторської і кредиторської заборгованості, платоспроможність тощо. Отримані аналітичні оцінки дозволяють не лише зробити висновки про ефективність використання фінансових ресурсів, але й </w:t>
      </w:r>
      <w:r w:rsidR="006A1A92" w:rsidRPr="000C7067">
        <w:rPr>
          <w:rFonts w:ascii="Times New Roman" w:eastAsia="Times New Roman" w:hAnsi="Times New Roman"/>
          <w:sz w:val="28"/>
          <w:szCs w:val="28"/>
        </w:rPr>
        <w:lastRenderedPageBreak/>
        <w:t>в</w:t>
      </w:r>
      <w:r w:rsidRPr="000C7067">
        <w:rPr>
          <w:rFonts w:ascii="Times New Roman" w:eastAsia="Times New Roman" w:hAnsi="Times New Roman"/>
          <w:sz w:val="28"/>
          <w:szCs w:val="28"/>
        </w:rPr>
        <w:t>иробляти комплексні заходи з поліпшення фінансового клімату та підвищення рівня фінансової ефективності з позиції коротко- і довгострокової перспективи;</w:t>
      </w:r>
    </w:p>
    <w:p w:rsidR="003B07C3" w:rsidRPr="000C7067" w:rsidRDefault="000C7067" w:rsidP="003B07C3">
      <w:pPr>
        <w:spacing w:after="0" w:line="360" w:lineRule="auto"/>
        <w:jc w:val="both"/>
        <w:rPr>
          <w:rFonts w:ascii="Times New Roman" w:eastAsia="Times New Roman" w:hAnsi="Times New Roman"/>
          <w:sz w:val="28"/>
          <w:szCs w:val="28"/>
        </w:rPr>
      </w:pPr>
      <w:r w:rsidRPr="000C7067">
        <w:rPr>
          <w:rFonts w:ascii="Times New Roman" w:eastAsia="Times New Roman" w:hAnsi="Times New Roman"/>
          <w:noProof/>
          <w:sz w:val="28"/>
          <w:szCs w:val="28"/>
          <w:lang w:eastAsia="uk-UA"/>
        </w:rPr>
        <w:drawing>
          <wp:inline distT="0" distB="0" distL="0" distR="0">
            <wp:extent cx="5939790" cy="3133877"/>
            <wp:effectExtent l="19050" t="0" r="3810" b="0"/>
            <wp:docPr id="1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srcRect/>
                    <a:stretch>
                      <a:fillRect/>
                    </a:stretch>
                  </pic:blipFill>
                  <pic:spPr bwMode="auto">
                    <a:xfrm>
                      <a:off x="0" y="0"/>
                      <a:ext cx="5939790" cy="3133877"/>
                    </a:xfrm>
                    <a:prstGeom prst="rect">
                      <a:avLst/>
                    </a:prstGeom>
                    <a:noFill/>
                    <a:ln w="9525">
                      <a:noFill/>
                      <a:miter lim="800000"/>
                      <a:headEnd/>
                      <a:tailEnd/>
                    </a:ln>
                  </pic:spPr>
                </pic:pic>
              </a:graphicData>
            </a:graphic>
          </wp:inline>
        </w:drawing>
      </w:r>
    </w:p>
    <w:p w:rsidR="001C320D" w:rsidRPr="000C7067" w:rsidRDefault="001C320D" w:rsidP="001C320D">
      <w:pPr>
        <w:spacing w:after="0" w:line="240" w:lineRule="auto"/>
        <w:ind w:firstLine="567"/>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Рис. 2.9. Система фінансового планування  на </w:t>
      </w:r>
      <w:r w:rsidRPr="000C7067">
        <w:rPr>
          <w:rFonts w:ascii="Times New Roman" w:hAnsi="Times New Roman"/>
          <w:sz w:val="28"/>
          <w:szCs w:val="28"/>
          <w:lang w:val="ru-RU" w:eastAsia="ru-RU"/>
        </w:rPr>
        <w:t>ТзОВ «СЕ Борднетце–Україна»</w:t>
      </w:r>
    </w:p>
    <w:p w:rsidR="00B2345F" w:rsidRPr="000C7067" w:rsidRDefault="001C320D" w:rsidP="001C320D">
      <w:pPr>
        <w:spacing w:after="0" w:line="360" w:lineRule="auto"/>
        <w:jc w:val="both"/>
        <w:rPr>
          <w:rFonts w:ascii="Times New Roman" w:eastAsia="Times New Roman" w:hAnsi="Times New Roman"/>
          <w:sz w:val="28"/>
          <w:szCs w:val="28"/>
        </w:rPr>
      </w:pPr>
      <w:r w:rsidRPr="000C7067">
        <w:rPr>
          <w:rFonts w:ascii="Times New Roman" w:hAnsi="Times New Roman"/>
          <w:sz w:val="24"/>
          <w:szCs w:val="24"/>
        </w:rPr>
        <w:t>Примітка. Узагальнено автором</w:t>
      </w:r>
    </w:p>
    <w:p w:rsidR="001C320D" w:rsidRPr="000C7067" w:rsidRDefault="001C320D" w:rsidP="00E37B42">
      <w:pPr>
        <w:spacing w:after="0" w:line="360" w:lineRule="auto"/>
        <w:ind w:firstLine="709"/>
        <w:jc w:val="both"/>
        <w:rPr>
          <w:rFonts w:ascii="Times New Roman" w:eastAsia="Times New Roman" w:hAnsi="Times New Roman"/>
          <w:sz w:val="28"/>
          <w:szCs w:val="28"/>
        </w:rPr>
      </w:pPr>
    </w:p>
    <w:p w:rsidR="00811848" w:rsidRPr="000C7067" w:rsidRDefault="008118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фінансовий облік: є системою збирання, класифікації, реєстрації та аналізу фінансової інформації організації. Включає ведення бухгалтерського обліку, складання фінансової звітності, аналіз фінансових показників та забезпечення дотримання вимог законодавства та регуляторних вимог; </w:t>
      </w:r>
    </w:p>
    <w:p w:rsidR="00A279F8" w:rsidRPr="000C7067" w:rsidRDefault="008118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фінансовий контроль: передбачає відстеження та перевірку виконання фінансових планів, розподілу фінансових ресурсів, виявлення відхилень від запланованих показників та вжиттям заходів щодо їх розв’язання. Включає контроль за витратами, доходами, інвестиціями, ефективним і цільовим викори</w:t>
      </w:r>
      <w:r w:rsidR="007D70EE" w:rsidRPr="000C7067">
        <w:rPr>
          <w:rFonts w:ascii="Times New Roman" w:eastAsia="Times New Roman" w:hAnsi="Times New Roman"/>
          <w:sz w:val="28"/>
          <w:szCs w:val="28"/>
        </w:rPr>
        <w:t xml:space="preserve">станням фінансових ресурсів. </w:t>
      </w:r>
      <w:r w:rsidR="00A279F8" w:rsidRPr="000C7067">
        <w:rPr>
          <w:rFonts w:ascii="Times New Roman" w:eastAsia="Times New Roman" w:hAnsi="Times New Roman"/>
          <w:sz w:val="28"/>
          <w:szCs w:val="28"/>
        </w:rPr>
        <w:t>Основними цілями внутрішнього фінансового контролю ТзОВ є: оцінка відповідності роботи</w:t>
      </w:r>
      <w:r w:rsidR="00A279F8" w:rsidRPr="000C7067">
        <w:rPr>
          <w:rFonts w:ascii="Times New Roman" w:eastAsia="Times New Roman" w:hAnsi="Times New Roman"/>
          <w:sz w:val="28"/>
          <w:szCs w:val="28"/>
          <w:lang w:val="ru-RU"/>
        </w:rPr>
        <w:t xml:space="preserve"> фінансових служб затвердженим цілям стратегічного розвитку; підтримання </w:t>
      </w:r>
      <w:r w:rsidR="00BF2AB1" w:rsidRPr="000C7067">
        <w:rPr>
          <w:rFonts w:ascii="Times New Roman" w:eastAsia="Times New Roman" w:hAnsi="Times New Roman"/>
          <w:sz w:val="28"/>
          <w:szCs w:val="28"/>
          <w:lang w:val="ru-RU"/>
        </w:rPr>
        <w:t xml:space="preserve">фінансової та ринкової </w:t>
      </w:r>
      <w:r w:rsidR="00A279F8" w:rsidRPr="000C7067">
        <w:rPr>
          <w:rFonts w:ascii="Times New Roman" w:eastAsia="Times New Roman" w:hAnsi="Times New Roman"/>
          <w:sz w:val="28"/>
          <w:szCs w:val="28"/>
          <w:lang w:val="ru-RU"/>
        </w:rPr>
        <w:t>стійкості; оцін</w:t>
      </w:r>
      <w:r w:rsidR="00BF2AB1" w:rsidRPr="000C7067">
        <w:rPr>
          <w:rFonts w:ascii="Times New Roman" w:eastAsia="Times New Roman" w:hAnsi="Times New Roman"/>
          <w:sz w:val="28"/>
          <w:szCs w:val="28"/>
          <w:lang w:val="ru-RU"/>
        </w:rPr>
        <w:t>ювання</w:t>
      </w:r>
      <w:r w:rsidR="00A279F8" w:rsidRPr="000C7067">
        <w:rPr>
          <w:rFonts w:ascii="Times New Roman" w:eastAsia="Times New Roman" w:hAnsi="Times New Roman"/>
          <w:sz w:val="28"/>
          <w:szCs w:val="28"/>
          <w:lang w:val="ru-RU"/>
        </w:rPr>
        <w:t xml:space="preserve"> ефективності поточної фінансово</w:t>
      </w:r>
      <w:r w:rsidR="00BF2AB1" w:rsidRPr="000C7067">
        <w:rPr>
          <w:rFonts w:ascii="Times New Roman" w:eastAsia="Times New Roman" w:hAnsi="Times New Roman"/>
          <w:sz w:val="28"/>
          <w:szCs w:val="28"/>
          <w:lang w:val="ru-RU"/>
        </w:rPr>
        <w:t xml:space="preserve">ї і </w:t>
      </w:r>
      <w:r w:rsidR="00A279F8" w:rsidRPr="000C7067">
        <w:rPr>
          <w:rFonts w:ascii="Times New Roman" w:eastAsia="Times New Roman" w:hAnsi="Times New Roman"/>
          <w:sz w:val="28"/>
          <w:szCs w:val="28"/>
          <w:lang w:val="ru-RU"/>
        </w:rPr>
        <w:t xml:space="preserve">господарської діяльності; забезпечення збереження </w:t>
      </w:r>
      <w:r w:rsidR="00BF2AB1" w:rsidRPr="000C7067">
        <w:rPr>
          <w:rFonts w:ascii="Times New Roman" w:eastAsia="Times New Roman" w:hAnsi="Times New Roman"/>
          <w:sz w:val="28"/>
          <w:szCs w:val="28"/>
          <w:lang w:val="ru-RU"/>
        </w:rPr>
        <w:t xml:space="preserve">наявного </w:t>
      </w:r>
      <w:r w:rsidR="00A279F8" w:rsidRPr="000C7067">
        <w:rPr>
          <w:rFonts w:ascii="Times New Roman" w:eastAsia="Times New Roman" w:hAnsi="Times New Roman"/>
          <w:sz w:val="28"/>
          <w:szCs w:val="28"/>
          <w:lang w:val="ru-RU"/>
        </w:rPr>
        <w:t xml:space="preserve">майна </w:t>
      </w:r>
      <w:r w:rsidR="00BF2AB1" w:rsidRPr="000C7067">
        <w:rPr>
          <w:rFonts w:ascii="Times New Roman" w:eastAsia="Times New Roman" w:hAnsi="Times New Roman"/>
          <w:sz w:val="28"/>
          <w:szCs w:val="28"/>
          <w:lang w:val="ru-RU"/>
        </w:rPr>
        <w:t>ТзОВ</w:t>
      </w:r>
      <w:r w:rsidR="00A279F8" w:rsidRPr="000C7067">
        <w:rPr>
          <w:rFonts w:ascii="Times New Roman" w:eastAsia="Times New Roman" w:hAnsi="Times New Roman"/>
          <w:sz w:val="28"/>
          <w:szCs w:val="28"/>
          <w:lang w:val="ru-RU"/>
        </w:rPr>
        <w:t xml:space="preserve">; </w:t>
      </w:r>
      <w:r w:rsidR="00BF2AB1" w:rsidRPr="000C7067">
        <w:rPr>
          <w:rFonts w:ascii="Times New Roman" w:eastAsia="Times New Roman" w:hAnsi="Times New Roman"/>
          <w:sz w:val="28"/>
          <w:szCs w:val="28"/>
          <w:lang w:val="ru-RU"/>
        </w:rPr>
        <w:t>«</w:t>
      </w:r>
      <w:r w:rsidR="00A279F8" w:rsidRPr="000C7067">
        <w:rPr>
          <w:rFonts w:ascii="Times New Roman" w:eastAsia="Times New Roman" w:hAnsi="Times New Roman"/>
          <w:sz w:val="28"/>
          <w:szCs w:val="28"/>
          <w:lang w:val="ru-RU"/>
        </w:rPr>
        <w:t xml:space="preserve">інспектування документальної бази підприємства на предмет повноти, </w:t>
      </w:r>
      <w:r w:rsidR="00A279F8" w:rsidRPr="000C7067">
        <w:rPr>
          <w:rFonts w:ascii="Times New Roman" w:eastAsia="Times New Roman" w:hAnsi="Times New Roman"/>
          <w:sz w:val="28"/>
          <w:szCs w:val="28"/>
          <w:lang w:val="ru-RU"/>
        </w:rPr>
        <w:lastRenderedPageBreak/>
        <w:t>точності первинних документів та якості відомостей, що містяться в них, для ефективного керівництва і прийняття правильних управлінських рішень</w:t>
      </w:r>
      <w:r w:rsidR="00BF2AB1" w:rsidRPr="000C7067">
        <w:rPr>
          <w:rFonts w:ascii="Times New Roman" w:eastAsia="Times New Roman" w:hAnsi="Times New Roman"/>
          <w:sz w:val="28"/>
          <w:szCs w:val="28"/>
          <w:lang w:val="ru-RU"/>
        </w:rPr>
        <w:t xml:space="preserve">» </w:t>
      </w:r>
      <w:r w:rsidR="00BF2AB1" w:rsidRPr="000C7067">
        <w:rPr>
          <w:rFonts w:ascii="Times New Roman" w:eastAsia="Times New Roman" w:hAnsi="Times New Roman"/>
          <w:sz w:val="28"/>
          <w:szCs w:val="28"/>
          <w:lang w:val="en-US"/>
        </w:rPr>
        <w:t>[</w:t>
      </w:r>
      <w:r w:rsidR="000A037F" w:rsidRPr="000C7067">
        <w:rPr>
          <w:rFonts w:ascii="Times New Roman" w:eastAsia="Times New Roman" w:hAnsi="Times New Roman"/>
          <w:sz w:val="28"/>
          <w:szCs w:val="28"/>
        </w:rPr>
        <w:t>31</w:t>
      </w:r>
      <w:r w:rsidR="00BF2AB1" w:rsidRPr="000C7067">
        <w:rPr>
          <w:rFonts w:ascii="Times New Roman" w:eastAsia="Times New Roman" w:hAnsi="Times New Roman"/>
          <w:sz w:val="28"/>
          <w:szCs w:val="28"/>
          <w:lang w:val="en-US"/>
        </w:rPr>
        <w:t>]</w:t>
      </w:r>
      <w:r w:rsidR="00BF2AB1" w:rsidRPr="000C7067">
        <w:rPr>
          <w:rFonts w:ascii="Times New Roman" w:eastAsia="Times New Roman" w:hAnsi="Times New Roman"/>
          <w:sz w:val="28"/>
          <w:szCs w:val="28"/>
        </w:rPr>
        <w:t>;</w:t>
      </w:r>
    </w:p>
    <w:p w:rsidR="00811848" w:rsidRPr="000C7067" w:rsidRDefault="008118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управління фінансовими ресурсами: є процесом забезпечення раціонального використання фінансових ресурсів організації з метою досягнення стратегічних цілей економічного розвитку. Включає: управління грошовими коштами, управління кредитами та заборгованістю, управління оборотним коштами та основним капіталом. </w:t>
      </w:r>
    </w:p>
    <w:p w:rsidR="00A6426B" w:rsidRPr="000C7067" w:rsidRDefault="003B07C3" w:rsidP="003B07C3">
      <w:pPr>
        <w:spacing w:after="0" w:line="360" w:lineRule="auto"/>
        <w:ind w:firstLine="709"/>
        <w:jc w:val="both"/>
        <w:rPr>
          <w:rFonts w:ascii="Times New Roman" w:hAnsi="Times New Roman"/>
          <w:sz w:val="28"/>
          <w:szCs w:val="28"/>
        </w:rPr>
      </w:pPr>
      <w:r w:rsidRPr="000C7067">
        <w:rPr>
          <w:rFonts w:ascii="Times New Roman" w:hAnsi="Times New Roman"/>
          <w:sz w:val="28"/>
          <w:szCs w:val="28"/>
        </w:rPr>
        <w:t>В рамках ф</w:t>
      </w:r>
      <w:r w:rsidR="00772D2C" w:rsidRPr="000C7067">
        <w:rPr>
          <w:rFonts w:ascii="Times New Roman" w:hAnsi="Times New Roman"/>
          <w:sz w:val="28"/>
          <w:szCs w:val="28"/>
        </w:rPr>
        <w:t>інансов</w:t>
      </w:r>
      <w:r w:rsidRPr="000C7067">
        <w:rPr>
          <w:rFonts w:ascii="Times New Roman" w:hAnsi="Times New Roman"/>
          <w:sz w:val="28"/>
          <w:szCs w:val="28"/>
        </w:rPr>
        <w:t>ого</w:t>
      </w:r>
      <w:r w:rsidR="00772D2C" w:rsidRPr="000C7067">
        <w:rPr>
          <w:rFonts w:ascii="Times New Roman" w:hAnsi="Times New Roman"/>
          <w:sz w:val="28"/>
          <w:szCs w:val="28"/>
        </w:rPr>
        <w:t xml:space="preserve"> планування в ТзОВ </w:t>
      </w:r>
      <w:r w:rsidRPr="000C7067">
        <w:rPr>
          <w:rFonts w:ascii="Times New Roman" w:hAnsi="Times New Roman"/>
          <w:sz w:val="28"/>
          <w:szCs w:val="28"/>
        </w:rPr>
        <w:t>особливе значення надається розробленню фінансової стратегії</w:t>
      </w:r>
      <w:r w:rsidR="001C320D" w:rsidRPr="000C7067">
        <w:rPr>
          <w:rFonts w:ascii="Times New Roman" w:hAnsi="Times New Roman"/>
          <w:sz w:val="28"/>
          <w:szCs w:val="28"/>
        </w:rPr>
        <w:t xml:space="preserve">. </w:t>
      </w:r>
      <w:r w:rsidR="00BB553F" w:rsidRPr="000C7067">
        <w:rPr>
          <w:rFonts w:ascii="Times New Roman" w:hAnsi="Times New Roman"/>
          <w:sz w:val="28"/>
          <w:szCs w:val="28"/>
        </w:rPr>
        <w:t>Процес її розроблення включає такі основні етапи:</w:t>
      </w:r>
    </w:p>
    <w:p w:rsidR="00BB553F" w:rsidRPr="000C7067" w:rsidRDefault="003F2932" w:rsidP="003F2932">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1) </w:t>
      </w:r>
      <w:r w:rsidR="00BB553F" w:rsidRPr="000C7067">
        <w:rPr>
          <w:rFonts w:ascii="Times New Roman" w:hAnsi="Times New Roman"/>
          <w:sz w:val="28"/>
          <w:szCs w:val="28"/>
        </w:rPr>
        <w:t>аналіз фінансо</w:t>
      </w:r>
      <w:r w:rsidRPr="000C7067">
        <w:rPr>
          <w:rFonts w:ascii="Times New Roman" w:hAnsi="Times New Roman"/>
          <w:sz w:val="28"/>
          <w:szCs w:val="28"/>
        </w:rPr>
        <w:t xml:space="preserve">вого стану  підприємства та впливу </w:t>
      </w:r>
      <w:r w:rsidR="00BB553F" w:rsidRPr="000C7067">
        <w:rPr>
          <w:rFonts w:ascii="Times New Roman" w:hAnsi="Times New Roman"/>
          <w:sz w:val="28"/>
          <w:szCs w:val="28"/>
        </w:rPr>
        <w:t>чинників зовнішнього фінансового середовища;</w:t>
      </w:r>
    </w:p>
    <w:p w:rsidR="00BB553F" w:rsidRPr="000C7067" w:rsidRDefault="003F2932" w:rsidP="00BB553F">
      <w:pPr>
        <w:spacing w:after="0" w:line="360" w:lineRule="auto"/>
        <w:ind w:firstLine="709"/>
        <w:jc w:val="both"/>
        <w:rPr>
          <w:rFonts w:ascii="Times New Roman" w:hAnsi="Times New Roman"/>
          <w:sz w:val="28"/>
          <w:szCs w:val="28"/>
        </w:rPr>
      </w:pPr>
      <w:r w:rsidRPr="000C7067">
        <w:rPr>
          <w:rFonts w:ascii="Times New Roman" w:hAnsi="Times New Roman"/>
          <w:sz w:val="28"/>
          <w:szCs w:val="28"/>
        </w:rPr>
        <w:t>2</w:t>
      </w:r>
      <w:r w:rsidR="00BB553F" w:rsidRPr="000C7067">
        <w:rPr>
          <w:rFonts w:ascii="Times New Roman" w:hAnsi="Times New Roman"/>
          <w:sz w:val="28"/>
          <w:szCs w:val="28"/>
        </w:rPr>
        <w:t xml:space="preserve">) </w:t>
      </w:r>
      <w:r w:rsidRPr="000C7067">
        <w:rPr>
          <w:rFonts w:ascii="Times New Roman" w:hAnsi="Times New Roman"/>
          <w:sz w:val="28"/>
          <w:szCs w:val="28"/>
        </w:rPr>
        <w:t>визначення</w:t>
      </w:r>
      <w:r w:rsidR="00BB553F" w:rsidRPr="000C7067">
        <w:rPr>
          <w:rFonts w:ascii="Times New Roman" w:hAnsi="Times New Roman"/>
          <w:sz w:val="28"/>
          <w:szCs w:val="28"/>
        </w:rPr>
        <w:t xml:space="preserve"> стратегічних цілей </w:t>
      </w:r>
      <w:r w:rsidRPr="000C7067">
        <w:rPr>
          <w:rFonts w:ascii="Times New Roman" w:hAnsi="Times New Roman"/>
          <w:sz w:val="28"/>
          <w:szCs w:val="28"/>
        </w:rPr>
        <w:t xml:space="preserve">розвитку </w:t>
      </w:r>
      <w:r w:rsidR="00BB553F" w:rsidRPr="000C7067">
        <w:rPr>
          <w:rFonts w:ascii="Times New Roman" w:hAnsi="Times New Roman"/>
          <w:sz w:val="28"/>
          <w:szCs w:val="28"/>
        </w:rPr>
        <w:t>фінансової діяльності підприємства;</w:t>
      </w:r>
    </w:p>
    <w:p w:rsidR="00BB553F" w:rsidRPr="000C7067" w:rsidRDefault="003F2932" w:rsidP="00BB553F">
      <w:pPr>
        <w:spacing w:after="0" w:line="360" w:lineRule="auto"/>
        <w:ind w:firstLine="709"/>
        <w:jc w:val="both"/>
        <w:rPr>
          <w:rFonts w:ascii="Times New Roman" w:hAnsi="Times New Roman"/>
          <w:sz w:val="28"/>
          <w:szCs w:val="28"/>
        </w:rPr>
      </w:pPr>
      <w:r w:rsidRPr="000C7067">
        <w:rPr>
          <w:rFonts w:ascii="Times New Roman" w:hAnsi="Times New Roman"/>
          <w:sz w:val="28"/>
          <w:szCs w:val="28"/>
        </w:rPr>
        <w:t>3</w:t>
      </w:r>
      <w:r w:rsidR="00BB553F" w:rsidRPr="000C7067">
        <w:rPr>
          <w:rFonts w:ascii="Times New Roman" w:hAnsi="Times New Roman"/>
          <w:sz w:val="28"/>
          <w:szCs w:val="28"/>
        </w:rPr>
        <w:t>) розроб</w:t>
      </w:r>
      <w:r w:rsidRPr="000C7067">
        <w:rPr>
          <w:rFonts w:ascii="Times New Roman" w:hAnsi="Times New Roman"/>
          <w:sz w:val="28"/>
          <w:szCs w:val="28"/>
        </w:rPr>
        <w:t xml:space="preserve">лення </w:t>
      </w:r>
      <w:r w:rsidR="00BB553F" w:rsidRPr="000C7067">
        <w:rPr>
          <w:rFonts w:ascii="Times New Roman" w:hAnsi="Times New Roman"/>
          <w:sz w:val="28"/>
          <w:szCs w:val="28"/>
        </w:rPr>
        <w:t xml:space="preserve"> фінансової політики</w:t>
      </w:r>
      <w:r w:rsidRPr="000C7067">
        <w:rPr>
          <w:rFonts w:ascii="Times New Roman" w:hAnsi="Times New Roman"/>
          <w:sz w:val="28"/>
          <w:szCs w:val="28"/>
        </w:rPr>
        <w:t xml:space="preserve"> ТзОВ</w:t>
      </w:r>
      <w:r w:rsidR="00BB553F" w:rsidRPr="000C7067">
        <w:rPr>
          <w:rFonts w:ascii="Times New Roman" w:hAnsi="Times New Roman"/>
          <w:sz w:val="28"/>
          <w:szCs w:val="28"/>
        </w:rPr>
        <w:t>;</w:t>
      </w:r>
    </w:p>
    <w:p w:rsidR="00BB553F" w:rsidRPr="000C7067" w:rsidRDefault="003F2932" w:rsidP="00BB553F">
      <w:pPr>
        <w:spacing w:after="0" w:line="360" w:lineRule="auto"/>
        <w:ind w:firstLine="709"/>
        <w:jc w:val="both"/>
        <w:rPr>
          <w:rFonts w:ascii="Times New Roman" w:hAnsi="Times New Roman"/>
          <w:sz w:val="28"/>
          <w:szCs w:val="28"/>
        </w:rPr>
      </w:pPr>
      <w:r w:rsidRPr="000C7067">
        <w:rPr>
          <w:rFonts w:ascii="Times New Roman" w:hAnsi="Times New Roman"/>
          <w:sz w:val="28"/>
          <w:szCs w:val="28"/>
        </w:rPr>
        <w:t>4</w:t>
      </w:r>
      <w:r w:rsidR="00BB553F" w:rsidRPr="000C7067">
        <w:rPr>
          <w:rFonts w:ascii="Times New Roman" w:hAnsi="Times New Roman"/>
          <w:sz w:val="28"/>
          <w:szCs w:val="28"/>
        </w:rPr>
        <w:t>) розроб</w:t>
      </w:r>
      <w:r w:rsidRPr="000C7067">
        <w:rPr>
          <w:rFonts w:ascii="Times New Roman" w:hAnsi="Times New Roman"/>
          <w:sz w:val="28"/>
          <w:szCs w:val="28"/>
        </w:rPr>
        <w:t>лення</w:t>
      </w:r>
      <w:r w:rsidR="00BB553F" w:rsidRPr="000C7067">
        <w:rPr>
          <w:rFonts w:ascii="Times New Roman" w:hAnsi="Times New Roman"/>
          <w:sz w:val="28"/>
          <w:szCs w:val="28"/>
        </w:rPr>
        <w:t xml:space="preserve"> </w:t>
      </w:r>
      <w:r w:rsidRPr="000C7067">
        <w:rPr>
          <w:rFonts w:ascii="Times New Roman" w:hAnsi="Times New Roman"/>
          <w:sz w:val="28"/>
          <w:szCs w:val="28"/>
        </w:rPr>
        <w:t xml:space="preserve">комплексу </w:t>
      </w:r>
      <w:r w:rsidR="00BB553F" w:rsidRPr="000C7067">
        <w:rPr>
          <w:rFonts w:ascii="Times New Roman" w:hAnsi="Times New Roman"/>
          <w:sz w:val="28"/>
          <w:szCs w:val="28"/>
        </w:rPr>
        <w:t xml:space="preserve">заходів </w:t>
      </w:r>
      <w:r w:rsidRPr="000C7067">
        <w:rPr>
          <w:rFonts w:ascii="Times New Roman" w:hAnsi="Times New Roman"/>
          <w:sz w:val="28"/>
          <w:szCs w:val="28"/>
        </w:rPr>
        <w:t>з метою</w:t>
      </w:r>
      <w:r w:rsidR="00BB553F" w:rsidRPr="000C7067">
        <w:rPr>
          <w:rFonts w:ascii="Times New Roman" w:hAnsi="Times New Roman"/>
          <w:sz w:val="28"/>
          <w:szCs w:val="28"/>
        </w:rPr>
        <w:t xml:space="preserve"> забезпечення реалізації фінансової стратегії</w:t>
      </w:r>
      <w:r w:rsidRPr="000C7067">
        <w:rPr>
          <w:rFonts w:ascii="Times New Roman" w:hAnsi="Times New Roman"/>
          <w:sz w:val="28"/>
          <w:szCs w:val="28"/>
        </w:rPr>
        <w:t xml:space="preserve"> ТзОВ</w:t>
      </w:r>
      <w:r w:rsidR="00BB553F" w:rsidRPr="000C7067">
        <w:rPr>
          <w:rFonts w:ascii="Times New Roman" w:hAnsi="Times New Roman"/>
          <w:sz w:val="28"/>
          <w:szCs w:val="28"/>
        </w:rPr>
        <w:t>;</w:t>
      </w:r>
    </w:p>
    <w:p w:rsidR="00A6426B" w:rsidRPr="000C7067" w:rsidRDefault="003F2932" w:rsidP="00BB553F">
      <w:pPr>
        <w:spacing w:after="0" w:line="360" w:lineRule="auto"/>
        <w:ind w:firstLine="709"/>
        <w:jc w:val="both"/>
        <w:rPr>
          <w:rFonts w:ascii="Times New Roman" w:hAnsi="Times New Roman"/>
          <w:sz w:val="28"/>
          <w:szCs w:val="28"/>
        </w:rPr>
      </w:pPr>
      <w:r w:rsidRPr="000C7067">
        <w:rPr>
          <w:rFonts w:ascii="Times New Roman" w:hAnsi="Times New Roman"/>
          <w:sz w:val="28"/>
          <w:szCs w:val="28"/>
        </w:rPr>
        <w:t>5</w:t>
      </w:r>
      <w:r w:rsidR="00BB553F" w:rsidRPr="000C7067">
        <w:rPr>
          <w:rFonts w:ascii="Times New Roman" w:hAnsi="Times New Roman"/>
          <w:sz w:val="28"/>
          <w:szCs w:val="28"/>
        </w:rPr>
        <w:t xml:space="preserve">) оцінка </w:t>
      </w:r>
      <w:r w:rsidRPr="000C7067">
        <w:rPr>
          <w:rFonts w:ascii="Times New Roman" w:hAnsi="Times New Roman"/>
          <w:sz w:val="28"/>
          <w:szCs w:val="28"/>
        </w:rPr>
        <w:t xml:space="preserve">результативності впроваджуваних заходів </w:t>
      </w:r>
      <w:r w:rsidR="00BB553F" w:rsidRPr="000C7067">
        <w:rPr>
          <w:rFonts w:ascii="Times New Roman" w:hAnsi="Times New Roman"/>
          <w:sz w:val="28"/>
          <w:szCs w:val="28"/>
        </w:rPr>
        <w:t xml:space="preserve">розробленої фінансової стратегії. </w:t>
      </w:r>
    </w:p>
    <w:p w:rsidR="003F2932" w:rsidRPr="000C7067" w:rsidRDefault="007D70EE" w:rsidP="00BB553F">
      <w:pPr>
        <w:spacing w:after="0" w:line="360" w:lineRule="auto"/>
        <w:ind w:firstLine="709"/>
        <w:jc w:val="both"/>
        <w:rPr>
          <w:rFonts w:ascii="Times New Roman" w:hAnsi="Times New Roman"/>
          <w:sz w:val="28"/>
          <w:szCs w:val="28"/>
        </w:rPr>
      </w:pPr>
      <w:r w:rsidRPr="000C7067">
        <w:rPr>
          <w:rFonts w:ascii="Times New Roman" w:hAnsi="Times New Roman"/>
          <w:sz w:val="28"/>
          <w:szCs w:val="28"/>
        </w:rPr>
        <w:t>Загалом, п</w:t>
      </w:r>
      <w:r w:rsidR="00221964" w:rsidRPr="000C7067">
        <w:rPr>
          <w:rFonts w:ascii="Times New Roman" w:hAnsi="Times New Roman"/>
          <w:sz w:val="28"/>
          <w:szCs w:val="28"/>
        </w:rPr>
        <w:t xml:space="preserve">роцес </w:t>
      </w:r>
      <w:r w:rsidRPr="000C7067">
        <w:rPr>
          <w:rFonts w:ascii="Times New Roman" w:hAnsi="Times New Roman"/>
          <w:sz w:val="28"/>
          <w:szCs w:val="28"/>
        </w:rPr>
        <w:t xml:space="preserve"> фінансового </w:t>
      </w:r>
      <w:r w:rsidR="00221964" w:rsidRPr="000C7067">
        <w:rPr>
          <w:rFonts w:ascii="Times New Roman" w:hAnsi="Times New Roman"/>
          <w:sz w:val="28"/>
          <w:szCs w:val="28"/>
        </w:rPr>
        <w:t xml:space="preserve">планування </w:t>
      </w:r>
      <w:r w:rsidRPr="000C7067">
        <w:rPr>
          <w:rFonts w:ascii="Times New Roman" w:hAnsi="Times New Roman"/>
          <w:sz w:val="28"/>
          <w:szCs w:val="28"/>
        </w:rPr>
        <w:t xml:space="preserve">зорієнтований на </w:t>
      </w:r>
      <w:r w:rsidR="00221964" w:rsidRPr="000C7067">
        <w:rPr>
          <w:rFonts w:ascii="Times New Roman" w:hAnsi="Times New Roman"/>
          <w:sz w:val="28"/>
          <w:szCs w:val="28"/>
        </w:rPr>
        <w:t xml:space="preserve">прийняття рішень </w:t>
      </w:r>
      <w:r w:rsidRPr="000C7067">
        <w:rPr>
          <w:rFonts w:ascii="Times New Roman" w:hAnsi="Times New Roman"/>
          <w:sz w:val="28"/>
          <w:szCs w:val="28"/>
        </w:rPr>
        <w:t>та</w:t>
      </w:r>
      <w:r w:rsidR="00221964" w:rsidRPr="000C7067">
        <w:rPr>
          <w:rFonts w:ascii="Times New Roman" w:hAnsi="Times New Roman"/>
          <w:sz w:val="28"/>
          <w:szCs w:val="28"/>
        </w:rPr>
        <w:t xml:space="preserve"> здійснення заходів, які на кожн</w:t>
      </w:r>
      <w:r w:rsidRPr="000C7067">
        <w:rPr>
          <w:rFonts w:ascii="Times New Roman" w:hAnsi="Times New Roman"/>
          <w:sz w:val="28"/>
          <w:szCs w:val="28"/>
        </w:rPr>
        <w:t>ому етапі розвитку впливають на фінансову стабільність і платоспроможність ТзОВ.</w:t>
      </w:r>
      <w:r w:rsidR="00BF2AB1" w:rsidRPr="000C7067">
        <w:rPr>
          <w:rFonts w:ascii="Times New Roman" w:hAnsi="Times New Roman"/>
          <w:sz w:val="28"/>
          <w:szCs w:val="28"/>
        </w:rPr>
        <w:t xml:space="preserve"> </w:t>
      </w:r>
    </w:p>
    <w:p w:rsidR="00BF2AB1" w:rsidRPr="000C7067" w:rsidRDefault="00BF2AB1" w:rsidP="001D71E1">
      <w:pPr>
        <w:spacing w:after="0" w:line="240" w:lineRule="auto"/>
        <w:ind w:firstLine="709"/>
        <w:jc w:val="both"/>
        <w:rPr>
          <w:rFonts w:ascii="Times New Roman" w:hAnsi="Times New Roman"/>
          <w:b/>
          <w:sz w:val="28"/>
          <w:szCs w:val="28"/>
        </w:rPr>
      </w:pPr>
    </w:p>
    <w:p w:rsidR="0024516B" w:rsidRPr="000C7067" w:rsidRDefault="0024516B" w:rsidP="001D71E1">
      <w:pPr>
        <w:spacing w:after="0" w:line="240" w:lineRule="auto"/>
        <w:ind w:firstLine="709"/>
        <w:jc w:val="both"/>
        <w:rPr>
          <w:rFonts w:ascii="Times New Roman" w:hAnsi="Times New Roman"/>
          <w:b/>
          <w:sz w:val="28"/>
          <w:szCs w:val="28"/>
        </w:rPr>
      </w:pPr>
      <w:r w:rsidRPr="000C7067">
        <w:rPr>
          <w:rFonts w:ascii="Times New Roman" w:hAnsi="Times New Roman"/>
          <w:b/>
          <w:sz w:val="28"/>
          <w:szCs w:val="28"/>
        </w:rPr>
        <w:t>Висновки до розділу 2</w:t>
      </w:r>
    </w:p>
    <w:p w:rsidR="0024516B" w:rsidRPr="000C7067" w:rsidRDefault="0024516B" w:rsidP="001D71E1">
      <w:pPr>
        <w:spacing w:after="0" w:line="240" w:lineRule="auto"/>
        <w:ind w:firstLine="709"/>
        <w:jc w:val="both"/>
        <w:rPr>
          <w:rFonts w:ascii="Times New Roman" w:hAnsi="Times New Roman"/>
          <w:b/>
          <w:sz w:val="28"/>
          <w:szCs w:val="28"/>
        </w:rPr>
      </w:pPr>
    </w:p>
    <w:p w:rsidR="005562B4" w:rsidRPr="000C7067" w:rsidRDefault="005562B4" w:rsidP="00E37B42">
      <w:pPr>
        <w:spacing w:after="0" w:line="360" w:lineRule="auto"/>
        <w:ind w:firstLine="567"/>
        <w:jc w:val="both"/>
        <w:rPr>
          <w:rFonts w:ascii="Times New Roman" w:hAnsi="Times New Roman"/>
          <w:sz w:val="28"/>
          <w:szCs w:val="28"/>
          <w:lang w:eastAsia="ru-RU"/>
        </w:rPr>
      </w:pPr>
      <w:r w:rsidRPr="000C7067">
        <w:rPr>
          <w:rFonts w:ascii="Times New Roman" w:hAnsi="Times New Roman"/>
          <w:sz w:val="28"/>
          <w:szCs w:val="28"/>
          <w:lang w:eastAsia="ru-RU"/>
        </w:rPr>
        <w:t>Проведені дослідження чинної практики управління фінансовою діяльністю ТзОВ «СЕ Борднетце–Україна» дозволяють зробити наступні</w:t>
      </w:r>
      <w:r w:rsidR="00772D2C" w:rsidRPr="000C7067">
        <w:rPr>
          <w:rFonts w:ascii="Times New Roman" w:hAnsi="Times New Roman"/>
          <w:sz w:val="28"/>
          <w:szCs w:val="28"/>
          <w:lang w:eastAsia="ru-RU"/>
        </w:rPr>
        <w:t xml:space="preserve"> </w:t>
      </w:r>
      <w:r w:rsidRPr="000C7067">
        <w:rPr>
          <w:rFonts w:ascii="Times New Roman" w:hAnsi="Times New Roman"/>
          <w:sz w:val="28"/>
          <w:szCs w:val="28"/>
          <w:lang w:eastAsia="ru-RU"/>
        </w:rPr>
        <w:t>висновки:</w:t>
      </w:r>
    </w:p>
    <w:p w:rsidR="00892932" w:rsidRPr="000C7067" w:rsidRDefault="005562B4" w:rsidP="00E37B42">
      <w:pPr>
        <w:spacing w:after="0" w:line="360" w:lineRule="auto"/>
        <w:ind w:firstLine="567"/>
        <w:jc w:val="both"/>
        <w:rPr>
          <w:rFonts w:ascii="Times New Roman" w:hAnsi="Times New Roman"/>
          <w:sz w:val="28"/>
          <w:szCs w:val="28"/>
        </w:rPr>
      </w:pPr>
      <w:r w:rsidRPr="000C7067">
        <w:rPr>
          <w:rFonts w:ascii="Times New Roman" w:hAnsi="Times New Roman"/>
          <w:sz w:val="28"/>
          <w:szCs w:val="28"/>
          <w:lang w:eastAsia="ru-RU"/>
        </w:rPr>
        <w:t xml:space="preserve">1) Фінансова </w:t>
      </w:r>
      <w:r w:rsidR="00892932" w:rsidRPr="000C7067">
        <w:rPr>
          <w:rFonts w:ascii="Times New Roman" w:hAnsi="Times New Roman"/>
          <w:sz w:val="28"/>
          <w:szCs w:val="28"/>
          <w:lang w:eastAsia="ru-RU"/>
        </w:rPr>
        <w:t xml:space="preserve">робота </w:t>
      </w:r>
      <w:r w:rsidR="00892932" w:rsidRPr="000C7067">
        <w:rPr>
          <w:rFonts w:ascii="Times New Roman" w:hAnsi="Times New Roman"/>
          <w:sz w:val="28"/>
          <w:szCs w:val="28"/>
        </w:rPr>
        <w:t xml:space="preserve">проводиться в різних зрізах та носить різні масштаби, залежно від цілей і завдань </w:t>
      </w:r>
      <w:r w:rsidRPr="000C7067">
        <w:rPr>
          <w:rFonts w:ascii="Times New Roman" w:hAnsi="Times New Roman"/>
          <w:sz w:val="28"/>
          <w:szCs w:val="28"/>
        </w:rPr>
        <w:t>проведення фінансового аналізу</w:t>
      </w:r>
      <w:r w:rsidR="00892932" w:rsidRPr="000C7067">
        <w:rPr>
          <w:rFonts w:ascii="Times New Roman" w:hAnsi="Times New Roman"/>
          <w:sz w:val="28"/>
          <w:szCs w:val="28"/>
        </w:rPr>
        <w:t xml:space="preserve">. </w:t>
      </w:r>
      <w:r w:rsidR="00892932" w:rsidRPr="000C7067">
        <w:rPr>
          <w:rFonts w:ascii="Times New Roman" w:hAnsi="Times New Roman"/>
          <w:sz w:val="28"/>
          <w:szCs w:val="28"/>
        </w:rPr>
        <w:lastRenderedPageBreak/>
        <w:t>Найчастіше він проводиться у формі поточної або ж</w:t>
      </w:r>
      <w:r w:rsidR="00772D2C" w:rsidRPr="000C7067">
        <w:rPr>
          <w:rFonts w:ascii="Times New Roman" w:hAnsi="Times New Roman"/>
          <w:sz w:val="28"/>
          <w:szCs w:val="28"/>
        </w:rPr>
        <w:t xml:space="preserve"> </w:t>
      </w:r>
      <w:r w:rsidR="00892932" w:rsidRPr="000C7067">
        <w:rPr>
          <w:rFonts w:ascii="Times New Roman" w:hAnsi="Times New Roman"/>
          <w:sz w:val="28"/>
          <w:szCs w:val="28"/>
        </w:rPr>
        <w:t>оперативної фінансової роботи, і пов’язується з аналізом стану виконання комплексу</w:t>
      </w:r>
      <w:r w:rsidR="00772D2C" w:rsidRPr="000C7067">
        <w:rPr>
          <w:rFonts w:ascii="Times New Roman" w:hAnsi="Times New Roman"/>
          <w:sz w:val="28"/>
          <w:szCs w:val="28"/>
        </w:rPr>
        <w:t xml:space="preserve"> </w:t>
      </w:r>
      <w:r w:rsidR="00892932" w:rsidRPr="000C7067">
        <w:rPr>
          <w:rFonts w:ascii="Times New Roman" w:hAnsi="Times New Roman"/>
          <w:sz w:val="28"/>
          <w:szCs w:val="28"/>
        </w:rPr>
        <w:t>заходів щодо мобілізації фінансових ресурсів для виконання виробничих завдань,</w:t>
      </w:r>
      <w:r w:rsidR="00772D2C" w:rsidRPr="000C7067">
        <w:rPr>
          <w:rFonts w:ascii="Times New Roman" w:hAnsi="Times New Roman"/>
          <w:sz w:val="28"/>
          <w:szCs w:val="28"/>
        </w:rPr>
        <w:t xml:space="preserve"> </w:t>
      </w:r>
      <w:r w:rsidR="00892932" w:rsidRPr="000C7067">
        <w:rPr>
          <w:rFonts w:ascii="Times New Roman" w:hAnsi="Times New Roman"/>
          <w:sz w:val="28"/>
          <w:szCs w:val="28"/>
        </w:rPr>
        <w:t>збуту</w:t>
      </w:r>
      <w:r w:rsidR="00772D2C" w:rsidRPr="000C7067">
        <w:rPr>
          <w:rFonts w:ascii="Times New Roman" w:hAnsi="Times New Roman"/>
          <w:sz w:val="28"/>
          <w:szCs w:val="28"/>
        </w:rPr>
        <w:t xml:space="preserve"> </w:t>
      </w:r>
      <w:r w:rsidR="00892932" w:rsidRPr="000C7067">
        <w:rPr>
          <w:rFonts w:ascii="Times New Roman" w:hAnsi="Times New Roman"/>
          <w:sz w:val="28"/>
          <w:szCs w:val="28"/>
        </w:rPr>
        <w:t>продукції, своєчасного виконання фінансових зобов’язань перед бюджетом та поставщиками, погашенні, погашенні банківських позик та відсотків за ними, здійснення інших госпрозрахунків</w:t>
      </w:r>
      <w:r w:rsidR="00772D2C" w:rsidRPr="000C7067">
        <w:rPr>
          <w:rFonts w:ascii="Times New Roman" w:hAnsi="Times New Roman"/>
          <w:sz w:val="28"/>
          <w:szCs w:val="28"/>
        </w:rPr>
        <w:t xml:space="preserve"> </w:t>
      </w:r>
      <w:r w:rsidR="00892932" w:rsidRPr="000C7067">
        <w:rPr>
          <w:rFonts w:ascii="Times New Roman" w:hAnsi="Times New Roman"/>
          <w:sz w:val="28"/>
          <w:szCs w:val="28"/>
        </w:rPr>
        <w:t>тощо</w:t>
      </w:r>
    </w:p>
    <w:p w:rsidR="00892932" w:rsidRPr="000C7067" w:rsidRDefault="005562B4" w:rsidP="00E37B42">
      <w:pPr>
        <w:spacing w:after="0" w:line="360" w:lineRule="auto"/>
        <w:ind w:firstLine="567"/>
        <w:jc w:val="both"/>
        <w:rPr>
          <w:rFonts w:ascii="Times New Roman" w:hAnsi="Times New Roman"/>
          <w:sz w:val="28"/>
          <w:szCs w:val="28"/>
          <w:lang w:eastAsia="ru-RU"/>
        </w:rPr>
      </w:pPr>
      <w:r w:rsidRPr="000C7067">
        <w:rPr>
          <w:rFonts w:ascii="Times New Roman" w:hAnsi="Times New Roman"/>
          <w:sz w:val="28"/>
          <w:szCs w:val="28"/>
        </w:rPr>
        <w:t xml:space="preserve">2) Аналіз фінансової діяльності </w:t>
      </w:r>
      <w:r w:rsidRPr="000C7067">
        <w:rPr>
          <w:rFonts w:ascii="Times New Roman" w:hAnsi="Times New Roman"/>
          <w:sz w:val="28"/>
          <w:szCs w:val="28"/>
          <w:lang w:eastAsia="ru-RU"/>
        </w:rPr>
        <w:t>ТзОВ «СЕ Борднетце–Україна» засвідчив, що воно загалом володіє достатніми фінансовими активами для здійснення результативної виробничої діяльності, хоча</w:t>
      </w:r>
      <w:r w:rsidR="00772D2C" w:rsidRPr="000C7067">
        <w:rPr>
          <w:rFonts w:ascii="Times New Roman" w:hAnsi="Times New Roman"/>
          <w:sz w:val="28"/>
          <w:szCs w:val="28"/>
          <w:lang w:eastAsia="ru-RU"/>
        </w:rPr>
        <w:t xml:space="preserve"> </w:t>
      </w:r>
      <w:r w:rsidRPr="000C7067">
        <w:rPr>
          <w:rFonts w:ascii="Times New Roman" w:hAnsi="Times New Roman"/>
          <w:sz w:val="28"/>
          <w:szCs w:val="28"/>
          <w:lang w:eastAsia="ru-RU"/>
        </w:rPr>
        <w:t>в структурі його активів за досліджуваний період співвідношення між власним і позичковим капіталом суттєво погіршився в сторону зниження частки власних ресурсів. Спостерігаються також ознаки зниження фінансової стійкості і погіршення стану платоспроможності.</w:t>
      </w:r>
      <w:r w:rsidR="00772D2C" w:rsidRPr="000C7067">
        <w:rPr>
          <w:rFonts w:ascii="Times New Roman" w:hAnsi="Times New Roman"/>
          <w:sz w:val="28"/>
          <w:szCs w:val="28"/>
          <w:lang w:eastAsia="ru-RU"/>
        </w:rPr>
        <w:t xml:space="preserve"> </w:t>
      </w:r>
    </w:p>
    <w:p w:rsidR="00F64ABB" w:rsidRPr="000C7067" w:rsidRDefault="005562B4" w:rsidP="00E37B42">
      <w:pPr>
        <w:autoSpaceDE w:val="0"/>
        <w:autoSpaceDN w:val="0"/>
        <w:adjustRightInd w:val="0"/>
        <w:spacing w:after="0" w:line="360" w:lineRule="auto"/>
        <w:ind w:firstLine="709"/>
        <w:jc w:val="both"/>
        <w:rPr>
          <w:rFonts w:ascii="Times New Roman" w:eastAsia="Times New Roman" w:hAnsi="Times New Roman"/>
          <w:bCs/>
          <w:sz w:val="28"/>
          <w:szCs w:val="28"/>
          <w:lang w:eastAsia="uk-UA"/>
        </w:rPr>
      </w:pPr>
      <w:r w:rsidRPr="000C7067">
        <w:rPr>
          <w:rFonts w:ascii="Times New Roman" w:hAnsi="Times New Roman"/>
          <w:sz w:val="28"/>
          <w:szCs w:val="28"/>
        </w:rPr>
        <w:t xml:space="preserve">3) Управління фінансовою діяльністю в ТзОВ покладено на </w:t>
      </w:r>
      <w:r w:rsidRPr="000C7067">
        <w:rPr>
          <w:rFonts w:ascii="Times New Roman" w:eastAsia="Times New Roman" w:hAnsi="Times New Roman"/>
          <w:bCs/>
          <w:sz w:val="28"/>
          <w:szCs w:val="28"/>
          <w:lang w:eastAsia="uk-UA"/>
        </w:rPr>
        <w:t>відділ фінансів, головним завданням якого є підтримка та забезпечення безперебійного функціонування основних процесів підприємства</w:t>
      </w:r>
      <w:r w:rsidR="00F64ABB" w:rsidRPr="000C7067">
        <w:rPr>
          <w:rFonts w:ascii="Times New Roman" w:eastAsia="Times New Roman" w:hAnsi="Times New Roman"/>
          <w:bCs/>
          <w:sz w:val="28"/>
          <w:szCs w:val="28"/>
          <w:lang w:eastAsia="uk-UA"/>
        </w:rPr>
        <w:t xml:space="preserve"> шляхом реалізації комплексу завдань із посилення фінансового потенціалу, забезпечення фінансової стабільності, ефективного використання фінансових ресурсів, поліпшення фінансового клімату, упорядкування фінансових відносин, управління фінансовими ризиками.</w:t>
      </w:r>
    </w:p>
    <w:p w:rsidR="008043EC" w:rsidRPr="000C7067" w:rsidRDefault="00E37B42" w:rsidP="00E37B42">
      <w:pPr>
        <w:spacing w:after="0" w:line="360" w:lineRule="auto"/>
        <w:ind w:firstLine="709"/>
        <w:jc w:val="both"/>
        <w:rPr>
          <w:rFonts w:ascii="Times New Roman" w:hAnsi="Times New Roman"/>
          <w:sz w:val="28"/>
          <w:szCs w:val="28"/>
        </w:rPr>
      </w:pPr>
      <w:r w:rsidRPr="000C7067">
        <w:rPr>
          <w:rFonts w:ascii="Times New Roman" w:eastAsia="Times New Roman" w:hAnsi="Times New Roman"/>
          <w:bCs/>
          <w:sz w:val="28"/>
          <w:szCs w:val="28"/>
          <w:lang w:eastAsia="uk-UA"/>
        </w:rPr>
        <w:t xml:space="preserve">4) </w:t>
      </w:r>
      <w:r w:rsidRPr="000C7067">
        <w:rPr>
          <w:rFonts w:ascii="Times New Roman" w:eastAsia="Times New Roman" w:hAnsi="Times New Roman"/>
          <w:sz w:val="28"/>
          <w:szCs w:val="28"/>
        </w:rPr>
        <w:t>Управління фінансовою діяльністю, як багатогранним процесом, передбачає виконання управлінських процедур, які включають:</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фінансове планування; фінансовий аналіз, фінансовий контроль; фінансовий облік; управління фінансовими ресурсами.</w:t>
      </w:r>
      <w:r w:rsidR="008043EC" w:rsidRPr="000C7067">
        <w:rPr>
          <w:rFonts w:ascii="Times New Roman" w:hAnsi="Times New Roman"/>
          <w:sz w:val="28"/>
          <w:szCs w:val="28"/>
        </w:rPr>
        <w:br w:type="page"/>
      </w:r>
    </w:p>
    <w:p w:rsidR="0024516B" w:rsidRPr="000C7067" w:rsidRDefault="00D7066D" w:rsidP="00811848">
      <w:pPr>
        <w:spacing w:after="0" w:line="360" w:lineRule="auto"/>
        <w:ind w:firstLine="567"/>
        <w:jc w:val="center"/>
        <w:rPr>
          <w:rFonts w:ascii="Times New Roman" w:hAnsi="Times New Roman"/>
          <w:b/>
          <w:sz w:val="28"/>
          <w:szCs w:val="28"/>
        </w:rPr>
      </w:pPr>
      <w:r w:rsidRPr="000C7067">
        <w:rPr>
          <w:rFonts w:ascii="Times New Roman" w:hAnsi="Times New Roman"/>
          <w:b/>
          <w:sz w:val="28"/>
          <w:szCs w:val="28"/>
        </w:rPr>
        <w:lastRenderedPageBreak/>
        <w:t>РОЗДІЛ 3</w:t>
      </w:r>
    </w:p>
    <w:p w:rsidR="00D7066D" w:rsidRPr="000C7067" w:rsidRDefault="0024516B" w:rsidP="00811848">
      <w:pPr>
        <w:spacing w:after="0" w:line="360" w:lineRule="auto"/>
        <w:ind w:firstLine="567"/>
        <w:jc w:val="center"/>
        <w:rPr>
          <w:rFonts w:ascii="Times New Roman" w:hAnsi="Times New Roman"/>
          <w:b/>
          <w:sz w:val="28"/>
          <w:szCs w:val="28"/>
        </w:rPr>
      </w:pPr>
      <w:r w:rsidRPr="000C7067">
        <w:rPr>
          <w:rFonts w:ascii="Times New Roman" w:hAnsi="Times New Roman"/>
          <w:b/>
          <w:sz w:val="28"/>
          <w:szCs w:val="28"/>
        </w:rPr>
        <w:t>НАПРЯМИ УДОСКОНАЛЕННЯ СИСТЕМИ УПРАВЛІННЯ ФІНАНСОВОЮ ДІЯЛЬНІСТЮ ПІДПРИЄМСТВА В УМОВАХ СУЧАСНИХ ВИКЛИКІВ ТА ЗАГРОЗ</w:t>
      </w:r>
    </w:p>
    <w:p w:rsidR="00811848" w:rsidRPr="000C7067" w:rsidRDefault="00811848" w:rsidP="00811848">
      <w:pPr>
        <w:spacing w:after="0" w:line="360" w:lineRule="auto"/>
        <w:ind w:firstLine="709"/>
        <w:jc w:val="both"/>
        <w:rPr>
          <w:rFonts w:ascii="Times New Roman" w:eastAsia="Times New Roman" w:hAnsi="Times New Roman"/>
          <w:sz w:val="28"/>
          <w:szCs w:val="28"/>
        </w:rPr>
      </w:pPr>
    </w:p>
    <w:p w:rsidR="00B4368E"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Як свідчить вітчизняна практика управління фінансовою діяльністю в сучасних умовах здебільшого пов'язується із впливом низки чинників</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внутрішнього і зовнішнього характеру, що спричиняють прояви фінансової нестабільності або ж обумовлюють прояв кризових явищ. В цих умовах, важливим є вироблення фінансової політики організації адекватної встановленим стратегічним цілям розвитку, і яка б дозволяла упереджувати виникнення</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 xml:space="preserve">небажаних сценаріїв порушення фінансової стабільності та забезпечувала б фінансову рівновагу і стійкість в навколишньому середовищі. </w:t>
      </w:r>
    </w:p>
    <w:p w:rsidR="00B4368E"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З цією метою </w:t>
      </w:r>
      <w:r w:rsidR="00B4368E" w:rsidRPr="000C7067">
        <w:rPr>
          <w:rFonts w:ascii="Times New Roman" w:eastAsia="Times New Roman" w:hAnsi="Times New Roman"/>
          <w:sz w:val="28"/>
          <w:szCs w:val="28"/>
        </w:rPr>
        <w:t xml:space="preserve">в </w:t>
      </w:r>
      <w:r w:rsidR="00B4368E" w:rsidRPr="000C7067">
        <w:rPr>
          <w:rFonts w:ascii="Times New Roman" w:hAnsi="Times New Roman"/>
          <w:sz w:val="28"/>
          <w:szCs w:val="28"/>
          <w:lang w:val="ru-RU" w:eastAsia="ru-RU"/>
        </w:rPr>
        <w:t xml:space="preserve">ТзОВ «СЕ Борднетце–Україна» </w:t>
      </w:r>
      <w:r w:rsidRPr="000C7067">
        <w:rPr>
          <w:rFonts w:ascii="Times New Roman" w:eastAsia="Times New Roman" w:hAnsi="Times New Roman"/>
          <w:sz w:val="28"/>
          <w:szCs w:val="28"/>
        </w:rPr>
        <w:t>доцільно сформулювати чіткі стратегічні цілі фінансового управління</w:t>
      </w:r>
      <w:r w:rsidR="00811848" w:rsidRPr="000C7067">
        <w:rPr>
          <w:rFonts w:ascii="Times New Roman" w:eastAsia="Times New Roman" w:hAnsi="Times New Roman"/>
          <w:sz w:val="28"/>
          <w:szCs w:val="28"/>
        </w:rPr>
        <w:t>.</w:t>
      </w:r>
      <w:r w:rsidRPr="000C7067">
        <w:rPr>
          <w:rFonts w:ascii="Times New Roman" w:eastAsia="Times New Roman" w:hAnsi="Times New Roman"/>
          <w:sz w:val="28"/>
          <w:szCs w:val="28"/>
        </w:rPr>
        <w:t xml:space="preserve"> а саме:</w:t>
      </w:r>
    </w:p>
    <w:p w:rsidR="00B4368E"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 забезпечення фінансової стійкості та гнучкості фінансів; </w:t>
      </w:r>
    </w:p>
    <w:p w:rsidR="00B4368E"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лідерство в боротьбі з конкурентами; </w:t>
      </w:r>
    </w:p>
    <w:p w:rsidR="00811848"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збільшення прибутковості та рентабельності власного капіталу; </w:t>
      </w:r>
    </w:p>
    <w:p w:rsidR="00811848"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зростання активів</w:t>
      </w:r>
      <w:r w:rsidR="00811848" w:rsidRPr="000C7067">
        <w:rPr>
          <w:rFonts w:ascii="Times New Roman" w:eastAsia="Times New Roman" w:hAnsi="Times New Roman"/>
          <w:sz w:val="28"/>
          <w:szCs w:val="28"/>
        </w:rPr>
        <w:t xml:space="preserve"> та збільшення ринкової вартості підприємства</w:t>
      </w:r>
      <w:r w:rsidRPr="000C7067">
        <w:rPr>
          <w:rFonts w:ascii="Times New Roman" w:eastAsia="Times New Roman" w:hAnsi="Times New Roman"/>
          <w:sz w:val="28"/>
          <w:szCs w:val="28"/>
        </w:rPr>
        <w:t xml:space="preserve">. </w:t>
      </w:r>
    </w:p>
    <w:p w:rsidR="00811848"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 Контекст управління фінансовою діяльністю організації передбачає, також, розроблення та прийняття фінансових рішень, що стосуються </w:t>
      </w:r>
      <w:r w:rsidR="00ED0C93" w:rsidRPr="000C7067">
        <w:rPr>
          <w:rFonts w:ascii="Times New Roman" w:eastAsia="Times New Roman" w:hAnsi="Times New Roman"/>
          <w:sz w:val="28"/>
          <w:szCs w:val="28"/>
        </w:rPr>
        <w:t>трьох</w:t>
      </w:r>
      <w:r w:rsidRPr="000C7067">
        <w:rPr>
          <w:rFonts w:ascii="Times New Roman" w:eastAsia="Times New Roman" w:hAnsi="Times New Roman"/>
          <w:sz w:val="28"/>
          <w:szCs w:val="28"/>
        </w:rPr>
        <w:t xml:space="preserve"> блоків проблем: </w:t>
      </w:r>
    </w:p>
    <w:p w:rsidR="00811848"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1) формування фінансових ресурсів організації; </w:t>
      </w:r>
    </w:p>
    <w:p w:rsidR="00811848"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2) формування її активів в процесі </w:t>
      </w:r>
      <w:r w:rsidR="00FC43F2" w:rsidRPr="000C7067">
        <w:rPr>
          <w:rFonts w:ascii="Times New Roman" w:eastAsia="Times New Roman" w:hAnsi="Times New Roman"/>
          <w:sz w:val="28"/>
          <w:szCs w:val="28"/>
        </w:rPr>
        <w:t xml:space="preserve">здійснення </w:t>
      </w:r>
      <w:r w:rsidR="00074EF4" w:rsidRPr="000C7067">
        <w:rPr>
          <w:rFonts w:ascii="Times New Roman" w:eastAsia="Times New Roman" w:hAnsi="Times New Roman"/>
          <w:sz w:val="28"/>
          <w:szCs w:val="28"/>
        </w:rPr>
        <w:t>фінансової, операційної</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інвестиці</w:t>
      </w:r>
      <w:r w:rsidR="00074EF4" w:rsidRPr="000C7067">
        <w:rPr>
          <w:rFonts w:ascii="Times New Roman" w:eastAsia="Times New Roman" w:hAnsi="Times New Roman"/>
          <w:sz w:val="28"/>
          <w:szCs w:val="28"/>
        </w:rPr>
        <w:t xml:space="preserve">йної </w:t>
      </w:r>
      <w:r w:rsidRPr="000C7067">
        <w:rPr>
          <w:rFonts w:ascii="Times New Roman" w:eastAsia="Times New Roman" w:hAnsi="Times New Roman"/>
          <w:sz w:val="28"/>
          <w:szCs w:val="28"/>
        </w:rPr>
        <w:t>діяльності</w:t>
      </w:r>
      <w:r w:rsidR="00ED0C93" w:rsidRPr="000C7067">
        <w:rPr>
          <w:rFonts w:ascii="Times New Roman" w:eastAsia="Times New Roman" w:hAnsi="Times New Roman"/>
          <w:sz w:val="28"/>
          <w:szCs w:val="28"/>
        </w:rPr>
        <w:t xml:space="preserve">; </w:t>
      </w:r>
    </w:p>
    <w:p w:rsidR="00E12748" w:rsidRPr="000C7067" w:rsidRDefault="00ED0C93"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3) формування </w:t>
      </w:r>
      <w:r w:rsidR="00571317" w:rsidRPr="000C7067">
        <w:rPr>
          <w:rFonts w:ascii="Times New Roman" w:eastAsia="Times New Roman" w:hAnsi="Times New Roman"/>
          <w:sz w:val="28"/>
          <w:szCs w:val="28"/>
        </w:rPr>
        <w:t xml:space="preserve">цілісної системи </w:t>
      </w:r>
      <w:r w:rsidRPr="000C7067">
        <w:rPr>
          <w:rFonts w:ascii="Times New Roman" w:eastAsia="Times New Roman" w:hAnsi="Times New Roman"/>
          <w:sz w:val="28"/>
          <w:szCs w:val="28"/>
        </w:rPr>
        <w:t>фінансових відносин</w:t>
      </w:r>
      <w:r w:rsidR="00571317" w:rsidRPr="000C7067">
        <w:rPr>
          <w:rFonts w:ascii="Times New Roman" w:eastAsia="Times New Roman" w:hAnsi="Times New Roman"/>
          <w:sz w:val="28"/>
          <w:szCs w:val="28"/>
        </w:rPr>
        <w:t>.</w:t>
      </w:r>
      <w:r w:rsidR="00E12748" w:rsidRPr="000C7067">
        <w:rPr>
          <w:rFonts w:ascii="Times New Roman" w:eastAsia="Times New Roman" w:hAnsi="Times New Roman"/>
          <w:sz w:val="28"/>
          <w:szCs w:val="28"/>
        </w:rPr>
        <w:t xml:space="preserve"> </w:t>
      </w:r>
    </w:p>
    <w:p w:rsidR="00E12748"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Загалом, правильно вибудувана система управління фінансовою діяльністю організації характеризується</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 xml:space="preserve">наступними ознаками: </w:t>
      </w:r>
    </w:p>
    <w:p w:rsidR="00E12748"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lastRenderedPageBreak/>
        <w:t>1) спроможністю своєчасно та повно виконувати всі платіжні зобов’язання з усіма стейкхолдерами, які виникли у процесі здійснення операційної діяльності;</w:t>
      </w:r>
    </w:p>
    <w:p w:rsidR="00E12748"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2) достатнім рівнем забезпеченості витрат власними і позиковими коштами, оптимальним їх співвідношенням</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та доступними джерелами формування;</w:t>
      </w:r>
    </w:p>
    <w:p w:rsidR="00E12748" w:rsidRPr="000C7067" w:rsidRDefault="00E12748"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3) здатністю </w:t>
      </w:r>
      <w:r w:rsidR="00811848" w:rsidRPr="000C7067">
        <w:rPr>
          <w:rFonts w:ascii="Times New Roman" w:eastAsia="Times New Roman" w:hAnsi="Times New Roman"/>
          <w:sz w:val="28"/>
          <w:szCs w:val="28"/>
        </w:rPr>
        <w:t>ТзОВ</w:t>
      </w:r>
      <w:r w:rsidRPr="000C7067">
        <w:rPr>
          <w:rFonts w:ascii="Times New Roman" w:eastAsia="Times New Roman" w:hAnsi="Times New Roman"/>
          <w:sz w:val="28"/>
          <w:szCs w:val="28"/>
        </w:rPr>
        <w:t xml:space="preserve"> забезпечувати прибутковість власної операційної діяльності та підвищувати ефективність використання активів і вкладеного капіталу; </w:t>
      </w:r>
    </w:p>
    <w:p w:rsidR="00E12748" w:rsidRPr="000C7067" w:rsidRDefault="00E12748" w:rsidP="00E37B42">
      <w:pPr>
        <w:spacing w:after="0" w:line="360" w:lineRule="auto"/>
        <w:ind w:firstLine="567"/>
        <w:jc w:val="both"/>
        <w:rPr>
          <w:rFonts w:ascii="Times New Roman" w:hAnsi="Times New Roman"/>
          <w:sz w:val="28"/>
          <w:szCs w:val="28"/>
        </w:rPr>
      </w:pPr>
      <w:r w:rsidRPr="000C7067">
        <w:rPr>
          <w:rFonts w:ascii="Times New Roman" w:eastAsia="Times New Roman" w:hAnsi="Times New Roman"/>
          <w:sz w:val="28"/>
          <w:szCs w:val="28"/>
        </w:rPr>
        <w:t>4) можливістю підвищувати результативність роботи у відповідності до обсягу авансованих фінансових ресурсів або їх споживання у процесі виробництва</w:t>
      </w:r>
    </w:p>
    <w:p w:rsidR="00EE41EE" w:rsidRPr="000C7067" w:rsidRDefault="00EE41EE"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Така політика </w:t>
      </w:r>
      <w:r w:rsidR="00811848" w:rsidRPr="000C7067">
        <w:rPr>
          <w:rFonts w:ascii="Times New Roman" w:eastAsia="Times New Roman" w:hAnsi="Times New Roman"/>
          <w:sz w:val="28"/>
          <w:szCs w:val="28"/>
        </w:rPr>
        <w:t>має ґрунтуватися на</w:t>
      </w:r>
      <w:r w:rsidRPr="000C7067">
        <w:rPr>
          <w:rFonts w:ascii="Times New Roman" w:eastAsia="Times New Roman" w:hAnsi="Times New Roman"/>
          <w:sz w:val="28"/>
          <w:szCs w:val="28"/>
        </w:rPr>
        <w:t xml:space="preserve"> прогнозн</w:t>
      </w:r>
      <w:r w:rsidR="00811848" w:rsidRPr="000C7067">
        <w:rPr>
          <w:rFonts w:ascii="Times New Roman" w:eastAsia="Times New Roman" w:hAnsi="Times New Roman"/>
          <w:sz w:val="28"/>
          <w:szCs w:val="28"/>
        </w:rPr>
        <w:t>их</w:t>
      </w:r>
      <w:r w:rsidRPr="000C7067">
        <w:rPr>
          <w:rFonts w:ascii="Times New Roman" w:eastAsia="Times New Roman" w:hAnsi="Times New Roman"/>
          <w:sz w:val="28"/>
          <w:szCs w:val="28"/>
        </w:rPr>
        <w:t xml:space="preserve"> показник</w:t>
      </w:r>
      <w:r w:rsidR="00811848" w:rsidRPr="000C7067">
        <w:rPr>
          <w:rFonts w:ascii="Times New Roman" w:eastAsia="Times New Roman" w:hAnsi="Times New Roman"/>
          <w:sz w:val="28"/>
          <w:szCs w:val="28"/>
        </w:rPr>
        <w:t>ах</w:t>
      </w:r>
      <w:r w:rsidRPr="000C7067">
        <w:rPr>
          <w:rFonts w:ascii="Times New Roman" w:eastAsia="Times New Roman" w:hAnsi="Times New Roman"/>
          <w:sz w:val="28"/>
          <w:szCs w:val="28"/>
        </w:rPr>
        <w:t xml:space="preserve"> діяльності</w:t>
      </w:r>
      <w:r w:rsidR="00811848" w:rsidRPr="000C7067">
        <w:rPr>
          <w:rFonts w:ascii="Times New Roman" w:eastAsia="Times New Roman" w:hAnsi="Times New Roman"/>
          <w:sz w:val="28"/>
          <w:szCs w:val="28"/>
        </w:rPr>
        <w:t xml:space="preserve"> ТзОВ</w:t>
      </w:r>
      <w:r w:rsidRPr="000C7067">
        <w:rPr>
          <w:rFonts w:ascii="Times New Roman" w:eastAsia="Times New Roman" w:hAnsi="Times New Roman"/>
          <w:sz w:val="28"/>
          <w:szCs w:val="28"/>
        </w:rPr>
        <w:t xml:space="preserve">, </w:t>
      </w:r>
      <w:r w:rsidR="00811848" w:rsidRPr="000C7067">
        <w:rPr>
          <w:rFonts w:ascii="Times New Roman" w:eastAsia="Times New Roman" w:hAnsi="Times New Roman"/>
          <w:sz w:val="28"/>
          <w:szCs w:val="28"/>
        </w:rPr>
        <w:t xml:space="preserve">його </w:t>
      </w:r>
      <w:r w:rsidRPr="000C7067">
        <w:rPr>
          <w:rFonts w:ascii="Times New Roman" w:eastAsia="Times New Roman" w:hAnsi="Times New Roman"/>
          <w:sz w:val="28"/>
          <w:szCs w:val="28"/>
        </w:rPr>
        <w:t>фінансового стану і прийнятн</w:t>
      </w:r>
      <w:r w:rsidR="00811848" w:rsidRPr="000C7067">
        <w:rPr>
          <w:rFonts w:ascii="Times New Roman" w:eastAsia="Times New Roman" w:hAnsi="Times New Roman"/>
          <w:sz w:val="28"/>
          <w:szCs w:val="28"/>
        </w:rPr>
        <w:t>их</w:t>
      </w:r>
      <w:r w:rsidRPr="000C7067">
        <w:rPr>
          <w:rFonts w:ascii="Times New Roman" w:eastAsia="Times New Roman" w:hAnsi="Times New Roman"/>
          <w:sz w:val="28"/>
          <w:szCs w:val="28"/>
        </w:rPr>
        <w:t xml:space="preserve"> джерела фінансування. </w:t>
      </w:r>
    </w:p>
    <w:p w:rsidR="00B01123" w:rsidRPr="000C7067" w:rsidRDefault="00B01123" w:rsidP="00E37B42">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Принципові підходи до здійснення процесу управління фінансовою діяльністю </w:t>
      </w:r>
      <w:r w:rsidR="00811848" w:rsidRPr="000C7067">
        <w:rPr>
          <w:rFonts w:ascii="Times New Roman" w:hAnsi="Times New Roman"/>
          <w:sz w:val="28"/>
          <w:szCs w:val="28"/>
          <w:lang w:val="ru-RU" w:eastAsia="ru-RU"/>
        </w:rPr>
        <w:t xml:space="preserve">ТзОВ «СЕ Борднетце–Україна» в умовах нестабільності і зовнішніх викликів, </w:t>
      </w:r>
      <w:r w:rsidRPr="000C7067">
        <w:rPr>
          <w:rFonts w:ascii="Times New Roman" w:eastAsia="Times New Roman" w:hAnsi="Times New Roman"/>
          <w:sz w:val="28"/>
          <w:szCs w:val="28"/>
        </w:rPr>
        <w:t xml:space="preserve">наведені на рис. </w:t>
      </w:r>
      <w:r w:rsidR="00E37B42" w:rsidRPr="000C7067">
        <w:rPr>
          <w:rFonts w:ascii="Times New Roman" w:eastAsia="Times New Roman" w:hAnsi="Times New Roman"/>
          <w:sz w:val="28"/>
          <w:szCs w:val="28"/>
        </w:rPr>
        <w:t>3.1.</w:t>
      </w:r>
    </w:p>
    <w:p w:rsidR="00B01123" w:rsidRPr="000C7067" w:rsidRDefault="001120BF" w:rsidP="00B01123">
      <w:pPr>
        <w:spacing w:after="0" w:line="360" w:lineRule="auto"/>
        <w:jc w:val="both"/>
        <w:rPr>
          <w:rFonts w:ascii="Times New Roman" w:eastAsia="Times New Roman" w:hAnsi="Times New Roman"/>
          <w:sz w:val="28"/>
          <w:szCs w:val="28"/>
        </w:rPr>
      </w:pPr>
      <w:r w:rsidRPr="000C7067">
        <w:rPr>
          <w:rFonts w:ascii="Times New Roman" w:eastAsia="Times New Roman" w:hAnsi="Times New Roman"/>
          <w:noProof/>
          <w:sz w:val="28"/>
          <w:szCs w:val="28"/>
          <w:lang w:eastAsia="uk-UA"/>
        </w:rPr>
        <w:drawing>
          <wp:inline distT="0" distB="0" distL="0" distR="0">
            <wp:extent cx="5939790" cy="2697296"/>
            <wp:effectExtent l="19050" t="0" r="3810" b="0"/>
            <wp:docPr id="2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srcRect/>
                    <a:stretch>
                      <a:fillRect/>
                    </a:stretch>
                  </pic:blipFill>
                  <pic:spPr bwMode="auto">
                    <a:xfrm>
                      <a:off x="0" y="0"/>
                      <a:ext cx="5939790" cy="2697296"/>
                    </a:xfrm>
                    <a:prstGeom prst="rect">
                      <a:avLst/>
                    </a:prstGeom>
                    <a:noFill/>
                    <a:ln w="9525">
                      <a:noFill/>
                      <a:miter lim="800000"/>
                      <a:headEnd/>
                      <a:tailEnd/>
                    </a:ln>
                  </pic:spPr>
                </pic:pic>
              </a:graphicData>
            </a:graphic>
          </wp:inline>
        </w:drawing>
      </w:r>
    </w:p>
    <w:p w:rsidR="00B01123" w:rsidRPr="000C7067" w:rsidRDefault="00B01123" w:rsidP="00571317">
      <w:pPr>
        <w:spacing w:after="0" w:line="360" w:lineRule="auto"/>
        <w:ind w:firstLine="567"/>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Рис. </w:t>
      </w:r>
      <w:r w:rsidR="00811848" w:rsidRPr="000C7067">
        <w:rPr>
          <w:rFonts w:ascii="Times New Roman" w:eastAsia="Times New Roman" w:hAnsi="Times New Roman"/>
          <w:sz w:val="28"/>
          <w:szCs w:val="28"/>
        </w:rPr>
        <w:t>3.1</w:t>
      </w:r>
      <w:r w:rsidRPr="000C7067">
        <w:rPr>
          <w:rFonts w:ascii="Times New Roman" w:eastAsia="Times New Roman" w:hAnsi="Times New Roman"/>
          <w:sz w:val="28"/>
          <w:szCs w:val="28"/>
        </w:rPr>
        <w:t xml:space="preserve"> Принципові підходи до формування системи управління фінансовою діяльністю </w:t>
      </w:r>
      <w:r w:rsidR="00811848" w:rsidRPr="000C7067">
        <w:rPr>
          <w:rFonts w:ascii="Times New Roman" w:hAnsi="Times New Roman"/>
          <w:sz w:val="28"/>
          <w:szCs w:val="28"/>
          <w:lang w:val="ru-RU" w:eastAsia="ru-RU"/>
        </w:rPr>
        <w:t>ТзОВ «СЕ Борднетце–Україна»</w:t>
      </w:r>
    </w:p>
    <w:p w:rsidR="00B01123" w:rsidRPr="000C7067" w:rsidRDefault="00B01123" w:rsidP="00B01123">
      <w:pPr>
        <w:spacing w:after="0" w:line="240" w:lineRule="auto"/>
        <w:jc w:val="both"/>
        <w:rPr>
          <w:rFonts w:ascii="Times New Roman" w:eastAsia="Times New Roman" w:hAnsi="Times New Roman"/>
          <w:sz w:val="24"/>
          <w:szCs w:val="24"/>
        </w:rPr>
      </w:pPr>
      <w:r w:rsidRPr="000C7067">
        <w:rPr>
          <w:rFonts w:ascii="Times New Roman" w:eastAsia="Times New Roman" w:hAnsi="Times New Roman"/>
          <w:sz w:val="24"/>
          <w:szCs w:val="24"/>
        </w:rPr>
        <w:t>Примітка. Узагальнено автором за [</w:t>
      </w:r>
      <w:r w:rsidR="000A037F" w:rsidRPr="000C7067">
        <w:rPr>
          <w:rFonts w:ascii="Times New Roman" w:eastAsia="Times New Roman" w:hAnsi="Times New Roman"/>
          <w:sz w:val="24"/>
          <w:szCs w:val="24"/>
        </w:rPr>
        <w:t>3;22</w:t>
      </w:r>
      <w:r w:rsidRPr="000C7067">
        <w:rPr>
          <w:rFonts w:ascii="Times New Roman" w:eastAsia="Times New Roman" w:hAnsi="Times New Roman"/>
          <w:sz w:val="24"/>
          <w:szCs w:val="24"/>
        </w:rPr>
        <w:t>]</w:t>
      </w:r>
    </w:p>
    <w:p w:rsidR="00B01123" w:rsidRPr="000C7067" w:rsidRDefault="00B01123" w:rsidP="00B01123">
      <w:pPr>
        <w:spacing w:after="0" w:line="240" w:lineRule="auto"/>
        <w:ind w:firstLine="567"/>
        <w:jc w:val="both"/>
        <w:rPr>
          <w:rFonts w:ascii="Times New Roman" w:hAnsi="Times New Roman"/>
          <w:sz w:val="28"/>
          <w:szCs w:val="28"/>
        </w:rPr>
      </w:pPr>
    </w:p>
    <w:p w:rsidR="00CF39E7" w:rsidRPr="000C7067" w:rsidRDefault="00CF39E7" w:rsidP="00CF39E7">
      <w:pPr>
        <w:spacing w:after="0" w:line="240" w:lineRule="auto"/>
        <w:ind w:firstLine="567"/>
        <w:jc w:val="both"/>
        <w:rPr>
          <w:rFonts w:ascii="Times New Roman" w:hAnsi="Times New Roman"/>
          <w:sz w:val="28"/>
          <w:szCs w:val="28"/>
        </w:rPr>
      </w:pPr>
    </w:p>
    <w:p w:rsidR="002C03A5" w:rsidRPr="000C7067" w:rsidRDefault="00571317" w:rsidP="002C03A5">
      <w:pPr>
        <w:spacing w:after="0" w:line="360" w:lineRule="auto"/>
        <w:ind w:firstLine="567"/>
        <w:jc w:val="both"/>
        <w:rPr>
          <w:rFonts w:ascii="Times New Roman" w:hAnsi="Times New Roman"/>
          <w:sz w:val="28"/>
          <w:szCs w:val="28"/>
        </w:rPr>
      </w:pPr>
      <w:r w:rsidRPr="000C7067">
        <w:rPr>
          <w:rFonts w:ascii="Times New Roman" w:hAnsi="Times New Roman"/>
          <w:sz w:val="28"/>
          <w:szCs w:val="28"/>
        </w:rPr>
        <w:lastRenderedPageBreak/>
        <w:t xml:space="preserve">Наведений в параграфі 2.2 інструментарій управління фінансовою діяльністю варто доповнити функціональними механізмами власне управлінської діяльності, такими як: координуванням, мотивуванням, </w:t>
      </w:r>
      <w:r w:rsidR="002C03A5" w:rsidRPr="000C7067">
        <w:rPr>
          <w:rFonts w:ascii="Times New Roman" w:hAnsi="Times New Roman"/>
          <w:sz w:val="28"/>
          <w:szCs w:val="28"/>
        </w:rPr>
        <w:t>управлінським контролем</w:t>
      </w:r>
      <w:r w:rsidR="00930195" w:rsidRPr="000C7067">
        <w:rPr>
          <w:rFonts w:ascii="Times New Roman" w:hAnsi="Times New Roman"/>
          <w:sz w:val="28"/>
          <w:szCs w:val="28"/>
        </w:rPr>
        <w:t xml:space="preserve"> </w:t>
      </w:r>
      <w:r w:rsidR="00930195" w:rsidRPr="000C7067">
        <w:rPr>
          <w:rFonts w:ascii="Times New Roman" w:hAnsi="Times New Roman"/>
          <w:sz w:val="28"/>
          <w:szCs w:val="28"/>
          <w:lang w:val="en-US"/>
        </w:rPr>
        <w:t>[</w:t>
      </w:r>
      <w:r w:rsidR="000A037F" w:rsidRPr="000C7067">
        <w:rPr>
          <w:rFonts w:ascii="Times New Roman" w:hAnsi="Times New Roman"/>
          <w:sz w:val="28"/>
          <w:szCs w:val="28"/>
        </w:rPr>
        <w:t>5</w:t>
      </w:r>
      <w:r w:rsidR="00930195" w:rsidRPr="000C7067">
        <w:rPr>
          <w:rFonts w:ascii="Times New Roman" w:hAnsi="Times New Roman"/>
          <w:sz w:val="28"/>
          <w:szCs w:val="28"/>
          <w:lang w:val="en-US"/>
        </w:rPr>
        <w:t>]</w:t>
      </w:r>
      <w:r w:rsidR="002C03A5" w:rsidRPr="000C7067">
        <w:rPr>
          <w:rFonts w:ascii="Times New Roman" w:hAnsi="Times New Roman"/>
          <w:sz w:val="28"/>
          <w:szCs w:val="28"/>
        </w:rPr>
        <w:t xml:space="preserve">. </w:t>
      </w:r>
    </w:p>
    <w:p w:rsidR="00E37B42" w:rsidRPr="000C7067" w:rsidRDefault="002C03A5" w:rsidP="002C03A5">
      <w:pPr>
        <w:spacing w:after="0" w:line="360" w:lineRule="auto"/>
        <w:ind w:firstLine="567"/>
        <w:jc w:val="both"/>
        <w:rPr>
          <w:rFonts w:ascii="Times New Roman" w:hAnsi="Times New Roman"/>
          <w:sz w:val="28"/>
          <w:szCs w:val="28"/>
        </w:rPr>
      </w:pPr>
      <w:r w:rsidRPr="000C7067">
        <w:rPr>
          <w:rFonts w:ascii="Times New Roman" w:hAnsi="Times New Roman"/>
          <w:sz w:val="28"/>
          <w:szCs w:val="28"/>
        </w:rPr>
        <w:t>Координаційна складова управління фінансовою діяльністю дозволяє забезпечити безперервність, узгодженість та відповідність прийнятих рішень заданим параметрам ефективності використання фінресурсів. Його метою є забезпечення узгодженості дій в усіх ланцюгах системи управління, зокрема: 1) між операційною, фінансовою та інвестиційною діяльністю; 2) між окремими підрозділами та бізнес процесами; 3) між рівнями управління; 4) в рамках реалізації інтересів усіх зацікавлених сторін (власників, персоналу, поставщиків, кредиторів, споживачів продукції тощо); 5) в процесі адаптації до змін</w:t>
      </w:r>
      <w:r w:rsidR="00772D2C" w:rsidRPr="000C7067">
        <w:rPr>
          <w:rFonts w:ascii="Times New Roman" w:hAnsi="Times New Roman"/>
          <w:sz w:val="28"/>
          <w:szCs w:val="28"/>
        </w:rPr>
        <w:t xml:space="preserve"> </w:t>
      </w:r>
      <w:r w:rsidRPr="000C7067">
        <w:rPr>
          <w:rFonts w:ascii="Times New Roman" w:hAnsi="Times New Roman"/>
          <w:sz w:val="28"/>
          <w:szCs w:val="28"/>
        </w:rPr>
        <w:t>у зовнішньому та внутрішньому середовищі.</w:t>
      </w:r>
    </w:p>
    <w:p w:rsidR="00930195" w:rsidRPr="000C7067" w:rsidRDefault="002C03A5" w:rsidP="00930195">
      <w:pPr>
        <w:spacing w:after="0" w:line="360" w:lineRule="auto"/>
        <w:ind w:firstLine="567"/>
        <w:jc w:val="both"/>
        <w:rPr>
          <w:rFonts w:ascii="Times New Roman" w:hAnsi="Times New Roman"/>
          <w:sz w:val="28"/>
          <w:szCs w:val="28"/>
        </w:rPr>
      </w:pPr>
      <w:r w:rsidRPr="000C7067">
        <w:rPr>
          <w:rFonts w:ascii="Times New Roman" w:hAnsi="Times New Roman"/>
          <w:bCs/>
          <w:iCs/>
          <w:sz w:val="28"/>
          <w:szCs w:val="28"/>
        </w:rPr>
        <w:t>Моти</w:t>
      </w:r>
      <w:r w:rsidR="00930195" w:rsidRPr="000C7067">
        <w:rPr>
          <w:rFonts w:ascii="Times New Roman" w:hAnsi="Times New Roman"/>
          <w:bCs/>
          <w:iCs/>
          <w:sz w:val="28"/>
          <w:szCs w:val="28"/>
        </w:rPr>
        <w:t>вування</w:t>
      </w:r>
      <w:r w:rsidRPr="000C7067">
        <w:rPr>
          <w:rFonts w:ascii="Times New Roman" w:hAnsi="Times New Roman"/>
          <w:bCs/>
          <w:iCs/>
          <w:sz w:val="28"/>
          <w:szCs w:val="28"/>
        </w:rPr>
        <w:t xml:space="preserve"> </w:t>
      </w:r>
      <w:r w:rsidR="00930195" w:rsidRPr="000C7067">
        <w:rPr>
          <w:rFonts w:ascii="Times New Roman" w:hAnsi="Times New Roman"/>
          <w:bCs/>
          <w:iCs/>
          <w:sz w:val="28"/>
          <w:szCs w:val="28"/>
        </w:rPr>
        <w:t xml:space="preserve">в управлінні фінансовою діяльністю </w:t>
      </w:r>
      <w:r w:rsidR="00930195" w:rsidRPr="000C7067">
        <w:rPr>
          <w:rFonts w:ascii="Times New Roman" w:hAnsi="Times New Roman"/>
          <w:sz w:val="28"/>
          <w:szCs w:val="28"/>
        </w:rPr>
        <w:t>варто</w:t>
      </w:r>
      <w:r w:rsidR="00772D2C" w:rsidRPr="000C7067">
        <w:rPr>
          <w:rFonts w:ascii="Times New Roman" w:hAnsi="Times New Roman"/>
          <w:sz w:val="28"/>
          <w:szCs w:val="28"/>
        </w:rPr>
        <w:t xml:space="preserve"> </w:t>
      </w:r>
      <w:r w:rsidRPr="000C7067">
        <w:rPr>
          <w:rFonts w:ascii="Times New Roman" w:hAnsi="Times New Roman"/>
          <w:sz w:val="28"/>
          <w:szCs w:val="28"/>
        </w:rPr>
        <w:t>розгляда</w:t>
      </w:r>
      <w:r w:rsidR="00930195" w:rsidRPr="000C7067">
        <w:rPr>
          <w:rFonts w:ascii="Times New Roman" w:hAnsi="Times New Roman"/>
          <w:sz w:val="28"/>
          <w:szCs w:val="28"/>
        </w:rPr>
        <w:t>ти</w:t>
      </w:r>
      <w:r w:rsidRPr="000C7067">
        <w:rPr>
          <w:rFonts w:ascii="Times New Roman" w:hAnsi="Times New Roman"/>
          <w:sz w:val="28"/>
          <w:szCs w:val="28"/>
        </w:rPr>
        <w:t xml:space="preserve"> </w:t>
      </w:r>
      <w:r w:rsidR="00930195" w:rsidRPr="000C7067">
        <w:rPr>
          <w:rFonts w:ascii="Times New Roman" w:hAnsi="Times New Roman"/>
          <w:sz w:val="28"/>
          <w:szCs w:val="28"/>
        </w:rPr>
        <w:t>як</w:t>
      </w:r>
      <w:r w:rsidRPr="000C7067">
        <w:rPr>
          <w:rFonts w:ascii="Times New Roman" w:hAnsi="Times New Roman"/>
          <w:sz w:val="28"/>
          <w:szCs w:val="28"/>
        </w:rPr>
        <w:t xml:space="preserve"> </w:t>
      </w:r>
      <w:r w:rsidR="00930195" w:rsidRPr="000C7067">
        <w:rPr>
          <w:rFonts w:ascii="Times New Roman" w:hAnsi="Times New Roman"/>
          <w:sz w:val="28"/>
          <w:szCs w:val="28"/>
        </w:rPr>
        <w:t>сукупність</w:t>
      </w:r>
      <w:r w:rsidRPr="000C7067">
        <w:rPr>
          <w:rFonts w:ascii="Times New Roman" w:hAnsi="Times New Roman"/>
          <w:sz w:val="28"/>
          <w:szCs w:val="28"/>
        </w:rPr>
        <w:t xml:space="preserve"> дій керівництва </w:t>
      </w:r>
      <w:r w:rsidR="00930195" w:rsidRPr="000C7067">
        <w:rPr>
          <w:rFonts w:ascii="Times New Roman" w:hAnsi="Times New Roman"/>
          <w:sz w:val="28"/>
          <w:szCs w:val="28"/>
        </w:rPr>
        <w:t xml:space="preserve">ТзОВ із </w:t>
      </w:r>
      <w:r w:rsidRPr="000C7067">
        <w:rPr>
          <w:rFonts w:ascii="Times New Roman" w:hAnsi="Times New Roman"/>
          <w:sz w:val="28"/>
          <w:szCs w:val="28"/>
        </w:rPr>
        <w:t xml:space="preserve">визначення потреб власників, </w:t>
      </w:r>
      <w:r w:rsidR="00930195" w:rsidRPr="000C7067">
        <w:rPr>
          <w:rFonts w:ascii="Times New Roman" w:hAnsi="Times New Roman"/>
          <w:sz w:val="28"/>
          <w:szCs w:val="28"/>
        </w:rPr>
        <w:t xml:space="preserve">працівників, </w:t>
      </w:r>
      <w:r w:rsidRPr="000C7067">
        <w:rPr>
          <w:rFonts w:ascii="Times New Roman" w:hAnsi="Times New Roman"/>
          <w:sz w:val="28"/>
          <w:szCs w:val="28"/>
        </w:rPr>
        <w:t>інвесторів</w:t>
      </w:r>
      <w:r w:rsidR="00930195" w:rsidRPr="000C7067">
        <w:rPr>
          <w:rFonts w:ascii="Times New Roman" w:hAnsi="Times New Roman"/>
          <w:sz w:val="28"/>
          <w:szCs w:val="28"/>
        </w:rPr>
        <w:t xml:space="preserve"> </w:t>
      </w:r>
      <w:r w:rsidRPr="000C7067">
        <w:rPr>
          <w:rFonts w:ascii="Times New Roman" w:hAnsi="Times New Roman"/>
          <w:sz w:val="28"/>
          <w:szCs w:val="28"/>
        </w:rPr>
        <w:t xml:space="preserve">та </w:t>
      </w:r>
      <w:r w:rsidR="00930195" w:rsidRPr="000C7067">
        <w:rPr>
          <w:rFonts w:ascii="Times New Roman" w:hAnsi="Times New Roman"/>
          <w:sz w:val="28"/>
          <w:szCs w:val="28"/>
        </w:rPr>
        <w:t xml:space="preserve">їх задоволення </w:t>
      </w:r>
      <w:r w:rsidRPr="000C7067">
        <w:rPr>
          <w:rFonts w:ascii="Times New Roman" w:hAnsi="Times New Roman"/>
          <w:sz w:val="28"/>
          <w:szCs w:val="28"/>
        </w:rPr>
        <w:t xml:space="preserve">за рахунок </w:t>
      </w:r>
      <w:r w:rsidR="00930195" w:rsidRPr="000C7067">
        <w:rPr>
          <w:rFonts w:ascii="Times New Roman" w:hAnsi="Times New Roman"/>
          <w:sz w:val="28"/>
          <w:szCs w:val="28"/>
        </w:rPr>
        <w:t>фінансових</w:t>
      </w:r>
      <w:r w:rsidR="00772D2C" w:rsidRPr="000C7067">
        <w:rPr>
          <w:rFonts w:ascii="Times New Roman" w:hAnsi="Times New Roman"/>
          <w:sz w:val="28"/>
          <w:szCs w:val="28"/>
        </w:rPr>
        <w:t xml:space="preserve"> </w:t>
      </w:r>
      <w:r w:rsidR="00930195" w:rsidRPr="000C7067">
        <w:rPr>
          <w:rFonts w:ascii="Times New Roman" w:hAnsi="Times New Roman"/>
          <w:sz w:val="28"/>
          <w:szCs w:val="28"/>
        </w:rPr>
        <w:t>методів заохочення або ж покарання за незадовільну якість роботи. На думку науковців «н</w:t>
      </w:r>
      <w:r w:rsidRPr="000C7067">
        <w:rPr>
          <w:rFonts w:ascii="Times New Roman" w:hAnsi="Times New Roman"/>
          <w:sz w:val="28"/>
          <w:szCs w:val="28"/>
        </w:rPr>
        <w:t>айбільш ефективно даний підхід реалізується під час організації так званих «</w:t>
      </w:r>
      <w:r w:rsidRPr="000C7067">
        <w:rPr>
          <w:rFonts w:ascii="Times New Roman" w:hAnsi="Times New Roman"/>
          <w:iCs/>
          <w:sz w:val="28"/>
          <w:szCs w:val="28"/>
        </w:rPr>
        <w:t>центрів відповідальності</w:t>
      </w:r>
      <w:r w:rsidRPr="000C7067">
        <w:rPr>
          <w:rFonts w:ascii="Times New Roman" w:hAnsi="Times New Roman"/>
          <w:sz w:val="28"/>
          <w:szCs w:val="28"/>
        </w:rPr>
        <w:t>»</w:t>
      </w:r>
      <w:r w:rsidR="00930195" w:rsidRPr="000C7067">
        <w:rPr>
          <w:rFonts w:ascii="Times New Roman" w:hAnsi="Times New Roman"/>
          <w:sz w:val="28"/>
          <w:szCs w:val="28"/>
        </w:rPr>
        <w:t>»</w:t>
      </w:r>
      <w:r w:rsidR="00930195" w:rsidRPr="000C7067">
        <w:rPr>
          <w:rFonts w:ascii="Times New Roman" w:hAnsi="Times New Roman"/>
          <w:sz w:val="28"/>
          <w:szCs w:val="28"/>
          <w:lang w:val="en-US"/>
        </w:rPr>
        <w:t xml:space="preserve"> [</w:t>
      </w:r>
      <w:r w:rsidR="000A037F" w:rsidRPr="000C7067">
        <w:rPr>
          <w:rFonts w:ascii="Times New Roman" w:hAnsi="Times New Roman"/>
          <w:sz w:val="28"/>
          <w:szCs w:val="28"/>
        </w:rPr>
        <w:t>5</w:t>
      </w:r>
      <w:r w:rsidR="00930195" w:rsidRPr="000C7067">
        <w:rPr>
          <w:rFonts w:ascii="Times New Roman" w:hAnsi="Times New Roman"/>
          <w:sz w:val="28"/>
          <w:szCs w:val="28"/>
          <w:lang w:val="en-US"/>
        </w:rPr>
        <w:t>]</w:t>
      </w:r>
      <w:r w:rsidRPr="000C7067">
        <w:rPr>
          <w:rFonts w:ascii="Times New Roman" w:hAnsi="Times New Roman"/>
          <w:sz w:val="28"/>
          <w:szCs w:val="28"/>
        </w:rPr>
        <w:t>.</w:t>
      </w:r>
      <w:r w:rsidR="00772D2C" w:rsidRPr="000C7067">
        <w:rPr>
          <w:rFonts w:ascii="Times New Roman" w:hAnsi="Times New Roman"/>
          <w:sz w:val="28"/>
          <w:szCs w:val="28"/>
        </w:rPr>
        <w:t xml:space="preserve"> </w:t>
      </w:r>
      <w:r w:rsidR="00930195" w:rsidRPr="000C7067">
        <w:rPr>
          <w:rFonts w:ascii="Times New Roman" w:hAnsi="Times New Roman"/>
          <w:sz w:val="28"/>
          <w:szCs w:val="28"/>
        </w:rPr>
        <w:t>Керівництво таких</w:t>
      </w:r>
      <w:r w:rsidR="00772D2C" w:rsidRPr="000C7067">
        <w:rPr>
          <w:rFonts w:ascii="Times New Roman" w:hAnsi="Times New Roman"/>
          <w:sz w:val="28"/>
          <w:szCs w:val="28"/>
        </w:rPr>
        <w:t xml:space="preserve"> </w:t>
      </w:r>
      <w:r w:rsidR="00930195" w:rsidRPr="000C7067">
        <w:rPr>
          <w:rFonts w:ascii="Times New Roman" w:hAnsi="Times New Roman"/>
          <w:sz w:val="28"/>
          <w:szCs w:val="28"/>
        </w:rPr>
        <w:t>центрів</w:t>
      </w:r>
      <w:r w:rsidR="00772D2C" w:rsidRPr="000C7067">
        <w:rPr>
          <w:rFonts w:ascii="Times New Roman" w:hAnsi="Times New Roman"/>
          <w:sz w:val="28"/>
          <w:szCs w:val="28"/>
        </w:rPr>
        <w:t xml:space="preserve"> </w:t>
      </w:r>
      <w:r w:rsidR="00930195" w:rsidRPr="000C7067">
        <w:rPr>
          <w:rFonts w:ascii="Times New Roman" w:hAnsi="Times New Roman"/>
          <w:iCs/>
          <w:sz w:val="28"/>
          <w:szCs w:val="28"/>
        </w:rPr>
        <w:t xml:space="preserve">наділяється «певними ресурсами та повноваженнями, яких достатньо для виконання планових завдань. При цьому: </w:t>
      </w:r>
    </w:p>
    <w:p w:rsidR="00930195" w:rsidRPr="000C7067" w:rsidRDefault="00930195" w:rsidP="00930195">
      <w:pPr>
        <w:spacing w:after="0" w:line="360" w:lineRule="auto"/>
        <w:ind w:firstLine="567"/>
        <w:jc w:val="both"/>
        <w:rPr>
          <w:rFonts w:ascii="Times New Roman" w:hAnsi="Times New Roman"/>
          <w:sz w:val="28"/>
          <w:szCs w:val="28"/>
        </w:rPr>
      </w:pPr>
      <w:r w:rsidRPr="000C7067">
        <w:rPr>
          <w:rFonts w:ascii="Times New Roman" w:hAnsi="Times New Roman"/>
          <w:iCs/>
          <w:sz w:val="28"/>
          <w:szCs w:val="28"/>
        </w:rPr>
        <w:t xml:space="preserve">- вище керівництво визначає один або декілька базових (системоутворюючих) критеріїв й встановлює планові їх значення; </w:t>
      </w:r>
    </w:p>
    <w:p w:rsidR="00930195" w:rsidRPr="000C7067" w:rsidRDefault="00930195" w:rsidP="00930195">
      <w:pPr>
        <w:spacing w:after="0" w:line="360" w:lineRule="auto"/>
        <w:ind w:firstLine="567"/>
        <w:jc w:val="both"/>
        <w:rPr>
          <w:rFonts w:ascii="Times New Roman" w:hAnsi="Times New Roman"/>
          <w:sz w:val="28"/>
          <w:szCs w:val="28"/>
        </w:rPr>
      </w:pPr>
      <w:r w:rsidRPr="000C7067">
        <w:rPr>
          <w:rFonts w:ascii="Times New Roman" w:hAnsi="Times New Roman"/>
          <w:iCs/>
          <w:sz w:val="28"/>
          <w:szCs w:val="28"/>
        </w:rPr>
        <w:t xml:space="preserve">- оцінка ефективності роботи центру відповідальності здійснюється на основі виконання планових завдань за базовими критеріями; </w:t>
      </w:r>
    </w:p>
    <w:p w:rsidR="00930195" w:rsidRPr="000C7067" w:rsidRDefault="00930195" w:rsidP="00930195">
      <w:pPr>
        <w:spacing w:after="0" w:line="360" w:lineRule="auto"/>
        <w:ind w:firstLine="567"/>
        <w:jc w:val="both"/>
        <w:rPr>
          <w:rFonts w:ascii="Times New Roman" w:hAnsi="Times New Roman"/>
          <w:sz w:val="28"/>
          <w:szCs w:val="28"/>
        </w:rPr>
      </w:pPr>
      <w:r w:rsidRPr="000C7067">
        <w:rPr>
          <w:rFonts w:ascii="Times New Roman" w:hAnsi="Times New Roman"/>
          <w:iCs/>
          <w:sz w:val="28"/>
          <w:szCs w:val="28"/>
        </w:rPr>
        <w:t xml:space="preserve">- керівництво підрозділу забезпечується ресурсами у обсягах достатніх для виконання планових завдань; </w:t>
      </w:r>
    </w:p>
    <w:p w:rsidR="00246CD2" w:rsidRPr="000C7067" w:rsidRDefault="00930195" w:rsidP="00246CD2">
      <w:pPr>
        <w:spacing w:after="0" w:line="360" w:lineRule="auto"/>
        <w:ind w:firstLine="567"/>
        <w:jc w:val="both"/>
        <w:rPr>
          <w:rFonts w:ascii="Times New Roman" w:hAnsi="Times New Roman"/>
          <w:sz w:val="28"/>
          <w:szCs w:val="28"/>
        </w:rPr>
      </w:pPr>
      <w:r w:rsidRPr="000C7067">
        <w:rPr>
          <w:rFonts w:ascii="Times New Roman" w:hAnsi="Times New Roman"/>
          <w:iCs/>
          <w:sz w:val="28"/>
          <w:szCs w:val="28"/>
        </w:rPr>
        <w:t xml:space="preserve">- керівництво центрів відповідальності володіє повною свободою дій відносно структури ресурсів, організації виробничо-технологічних процесів, системи постачання та збуту й ін.» </w:t>
      </w:r>
      <w:r w:rsidRPr="000C7067">
        <w:rPr>
          <w:rFonts w:ascii="Times New Roman" w:hAnsi="Times New Roman"/>
          <w:iCs/>
          <w:sz w:val="28"/>
          <w:szCs w:val="28"/>
          <w:lang w:val="en-US"/>
        </w:rPr>
        <w:t>[</w:t>
      </w:r>
      <w:r w:rsidR="000A037F" w:rsidRPr="000C7067">
        <w:rPr>
          <w:rFonts w:ascii="Times New Roman" w:hAnsi="Times New Roman"/>
          <w:iCs/>
          <w:sz w:val="28"/>
          <w:szCs w:val="28"/>
        </w:rPr>
        <w:t>5</w:t>
      </w:r>
      <w:r w:rsidRPr="000C7067">
        <w:rPr>
          <w:rFonts w:ascii="Times New Roman" w:hAnsi="Times New Roman"/>
          <w:iCs/>
          <w:sz w:val="28"/>
          <w:szCs w:val="28"/>
          <w:lang w:val="en-US"/>
        </w:rPr>
        <w:t>]</w:t>
      </w:r>
      <w:r w:rsidRPr="000C7067">
        <w:rPr>
          <w:rFonts w:ascii="Times New Roman" w:hAnsi="Times New Roman"/>
          <w:iCs/>
          <w:sz w:val="28"/>
          <w:szCs w:val="28"/>
        </w:rPr>
        <w:t>.</w:t>
      </w:r>
      <w:r w:rsidR="00246CD2" w:rsidRPr="000C7067">
        <w:rPr>
          <w:rFonts w:ascii="Times New Roman" w:hAnsi="Times New Roman"/>
          <w:iCs/>
          <w:sz w:val="28"/>
          <w:szCs w:val="28"/>
        </w:rPr>
        <w:t xml:space="preserve"> При цьому, с</w:t>
      </w:r>
      <w:r w:rsidRPr="000C7067">
        <w:rPr>
          <w:rFonts w:ascii="Times New Roman" w:hAnsi="Times New Roman"/>
          <w:iCs/>
          <w:sz w:val="28"/>
          <w:szCs w:val="28"/>
        </w:rPr>
        <w:t xml:space="preserve">истемоутворюючими </w:t>
      </w:r>
      <w:r w:rsidRPr="000C7067">
        <w:rPr>
          <w:rFonts w:ascii="Times New Roman" w:hAnsi="Times New Roman"/>
          <w:iCs/>
          <w:sz w:val="28"/>
          <w:szCs w:val="28"/>
        </w:rPr>
        <w:lastRenderedPageBreak/>
        <w:t xml:space="preserve">критеріями </w:t>
      </w:r>
      <w:r w:rsidR="00246CD2" w:rsidRPr="000C7067">
        <w:rPr>
          <w:rFonts w:ascii="Times New Roman" w:hAnsi="Times New Roman"/>
          <w:iCs/>
          <w:sz w:val="28"/>
          <w:szCs w:val="28"/>
        </w:rPr>
        <w:t xml:space="preserve">заохочення </w:t>
      </w:r>
      <w:r w:rsidRPr="000C7067">
        <w:rPr>
          <w:rFonts w:ascii="Times New Roman" w:hAnsi="Times New Roman"/>
          <w:iCs/>
          <w:sz w:val="28"/>
          <w:szCs w:val="28"/>
        </w:rPr>
        <w:t>можуть бути доходи, прибуток,</w:t>
      </w:r>
      <w:r w:rsidR="00246CD2" w:rsidRPr="000C7067">
        <w:rPr>
          <w:rFonts w:ascii="Times New Roman" w:hAnsi="Times New Roman"/>
          <w:iCs/>
          <w:sz w:val="28"/>
          <w:szCs w:val="28"/>
        </w:rPr>
        <w:t xml:space="preserve"> залучені</w:t>
      </w:r>
      <w:r w:rsidRPr="000C7067">
        <w:rPr>
          <w:rFonts w:ascii="Times New Roman" w:hAnsi="Times New Roman"/>
          <w:iCs/>
          <w:sz w:val="28"/>
          <w:szCs w:val="28"/>
        </w:rPr>
        <w:t xml:space="preserve"> інвестиції.</w:t>
      </w:r>
      <w:r w:rsidR="00246CD2" w:rsidRPr="000C7067">
        <w:rPr>
          <w:rFonts w:ascii="Times New Roman" w:hAnsi="Times New Roman"/>
          <w:iCs/>
          <w:sz w:val="28"/>
          <w:szCs w:val="28"/>
        </w:rPr>
        <w:t xml:space="preserve"> </w:t>
      </w:r>
      <w:r w:rsidR="00246CD2" w:rsidRPr="000C7067">
        <w:rPr>
          <w:rFonts w:ascii="Times New Roman" w:hAnsi="Times New Roman"/>
          <w:sz w:val="28"/>
          <w:szCs w:val="28"/>
        </w:rPr>
        <w:t>Створення «центрів відповідальності» підвищує ініціативу керівників передусім середнього рівня, заохочує до підвищення ефективності роботи структурних підрозділів</w:t>
      </w:r>
      <w:r w:rsidR="00772D2C" w:rsidRPr="000C7067">
        <w:rPr>
          <w:rFonts w:ascii="Times New Roman" w:hAnsi="Times New Roman"/>
          <w:sz w:val="28"/>
          <w:szCs w:val="28"/>
        </w:rPr>
        <w:t xml:space="preserve"> </w:t>
      </w:r>
      <w:r w:rsidR="00246CD2" w:rsidRPr="000C7067">
        <w:rPr>
          <w:rFonts w:ascii="Times New Roman" w:hAnsi="Times New Roman"/>
          <w:sz w:val="28"/>
          <w:szCs w:val="28"/>
        </w:rPr>
        <w:t>та відносне зниження витрат на</w:t>
      </w:r>
      <w:r w:rsidR="00772D2C" w:rsidRPr="000C7067">
        <w:rPr>
          <w:rFonts w:ascii="Times New Roman" w:hAnsi="Times New Roman"/>
          <w:sz w:val="28"/>
          <w:szCs w:val="28"/>
        </w:rPr>
        <w:t xml:space="preserve"> </w:t>
      </w:r>
      <w:r w:rsidR="00246CD2" w:rsidRPr="000C7067">
        <w:rPr>
          <w:rFonts w:ascii="Times New Roman" w:hAnsi="Times New Roman"/>
          <w:sz w:val="28"/>
          <w:szCs w:val="28"/>
        </w:rPr>
        <w:t xml:space="preserve">виробництво і реалізацію. Водночас, вироблена система мотивації має доповнюватися </w:t>
      </w:r>
      <w:r w:rsidR="00246CD2" w:rsidRPr="000C7067">
        <w:rPr>
          <w:rFonts w:ascii="Times New Roman" w:hAnsi="Times New Roman"/>
          <w:iCs/>
          <w:sz w:val="28"/>
          <w:szCs w:val="28"/>
        </w:rPr>
        <w:t xml:space="preserve">матеріальною відповідальністю працівника (або ж колективу), оскільки безвідповідальне ставлення до використання матеріальних цінностей призводить до непродуктивних втрат та ризиків. </w:t>
      </w:r>
    </w:p>
    <w:p w:rsidR="00246CD2" w:rsidRPr="000C7067" w:rsidRDefault="00494D11" w:rsidP="00246CD2">
      <w:pPr>
        <w:spacing w:after="0" w:line="360" w:lineRule="auto"/>
        <w:ind w:firstLine="709"/>
        <w:jc w:val="both"/>
        <w:rPr>
          <w:rFonts w:ascii="Times New Roman" w:hAnsi="Times New Roman"/>
          <w:iCs/>
          <w:sz w:val="28"/>
          <w:szCs w:val="28"/>
        </w:rPr>
      </w:pPr>
      <w:r w:rsidRPr="000C7067">
        <w:rPr>
          <w:rFonts w:ascii="Times New Roman" w:hAnsi="Times New Roman"/>
          <w:bCs/>
          <w:iCs/>
          <w:sz w:val="28"/>
          <w:szCs w:val="28"/>
        </w:rPr>
        <w:t>Управлінський к</w:t>
      </w:r>
      <w:r w:rsidR="00246CD2" w:rsidRPr="000C7067">
        <w:rPr>
          <w:rFonts w:ascii="Times New Roman" w:hAnsi="Times New Roman"/>
          <w:bCs/>
          <w:iCs/>
          <w:sz w:val="28"/>
          <w:szCs w:val="28"/>
        </w:rPr>
        <w:t xml:space="preserve">онтроль </w:t>
      </w:r>
      <w:r w:rsidR="00246CD2" w:rsidRPr="000C7067">
        <w:rPr>
          <w:rFonts w:ascii="Times New Roman" w:hAnsi="Times New Roman"/>
          <w:sz w:val="28"/>
          <w:szCs w:val="28"/>
        </w:rPr>
        <w:t>у системі управління фінансовою діяльністю розглядається як процес, що спрямовується на</w:t>
      </w:r>
      <w:r w:rsidR="00772D2C" w:rsidRPr="000C7067">
        <w:rPr>
          <w:rFonts w:ascii="Times New Roman" w:hAnsi="Times New Roman"/>
          <w:sz w:val="28"/>
          <w:szCs w:val="28"/>
        </w:rPr>
        <w:t xml:space="preserve"> </w:t>
      </w:r>
      <w:r w:rsidR="00246CD2" w:rsidRPr="000C7067">
        <w:rPr>
          <w:rFonts w:ascii="Times New Roman" w:hAnsi="Times New Roman"/>
          <w:sz w:val="28"/>
          <w:szCs w:val="28"/>
        </w:rPr>
        <w:t>забезпечення досягнення поставлених цілей і завдань діяльності</w:t>
      </w:r>
      <w:r w:rsidRPr="000C7067">
        <w:rPr>
          <w:rFonts w:ascii="Times New Roman" w:hAnsi="Times New Roman"/>
          <w:sz w:val="28"/>
          <w:szCs w:val="28"/>
        </w:rPr>
        <w:t>, в т.ч</w:t>
      </w:r>
      <w:r w:rsidR="00246CD2" w:rsidRPr="000C7067">
        <w:rPr>
          <w:rFonts w:ascii="Times New Roman" w:hAnsi="Times New Roman"/>
          <w:sz w:val="28"/>
          <w:szCs w:val="28"/>
        </w:rPr>
        <w:t xml:space="preserve">. </w:t>
      </w:r>
      <w:r w:rsidRPr="000C7067">
        <w:rPr>
          <w:rFonts w:ascii="Times New Roman" w:hAnsi="Times New Roman"/>
          <w:sz w:val="28"/>
          <w:szCs w:val="28"/>
        </w:rPr>
        <w:t xml:space="preserve">фінансових планів. Такий контроль включає три </w:t>
      </w:r>
      <w:r w:rsidR="00246CD2" w:rsidRPr="000C7067">
        <w:rPr>
          <w:rFonts w:ascii="Times New Roman" w:hAnsi="Times New Roman"/>
          <w:sz w:val="28"/>
          <w:szCs w:val="28"/>
        </w:rPr>
        <w:t xml:space="preserve">аспекти: </w:t>
      </w:r>
      <w:r w:rsidRPr="000C7067">
        <w:rPr>
          <w:rFonts w:ascii="Times New Roman" w:hAnsi="Times New Roman"/>
          <w:sz w:val="28"/>
          <w:szCs w:val="28"/>
        </w:rPr>
        <w:t>«</w:t>
      </w:r>
      <w:r w:rsidR="00246CD2" w:rsidRPr="000C7067">
        <w:rPr>
          <w:rFonts w:ascii="Times New Roman" w:hAnsi="Times New Roman"/>
          <w:sz w:val="28"/>
          <w:szCs w:val="28"/>
        </w:rPr>
        <w:t>а) встановлення стандартів (під час планування) – це точне визначення цілей, які повинні бути досягнуті у визначений період; б) вимір того, що було дійсно досягнуто у визначений період та у порівнянні з очікуваними результатами; в) виконання дій із корекції суттєвих відхилень від початкового плану</w:t>
      </w:r>
      <w:r w:rsidRPr="000C7067">
        <w:rPr>
          <w:rFonts w:ascii="Times New Roman" w:hAnsi="Times New Roman"/>
          <w:sz w:val="28"/>
          <w:szCs w:val="28"/>
        </w:rPr>
        <w:t xml:space="preserve">» </w:t>
      </w:r>
      <w:r w:rsidRPr="000C7067">
        <w:rPr>
          <w:rFonts w:ascii="Times New Roman" w:hAnsi="Times New Roman"/>
          <w:sz w:val="28"/>
          <w:szCs w:val="28"/>
          <w:lang w:val="en-US"/>
        </w:rPr>
        <w:t>[</w:t>
      </w:r>
      <w:r w:rsidR="000A037F" w:rsidRPr="000C7067">
        <w:rPr>
          <w:rFonts w:ascii="Times New Roman" w:hAnsi="Times New Roman"/>
          <w:sz w:val="28"/>
          <w:szCs w:val="28"/>
        </w:rPr>
        <w:t>5</w:t>
      </w:r>
      <w:r w:rsidRPr="000C7067">
        <w:rPr>
          <w:rFonts w:ascii="Times New Roman" w:hAnsi="Times New Roman"/>
          <w:sz w:val="28"/>
          <w:szCs w:val="28"/>
          <w:lang w:val="en-US"/>
        </w:rPr>
        <w:t>]</w:t>
      </w:r>
      <w:r w:rsidR="00246CD2" w:rsidRPr="000C7067">
        <w:rPr>
          <w:rFonts w:ascii="Times New Roman" w:hAnsi="Times New Roman"/>
          <w:sz w:val="28"/>
          <w:szCs w:val="28"/>
        </w:rPr>
        <w:t>.</w:t>
      </w:r>
    </w:p>
    <w:p w:rsidR="00E37B42" w:rsidRPr="000C7067" w:rsidRDefault="00494D11" w:rsidP="00B81CD5">
      <w:pPr>
        <w:spacing w:after="0" w:line="360" w:lineRule="auto"/>
        <w:ind w:firstLine="567"/>
        <w:jc w:val="both"/>
        <w:rPr>
          <w:rFonts w:ascii="Times New Roman" w:hAnsi="Times New Roman"/>
          <w:sz w:val="28"/>
          <w:szCs w:val="28"/>
        </w:rPr>
      </w:pPr>
      <w:r w:rsidRPr="000C7067">
        <w:rPr>
          <w:rFonts w:ascii="Times New Roman" w:hAnsi="Times New Roman"/>
          <w:sz w:val="28"/>
          <w:szCs w:val="28"/>
        </w:rPr>
        <w:t>Важливим аспектом у посиленні фінансового потенціалу ТзОВ є</w:t>
      </w:r>
      <w:r w:rsidR="00772D2C" w:rsidRPr="000C7067">
        <w:rPr>
          <w:rFonts w:ascii="Times New Roman" w:hAnsi="Times New Roman"/>
          <w:sz w:val="28"/>
          <w:szCs w:val="28"/>
        </w:rPr>
        <w:t xml:space="preserve"> </w:t>
      </w:r>
      <w:r w:rsidRPr="000C7067">
        <w:rPr>
          <w:rFonts w:ascii="Times New Roman" w:hAnsi="Times New Roman"/>
          <w:sz w:val="28"/>
          <w:szCs w:val="28"/>
        </w:rPr>
        <w:t>вироблення механізмів управління активами. За</w:t>
      </w:r>
      <w:r w:rsidR="00772D2C" w:rsidRPr="000C7067">
        <w:rPr>
          <w:rFonts w:ascii="Times New Roman" w:hAnsi="Times New Roman"/>
          <w:sz w:val="28"/>
          <w:szCs w:val="28"/>
        </w:rPr>
        <w:t xml:space="preserve"> </w:t>
      </w:r>
      <w:r w:rsidRPr="000C7067">
        <w:rPr>
          <w:rFonts w:ascii="Times New Roman" w:hAnsi="Times New Roman"/>
          <w:sz w:val="28"/>
          <w:szCs w:val="28"/>
        </w:rPr>
        <w:t xml:space="preserve">своїм змістом, таке управління </w:t>
      </w:r>
      <w:r w:rsidR="00B81CD5" w:rsidRPr="000C7067">
        <w:rPr>
          <w:rFonts w:ascii="Times New Roman" w:hAnsi="Times New Roman"/>
          <w:sz w:val="28"/>
          <w:szCs w:val="28"/>
        </w:rPr>
        <w:t>включає</w:t>
      </w:r>
      <w:r w:rsidRPr="000C7067">
        <w:rPr>
          <w:rFonts w:ascii="Times New Roman" w:hAnsi="Times New Roman"/>
          <w:sz w:val="28"/>
          <w:szCs w:val="28"/>
        </w:rPr>
        <w:t xml:space="preserve"> систем</w:t>
      </w:r>
      <w:r w:rsidR="00B81CD5" w:rsidRPr="000C7067">
        <w:rPr>
          <w:rFonts w:ascii="Times New Roman" w:hAnsi="Times New Roman"/>
          <w:sz w:val="28"/>
          <w:szCs w:val="28"/>
        </w:rPr>
        <w:t>у</w:t>
      </w:r>
      <w:r w:rsidRPr="000C7067">
        <w:rPr>
          <w:rFonts w:ascii="Times New Roman" w:hAnsi="Times New Roman"/>
          <w:sz w:val="28"/>
          <w:szCs w:val="28"/>
        </w:rPr>
        <w:t xml:space="preserve"> </w:t>
      </w:r>
      <w:r w:rsidR="00B81CD5" w:rsidRPr="000C7067">
        <w:rPr>
          <w:rFonts w:ascii="Times New Roman" w:hAnsi="Times New Roman"/>
          <w:sz w:val="28"/>
          <w:szCs w:val="28"/>
        </w:rPr>
        <w:t>«</w:t>
      </w:r>
      <w:r w:rsidRPr="000C7067">
        <w:rPr>
          <w:rFonts w:ascii="Times New Roman" w:hAnsi="Times New Roman"/>
          <w:sz w:val="28"/>
          <w:szCs w:val="28"/>
        </w:rPr>
        <w:t>принципів і методів розробки та реалізації управлінських рішень, пов'язаних із встановленням оптимальних розмірів обсягу, складу та структури активів, які задовольняють потреби підприємства в окремих їх видах, та залученням з різних джерел й в різноманітних формах для здійснення господарської діяльності підприємства</w:t>
      </w:r>
      <w:r w:rsidR="00B81CD5" w:rsidRPr="000C7067">
        <w:rPr>
          <w:rFonts w:ascii="Times New Roman" w:hAnsi="Times New Roman"/>
          <w:sz w:val="28"/>
          <w:szCs w:val="28"/>
        </w:rPr>
        <w:t xml:space="preserve">» </w:t>
      </w:r>
      <w:r w:rsidR="00B81CD5" w:rsidRPr="000C7067">
        <w:rPr>
          <w:rFonts w:ascii="Times New Roman" w:hAnsi="Times New Roman"/>
          <w:sz w:val="28"/>
          <w:szCs w:val="28"/>
          <w:lang w:val="en-US"/>
        </w:rPr>
        <w:t>[</w:t>
      </w:r>
      <w:r w:rsidR="000A037F" w:rsidRPr="000C7067">
        <w:rPr>
          <w:rFonts w:ascii="Times New Roman" w:hAnsi="Times New Roman"/>
          <w:sz w:val="28"/>
          <w:szCs w:val="28"/>
        </w:rPr>
        <w:t>5</w:t>
      </w:r>
      <w:r w:rsidR="00B81CD5" w:rsidRPr="000C7067">
        <w:rPr>
          <w:rFonts w:ascii="Times New Roman" w:hAnsi="Times New Roman"/>
          <w:sz w:val="28"/>
          <w:szCs w:val="28"/>
          <w:lang w:val="en-US"/>
        </w:rPr>
        <w:t>]</w:t>
      </w:r>
      <w:r w:rsidR="00B81CD5" w:rsidRPr="000C7067">
        <w:rPr>
          <w:rFonts w:ascii="Times New Roman" w:hAnsi="Times New Roman"/>
          <w:sz w:val="28"/>
          <w:szCs w:val="28"/>
        </w:rPr>
        <w:t xml:space="preserve">. Управління активами спрямоване, передусім, на </w:t>
      </w:r>
      <w:r w:rsidRPr="000C7067">
        <w:rPr>
          <w:rFonts w:ascii="Times New Roman" w:hAnsi="Times New Roman"/>
          <w:sz w:val="28"/>
          <w:szCs w:val="28"/>
        </w:rPr>
        <w:t>визначення величини</w:t>
      </w:r>
      <w:r w:rsidR="00B81CD5" w:rsidRPr="000C7067">
        <w:rPr>
          <w:rFonts w:ascii="Times New Roman" w:hAnsi="Times New Roman"/>
          <w:sz w:val="28"/>
          <w:szCs w:val="28"/>
        </w:rPr>
        <w:t xml:space="preserve"> активів, їх структури</w:t>
      </w:r>
      <w:r w:rsidRPr="000C7067">
        <w:rPr>
          <w:rFonts w:ascii="Times New Roman" w:hAnsi="Times New Roman"/>
          <w:sz w:val="28"/>
          <w:szCs w:val="28"/>
        </w:rPr>
        <w:t>, джерел їх</w:t>
      </w:r>
      <w:r w:rsidR="00B81CD5" w:rsidRPr="000C7067">
        <w:rPr>
          <w:rFonts w:ascii="Times New Roman" w:hAnsi="Times New Roman"/>
          <w:sz w:val="28"/>
          <w:szCs w:val="28"/>
        </w:rPr>
        <w:t>нього</w:t>
      </w:r>
      <w:r w:rsidRPr="000C7067">
        <w:rPr>
          <w:rFonts w:ascii="Times New Roman" w:hAnsi="Times New Roman"/>
          <w:sz w:val="28"/>
          <w:szCs w:val="28"/>
        </w:rPr>
        <w:t xml:space="preserve"> покриття </w:t>
      </w:r>
      <w:r w:rsidR="00B81CD5" w:rsidRPr="000C7067">
        <w:rPr>
          <w:rFonts w:ascii="Times New Roman" w:hAnsi="Times New Roman"/>
          <w:sz w:val="28"/>
          <w:szCs w:val="28"/>
        </w:rPr>
        <w:t>та</w:t>
      </w:r>
      <w:r w:rsidRPr="000C7067">
        <w:rPr>
          <w:rFonts w:ascii="Times New Roman" w:hAnsi="Times New Roman"/>
          <w:sz w:val="28"/>
          <w:szCs w:val="28"/>
        </w:rPr>
        <w:t xml:space="preserve"> співвідношення між ними, </w:t>
      </w:r>
      <w:r w:rsidR="00B81CD5" w:rsidRPr="000C7067">
        <w:rPr>
          <w:rFonts w:ascii="Times New Roman" w:hAnsi="Times New Roman"/>
          <w:sz w:val="28"/>
          <w:szCs w:val="28"/>
        </w:rPr>
        <w:t xml:space="preserve">які будуть </w:t>
      </w:r>
      <w:r w:rsidRPr="000C7067">
        <w:rPr>
          <w:rFonts w:ascii="Times New Roman" w:hAnsi="Times New Roman"/>
          <w:sz w:val="28"/>
          <w:szCs w:val="28"/>
        </w:rPr>
        <w:t>достатні</w:t>
      </w:r>
      <w:r w:rsidR="00B81CD5" w:rsidRPr="000C7067">
        <w:rPr>
          <w:rFonts w:ascii="Times New Roman" w:hAnsi="Times New Roman"/>
          <w:sz w:val="28"/>
          <w:szCs w:val="28"/>
        </w:rPr>
        <w:t>ми</w:t>
      </w:r>
      <w:r w:rsidRPr="000C7067">
        <w:rPr>
          <w:rFonts w:ascii="Times New Roman" w:hAnsi="Times New Roman"/>
          <w:sz w:val="28"/>
          <w:szCs w:val="28"/>
        </w:rPr>
        <w:t xml:space="preserve"> для забезпечення </w:t>
      </w:r>
      <w:r w:rsidR="00B81CD5" w:rsidRPr="000C7067">
        <w:rPr>
          <w:rFonts w:ascii="Times New Roman" w:hAnsi="Times New Roman"/>
          <w:sz w:val="28"/>
          <w:szCs w:val="28"/>
        </w:rPr>
        <w:t xml:space="preserve">успіху підприємства та його </w:t>
      </w:r>
      <w:r w:rsidRPr="000C7067">
        <w:rPr>
          <w:rFonts w:ascii="Times New Roman" w:hAnsi="Times New Roman"/>
          <w:sz w:val="28"/>
          <w:szCs w:val="28"/>
        </w:rPr>
        <w:t>довгостроково</w:t>
      </w:r>
      <w:r w:rsidR="00B81CD5" w:rsidRPr="000C7067">
        <w:rPr>
          <w:rFonts w:ascii="Times New Roman" w:hAnsi="Times New Roman"/>
          <w:sz w:val="28"/>
          <w:szCs w:val="28"/>
        </w:rPr>
        <w:t>го розвитку</w:t>
      </w:r>
      <w:r w:rsidRPr="000C7067">
        <w:rPr>
          <w:rFonts w:ascii="Times New Roman" w:hAnsi="Times New Roman"/>
          <w:sz w:val="28"/>
          <w:szCs w:val="28"/>
        </w:rPr>
        <w:t>.</w:t>
      </w:r>
    </w:p>
    <w:p w:rsidR="00B81CD5" w:rsidRPr="000C7067" w:rsidRDefault="00B81CD5" w:rsidP="00B81CD5">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Можна виділити два взаємозв’язаних напрямів в управлінні активами: </w:t>
      </w:r>
    </w:p>
    <w:p w:rsidR="00B81CD5" w:rsidRPr="000C7067" w:rsidRDefault="00B81CD5" w:rsidP="00B81CD5">
      <w:pPr>
        <w:spacing w:after="0" w:line="360" w:lineRule="auto"/>
        <w:ind w:firstLine="567"/>
        <w:jc w:val="both"/>
        <w:rPr>
          <w:rFonts w:ascii="Times New Roman" w:hAnsi="Times New Roman"/>
          <w:sz w:val="28"/>
          <w:szCs w:val="28"/>
        </w:rPr>
      </w:pPr>
      <w:r w:rsidRPr="000C7067">
        <w:rPr>
          <w:rFonts w:ascii="Times New Roman" w:hAnsi="Times New Roman"/>
          <w:sz w:val="28"/>
          <w:szCs w:val="28"/>
        </w:rPr>
        <w:t>1) управління процесом формування активів, коли визначається загальна потреба в них та здійснюється оптимізація їх структури;</w:t>
      </w:r>
    </w:p>
    <w:p w:rsidR="00B81CD5" w:rsidRPr="000C7067" w:rsidRDefault="00B81CD5" w:rsidP="00F651C3">
      <w:pPr>
        <w:spacing w:after="0" w:line="360" w:lineRule="auto"/>
        <w:ind w:firstLine="567"/>
        <w:jc w:val="both"/>
        <w:rPr>
          <w:rFonts w:ascii="Times New Roman" w:hAnsi="Times New Roman"/>
          <w:sz w:val="28"/>
          <w:szCs w:val="28"/>
        </w:rPr>
      </w:pPr>
      <w:r w:rsidRPr="000C7067">
        <w:rPr>
          <w:rFonts w:ascii="Times New Roman" w:hAnsi="Times New Roman"/>
          <w:sz w:val="28"/>
          <w:szCs w:val="28"/>
        </w:rPr>
        <w:lastRenderedPageBreak/>
        <w:t xml:space="preserve">2) управління процесом </w:t>
      </w:r>
      <w:r w:rsidR="00E12EFC" w:rsidRPr="000C7067">
        <w:rPr>
          <w:rFonts w:ascii="Times New Roman" w:hAnsi="Times New Roman"/>
          <w:sz w:val="28"/>
          <w:szCs w:val="28"/>
        </w:rPr>
        <w:t>оптимізації</w:t>
      </w:r>
      <w:r w:rsidRPr="000C7067">
        <w:rPr>
          <w:rFonts w:ascii="Times New Roman" w:hAnsi="Times New Roman"/>
          <w:sz w:val="28"/>
          <w:szCs w:val="28"/>
        </w:rPr>
        <w:t xml:space="preserve"> </w:t>
      </w:r>
      <w:r w:rsidR="00F651C3" w:rsidRPr="000C7067">
        <w:rPr>
          <w:rFonts w:ascii="Times New Roman" w:hAnsi="Times New Roman"/>
          <w:sz w:val="28"/>
          <w:szCs w:val="28"/>
        </w:rPr>
        <w:t xml:space="preserve">активів, коли </w:t>
      </w:r>
      <w:r w:rsidR="00E12EFC" w:rsidRPr="000C7067">
        <w:rPr>
          <w:rFonts w:ascii="Times New Roman" w:hAnsi="Times New Roman"/>
          <w:sz w:val="28"/>
          <w:szCs w:val="28"/>
        </w:rPr>
        <w:t>раціоналізується їх внутрішня структура.</w:t>
      </w:r>
      <w:r w:rsidR="00F651C3" w:rsidRPr="000C7067">
        <w:rPr>
          <w:rFonts w:ascii="Times New Roman" w:hAnsi="Times New Roman"/>
          <w:sz w:val="28"/>
          <w:szCs w:val="28"/>
        </w:rPr>
        <w:t xml:space="preserve"> </w:t>
      </w:r>
    </w:p>
    <w:p w:rsidR="00494D11" w:rsidRPr="000C7067" w:rsidRDefault="00F651C3" w:rsidP="00F651C3">
      <w:pPr>
        <w:spacing w:after="0" w:line="360" w:lineRule="auto"/>
        <w:ind w:firstLine="567"/>
        <w:jc w:val="both"/>
        <w:rPr>
          <w:rFonts w:ascii="Times New Roman" w:hAnsi="Times New Roman"/>
          <w:sz w:val="28"/>
          <w:szCs w:val="28"/>
        </w:rPr>
      </w:pPr>
      <w:r w:rsidRPr="000C7067">
        <w:rPr>
          <w:rFonts w:ascii="Times New Roman" w:hAnsi="Times New Roman"/>
          <w:sz w:val="28"/>
          <w:szCs w:val="28"/>
        </w:rPr>
        <w:t>Цілі формування і використання активів підприємства проілюстровані на рис. 3.2.</w:t>
      </w:r>
    </w:p>
    <w:p w:rsidR="00494D11" w:rsidRPr="000C7067" w:rsidRDefault="001120BF" w:rsidP="00F651C3">
      <w:pPr>
        <w:spacing w:after="0" w:line="240" w:lineRule="auto"/>
        <w:jc w:val="both"/>
        <w:rPr>
          <w:rFonts w:ascii="Times New Roman" w:hAnsi="Times New Roman"/>
          <w:sz w:val="28"/>
          <w:szCs w:val="28"/>
        </w:rPr>
      </w:pPr>
      <w:r w:rsidRPr="000C7067">
        <w:rPr>
          <w:rFonts w:ascii="Times New Roman" w:hAnsi="Times New Roman"/>
          <w:noProof/>
          <w:sz w:val="28"/>
          <w:szCs w:val="28"/>
          <w:lang w:eastAsia="uk-UA"/>
        </w:rPr>
        <w:drawing>
          <wp:inline distT="0" distB="0" distL="0" distR="0">
            <wp:extent cx="5934595" cy="2895600"/>
            <wp:effectExtent l="19050" t="0" r="9005" b="0"/>
            <wp:docPr id="2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srcRect/>
                    <a:stretch>
                      <a:fillRect/>
                    </a:stretch>
                  </pic:blipFill>
                  <pic:spPr bwMode="auto">
                    <a:xfrm>
                      <a:off x="0" y="0"/>
                      <a:ext cx="5939790" cy="2898135"/>
                    </a:xfrm>
                    <a:prstGeom prst="rect">
                      <a:avLst/>
                    </a:prstGeom>
                    <a:noFill/>
                    <a:ln w="9525">
                      <a:noFill/>
                      <a:miter lim="800000"/>
                      <a:headEnd/>
                      <a:tailEnd/>
                    </a:ln>
                  </pic:spPr>
                </pic:pic>
              </a:graphicData>
            </a:graphic>
          </wp:inline>
        </w:drawing>
      </w:r>
    </w:p>
    <w:p w:rsidR="00F651C3" w:rsidRPr="000C7067" w:rsidRDefault="00F651C3" w:rsidP="00CF39E7">
      <w:pPr>
        <w:spacing w:after="0" w:line="240" w:lineRule="auto"/>
        <w:ind w:firstLine="567"/>
        <w:jc w:val="both"/>
        <w:rPr>
          <w:rFonts w:ascii="Times New Roman" w:hAnsi="Times New Roman"/>
          <w:sz w:val="28"/>
          <w:szCs w:val="28"/>
        </w:rPr>
      </w:pPr>
      <w:r w:rsidRPr="000C7067">
        <w:rPr>
          <w:rFonts w:ascii="Times New Roman" w:hAnsi="Times New Roman"/>
          <w:sz w:val="28"/>
          <w:szCs w:val="28"/>
        </w:rPr>
        <w:t>Рис. 3.2. Цілі формування</w:t>
      </w:r>
      <w:r w:rsidR="00772D2C" w:rsidRPr="000C7067">
        <w:rPr>
          <w:rFonts w:ascii="Times New Roman" w:hAnsi="Times New Roman"/>
          <w:sz w:val="28"/>
          <w:szCs w:val="28"/>
        </w:rPr>
        <w:t xml:space="preserve"> </w:t>
      </w:r>
      <w:r w:rsidRPr="000C7067">
        <w:rPr>
          <w:rFonts w:ascii="Times New Roman" w:hAnsi="Times New Roman"/>
          <w:sz w:val="28"/>
          <w:szCs w:val="28"/>
        </w:rPr>
        <w:t xml:space="preserve">активів </w:t>
      </w:r>
      <w:r w:rsidRPr="000C7067">
        <w:rPr>
          <w:rFonts w:ascii="Times New Roman" w:hAnsi="Times New Roman"/>
          <w:sz w:val="28"/>
          <w:szCs w:val="28"/>
          <w:lang w:val="ru-RU" w:eastAsia="ru-RU"/>
        </w:rPr>
        <w:t>ТзОВ «СЕ Борднетце–Україна»</w:t>
      </w:r>
    </w:p>
    <w:p w:rsidR="00F651C3" w:rsidRPr="000C7067" w:rsidRDefault="00F651C3" w:rsidP="00F651C3">
      <w:pPr>
        <w:pStyle w:val="a4"/>
        <w:spacing w:after="0" w:line="240" w:lineRule="auto"/>
        <w:ind w:left="0"/>
        <w:jc w:val="both"/>
        <w:rPr>
          <w:rFonts w:ascii="Times New Roman" w:hAnsi="Times New Roman" w:cs="Times New Roman"/>
          <w:sz w:val="24"/>
          <w:szCs w:val="24"/>
          <w:lang w:val="uk-UA"/>
        </w:rPr>
      </w:pPr>
    </w:p>
    <w:p w:rsidR="00F651C3" w:rsidRPr="000C7067" w:rsidRDefault="00F651C3" w:rsidP="00F651C3">
      <w:pPr>
        <w:pStyle w:val="a4"/>
        <w:spacing w:after="0" w:line="240" w:lineRule="auto"/>
        <w:ind w:left="0"/>
        <w:jc w:val="both"/>
        <w:rPr>
          <w:rFonts w:ascii="Times New Roman" w:hAnsi="Times New Roman" w:cs="Times New Roman"/>
          <w:sz w:val="24"/>
          <w:szCs w:val="24"/>
          <w:lang w:val="uk-UA"/>
        </w:rPr>
      </w:pPr>
      <w:r w:rsidRPr="000C7067">
        <w:rPr>
          <w:rFonts w:ascii="Times New Roman" w:hAnsi="Times New Roman" w:cs="Times New Roman"/>
          <w:sz w:val="24"/>
          <w:szCs w:val="24"/>
          <w:lang w:val="uk-UA"/>
        </w:rPr>
        <w:t>Примітка. Узагальнено автором</w:t>
      </w:r>
    </w:p>
    <w:p w:rsidR="00F651C3" w:rsidRPr="000C7067" w:rsidRDefault="00F651C3" w:rsidP="00CF39E7">
      <w:pPr>
        <w:spacing w:after="0" w:line="240" w:lineRule="auto"/>
        <w:ind w:firstLine="567"/>
        <w:jc w:val="both"/>
        <w:rPr>
          <w:rFonts w:ascii="Times New Roman" w:hAnsi="Times New Roman"/>
          <w:sz w:val="28"/>
          <w:szCs w:val="28"/>
        </w:rPr>
      </w:pPr>
    </w:p>
    <w:p w:rsidR="00F651C3" w:rsidRPr="000C7067" w:rsidRDefault="00E12EFC" w:rsidP="00F651C3">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Оптимізація </w:t>
      </w:r>
      <w:r w:rsidRPr="000C7067">
        <w:rPr>
          <w:rFonts w:ascii="Times New Roman" w:hAnsi="Times New Roman"/>
          <w:bCs/>
          <w:iCs/>
          <w:sz w:val="28"/>
          <w:szCs w:val="28"/>
        </w:rPr>
        <w:t>внутрішньої структури</w:t>
      </w:r>
      <w:r w:rsidRPr="000C7067">
        <w:rPr>
          <w:rFonts w:ascii="Times New Roman" w:hAnsi="Times New Roman"/>
          <w:iCs/>
          <w:sz w:val="28"/>
          <w:szCs w:val="28"/>
        </w:rPr>
        <w:t xml:space="preserve"> активів </w:t>
      </w:r>
      <w:r w:rsidRPr="000C7067">
        <w:rPr>
          <w:rFonts w:ascii="Times New Roman" w:hAnsi="Times New Roman"/>
          <w:sz w:val="28"/>
          <w:szCs w:val="28"/>
        </w:rPr>
        <w:t>має здійснюватися на основі урахування в</w:t>
      </w:r>
      <w:r w:rsidR="007E139F" w:rsidRPr="000C7067">
        <w:rPr>
          <w:rFonts w:ascii="Times New Roman" w:hAnsi="Times New Roman"/>
          <w:sz w:val="28"/>
          <w:szCs w:val="28"/>
        </w:rPr>
        <w:t>изначеної</w:t>
      </w:r>
      <w:r w:rsidRPr="000C7067">
        <w:rPr>
          <w:rFonts w:ascii="Times New Roman" w:hAnsi="Times New Roman"/>
          <w:sz w:val="28"/>
          <w:szCs w:val="28"/>
        </w:rPr>
        <w:t xml:space="preserve"> потреби за кожним їх видом, ролі </w:t>
      </w:r>
      <w:r w:rsidR="007E139F" w:rsidRPr="000C7067">
        <w:rPr>
          <w:rFonts w:ascii="Times New Roman" w:hAnsi="Times New Roman"/>
          <w:sz w:val="28"/>
          <w:szCs w:val="28"/>
        </w:rPr>
        <w:t>кожної складової</w:t>
      </w:r>
      <w:r w:rsidRPr="000C7067">
        <w:rPr>
          <w:rFonts w:ascii="Times New Roman" w:hAnsi="Times New Roman"/>
          <w:sz w:val="28"/>
          <w:szCs w:val="28"/>
        </w:rPr>
        <w:t xml:space="preserve"> актив</w:t>
      </w:r>
      <w:r w:rsidR="007E139F" w:rsidRPr="000C7067">
        <w:rPr>
          <w:rFonts w:ascii="Times New Roman" w:hAnsi="Times New Roman"/>
          <w:sz w:val="28"/>
          <w:szCs w:val="28"/>
        </w:rPr>
        <w:t>у</w:t>
      </w:r>
      <w:r w:rsidRPr="000C7067">
        <w:rPr>
          <w:rFonts w:ascii="Times New Roman" w:hAnsi="Times New Roman"/>
          <w:sz w:val="28"/>
          <w:szCs w:val="28"/>
        </w:rPr>
        <w:t xml:space="preserve"> у генеруванні прибутку, а також на основі забезпечення бажан</w:t>
      </w:r>
      <w:r w:rsidR="007E139F" w:rsidRPr="000C7067">
        <w:rPr>
          <w:rFonts w:ascii="Times New Roman" w:hAnsi="Times New Roman"/>
          <w:sz w:val="28"/>
          <w:szCs w:val="28"/>
        </w:rPr>
        <w:t>ої</w:t>
      </w:r>
      <w:r w:rsidRPr="000C7067">
        <w:rPr>
          <w:rFonts w:ascii="Times New Roman" w:hAnsi="Times New Roman"/>
          <w:sz w:val="28"/>
          <w:szCs w:val="28"/>
        </w:rPr>
        <w:t xml:space="preserve"> швидкості обороту, рівн</w:t>
      </w:r>
      <w:r w:rsidR="007E139F" w:rsidRPr="000C7067">
        <w:rPr>
          <w:rFonts w:ascii="Times New Roman" w:hAnsi="Times New Roman"/>
          <w:sz w:val="28"/>
          <w:szCs w:val="28"/>
        </w:rPr>
        <w:t>я</w:t>
      </w:r>
      <w:r w:rsidRPr="000C7067">
        <w:rPr>
          <w:rFonts w:ascii="Times New Roman" w:hAnsi="Times New Roman"/>
          <w:sz w:val="28"/>
          <w:szCs w:val="28"/>
        </w:rPr>
        <w:t xml:space="preserve"> ліквідності та ризик</w:t>
      </w:r>
      <w:r w:rsidR="007E139F" w:rsidRPr="000C7067">
        <w:rPr>
          <w:rFonts w:ascii="Times New Roman" w:hAnsi="Times New Roman"/>
          <w:sz w:val="28"/>
          <w:szCs w:val="28"/>
        </w:rPr>
        <w:t>ів</w:t>
      </w:r>
      <w:r w:rsidRPr="000C7067">
        <w:rPr>
          <w:rFonts w:ascii="Times New Roman" w:hAnsi="Times New Roman"/>
          <w:sz w:val="28"/>
          <w:szCs w:val="28"/>
        </w:rPr>
        <w:t xml:space="preserve"> втрати вартості </w:t>
      </w:r>
      <w:r w:rsidR="007E139F" w:rsidRPr="000C7067">
        <w:rPr>
          <w:rFonts w:ascii="Times New Roman" w:hAnsi="Times New Roman"/>
          <w:sz w:val="28"/>
          <w:szCs w:val="28"/>
        </w:rPr>
        <w:t>у</w:t>
      </w:r>
      <w:r w:rsidRPr="000C7067">
        <w:rPr>
          <w:rFonts w:ascii="Times New Roman" w:hAnsi="Times New Roman"/>
          <w:sz w:val="28"/>
          <w:szCs w:val="28"/>
        </w:rPr>
        <w:t xml:space="preserve"> процесі </w:t>
      </w:r>
      <w:r w:rsidR="007E139F" w:rsidRPr="000C7067">
        <w:rPr>
          <w:rFonts w:ascii="Times New Roman" w:hAnsi="Times New Roman"/>
          <w:sz w:val="28"/>
          <w:szCs w:val="28"/>
        </w:rPr>
        <w:t xml:space="preserve">їх </w:t>
      </w:r>
      <w:r w:rsidRPr="000C7067">
        <w:rPr>
          <w:rFonts w:ascii="Times New Roman" w:hAnsi="Times New Roman"/>
          <w:sz w:val="28"/>
          <w:szCs w:val="28"/>
        </w:rPr>
        <w:t>використання.</w:t>
      </w:r>
      <w:r w:rsidR="0099414E" w:rsidRPr="000C7067">
        <w:rPr>
          <w:rFonts w:ascii="Times New Roman" w:hAnsi="Times New Roman"/>
          <w:sz w:val="28"/>
          <w:szCs w:val="28"/>
        </w:rPr>
        <w:t xml:space="preserve"> Необхідно зазначити, що </w:t>
      </w:r>
      <w:r w:rsidR="0099414E" w:rsidRPr="000C7067">
        <w:rPr>
          <w:rFonts w:ascii="Times New Roman" w:hAnsi="Times New Roman"/>
          <w:iCs/>
          <w:sz w:val="28"/>
          <w:szCs w:val="28"/>
        </w:rPr>
        <w:t>е</w:t>
      </w:r>
      <w:r w:rsidR="007E139F" w:rsidRPr="000C7067">
        <w:rPr>
          <w:rFonts w:ascii="Times New Roman" w:hAnsi="Times New Roman"/>
          <w:iCs/>
          <w:sz w:val="28"/>
          <w:szCs w:val="28"/>
        </w:rPr>
        <w:t>кономічно оптимальним</w:t>
      </w:r>
      <w:r w:rsidR="007E139F" w:rsidRPr="000C7067">
        <w:rPr>
          <w:rFonts w:ascii="Times New Roman" w:hAnsi="Times New Roman"/>
          <w:i/>
          <w:iCs/>
          <w:sz w:val="28"/>
          <w:szCs w:val="28"/>
        </w:rPr>
        <w:t xml:space="preserve"> </w:t>
      </w:r>
      <w:r w:rsidR="0099414E" w:rsidRPr="000C7067">
        <w:rPr>
          <w:rFonts w:ascii="Times New Roman" w:hAnsi="Times New Roman"/>
          <w:sz w:val="28"/>
          <w:szCs w:val="28"/>
        </w:rPr>
        <w:t>вважається</w:t>
      </w:r>
      <w:r w:rsidR="007E139F" w:rsidRPr="000C7067">
        <w:rPr>
          <w:rFonts w:ascii="Times New Roman" w:hAnsi="Times New Roman"/>
          <w:sz w:val="28"/>
          <w:szCs w:val="28"/>
        </w:rPr>
        <w:t xml:space="preserve"> </w:t>
      </w:r>
      <w:r w:rsidR="0099414E" w:rsidRPr="000C7067">
        <w:rPr>
          <w:rFonts w:ascii="Times New Roman" w:hAnsi="Times New Roman"/>
          <w:sz w:val="28"/>
          <w:szCs w:val="28"/>
        </w:rPr>
        <w:t>«</w:t>
      </w:r>
      <w:r w:rsidR="007E139F" w:rsidRPr="000C7067">
        <w:rPr>
          <w:rFonts w:ascii="Times New Roman" w:hAnsi="Times New Roman"/>
          <w:sz w:val="28"/>
          <w:szCs w:val="28"/>
        </w:rPr>
        <w:t>стан або розвиток економічної системи, найкращий з точки зору її цілей за наявних зовнішніх та внутрішніх умов</w:t>
      </w:r>
      <w:r w:rsidR="0099414E" w:rsidRPr="000C7067">
        <w:rPr>
          <w:rFonts w:ascii="Times New Roman" w:hAnsi="Times New Roman"/>
          <w:sz w:val="28"/>
          <w:szCs w:val="28"/>
        </w:rPr>
        <w:t xml:space="preserve">» </w:t>
      </w:r>
      <w:r w:rsidR="0099414E" w:rsidRPr="000C7067">
        <w:rPr>
          <w:rFonts w:ascii="Times New Roman" w:hAnsi="Times New Roman"/>
          <w:sz w:val="28"/>
          <w:szCs w:val="28"/>
          <w:lang w:val="en-US"/>
        </w:rPr>
        <w:t>[</w:t>
      </w:r>
      <w:r w:rsidR="000A037F" w:rsidRPr="000C7067">
        <w:rPr>
          <w:rFonts w:ascii="Times New Roman" w:hAnsi="Times New Roman"/>
          <w:sz w:val="28"/>
          <w:szCs w:val="28"/>
        </w:rPr>
        <w:t>19</w:t>
      </w:r>
      <w:r w:rsidR="0099414E" w:rsidRPr="000C7067">
        <w:rPr>
          <w:rFonts w:ascii="Times New Roman" w:hAnsi="Times New Roman"/>
          <w:sz w:val="28"/>
          <w:szCs w:val="28"/>
          <w:lang w:val="en-US"/>
        </w:rPr>
        <w:t>]</w:t>
      </w:r>
      <w:r w:rsidR="007E139F" w:rsidRPr="000C7067">
        <w:rPr>
          <w:rFonts w:ascii="Times New Roman" w:hAnsi="Times New Roman"/>
          <w:sz w:val="28"/>
          <w:szCs w:val="28"/>
        </w:rPr>
        <w:t xml:space="preserve">. Якщо </w:t>
      </w:r>
      <w:r w:rsidR="0099414E" w:rsidRPr="000C7067">
        <w:rPr>
          <w:rFonts w:ascii="Times New Roman" w:hAnsi="Times New Roman"/>
          <w:sz w:val="28"/>
          <w:szCs w:val="28"/>
        </w:rPr>
        <w:t xml:space="preserve">під «максимальним ефектом» вважати </w:t>
      </w:r>
      <w:r w:rsidR="007E139F" w:rsidRPr="000C7067">
        <w:rPr>
          <w:rFonts w:ascii="Times New Roman" w:hAnsi="Times New Roman"/>
          <w:sz w:val="28"/>
          <w:szCs w:val="28"/>
        </w:rPr>
        <w:t xml:space="preserve">досягнення </w:t>
      </w:r>
      <w:r w:rsidR="0099414E" w:rsidRPr="000C7067">
        <w:rPr>
          <w:rFonts w:ascii="Times New Roman" w:hAnsi="Times New Roman"/>
          <w:sz w:val="28"/>
          <w:szCs w:val="28"/>
        </w:rPr>
        <w:t>в</w:t>
      </w:r>
      <w:r w:rsidR="00FC43F2" w:rsidRPr="000C7067">
        <w:rPr>
          <w:rFonts w:ascii="Times New Roman" w:hAnsi="Times New Roman"/>
          <w:sz w:val="28"/>
          <w:szCs w:val="28"/>
        </w:rPr>
        <w:t>становлених</w:t>
      </w:r>
      <w:r w:rsidR="00772D2C" w:rsidRPr="000C7067">
        <w:rPr>
          <w:rFonts w:ascii="Times New Roman" w:hAnsi="Times New Roman"/>
          <w:sz w:val="28"/>
          <w:szCs w:val="28"/>
        </w:rPr>
        <w:t xml:space="preserve"> </w:t>
      </w:r>
      <w:r w:rsidR="007E139F" w:rsidRPr="000C7067">
        <w:rPr>
          <w:rFonts w:ascii="Times New Roman" w:hAnsi="Times New Roman"/>
          <w:sz w:val="28"/>
          <w:szCs w:val="28"/>
        </w:rPr>
        <w:t>ціл</w:t>
      </w:r>
      <w:r w:rsidR="0099414E" w:rsidRPr="000C7067">
        <w:rPr>
          <w:rFonts w:ascii="Times New Roman" w:hAnsi="Times New Roman"/>
          <w:sz w:val="28"/>
          <w:szCs w:val="28"/>
        </w:rPr>
        <w:t>ей</w:t>
      </w:r>
      <w:r w:rsidR="007E139F" w:rsidRPr="000C7067">
        <w:rPr>
          <w:rFonts w:ascii="Times New Roman" w:hAnsi="Times New Roman"/>
          <w:sz w:val="28"/>
          <w:szCs w:val="28"/>
        </w:rPr>
        <w:t xml:space="preserve"> управління активами, а під «мінімальними витратами» розуміти </w:t>
      </w:r>
      <w:r w:rsidR="0099414E" w:rsidRPr="000C7067">
        <w:rPr>
          <w:rFonts w:ascii="Times New Roman" w:hAnsi="Times New Roman"/>
          <w:sz w:val="28"/>
          <w:szCs w:val="28"/>
        </w:rPr>
        <w:t>т</w:t>
      </w:r>
      <w:r w:rsidR="00FC43F2" w:rsidRPr="000C7067">
        <w:rPr>
          <w:rFonts w:ascii="Times New Roman" w:hAnsi="Times New Roman"/>
          <w:sz w:val="28"/>
          <w:szCs w:val="28"/>
        </w:rPr>
        <w:t>ак</w:t>
      </w:r>
      <w:r w:rsidR="0099414E" w:rsidRPr="000C7067">
        <w:rPr>
          <w:rFonts w:ascii="Times New Roman" w:hAnsi="Times New Roman"/>
          <w:sz w:val="28"/>
          <w:szCs w:val="28"/>
        </w:rPr>
        <w:t>і, що</w:t>
      </w:r>
      <w:r w:rsidR="007E139F" w:rsidRPr="000C7067">
        <w:rPr>
          <w:rFonts w:ascii="Times New Roman" w:hAnsi="Times New Roman"/>
          <w:sz w:val="28"/>
          <w:szCs w:val="28"/>
        </w:rPr>
        <w:t xml:space="preserve"> пов’яз</w:t>
      </w:r>
      <w:r w:rsidR="00FC43F2" w:rsidRPr="000C7067">
        <w:rPr>
          <w:rFonts w:ascii="Times New Roman" w:hAnsi="Times New Roman"/>
          <w:sz w:val="28"/>
          <w:szCs w:val="28"/>
        </w:rPr>
        <w:t>уються</w:t>
      </w:r>
      <w:r w:rsidR="007E139F" w:rsidRPr="000C7067">
        <w:rPr>
          <w:rFonts w:ascii="Times New Roman" w:hAnsi="Times New Roman"/>
          <w:sz w:val="28"/>
          <w:szCs w:val="28"/>
        </w:rPr>
        <w:t xml:space="preserve"> з формуванням </w:t>
      </w:r>
      <w:r w:rsidR="00FC43F2" w:rsidRPr="000C7067">
        <w:rPr>
          <w:rFonts w:ascii="Times New Roman" w:hAnsi="Times New Roman"/>
          <w:sz w:val="28"/>
          <w:szCs w:val="28"/>
        </w:rPr>
        <w:t>і утриманням активів</w:t>
      </w:r>
      <w:r w:rsidR="007E139F" w:rsidRPr="000C7067">
        <w:rPr>
          <w:rFonts w:ascii="Times New Roman" w:hAnsi="Times New Roman"/>
          <w:sz w:val="28"/>
          <w:szCs w:val="28"/>
        </w:rPr>
        <w:t xml:space="preserve"> </w:t>
      </w:r>
      <w:r w:rsidR="00FC43F2" w:rsidRPr="000C7067">
        <w:rPr>
          <w:rFonts w:ascii="Times New Roman" w:hAnsi="Times New Roman"/>
          <w:sz w:val="28"/>
          <w:szCs w:val="28"/>
        </w:rPr>
        <w:t>або</w:t>
      </w:r>
      <w:r w:rsidR="007E139F" w:rsidRPr="000C7067">
        <w:rPr>
          <w:rFonts w:ascii="Times New Roman" w:hAnsi="Times New Roman"/>
          <w:sz w:val="28"/>
          <w:szCs w:val="28"/>
        </w:rPr>
        <w:t xml:space="preserve"> виникають </w:t>
      </w:r>
      <w:r w:rsidR="00FC43F2" w:rsidRPr="000C7067">
        <w:rPr>
          <w:rFonts w:ascii="Times New Roman" w:hAnsi="Times New Roman"/>
          <w:sz w:val="28"/>
          <w:szCs w:val="28"/>
        </w:rPr>
        <w:t>при</w:t>
      </w:r>
      <w:r w:rsidR="007E139F" w:rsidRPr="000C7067">
        <w:rPr>
          <w:rFonts w:ascii="Times New Roman" w:hAnsi="Times New Roman"/>
          <w:sz w:val="28"/>
          <w:szCs w:val="28"/>
        </w:rPr>
        <w:t xml:space="preserve"> відсутності необхідних активів </w:t>
      </w:r>
      <w:r w:rsidR="00FC43F2" w:rsidRPr="000C7067">
        <w:rPr>
          <w:rFonts w:ascii="Times New Roman" w:hAnsi="Times New Roman"/>
          <w:sz w:val="28"/>
          <w:szCs w:val="28"/>
        </w:rPr>
        <w:t>у</w:t>
      </w:r>
      <w:r w:rsidR="007E139F" w:rsidRPr="000C7067">
        <w:rPr>
          <w:rFonts w:ascii="Times New Roman" w:hAnsi="Times New Roman"/>
          <w:sz w:val="28"/>
          <w:szCs w:val="28"/>
        </w:rPr>
        <w:t xml:space="preserve"> достат</w:t>
      </w:r>
      <w:r w:rsidR="00FC43F2" w:rsidRPr="000C7067">
        <w:rPr>
          <w:rFonts w:ascii="Times New Roman" w:hAnsi="Times New Roman"/>
          <w:sz w:val="28"/>
          <w:szCs w:val="28"/>
        </w:rPr>
        <w:t xml:space="preserve">ній кількості, то оптимальними </w:t>
      </w:r>
      <w:r w:rsidR="007E139F" w:rsidRPr="000C7067">
        <w:rPr>
          <w:rFonts w:ascii="Times New Roman" w:hAnsi="Times New Roman"/>
          <w:sz w:val="28"/>
          <w:szCs w:val="28"/>
        </w:rPr>
        <w:t xml:space="preserve">можуть бути як </w:t>
      </w:r>
      <w:r w:rsidR="00FC43F2" w:rsidRPr="000C7067">
        <w:rPr>
          <w:rFonts w:ascii="Times New Roman" w:hAnsi="Times New Roman"/>
          <w:sz w:val="28"/>
          <w:szCs w:val="28"/>
        </w:rPr>
        <w:t xml:space="preserve">максимальні так і </w:t>
      </w:r>
      <w:r w:rsidR="007E139F" w:rsidRPr="000C7067">
        <w:rPr>
          <w:rFonts w:ascii="Times New Roman" w:hAnsi="Times New Roman"/>
          <w:sz w:val="28"/>
          <w:szCs w:val="28"/>
        </w:rPr>
        <w:t xml:space="preserve">мінімальні, або середні </w:t>
      </w:r>
      <w:r w:rsidR="00FC43F2" w:rsidRPr="000C7067">
        <w:rPr>
          <w:rFonts w:ascii="Times New Roman" w:hAnsi="Times New Roman"/>
          <w:sz w:val="28"/>
          <w:szCs w:val="28"/>
        </w:rPr>
        <w:t>їх розміри</w:t>
      </w:r>
      <w:r w:rsidR="007E139F" w:rsidRPr="000C7067">
        <w:rPr>
          <w:rFonts w:ascii="Times New Roman" w:hAnsi="Times New Roman"/>
          <w:sz w:val="28"/>
          <w:szCs w:val="28"/>
        </w:rPr>
        <w:t>.</w:t>
      </w:r>
    </w:p>
    <w:p w:rsidR="00F651C3" w:rsidRPr="000C7067" w:rsidRDefault="00074EF4" w:rsidP="00F651C3">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При формуванні фінансової структури ТзОВ варто ураховувати вплив внутрішніх та зовнішніх чинників. До внутрішніх чинників можна віднести: </w:t>
      </w:r>
      <w:r w:rsidRPr="000C7067">
        <w:rPr>
          <w:rFonts w:ascii="Times New Roman" w:hAnsi="Times New Roman"/>
          <w:sz w:val="28"/>
          <w:szCs w:val="28"/>
        </w:rPr>
        <w:lastRenderedPageBreak/>
        <w:t>ступінь фінансової стійкості</w:t>
      </w:r>
      <w:r w:rsidR="00BA65BC" w:rsidRPr="000C7067">
        <w:rPr>
          <w:rFonts w:ascii="Times New Roman" w:hAnsi="Times New Roman"/>
          <w:sz w:val="28"/>
          <w:szCs w:val="28"/>
        </w:rPr>
        <w:t>; рівень рентабельності операційної діяльності; сформовану структуру капіталу; структуру активів;пріоритетність</w:t>
      </w:r>
      <w:r w:rsidR="00772D2C" w:rsidRPr="000C7067">
        <w:rPr>
          <w:rFonts w:ascii="Times New Roman" w:hAnsi="Times New Roman"/>
          <w:sz w:val="28"/>
          <w:szCs w:val="28"/>
        </w:rPr>
        <w:t xml:space="preserve"> </w:t>
      </w:r>
      <w:r w:rsidR="00BA65BC" w:rsidRPr="000C7067">
        <w:rPr>
          <w:rFonts w:ascii="Times New Roman" w:hAnsi="Times New Roman"/>
          <w:sz w:val="28"/>
          <w:szCs w:val="28"/>
        </w:rPr>
        <w:t>способу фінансування діяльності; організаційно-правову форму; розмір підприємства, галузеві особливості, ефективність управління виробничими процесами тощо. Зовнішні</w:t>
      </w:r>
      <w:r w:rsidR="00772D2C" w:rsidRPr="000C7067">
        <w:rPr>
          <w:rFonts w:ascii="Times New Roman" w:hAnsi="Times New Roman"/>
          <w:sz w:val="28"/>
          <w:szCs w:val="28"/>
        </w:rPr>
        <w:t xml:space="preserve"> </w:t>
      </w:r>
      <w:r w:rsidR="00BA65BC" w:rsidRPr="000C7067">
        <w:rPr>
          <w:rFonts w:ascii="Times New Roman" w:hAnsi="Times New Roman"/>
          <w:sz w:val="28"/>
          <w:szCs w:val="28"/>
        </w:rPr>
        <w:t>чинники, що можуть впливати на політику структурування капіталу, представлені на рис. 3.3.</w:t>
      </w:r>
    </w:p>
    <w:p w:rsidR="00BA65BC" w:rsidRPr="000C7067" w:rsidRDefault="00BA65BC" w:rsidP="00BA65BC">
      <w:pPr>
        <w:spacing w:after="0" w:line="360" w:lineRule="auto"/>
        <w:jc w:val="both"/>
        <w:rPr>
          <w:rFonts w:ascii="Times New Roman" w:hAnsi="Times New Roman"/>
          <w:sz w:val="28"/>
          <w:szCs w:val="28"/>
        </w:rPr>
      </w:pPr>
      <w:r w:rsidRPr="000C7067">
        <w:rPr>
          <w:rFonts w:ascii="Times New Roman" w:hAnsi="Times New Roman"/>
          <w:noProof/>
          <w:sz w:val="28"/>
          <w:szCs w:val="28"/>
          <w:lang w:eastAsia="uk-UA"/>
        </w:rPr>
        <w:drawing>
          <wp:inline distT="0" distB="0" distL="0" distR="0">
            <wp:extent cx="5524500" cy="3238500"/>
            <wp:effectExtent l="19050" t="0" r="0"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srcRect/>
                    <a:stretch>
                      <a:fillRect/>
                    </a:stretch>
                  </pic:blipFill>
                  <pic:spPr bwMode="auto">
                    <a:xfrm>
                      <a:off x="0" y="0"/>
                      <a:ext cx="5524500" cy="3238500"/>
                    </a:xfrm>
                    <a:prstGeom prst="rect">
                      <a:avLst/>
                    </a:prstGeom>
                    <a:noFill/>
                    <a:ln w="9525">
                      <a:noFill/>
                      <a:miter lim="800000"/>
                      <a:headEnd/>
                      <a:tailEnd/>
                    </a:ln>
                  </pic:spPr>
                </pic:pic>
              </a:graphicData>
            </a:graphic>
          </wp:inline>
        </w:drawing>
      </w:r>
    </w:p>
    <w:p w:rsidR="00BA65BC" w:rsidRPr="000C7067" w:rsidRDefault="00BA65BC" w:rsidP="00BA65BC">
      <w:pPr>
        <w:spacing w:after="0" w:line="240" w:lineRule="auto"/>
        <w:ind w:firstLine="567"/>
        <w:jc w:val="both"/>
        <w:rPr>
          <w:rFonts w:ascii="Times New Roman" w:hAnsi="Times New Roman"/>
          <w:sz w:val="28"/>
          <w:szCs w:val="28"/>
        </w:rPr>
      </w:pPr>
      <w:r w:rsidRPr="000C7067">
        <w:rPr>
          <w:rFonts w:ascii="Times New Roman" w:hAnsi="Times New Roman"/>
          <w:sz w:val="28"/>
          <w:szCs w:val="28"/>
        </w:rPr>
        <w:t>Рис. 3.3. Чинники зовнішнього впливу на структуру капіталу підприємства</w:t>
      </w:r>
    </w:p>
    <w:p w:rsidR="00BA65BC" w:rsidRPr="000C7067" w:rsidRDefault="00BA65BC" w:rsidP="00BA65BC">
      <w:pPr>
        <w:pStyle w:val="a4"/>
        <w:spacing w:after="0" w:line="240" w:lineRule="auto"/>
        <w:ind w:left="0"/>
        <w:jc w:val="both"/>
        <w:rPr>
          <w:rFonts w:ascii="Times New Roman" w:hAnsi="Times New Roman" w:cs="Times New Roman"/>
          <w:sz w:val="24"/>
          <w:szCs w:val="24"/>
          <w:lang w:val="uk-UA"/>
        </w:rPr>
      </w:pPr>
      <w:r w:rsidRPr="000C7067">
        <w:rPr>
          <w:rFonts w:ascii="Times New Roman" w:hAnsi="Times New Roman" w:cs="Times New Roman"/>
          <w:sz w:val="24"/>
          <w:szCs w:val="24"/>
          <w:lang w:val="uk-UA"/>
        </w:rPr>
        <w:t>Примітка. Наведено за</w:t>
      </w:r>
      <w:r w:rsidR="00772D2C" w:rsidRPr="000C7067">
        <w:rPr>
          <w:rFonts w:ascii="Times New Roman" w:hAnsi="Times New Roman" w:cs="Times New Roman"/>
          <w:sz w:val="24"/>
          <w:szCs w:val="24"/>
          <w:lang w:val="uk-UA"/>
        </w:rPr>
        <w:t xml:space="preserve"> </w:t>
      </w:r>
      <w:r w:rsidRPr="000C7067">
        <w:rPr>
          <w:rFonts w:ascii="Times New Roman" w:hAnsi="Times New Roman" w:cs="Times New Roman"/>
          <w:sz w:val="24"/>
          <w:szCs w:val="24"/>
          <w:lang w:val="en-US"/>
        </w:rPr>
        <w:t>[</w:t>
      </w:r>
      <w:r w:rsidR="00E36748" w:rsidRPr="000C7067">
        <w:rPr>
          <w:rFonts w:ascii="Times New Roman" w:hAnsi="Times New Roman" w:cs="Times New Roman"/>
          <w:sz w:val="24"/>
          <w:szCs w:val="24"/>
          <w:lang w:val="uk-UA"/>
        </w:rPr>
        <w:t>17</w:t>
      </w:r>
      <w:r w:rsidRPr="000C7067">
        <w:rPr>
          <w:rFonts w:ascii="Times New Roman" w:hAnsi="Times New Roman" w:cs="Times New Roman"/>
          <w:sz w:val="24"/>
          <w:szCs w:val="24"/>
          <w:lang w:val="en-US"/>
        </w:rPr>
        <w:t xml:space="preserve">] </w:t>
      </w:r>
    </w:p>
    <w:p w:rsidR="00494D11" w:rsidRPr="000C7067" w:rsidRDefault="00494D11" w:rsidP="00F651C3">
      <w:pPr>
        <w:spacing w:after="0" w:line="360" w:lineRule="auto"/>
        <w:ind w:firstLine="567"/>
        <w:jc w:val="both"/>
        <w:rPr>
          <w:rFonts w:ascii="Times New Roman" w:hAnsi="Times New Roman"/>
          <w:sz w:val="28"/>
          <w:szCs w:val="28"/>
        </w:rPr>
      </w:pPr>
    </w:p>
    <w:p w:rsidR="00731D91" w:rsidRPr="000C7067" w:rsidRDefault="001C48EF" w:rsidP="00731D91">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Обов’язковими умовами поліпшення фінансового стану </w:t>
      </w:r>
      <w:r w:rsidR="00731D91" w:rsidRPr="000C7067">
        <w:rPr>
          <w:rFonts w:ascii="Times New Roman" w:hAnsi="Times New Roman"/>
          <w:sz w:val="28"/>
          <w:szCs w:val="28"/>
        </w:rPr>
        <w:t xml:space="preserve">підприємств у </w:t>
      </w:r>
      <w:r w:rsidRPr="000C7067">
        <w:rPr>
          <w:rFonts w:ascii="Times New Roman" w:hAnsi="Times New Roman"/>
          <w:sz w:val="28"/>
          <w:szCs w:val="28"/>
        </w:rPr>
        <w:t>сучасних</w:t>
      </w:r>
      <w:r w:rsidR="00731D91" w:rsidRPr="000C7067">
        <w:rPr>
          <w:rFonts w:ascii="Times New Roman" w:hAnsi="Times New Roman"/>
          <w:sz w:val="28"/>
          <w:szCs w:val="28"/>
        </w:rPr>
        <w:t xml:space="preserve"> умовах є </w:t>
      </w:r>
      <w:r w:rsidR="001075FA" w:rsidRPr="000C7067">
        <w:rPr>
          <w:rFonts w:ascii="Times New Roman" w:hAnsi="Times New Roman"/>
          <w:sz w:val="28"/>
          <w:szCs w:val="28"/>
        </w:rPr>
        <w:t xml:space="preserve">проведення </w:t>
      </w:r>
      <w:r w:rsidRPr="000C7067">
        <w:rPr>
          <w:rFonts w:ascii="Times New Roman" w:hAnsi="Times New Roman"/>
          <w:sz w:val="28"/>
          <w:szCs w:val="28"/>
        </w:rPr>
        <w:t xml:space="preserve">на постійній основі системного </w:t>
      </w:r>
      <w:r w:rsidR="00731D91" w:rsidRPr="000C7067">
        <w:rPr>
          <w:rFonts w:ascii="Times New Roman" w:hAnsi="Times New Roman"/>
          <w:sz w:val="28"/>
          <w:szCs w:val="28"/>
        </w:rPr>
        <w:t>аналіз</w:t>
      </w:r>
      <w:r w:rsidRPr="000C7067">
        <w:rPr>
          <w:rFonts w:ascii="Times New Roman" w:hAnsi="Times New Roman"/>
          <w:sz w:val="28"/>
          <w:szCs w:val="28"/>
        </w:rPr>
        <w:t>у</w:t>
      </w:r>
      <w:r w:rsidR="00731D91" w:rsidRPr="000C7067">
        <w:rPr>
          <w:rFonts w:ascii="Times New Roman" w:hAnsi="Times New Roman"/>
          <w:sz w:val="28"/>
          <w:szCs w:val="28"/>
        </w:rPr>
        <w:t xml:space="preserve"> і своєчасн</w:t>
      </w:r>
      <w:r w:rsidRPr="000C7067">
        <w:rPr>
          <w:rFonts w:ascii="Times New Roman" w:hAnsi="Times New Roman"/>
          <w:sz w:val="28"/>
          <w:szCs w:val="28"/>
        </w:rPr>
        <w:t>ого</w:t>
      </w:r>
      <w:r w:rsidR="00731D91" w:rsidRPr="000C7067">
        <w:rPr>
          <w:rFonts w:ascii="Times New Roman" w:hAnsi="Times New Roman"/>
          <w:sz w:val="28"/>
          <w:szCs w:val="28"/>
        </w:rPr>
        <w:t xml:space="preserve"> діагност</w:t>
      </w:r>
      <w:r w:rsidRPr="000C7067">
        <w:rPr>
          <w:rFonts w:ascii="Times New Roman" w:hAnsi="Times New Roman"/>
          <w:sz w:val="28"/>
          <w:szCs w:val="28"/>
        </w:rPr>
        <w:t xml:space="preserve">ування </w:t>
      </w:r>
      <w:r w:rsidR="00731D91" w:rsidRPr="000C7067">
        <w:rPr>
          <w:rFonts w:ascii="Times New Roman" w:hAnsi="Times New Roman"/>
          <w:sz w:val="28"/>
          <w:szCs w:val="28"/>
        </w:rPr>
        <w:t xml:space="preserve">змін, </w:t>
      </w:r>
      <w:r w:rsidRPr="000C7067">
        <w:rPr>
          <w:rFonts w:ascii="Times New Roman" w:hAnsi="Times New Roman"/>
          <w:sz w:val="28"/>
          <w:szCs w:val="28"/>
        </w:rPr>
        <w:t xml:space="preserve">що </w:t>
      </w:r>
      <w:r w:rsidR="00731D91" w:rsidRPr="000C7067">
        <w:rPr>
          <w:rFonts w:ascii="Times New Roman" w:hAnsi="Times New Roman"/>
          <w:sz w:val="28"/>
          <w:szCs w:val="28"/>
        </w:rPr>
        <w:t>відбуваються у зовнішньому</w:t>
      </w:r>
      <w:r w:rsidRPr="000C7067">
        <w:rPr>
          <w:rFonts w:ascii="Times New Roman" w:hAnsi="Times New Roman"/>
          <w:sz w:val="28"/>
          <w:szCs w:val="28"/>
        </w:rPr>
        <w:t xml:space="preserve"> середовищі з метою мінімізації негативного їх впливу</w:t>
      </w:r>
      <w:r w:rsidR="00772D2C" w:rsidRPr="000C7067">
        <w:rPr>
          <w:rFonts w:ascii="Times New Roman" w:hAnsi="Times New Roman"/>
          <w:sz w:val="28"/>
          <w:szCs w:val="28"/>
        </w:rPr>
        <w:t xml:space="preserve"> </w:t>
      </w:r>
      <w:r w:rsidRPr="000C7067">
        <w:rPr>
          <w:rFonts w:ascii="Times New Roman" w:hAnsi="Times New Roman"/>
          <w:sz w:val="28"/>
          <w:szCs w:val="28"/>
        </w:rPr>
        <w:t xml:space="preserve">на внутрішню систему підприємства, </w:t>
      </w:r>
      <w:r w:rsidR="00731D91" w:rsidRPr="000C7067">
        <w:rPr>
          <w:rFonts w:ascii="Times New Roman" w:hAnsi="Times New Roman"/>
          <w:sz w:val="28"/>
          <w:szCs w:val="28"/>
        </w:rPr>
        <w:t xml:space="preserve">забезпечення </w:t>
      </w:r>
      <w:r w:rsidRPr="000C7067">
        <w:rPr>
          <w:rFonts w:ascii="Times New Roman" w:hAnsi="Times New Roman"/>
          <w:sz w:val="28"/>
          <w:szCs w:val="28"/>
        </w:rPr>
        <w:t xml:space="preserve">його </w:t>
      </w:r>
      <w:r w:rsidR="00731D91" w:rsidRPr="000C7067">
        <w:rPr>
          <w:rFonts w:ascii="Times New Roman" w:hAnsi="Times New Roman"/>
          <w:sz w:val="28"/>
          <w:szCs w:val="28"/>
        </w:rPr>
        <w:t>фінансової стійкості</w:t>
      </w:r>
      <w:r w:rsidR="00772D2C" w:rsidRPr="000C7067">
        <w:rPr>
          <w:rFonts w:ascii="Times New Roman" w:hAnsi="Times New Roman"/>
          <w:sz w:val="28"/>
          <w:szCs w:val="28"/>
        </w:rPr>
        <w:t xml:space="preserve"> </w:t>
      </w:r>
      <w:r w:rsidRPr="000C7067">
        <w:rPr>
          <w:rFonts w:ascii="Times New Roman" w:hAnsi="Times New Roman"/>
          <w:sz w:val="28"/>
          <w:szCs w:val="28"/>
        </w:rPr>
        <w:t>та</w:t>
      </w:r>
      <w:r w:rsidR="00772D2C" w:rsidRPr="000C7067">
        <w:rPr>
          <w:rFonts w:ascii="Times New Roman" w:hAnsi="Times New Roman"/>
          <w:sz w:val="28"/>
          <w:szCs w:val="28"/>
        </w:rPr>
        <w:t xml:space="preserve"> </w:t>
      </w:r>
      <w:r w:rsidR="00731D91" w:rsidRPr="000C7067">
        <w:rPr>
          <w:rFonts w:ascii="Times New Roman" w:hAnsi="Times New Roman"/>
          <w:sz w:val="28"/>
          <w:szCs w:val="28"/>
        </w:rPr>
        <w:t>платоспроможності</w:t>
      </w:r>
      <w:r w:rsidR="00772D2C" w:rsidRPr="000C7067">
        <w:rPr>
          <w:rFonts w:ascii="Times New Roman" w:hAnsi="Times New Roman"/>
          <w:sz w:val="28"/>
          <w:szCs w:val="28"/>
        </w:rPr>
        <w:t xml:space="preserve"> </w:t>
      </w:r>
      <w:r w:rsidRPr="000C7067">
        <w:rPr>
          <w:rFonts w:ascii="Times New Roman" w:hAnsi="Times New Roman"/>
          <w:sz w:val="28"/>
          <w:szCs w:val="28"/>
          <w:lang w:val="en-US"/>
        </w:rPr>
        <w:t>[</w:t>
      </w:r>
      <w:r w:rsidR="00E36748" w:rsidRPr="000C7067">
        <w:rPr>
          <w:rFonts w:ascii="Times New Roman" w:hAnsi="Times New Roman"/>
          <w:sz w:val="28"/>
          <w:szCs w:val="28"/>
        </w:rPr>
        <w:t>23</w:t>
      </w:r>
      <w:r w:rsidRPr="000C7067">
        <w:rPr>
          <w:rFonts w:ascii="Times New Roman" w:hAnsi="Times New Roman"/>
          <w:sz w:val="28"/>
          <w:szCs w:val="28"/>
          <w:lang w:val="en-US"/>
        </w:rPr>
        <w:t>]</w:t>
      </w:r>
      <w:r w:rsidRPr="000C7067">
        <w:rPr>
          <w:rFonts w:ascii="Times New Roman" w:hAnsi="Times New Roman"/>
          <w:sz w:val="28"/>
          <w:szCs w:val="28"/>
        </w:rPr>
        <w:t>.</w:t>
      </w:r>
    </w:p>
    <w:p w:rsidR="001075FA" w:rsidRPr="000C7067" w:rsidRDefault="009A1BCC"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Оцінювання ефективності використання наявного фінансового капіталу підприємства </w:t>
      </w:r>
      <w:r w:rsidR="001075FA" w:rsidRPr="000C7067">
        <w:rPr>
          <w:rFonts w:ascii="Times New Roman" w:hAnsi="Times New Roman"/>
          <w:sz w:val="28"/>
          <w:szCs w:val="28"/>
        </w:rPr>
        <w:t>та його розміщення має</w:t>
      </w:r>
      <w:r w:rsidR="00772D2C" w:rsidRPr="000C7067">
        <w:rPr>
          <w:rFonts w:ascii="Times New Roman" w:hAnsi="Times New Roman"/>
          <w:sz w:val="28"/>
          <w:szCs w:val="28"/>
        </w:rPr>
        <w:t xml:space="preserve"> </w:t>
      </w:r>
      <w:r w:rsidR="001075FA" w:rsidRPr="000C7067">
        <w:rPr>
          <w:rFonts w:ascii="Times New Roman" w:hAnsi="Times New Roman"/>
          <w:sz w:val="28"/>
          <w:szCs w:val="28"/>
        </w:rPr>
        <w:t>проводитися за розширеною системою показників, до яких відн</w:t>
      </w:r>
      <w:r w:rsidR="003146B9" w:rsidRPr="000C7067">
        <w:rPr>
          <w:rFonts w:ascii="Times New Roman" w:hAnsi="Times New Roman"/>
          <w:sz w:val="28"/>
          <w:szCs w:val="28"/>
        </w:rPr>
        <w:t>есемо</w:t>
      </w:r>
      <w:r w:rsidR="001075FA" w:rsidRPr="000C7067">
        <w:rPr>
          <w:rFonts w:ascii="Times New Roman" w:hAnsi="Times New Roman"/>
          <w:sz w:val="28"/>
          <w:szCs w:val="28"/>
        </w:rPr>
        <w:t xml:space="preserve">: </w:t>
      </w:r>
    </w:p>
    <w:p w:rsidR="001075FA" w:rsidRPr="000C7067" w:rsidRDefault="001075FA"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lastRenderedPageBreak/>
        <w:t>коефіцієнти: фінансової незалежності; фінансової стабільності; фінансового ризику; оборотності власного капіталу; поточної ліквідності; швидкої ліквідності; абсолютної ліквідності;</w:t>
      </w:r>
    </w:p>
    <w:p w:rsidR="001075FA" w:rsidRPr="000C7067" w:rsidRDefault="001075FA"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індекс постійного активу; </w:t>
      </w:r>
    </w:p>
    <w:p w:rsidR="009A1BCC" w:rsidRPr="000C7067" w:rsidRDefault="001075FA"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t>рентабельність: продажу, власного капіталу; основних засобів;</w:t>
      </w:r>
      <w:r w:rsidR="00772D2C" w:rsidRPr="000C7067">
        <w:rPr>
          <w:rFonts w:ascii="Times New Roman" w:hAnsi="Times New Roman"/>
          <w:sz w:val="28"/>
          <w:szCs w:val="28"/>
        </w:rPr>
        <w:t xml:space="preserve"> </w:t>
      </w:r>
    </w:p>
    <w:p w:rsidR="009A1BCC" w:rsidRPr="000C7067" w:rsidRDefault="001075FA"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t>період окупності власного капіталу;</w:t>
      </w:r>
    </w:p>
    <w:p w:rsidR="009A1BCC" w:rsidRPr="000C7067" w:rsidRDefault="001075FA"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t>фінансовий важіль – леверидж.</w:t>
      </w:r>
    </w:p>
    <w:p w:rsidR="001075FA" w:rsidRPr="000C7067" w:rsidRDefault="00633E3A"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t>Розраховані параметри величин за кожним із показників дозволяють оперативно зорієнтуватися у змінах, що відбулися у фінансовій системі по відношенню до попереднього оціночного періоду, виявити характер таких змін та прийняти відповідні</w:t>
      </w:r>
      <w:r w:rsidR="00772D2C" w:rsidRPr="000C7067">
        <w:rPr>
          <w:rFonts w:ascii="Times New Roman" w:hAnsi="Times New Roman"/>
          <w:sz w:val="28"/>
          <w:szCs w:val="28"/>
        </w:rPr>
        <w:t xml:space="preserve"> </w:t>
      </w:r>
      <w:r w:rsidRPr="000C7067">
        <w:rPr>
          <w:rFonts w:ascii="Times New Roman" w:hAnsi="Times New Roman"/>
          <w:sz w:val="28"/>
          <w:szCs w:val="28"/>
        </w:rPr>
        <w:t xml:space="preserve">управлінські рішення щодо стабілізації системи. В табл. 3.1. наведені </w:t>
      </w:r>
      <w:r w:rsidR="00045F0F" w:rsidRPr="000C7067">
        <w:rPr>
          <w:rFonts w:ascii="Times New Roman" w:hAnsi="Times New Roman"/>
          <w:sz w:val="28"/>
          <w:szCs w:val="28"/>
        </w:rPr>
        <w:t xml:space="preserve">фінансові </w:t>
      </w:r>
      <w:r w:rsidRPr="000C7067">
        <w:rPr>
          <w:rFonts w:ascii="Times New Roman" w:hAnsi="Times New Roman"/>
          <w:sz w:val="28"/>
          <w:szCs w:val="28"/>
        </w:rPr>
        <w:t>показник</w:t>
      </w:r>
      <w:r w:rsidR="00045F0F" w:rsidRPr="000C7067">
        <w:rPr>
          <w:rFonts w:ascii="Times New Roman" w:hAnsi="Times New Roman"/>
          <w:sz w:val="28"/>
          <w:szCs w:val="28"/>
        </w:rPr>
        <w:t>и</w:t>
      </w:r>
      <w:r w:rsidRPr="000C7067">
        <w:rPr>
          <w:rFonts w:ascii="Times New Roman" w:hAnsi="Times New Roman"/>
          <w:sz w:val="28"/>
          <w:szCs w:val="28"/>
        </w:rPr>
        <w:t xml:space="preserve"> </w:t>
      </w:r>
      <w:r w:rsidR="003146B9" w:rsidRPr="000C7067">
        <w:rPr>
          <w:rFonts w:ascii="Times New Roman" w:hAnsi="Times New Roman"/>
          <w:sz w:val="28"/>
          <w:szCs w:val="28"/>
        </w:rPr>
        <w:t xml:space="preserve">для </w:t>
      </w:r>
      <w:r w:rsidRPr="000C7067">
        <w:rPr>
          <w:rFonts w:ascii="Times New Roman" w:hAnsi="Times New Roman"/>
          <w:sz w:val="28"/>
          <w:szCs w:val="28"/>
        </w:rPr>
        <w:t xml:space="preserve">оцінки </w:t>
      </w:r>
      <w:r w:rsidR="00045F0F" w:rsidRPr="000C7067">
        <w:rPr>
          <w:rFonts w:ascii="Times New Roman" w:hAnsi="Times New Roman"/>
          <w:sz w:val="28"/>
          <w:szCs w:val="28"/>
        </w:rPr>
        <w:t>ефективності використання капіталу</w:t>
      </w:r>
      <w:r w:rsidRPr="000C7067">
        <w:rPr>
          <w:rFonts w:ascii="Times New Roman" w:hAnsi="Times New Roman"/>
          <w:sz w:val="28"/>
          <w:szCs w:val="28"/>
        </w:rPr>
        <w:t xml:space="preserve"> </w:t>
      </w:r>
      <w:r w:rsidR="003146B9" w:rsidRPr="000C7067">
        <w:rPr>
          <w:rFonts w:ascii="Times New Roman" w:hAnsi="Times New Roman"/>
          <w:sz w:val="28"/>
          <w:szCs w:val="28"/>
        </w:rPr>
        <w:t xml:space="preserve">підприємства </w:t>
      </w:r>
      <w:r w:rsidRPr="000C7067">
        <w:rPr>
          <w:rFonts w:ascii="Times New Roman" w:hAnsi="Times New Roman"/>
          <w:sz w:val="28"/>
          <w:szCs w:val="28"/>
        </w:rPr>
        <w:t>та їх нормативн</w:t>
      </w:r>
      <w:r w:rsidR="0073502E" w:rsidRPr="000C7067">
        <w:rPr>
          <w:rFonts w:ascii="Times New Roman" w:hAnsi="Times New Roman"/>
          <w:sz w:val="28"/>
          <w:szCs w:val="28"/>
        </w:rPr>
        <w:t>і</w:t>
      </w:r>
      <w:r w:rsidRPr="000C7067">
        <w:rPr>
          <w:rFonts w:ascii="Times New Roman" w:hAnsi="Times New Roman"/>
          <w:sz w:val="28"/>
          <w:szCs w:val="28"/>
        </w:rPr>
        <w:t xml:space="preserve"> значення</w:t>
      </w:r>
      <w:r w:rsidR="0073502E" w:rsidRPr="000C7067">
        <w:rPr>
          <w:rFonts w:ascii="Times New Roman" w:hAnsi="Times New Roman"/>
          <w:sz w:val="28"/>
          <w:szCs w:val="28"/>
        </w:rPr>
        <w:t>, які дозволяють зробити висновки про динаміку їх поведінки і, відповідно, про рівень фінансової стабільності підприємства</w:t>
      </w:r>
      <w:r w:rsidR="0038570A" w:rsidRPr="000C7067">
        <w:rPr>
          <w:rFonts w:ascii="Times New Roman" w:hAnsi="Times New Roman"/>
          <w:sz w:val="28"/>
          <w:szCs w:val="28"/>
        </w:rPr>
        <w:t xml:space="preserve"> </w:t>
      </w:r>
      <w:r w:rsidR="0038570A" w:rsidRPr="000C7067">
        <w:rPr>
          <w:rFonts w:ascii="Times New Roman" w:hAnsi="Times New Roman"/>
          <w:sz w:val="28"/>
          <w:szCs w:val="28"/>
          <w:lang w:val="en-US"/>
        </w:rPr>
        <w:t>[</w:t>
      </w:r>
      <w:r w:rsidR="00E36748" w:rsidRPr="000C7067">
        <w:rPr>
          <w:rFonts w:ascii="Times New Roman" w:hAnsi="Times New Roman"/>
          <w:sz w:val="28"/>
          <w:szCs w:val="28"/>
        </w:rPr>
        <w:t>19</w:t>
      </w:r>
      <w:r w:rsidR="0038570A" w:rsidRPr="000C7067">
        <w:rPr>
          <w:rFonts w:ascii="Times New Roman" w:hAnsi="Times New Roman"/>
          <w:sz w:val="28"/>
          <w:szCs w:val="28"/>
          <w:lang w:val="en-US"/>
        </w:rPr>
        <w:t>]</w:t>
      </w:r>
      <w:r w:rsidRPr="000C7067">
        <w:rPr>
          <w:rFonts w:ascii="Times New Roman" w:hAnsi="Times New Roman"/>
          <w:sz w:val="28"/>
          <w:szCs w:val="28"/>
        </w:rPr>
        <w:t xml:space="preserve">. </w:t>
      </w:r>
    </w:p>
    <w:p w:rsidR="0073502E" w:rsidRPr="000C7067" w:rsidRDefault="0073502E"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За своїм змістом, пропоновані для використання фінансові показники, </w:t>
      </w:r>
      <w:r w:rsidR="006D4F51" w:rsidRPr="000C7067">
        <w:rPr>
          <w:rFonts w:ascii="Times New Roman" w:hAnsi="Times New Roman"/>
          <w:sz w:val="28"/>
          <w:szCs w:val="28"/>
        </w:rPr>
        <w:t xml:space="preserve">можуть стати для ТзОВ </w:t>
      </w:r>
      <w:r w:rsidRPr="000C7067">
        <w:rPr>
          <w:rFonts w:ascii="Times New Roman" w:hAnsi="Times New Roman"/>
          <w:sz w:val="28"/>
          <w:szCs w:val="28"/>
        </w:rPr>
        <w:t xml:space="preserve">індикаторами: </w:t>
      </w:r>
    </w:p>
    <w:p w:rsidR="0073502E" w:rsidRPr="000C7067" w:rsidRDefault="0073502E"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по-перше: </w:t>
      </w:r>
      <w:r w:rsidR="00027C55" w:rsidRPr="000C7067">
        <w:rPr>
          <w:rFonts w:ascii="Times New Roman" w:hAnsi="Times New Roman"/>
          <w:sz w:val="28"/>
          <w:szCs w:val="28"/>
        </w:rPr>
        <w:t xml:space="preserve">складених </w:t>
      </w:r>
      <w:r w:rsidRPr="000C7067">
        <w:rPr>
          <w:rFonts w:ascii="Times New Roman" w:hAnsi="Times New Roman"/>
          <w:sz w:val="28"/>
          <w:szCs w:val="28"/>
        </w:rPr>
        <w:t>структурних співвідношень складових капіталу, зокрема, власних і позичкових ресурсів, оборотних і необоротних активів;</w:t>
      </w:r>
    </w:p>
    <w:p w:rsidR="0073502E" w:rsidRPr="000C7067" w:rsidRDefault="0073502E"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 по-друге, </w:t>
      </w:r>
      <w:r w:rsidR="00027C55" w:rsidRPr="000C7067">
        <w:rPr>
          <w:rFonts w:ascii="Times New Roman" w:hAnsi="Times New Roman"/>
          <w:sz w:val="28"/>
          <w:szCs w:val="28"/>
        </w:rPr>
        <w:t xml:space="preserve">стану </w:t>
      </w:r>
      <w:r w:rsidRPr="000C7067">
        <w:rPr>
          <w:rFonts w:ascii="Times New Roman" w:hAnsi="Times New Roman"/>
          <w:sz w:val="28"/>
          <w:szCs w:val="28"/>
        </w:rPr>
        <w:t>фінансової стабільності /нестабільності</w:t>
      </w:r>
      <w:r w:rsidR="002A045B" w:rsidRPr="000C7067">
        <w:rPr>
          <w:rFonts w:ascii="Times New Roman" w:hAnsi="Times New Roman"/>
          <w:sz w:val="28"/>
          <w:szCs w:val="28"/>
        </w:rPr>
        <w:t xml:space="preserve"> шляхом </w:t>
      </w:r>
      <w:r w:rsidR="00027C55" w:rsidRPr="000C7067">
        <w:rPr>
          <w:rFonts w:ascii="Times New Roman" w:hAnsi="Times New Roman"/>
          <w:sz w:val="28"/>
          <w:szCs w:val="28"/>
        </w:rPr>
        <w:t xml:space="preserve">аналізу динаміки часток власного та позикового капіталу у загальній його сумі, </w:t>
      </w:r>
      <w:r w:rsidR="00F4156C" w:rsidRPr="000C7067">
        <w:rPr>
          <w:rFonts w:ascii="Times New Roman" w:hAnsi="Times New Roman"/>
          <w:sz w:val="28"/>
          <w:szCs w:val="28"/>
        </w:rPr>
        <w:t>перевищенні</w:t>
      </w:r>
      <w:r w:rsidR="00027C55" w:rsidRPr="000C7067">
        <w:rPr>
          <w:rFonts w:ascii="Times New Roman" w:hAnsi="Times New Roman"/>
          <w:sz w:val="28"/>
          <w:szCs w:val="28"/>
        </w:rPr>
        <w:t xml:space="preserve"> сум</w:t>
      </w:r>
      <w:r w:rsidR="00F4156C" w:rsidRPr="000C7067">
        <w:rPr>
          <w:rFonts w:ascii="Times New Roman" w:hAnsi="Times New Roman"/>
          <w:sz w:val="28"/>
          <w:szCs w:val="28"/>
        </w:rPr>
        <w:t>и</w:t>
      </w:r>
      <w:r w:rsidR="00027C55" w:rsidRPr="000C7067">
        <w:rPr>
          <w:rFonts w:ascii="Times New Roman" w:hAnsi="Times New Roman"/>
          <w:sz w:val="28"/>
          <w:szCs w:val="28"/>
        </w:rPr>
        <w:t xml:space="preserve"> власного капіталу </w:t>
      </w:r>
      <w:r w:rsidR="00F4156C" w:rsidRPr="000C7067">
        <w:rPr>
          <w:rFonts w:ascii="Times New Roman" w:hAnsi="Times New Roman"/>
          <w:sz w:val="28"/>
          <w:szCs w:val="28"/>
        </w:rPr>
        <w:t>над</w:t>
      </w:r>
      <w:r w:rsidR="00772D2C" w:rsidRPr="000C7067">
        <w:rPr>
          <w:rFonts w:ascii="Times New Roman" w:hAnsi="Times New Roman"/>
          <w:sz w:val="28"/>
          <w:szCs w:val="28"/>
        </w:rPr>
        <w:t xml:space="preserve"> </w:t>
      </w:r>
      <w:r w:rsidR="00F4156C" w:rsidRPr="000C7067">
        <w:rPr>
          <w:rFonts w:ascii="Times New Roman" w:hAnsi="Times New Roman"/>
          <w:sz w:val="28"/>
          <w:szCs w:val="28"/>
        </w:rPr>
        <w:t xml:space="preserve">розміром </w:t>
      </w:r>
      <w:r w:rsidR="007941CF" w:rsidRPr="000C7067">
        <w:rPr>
          <w:rFonts w:ascii="Times New Roman" w:hAnsi="Times New Roman"/>
          <w:sz w:val="28"/>
          <w:szCs w:val="28"/>
        </w:rPr>
        <w:t>позикового</w:t>
      </w:r>
      <w:r w:rsidR="00F4156C" w:rsidRPr="000C7067">
        <w:rPr>
          <w:rFonts w:ascii="Times New Roman" w:hAnsi="Times New Roman"/>
          <w:sz w:val="28"/>
          <w:szCs w:val="28"/>
        </w:rPr>
        <w:t>;</w:t>
      </w:r>
      <w:r w:rsidR="002A045B" w:rsidRPr="000C7067">
        <w:rPr>
          <w:rFonts w:ascii="Times New Roman" w:hAnsi="Times New Roman"/>
          <w:sz w:val="28"/>
          <w:szCs w:val="28"/>
        </w:rPr>
        <w:t xml:space="preserve"> </w:t>
      </w:r>
    </w:p>
    <w:p w:rsidR="0073502E" w:rsidRPr="000C7067" w:rsidRDefault="0073502E"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по-третє, ефективності діяльності ТзОВ, оскільки дають повну інформацію про </w:t>
      </w:r>
      <w:r w:rsidR="002A045B" w:rsidRPr="000C7067">
        <w:rPr>
          <w:rFonts w:ascii="Times New Roman" w:hAnsi="Times New Roman"/>
          <w:sz w:val="28"/>
          <w:szCs w:val="28"/>
        </w:rPr>
        <w:t>рентабельність використання власних фінансових ресурсів та власного капіталу, обсяг отриманого прибутку</w:t>
      </w:r>
      <w:r w:rsidR="00772D2C" w:rsidRPr="000C7067">
        <w:rPr>
          <w:rFonts w:ascii="Times New Roman" w:hAnsi="Times New Roman"/>
          <w:sz w:val="28"/>
          <w:szCs w:val="28"/>
        </w:rPr>
        <w:t xml:space="preserve"> </w:t>
      </w:r>
      <w:r w:rsidR="002A045B" w:rsidRPr="000C7067">
        <w:rPr>
          <w:rFonts w:ascii="Times New Roman" w:hAnsi="Times New Roman"/>
          <w:sz w:val="28"/>
          <w:szCs w:val="28"/>
        </w:rPr>
        <w:t>а кожну гривну вкладеного капіталу, а також</w:t>
      </w:r>
      <w:r w:rsidR="00772D2C" w:rsidRPr="000C7067">
        <w:rPr>
          <w:rFonts w:ascii="Times New Roman" w:hAnsi="Times New Roman"/>
          <w:sz w:val="28"/>
          <w:szCs w:val="28"/>
        </w:rPr>
        <w:t xml:space="preserve"> </w:t>
      </w:r>
      <w:r w:rsidR="002A045B" w:rsidRPr="000C7067">
        <w:rPr>
          <w:rFonts w:ascii="Times New Roman" w:hAnsi="Times New Roman"/>
          <w:sz w:val="28"/>
          <w:szCs w:val="28"/>
        </w:rPr>
        <w:t>отриманий прибуток з кожної гривні проданої продукції, ефективність використання основних засобів тощо;</w:t>
      </w:r>
    </w:p>
    <w:p w:rsidR="006D4F51" w:rsidRPr="000C7067" w:rsidRDefault="006D4F51" w:rsidP="006D4F51">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по-четверте, наявних ознак фінансового ризику через встановлення кратності перевищення обсягу </w:t>
      </w:r>
      <w:r w:rsidR="007941CF" w:rsidRPr="000C7067">
        <w:rPr>
          <w:rFonts w:ascii="Times New Roman" w:hAnsi="Times New Roman"/>
          <w:sz w:val="28"/>
          <w:szCs w:val="28"/>
        </w:rPr>
        <w:t>позикового (</w:t>
      </w:r>
      <w:r w:rsidRPr="000C7067">
        <w:rPr>
          <w:rFonts w:ascii="Times New Roman" w:hAnsi="Times New Roman"/>
          <w:sz w:val="28"/>
          <w:szCs w:val="28"/>
        </w:rPr>
        <w:t>залученого</w:t>
      </w:r>
      <w:r w:rsidR="007941CF" w:rsidRPr="000C7067">
        <w:rPr>
          <w:rFonts w:ascii="Times New Roman" w:hAnsi="Times New Roman"/>
          <w:sz w:val="28"/>
          <w:szCs w:val="28"/>
        </w:rPr>
        <w:t>)</w:t>
      </w:r>
      <w:r w:rsidRPr="000C7067">
        <w:rPr>
          <w:rFonts w:ascii="Times New Roman" w:hAnsi="Times New Roman"/>
          <w:sz w:val="28"/>
          <w:szCs w:val="28"/>
        </w:rPr>
        <w:t xml:space="preserve"> капіталу по відношенню до власного;</w:t>
      </w:r>
    </w:p>
    <w:p w:rsidR="009A1BCC" w:rsidRPr="000C7067" w:rsidRDefault="003146B9" w:rsidP="003146B9">
      <w:pPr>
        <w:spacing w:after="0" w:line="360" w:lineRule="auto"/>
        <w:ind w:firstLine="567"/>
        <w:jc w:val="right"/>
        <w:rPr>
          <w:rFonts w:ascii="Times New Roman" w:hAnsi="Times New Roman"/>
          <w:i/>
          <w:sz w:val="28"/>
          <w:szCs w:val="28"/>
        </w:rPr>
      </w:pPr>
      <w:r w:rsidRPr="000C7067">
        <w:rPr>
          <w:rFonts w:ascii="Times New Roman" w:hAnsi="Times New Roman"/>
          <w:i/>
          <w:sz w:val="28"/>
          <w:szCs w:val="28"/>
        </w:rPr>
        <w:lastRenderedPageBreak/>
        <w:t>Таблиця 3.1</w:t>
      </w:r>
    </w:p>
    <w:p w:rsidR="003146B9" w:rsidRPr="000C7067" w:rsidRDefault="003146B9" w:rsidP="00B54847">
      <w:pPr>
        <w:spacing w:after="0" w:line="240" w:lineRule="auto"/>
        <w:ind w:firstLine="567"/>
        <w:jc w:val="center"/>
        <w:rPr>
          <w:rFonts w:ascii="Times New Roman" w:hAnsi="Times New Roman"/>
          <w:b/>
          <w:sz w:val="28"/>
          <w:szCs w:val="28"/>
        </w:rPr>
      </w:pPr>
      <w:r w:rsidRPr="000C7067">
        <w:rPr>
          <w:rFonts w:ascii="Times New Roman" w:hAnsi="Times New Roman"/>
          <w:b/>
          <w:sz w:val="28"/>
          <w:szCs w:val="28"/>
        </w:rPr>
        <w:t>Показники</w:t>
      </w:r>
      <w:r w:rsidR="00772D2C" w:rsidRPr="000C7067">
        <w:rPr>
          <w:rFonts w:ascii="Times New Roman" w:hAnsi="Times New Roman"/>
          <w:b/>
          <w:sz w:val="28"/>
          <w:szCs w:val="28"/>
        </w:rPr>
        <w:t xml:space="preserve"> </w:t>
      </w:r>
      <w:r w:rsidR="00045F0F" w:rsidRPr="000C7067">
        <w:rPr>
          <w:rFonts w:ascii="Times New Roman" w:hAnsi="Times New Roman"/>
          <w:b/>
          <w:sz w:val="28"/>
          <w:szCs w:val="28"/>
        </w:rPr>
        <w:t>оцінювання ефективності використання капіталу підприємства</w:t>
      </w:r>
    </w:p>
    <w:p w:rsidR="009D30D0" w:rsidRPr="000C7067" w:rsidRDefault="00B54847" w:rsidP="001120BF">
      <w:pPr>
        <w:spacing w:after="0" w:line="240" w:lineRule="auto"/>
        <w:jc w:val="both"/>
        <w:rPr>
          <w:rFonts w:ascii="Times New Roman" w:hAnsi="Times New Roman"/>
          <w:b/>
          <w:sz w:val="28"/>
          <w:szCs w:val="28"/>
        </w:rPr>
      </w:pPr>
      <w:r w:rsidRPr="000C7067">
        <w:rPr>
          <w:rFonts w:ascii="Times New Roman" w:hAnsi="Times New Roman"/>
          <w:b/>
          <w:noProof/>
          <w:sz w:val="28"/>
          <w:szCs w:val="28"/>
          <w:lang w:eastAsia="uk-UA"/>
        </w:rPr>
        <w:drawing>
          <wp:inline distT="0" distB="0" distL="0" distR="0">
            <wp:extent cx="5939790" cy="5515098"/>
            <wp:effectExtent l="19050" t="0" r="3810" b="0"/>
            <wp:docPr id="2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srcRect/>
                    <a:stretch>
                      <a:fillRect/>
                    </a:stretch>
                  </pic:blipFill>
                  <pic:spPr bwMode="auto">
                    <a:xfrm>
                      <a:off x="0" y="0"/>
                      <a:ext cx="5939790" cy="5515098"/>
                    </a:xfrm>
                    <a:prstGeom prst="rect">
                      <a:avLst/>
                    </a:prstGeom>
                    <a:noFill/>
                    <a:ln w="9525">
                      <a:noFill/>
                      <a:miter lim="800000"/>
                      <a:headEnd/>
                      <a:tailEnd/>
                    </a:ln>
                  </pic:spPr>
                </pic:pic>
              </a:graphicData>
            </a:graphic>
          </wp:inline>
        </w:drawing>
      </w:r>
    </w:p>
    <w:p w:rsidR="001120BF" w:rsidRPr="000C7067" w:rsidRDefault="001120BF" w:rsidP="001120BF">
      <w:pPr>
        <w:pStyle w:val="a4"/>
        <w:spacing w:after="0" w:line="240" w:lineRule="auto"/>
        <w:ind w:left="0"/>
        <w:jc w:val="both"/>
        <w:rPr>
          <w:rFonts w:ascii="Times New Roman" w:hAnsi="Times New Roman" w:cs="Times New Roman"/>
          <w:sz w:val="24"/>
          <w:szCs w:val="24"/>
          <w:lang w:val="uk-UA"/>
        </w:rPr>
      </w:pPr>
      <w:r w:rsidRPr="000C7067">
        <w:rPr>
          <w:rFonts w:ascii="Times New Roman" w:hAnsi="Times New Roman" w:cs="Times New Roman"/>
          <w:sz w:val="24"/>
          <w:szCs w:val="24"/>
          <w:lang w:val="uk-UA"/>
        </w:rPr>
        <w:t xml:space="preserve">Примітка. Узагальнено за </w:t>
      </w:r>
      <w:r w:rsidRPr="000C7067">
        <w:rPr>
          <w:rFonts w:ascii="Times New Roman" w:hAnsi="Times New Roman" w:cs="Times New Roman"/>
          <w:sz w:val="24"/>
          <w:szCs w:val="24"/>
          <w:lang w:val="en-US"/>
        </w:rPr>
        <w:t>[</w:t>
      </w:r>
      <w:r w:rsidR="00E36748" w:rsidRPr="000C7067">
        <w:rPr>
          <w:rFonts w:ascii="Times New Roman" w:hAnsi="Times New Roman" w:cs="Times New Roman"/>
          <w:sz w:val="24"/>
          <w:szCs w:val="24"/>
          <w:lang w:val="uk-UA"/>
        </w:rPr>
        <w:t>19</w:t>
      </w:r>
      <w:r w:rsidRPr="000C7067">
        <w:rPr>
          <w:rFonts w:ascii="Times New Roman" w:hAnsi="Times New Roman" w:cs="Times New Roman"/>
          <w:sz w:val="24"/>
          <w:szCs w:val="24"/>
          <w:lang w:val="en-US"/>
        </w:rPr>
        <w:t>]</w:t>
      </w:r>
      <w:r w:rsidR="00772D2C" w:rsidRPr="000C7067">
        <w:rPr>
          <w:rFonts w:ascii="Times New Roman" w:hAnsi="Times New Roman" w:cs="Times New Roman"/>
          <w:sz w:val="24"/>
          <w:szCs w:val="24"/>
          <w:lang w:val="uk-UA"/>
        </w:rPr>
        <w:t xml:space="preserve"> </w:t>
      </w:r>
    </w:p>
    <w:p w:rsidR="003146B9" w:rsidRPr="000C7067" w:rsidRDefault="003146B9" w:rsidP="001120BF">
      <w:pPr>
        <w:spacing w:after="0" w:line="240" w:lineRule="auto"/>
        <w:ind w:firstLine="567"/>
        <w:jc w:val="both"/>
        <w:rPr>
          <w:rFonts w:ascii="Times New Roman" w:hAnsi="Times New Roman"/>
          <w:sz w:val="28"/>
          <w:szCs w:val="28"/>
        </w:rPr>
      </w:pPr>
    </w:p>
    <w:p w:rsidR="006D4F51" w:rsidRPr="000C7067" w:rsidRDefault="006D4F51" w:rsidP="006D4F51">
      <w:pPr>
        <w:spacing w:after="0" w:line="360" w:lineRule="auto"/>
        <w:ind w:firstLine="567"/>
        <w:jc w:val="both"/>
        <w:rPr>
          <w:rFonts w:ascii="Times New Roman" w:hAnsi="Times New Roman"/>
          <w:sz w:val="28"/>
          <w:szCs w:val="28"/>
        </w:rPr>
      </w:pPr>
      <w:r w:rsidRPr="000C7067">
        <w:rPr>
          <w:rFonts w:ascii="Times New Roman" w:hAnsi="Times New Roman"/>
          <w:sz w:val="28"/>
          <w:szCs w:val="28"/>
        </w:rPr>
        <w:t>по-п’яте, рівня ліквідності, передусім поточ</w:t>
      </w:r>
      <w:r w:rsidR="0038570A" w:rsidRPr="000C7067">
        <w:rPr>
          <w:rFonts w:ascii="Times New Roman" w:hAnsi="Times New Roman"/>
          <w:sz w:val="28"/>
          <w:szCs w:val="28"/>
        </w:rPr>
        <w:t>ної і абсолютної та платоспроможності ТзОВ;</w:t>
      </w:r>
    </w:p>
    <w:p w:rsidR="0038570A" w:rsidRPr="000C7067" w:rsidRDefault="0038570A" w:rsidP="006D4F51">
      <w:pPr>
        <w:spacing w:after="0" w:line="360" w:lineRule="auto"/>
        <w:ind w:firstLine="567"/>
        <w:jc w:val="both"/>
        <w:rPr>
          <w:rFonts w:ascii="Times New Roman" w:hAnsi="Times New Roman"/>
          <w:sz w:val="28"/>
          <w:szCs w:val="28"/>
        </w:rPr>
      </w:pPr>
      <w:r w:rsidRPr="000C7067">
        <w:rPr>
          <w:rFonts w:ascii="Times New Roman" w:hAnsi="Times New Roman"/>
          <w:sz w:val="28"/>
          <w:szCs w:val="28"/>
        </w:rPr>
        <w:t>по-шосте, фінансової спроможності ТзОВ</w:t>
      </w:r>
      <w:r w:rsidR="007941CF" w:rsidRPr="000C7067">
        <w:rPr>
          <w:rFonts w:ascii="Times New Roman" w:hAnsi="Times New Roman"/>
          <w:sz w:val="28"/>
          <w:szCs w:val="28"/>
        </w:rPr>
        <w:t>, що характеризує відповідність між позиковим та власним капіталом товариства. Для визначення такої відповідності у практиці фінансового аналізу використовується показник фінансового левериджу.</w:t>
      </w:r>
    </w:p>
    <w:p w:rsidR="004549A0" w:rsidRPr="000C7067" w:rsidRDefault="007941CF"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За своїм змістом, фінансовий леверидж є інструментом, який дозволяє впливати на прибуток ТзОВ, шляхом зміни структури </w:t>
      </w:r>
      <w:r w:rsidR="004549A0" w:rsidRPr="000C7067">
        <w:rPr>
          <w:rFonts w:ascii="Times New Roman" w:hAnsi="Times New Roman"/>
          <w:sz w:val="28"/>
          <w:szCs w:val="28"/>
        </w:rPr>
        <w:t xml:space="preserve">його капіталу, тобто, зміни співвідношення між власними і позиковими засобами </w:t>
      </w:r>
      <w:r w:rsidR="004549A0" w:rsidRPr="000C7067">
        <w:rPr>
          <w:rFonts w:ascii="Times New Roman" w:hAnsi="Times New Roman"/>
          <w:sz w:val="28"/>
          <w:szCs w:val="28"/>
          <w:lang w:val="en-US"/>
        </w:rPr>
        <w:t>[</w:t>
      </w:r>
      <w:r w:rsidR="00E36748" w:rsidRPr="000C7067">
        <w:rPr>
          <w:rFonts w:ascii="Times New Roman" w:hAnsi="Times New Roman"/>
          <w:sz w:val="28"/>
          <w:szCs w:val="28"/>
        </w:rPr>
        <w:t>25</w:t>
      </w:r>
      <w:r w:rsidR="004549A0" w:rsidRPr="000C7067">
        <w:rPr>
          <w:rFonts w:ascii="Times New Roman" w:hAnsi="Times New Roman"/>
          <w:sz w:val="28"/>
          <w:szCs w:val="28"/>
          <w:lang w:val="en-US"/>
        </w:rPr>
        <w:t>]</w:t>
      </w:r>
      <w:r w:rsidR="004549A0" w:rsidRPr="000C7067">
        <w:rPr>
          <w:rFonts w:ascii="Times New Roman" w:hAnsi="Times New Roman"/>
          <w:sz w:val="28"/>
          <w:szCs w:val="28"/>
        </w:rPr>
        <w:t xml:space="preserve">. </w:t>
      </w:r>
    </w:p>
    <w:p w:rsidR="00B54847" w:rsidRPr="000C7067" w:rsidRDefault="00B54847"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lastRenderedPageBreak/>
        <w:t>З</w:t>
      </w:r>
      <w:r w:rsidR="004549A0" w:rsidRPr="000C7067">
        <w:rPr>
          <w:rFonts w:ascii="Times New Roman" w:hAnsi="Times New Roman"/>
          <w:sz w:val="28"/>
          <w:szCs w:val="28"/>
        </w:rPr>
        <w:t xml:space="preserve">начення фінансового левериджу полягає </w:t>
      </w:r>
      <w:r w:rsidRPr="000C7067">
        <w:rPr>
          <w:rFonts w:ascii="Times New Roman" w:hAnsi="Times New Roman"/>
          <w:sz w:val="28"/>
          <w:szCs w:val="28"/>
        </w:rPr>
        <w:t>у</w:t>
      </w:r>
      <w:r w:rsidR="004549A0" w:rsidRPr="000C7067">
        <w:rPr>
          <w:rFonts w:ascii="Times New Roman" w:hAnsi="Times New Roman"/>
          <w:sz w:val="28"/>
          <w:szCs w:val="28"/>
        </w:rPr>
        <w:t xml:space="preserve"> </w:t>
      </w:r>
      <w:r w:rsidRPr="000C7067">
        <w:rPr>
          <w:rFonts w:ascii="Times New Roman" w:hAnsi="Times New Roman"/>
          <w:sz w:val="28"/>
          <w:szCs w:val="28"/>
        </w:rPr>
        <w:t>можливості для ТзОВ отримати</w:t>
      </w:r>
      <w:r w:rsidR="00772D2C" w:rsidRPr="000C7067">
        <w:rPr>
          <w:rFonts w:ascii="Times New Roman" w:hAnsi="Times New Roman"/>
          <w:sz w:val="28"/>
          <w:szCs w:val="28"/>
        </w:rPr>
        <w:t xml:space="preserve"> </w:t>
      </w:r>
      <w:r w:rsidRPr="000C7067">
        <w:rPr>
          <w:rFonts w:ascii="Times New Roman" w:hAnsi="Times New Roman"/>
          <w:sz w:val="28"/>
          <w:szCs w:val="28"/>
        </w:rPr>
        <w:t xml:space="preserve">певні операційні вигоди та </w:t>
      </w:r>
      <w:r w:rsidR="004549A0" w:rsidRPr="000C7067">
        <w:rPr>
          <w:rFonts w:ascii="Times New Roman" w:hAnsi="Times New Roman"/>
          <w:sz w:val="28"/>
          <w:szCs w:val="28"/>
        </w:rPr>
        <w:t xml:space="preserve">ефект від застосування позикових коштів </w:t>
      </w:r>
      <w:r w:rsidRPr="000C7067">
        <w:rPr>
          <w:rFonts w:ascii="Times New Roman" w:hAnsi="Times New Roman"/>
          <w:sz w:val="28"/>
          <w:szCs w:val="28"/>
        </w:rPr>
        <w:t>для</w:t>
      </w:r>
      <w:r w:rsidR="00772D2C" w:rsidRPr="000C7067">
        <w:rPr>
          <w:rFonts w:ascii="Times New Roman" w:hAnsi="Times New Roman"/>
          <w:sz w:val="28"/>
          <w:szCs w:val="28"/>
        </w:rPr>
        <w:t xml:space="preserve"> </w:t>
      </w:r>
      <w:r w:rsidR="004549A0" w:rsidRPr="000C7067">
        <w:rPr>
          <w:rFonts w:ascii="Times New Roman" w:hAnsi="Times New Roman"/>
          <w:sz w:val="28"/>
          <w:szCs w:val="28"/>
        </w:rPr>
        <w:t>збільш</w:t>
      </w:r>
      <w:r w:rsidRPr="000C7067">
        <w:rPr>
          <w:rFonts w:ascii="Times New Roman" w:hAnsi="Times New Roman"/>
          <w:sz w:val="28"/>
          <w:szCs w:val="28"/>
        </w:rPr>
        <w:t>ення</w:t>
      </w:r>
      <w:r w:rsidR="004549A0" w:rsidRPr="000C7067">
        <w:rPr>
          <w:rFonts w:ascii="Times New Roman" w:hAnsi="Times New Roman"/>
          <w:sz w:val="28"/>
          <w:szCs w:val="28"/>
        </w:rPr>
        <w:t xml:space="preserve"> обсягу</w:t>
      </w:r>
      <w:r w:rsidRPr="000C7067">
        <w:rPr>
          <w:rFonts w:ascii="Times New Roman" w:hAnsi="Times New Roman"/>
          <w:sz w:val="28"/>
          <w:szCs w:val="28"/>
        </w:rPr>
        <w:t xml:space="preserve"> операцій</w:t>
      </w:r>
      <w:r w:rsidR="004549A0" w:rsidRPr="000C7067">
        <w:rPr>
          <w:rFonts w:ascii="Times New Roman" w:hAnsi="Times New Roman"/>
          <w:sz w:val="28"/>
          <w:szCs w:val="28"/>
        </w:rPr>
        <w:t xml:space="preserve">, не маючи необхідного обсягу </w:t>
      </w:r>
      <w:r w:rsidRPr="000C7067">
        <w:rPr>
          <w:rFonts w:ascii="Times New Roman" w:hAnsi="Times New Roman"/>
          <w:sz w:val="28"/>
          <w:szCs w:val="28"/>
        </w:rPr>
        <w:t xml:space="preserve">власних </w:t>
      </w:r>
      <w:r w:rsidR="004549A0" w:rsidRPr="000C7067">
        <w:rPr>
          <w:rFonts w:ascii="Times New Roman" w:hAnsi="Times New Roman"/>
          <w:sz w:val="28"/>
          <w:szCs w:val="28"/>
        </w:rPr>
        <w:t>грошових засобів. При цьому відношення величини залучених коштів до власного капіталу характеризує рівень ризику та економічну стабільність/нестабільність.</w:t>
      </w:r>
      <w:r w:rsidR="006400A4" w:rsidRPr="000C7067">
        <w:rPr>
          <w:rFonts w:ascii="Times New Roman" w:hAnsi="Times New Roman"/>
          <w:sz w:val="28"/>
          <w:szCs w:val="28"/>
        </w:rPr>
        <w:t xml:space="preserve"> </w:t>
      </w:r>
    </w:p>
    <w:p w:rsidR="004549A0" w:rsidRPr="000C7067" w:rsidRDefault="00B54847" w:rsidP="009A1BCC">
      <w:pPr>
        <w:spacing w:after="0" w:line="360" w:lineRule="auto"/>
        <w:ind w:firstLine="567"/>
        <w:jc w:val="both"/>
        <w:rPr>
          <w:rFonts w:ascii="Times New Roman" w:hAnsi="Times New Roman"/>
          <w:sz w:val="28"/>
          <w:szCs w:val="28"/>
        </w:rPr>
      </w:pPr>
      <w:r w:rsidRPr="000C7067">
        <w:rPr>
          <w:rFonts w:ascii="Times New Roman" w:hAnsi="Times New Roman"/>
          <w:sz w:val="28"/>
          <w:szCs w:val="28"/>
        </w:rPr>
        <w:t xml:space="preserve">Як зазначають фахівці </w:t>
      </w:r>
      <w:r w:rsidRPr="000C7067">
        <w:rPr>
          <w:rFonts w:ascii="Times New Roman" w:hAnsi="Times New Roman"/>
          <w:sz w:val="28"/>
          <w:szCs w:val="28"/>
          <w:lang w:val="en-US"/>
        </w:rPr>
        <w:t>[</w:t>
      </w:r>
      <w:r w:rsidR="00E36748" w:rsidRPr="000C7067">
        <w:rPr>
          <w:rFonts w:ascii="Times New Roman" w:hAnsi="Times New Roman"/>
          <w:sz w:val="28"/>
          <w:szCs w:val="28"/>
        </w:rPr>
        <w:t>19;25;14</w:t>
      </w:r>
      <w:r w:rsidRPr="000C7067">
        <w:rPr>
          <w:rFonts w:ascii="Times New Roman" w:hAnsi="Times New Roman"/>
          <w:sz w:val="28"/>
          <w:szCs w:val="28"/>
          <w:lang w:val="en-US"/>
        </w:rPr>
        <w:t>]</w:t>
      </w:r>
      <w:r w:rsidRPr="000C7067">
        <w:rPr>
          <w:rFonts w:ascii="Times New Roman" w:hAnsi="Times New Roman"/>
          <w:sz w:val="28"/>
          <w:szCs w:val="28"/>
        </w:rPr>
        <w:t>, «о</w:t>
      </w:r>
      <w:r w:rsidR="004549A0" w:rsidRPr="000C7067">
        <w:rPr>
          <w:rFonts w:ascii="Times New Roman" w:hAnsi="Times New Roman"/>
          <w:sz w:val="28"/>
          <w:szCs w:val="28"/>
        </w:rPr>
        <w:t>птимальним, особливо для вітчизняних компаній, вважається рівне співвідношення кредитного та власного капіталу (коли коефіцієнт фінансового левериджу дорівнює 1). Допустимим може бути і значення до 2 (у великих публічних компаній це співвідношення може бути ще більше)</w:t>
      </w:r>
      <w:r w:rsidRPr="000C7067">
        <w:rPr>
          <w:rFonts w:ascii="Times New Roman" w:hAnsi="Times New Roman"/>
          <w:sz w:val="28"/>
          <w:szCs w:val="28"/>
        </w:rPr>
        <w:t xml:space="preserve"> </w:t>
      </w:r>
      <w:r w:rsidRPr="000C7067">
        <w:rPr>
          <w:rFonts w:ascii="Times New Roman" w:hAnsi="Times New Roman"/>
          <w:sz w:val="28"/>
          <w:szCs w:val="28"/>
          <w:lang w:val="en-US"/>
        </w:rPr>
        <w:t>[</w:t>
      </w:r>
      <w:r w:rsidR="00E36748" w:rsidRPr="000C7067">
        <w:rPr>
          <w:rFonts w:ascii="Times New Roman" w:hAnsi="Times New Roman"/>
          <w:sz w:val="28"/>
          <w:szCs w:val="28"/>
        </w:rPr>
        <w:t>25</w:t>
      </w:r>
      <w:r w:rsidRPr="000C7067">
        <w:rPr>
          <w:rFonts w:ascii="Times New Roman" w:hAnsi="Times New Roman"/>
          <w:sz w:val="28"/>
          <w:szCs w:val="28"/>
          <w:lang w:val="en-US"/>
        </w:rPr>
        <w:t>]</w:t>
      </w:r>
      <w:r w:rsidR="004549A0" w:rsidRPr="000C7067">
        <w:rPr>
          <w:rFonts w:ascii="Times New Roman" w:hAnsi="Times New Roman"/>
          <w:sz w:val="28"/>
          <w:szCs w:val="28"/>
        </w:rPr>
        <w:t>.</w:t>
      </w:r>
    </w:p>
    <w:p w:rsidR="003B6B8D" w:rsidRPr="000C7067" w:rsidRDefault="006400A4" w:rsidP="00B545B1">
      <w:pPr>
        <w:spacing w:after="0" w:line="360" w:lineRule="auto"/>
        <w:ind w:firstLine="567"/>
        <w:jc w:val="both"/>
        <w:rPr>
          <w:rFonts w:ascii="Times New Roman" w:hAnsi="Times New Roman"/>
          <w:iCs/>
          <w:sz w:val="28"/>
          <w:szCs w:val="28"/>
        </w:rPr>
      </w:pPr>
      <w:r w:rsidRPr="000C7067">
        <w:rPr>
          <w:rFonts w:ascii="Times New Roman" w:hAnsi="Times New Roman"/>
          <w:iCs/>
          <w:sz w:val="28"/>
          <w:szCs w:val="28"/>
        </w:rPr>
        <w:t>Отже, ф</w:t>
      </w:r>
      <w:r w:rsidR="0063455C" w:rsidRPr="000C7067">
        <w:rPr>
          <w:rFonts w:ascii="Times New Roman" w:hAnsi="Times New Roman"/>
          <w:iCs/>
          <w:sz w:val="28"/>
          <w:szCs w:val="28"/>
        </w:rPr>
        <w:t>інансова с</w:t>
      </w:r>
      <w:r w:rsidRPr="000C7067">
        <w:rPr>
          <w:rFonts w:ascii="Times New Roman" w:hAnsi="Times New Roman"/>
          <w:iCs/>
          <w:sz w:val="28"/>
          <w:szCs w:val="28"/>
        </w:rPr>
        <w:t>тійкість</w:t>
      </w:r>
      <w:r w:rsidR="0063455C" w:rsidRPr="000C7067">
        <w:rPr>
          <w:rFonts w:ascii="Times New Roman" w:hAnsi="Times New Roman"/>
          <w:iCs/>
          <w:sz w:val="28"/>
          <w:szCs w:val="28"/>
        </w:rPr>
        <w:t xml:space="preserve"> є о</w:t>
      </w:r>
      <w:r w:rsidR="00D03E8D" w:rsidRPr="000C7067">
        <w:rPr>
          <w:rFonts w:ascii="Times New Roman" w:hAnsi="Times New Roman"/>
          <w:iCs/>
          <w:sz w:val="28"/>
          <w:szCs w:val="28"/>
        </w:rPr>
        <w:t xml:space="preserve">днією з </w:t>
      </w:r>
      <w:r w:rsidR="00B545B1" w:rsidRPr="000C7067">
        <w:rPr>
          <w:rFonts w:ascii="Times New Roman" w:hAnsi="Times New Roman"/>
          <w:iCs/>
          <w:sz w:val="28"/>
          <w:szCs w:val="28"/>
        </w:rPr>
        <w:t xml:space="preserve">найбільш важливих характеристик фінансового стану </w:t>
      </w:r>
      <w:r w:rsidRPr="000C7067">
        <w:rPr>
          <w:rFonts w:ascii="Times New Roman" w:hAnsi="Times New Roman"/>
          <w:iCs/>
          <w:sz w:val="28"/>
          <w:szCs w:val="28"/>
        </w:rPr>
        <w:t>ТзОВ</w:t>
      </w:r>
      <w:r w:rsidR="0063455C" w:rsidRPr="000C7067">
        <w:rPr>
          <w:rFonts w:ascii="Times New Roman" w:hAnsi="Times New Roman"/>
          <w:iCs/>
          <w:sz w:val="28"/>
          <w:szCs w:val="28"/>
        </w:rPr>
        <w:t>, що забезпечує його</w:t>
      </w:r>
      <w:r w:rsidR="00B545B1" w:rsidRPr="000C7067">
        <w:rPr>
          <w:rFonts w:ascii="Times New Roman" w:hAnsi="Times New Roman"/>
          <w:iCs/>
          <w:sz w:val="28"/>
          <w:szCs w:val="28"/>
        </w:rPr>
        <w:t xml:space="preserve"> стабільне функціонування в довгостроковій перспективі. Рівень фінансової стабільності напряму залежить від фінансової структури капіталу, ступен</w:t>
      </w:r>
      <w:r w:rsidR="0063455C" w:rsidRPr="000C7067">
        <w:rPr>
          <w:rFonts w:ascii="Times New Roman" w:hAnsi="Times New Roman"/>
          <w:iCs/>
          <w:sz w:val="28"/>
          <w:szCs w:val="28"/>
        </w:rPr>
        <w:t>я</w:t>
      </w:r>
      <w:r w:rsidR="00B545B1" w:rsidRPr="000C7067">
        <w:rPr>
          <w:rFonts w:ascii="Times New Roman" w:hAnsi="Times New Roman"/>
          <w:iCs/>
          <w:sz w:val="28"/>
          <w:szCs w:val="28"/>
        </w:rPr>
        <w:t xml:space="preserve"> залежності підприємства від кредиторів та інвесторів та можливост</w:t>
      </w:r>
      <w:r w:rsidR="0063455C" w:rsidRPr="000C7067">
        <w:rPr>
          <w:rFonts w:ascii="Times New Roman" w:hAnsi="Times New Roman"/>
          <w:iCs/>
          <w:sz w:val="28"/>
          <w:szCs w:val="28"/>
        </w:rPr>
        <w:t>ей</w:t>
      </w:r>
      <w:r w:rsidR="00B545B1" w:rsidRPr="000C7067">
        <w:rPr>
          <w:rFonts w:ascii="Times New Roman" w:hAnsi="Times New Roman"/>
          <w:iCs/>
          <w:sz w:val="28"/>
          <w:szCs w:val="28"/>
        </w:rPr>
        <w:t xml:space="preserve"> забезпечити довгострокову платоспроможність. Як </w:t>
      </w:r>
      <w:r w:rsidR="001B3593" w:rsidRPr="000C7067">
        <w:rPr>
          <w:rFonts w:ascii="Times New Roman" w:hAnsi="Times New Roman"/>
          <w:iCs/>
          <w:sz w:val="28"/>
          <w:szCs w:val="28"/>
        </w:rPr>
        <w:t>показали</w:t>
      </w:r>
      <w:r w:rsidR="00B545B1" w:rsidRPr="000C7067">
        <w:rPr>
          <w:rFonts w:ascii="Times New Roman" w:hAnsi="Times New Roman"/>
          <w:iCs/>
          <w:sz w:val="28"/>
          <w:szCs w:val="28"/>
        </w:rPr>
        <w:t xml:space="preserve"> </w:t>
      </w:r>
      <w:r w:rsidR="001B3593" w:rsidRPr="000C7067">
        <w:rPr>
          <w:rFonts w:ascii="Times New Roman" w:hAnsi="Times New Roman"/>
          <w:iCs/>
          <w:sz w:val="28"/>
          <w:szCs w:val="28"/>
        </w:rPr>
        <w:t xml:space="preserve">розрахункові значення фінансової стійкості </w:t>
      </w:r>
      <w:r w:rsidR="00B545B1" w:rsidRPr="000C7067">
        <w:rPr>
          <w:rFonts w:ascii="Times New Roman" w:hAnsi="Times New Roman"/>
          <w:sz w:val="28"/>
          <w:szCs w:val="28"/>
          <w:lang w:val="ru-RU" w:eastAsia="ru-RU"/>
        </w:rPr>
        <w:t>ТзОВ «СЕ Борднетце–Україна»,</w:t>
      </w:r>
      <w:r w:rsidR="001B3593" w:rsidRPr="000C7067">
        <w:rPr>
          <w:rFonts w:ascii="Times New Roman" w:hAnsi="Times New Roman"/>
          <w:sz w:val="28"/>
          <w:szCs w:val="28"/>
          <w:lang w:val="ru-RU" w:eastAsia="ru-RU"/>
        </w:rPr>
        <w:t xml:space="preserve"> його досягнутий рівень</w:t>
      </w:r>
      <w:r w:rsidR="00B545B1" w:rsidRPr="000C7067">
        <w:rPr>
          <w:rFonts w:ascii="Times New Roman" w:hAnsi="Times New Roman"/>
          <w:iCs/>
          <w:sz w:val="28"/>
          <w:szCs w:val="28"/>
        </w:rPr>
        <w:t xml:space="preserve"> </w:t>
      </w:r>
      <w:r w:rsidR="001B3593" w:rsidRPr="000C7067">
        <w:rPr>
          <w:rFonts w:ascii="Times New Roman" w:hAnsi="Times New Roman"/>
          <w:iCs/>
          <w:sz w:val="28"/>
          <w:szCs w:val="28"/>
        </w:rPr>
        <w:t xml:space="preserve">свідчить про </w:t>
      </w:r>
      <w:r w:rsidR="003B6B8D" w:rsidRPr="000C7067">
        <w:rPr>
          <w:rFonts w:ascii="Times New Roman" w:eastAsia="Times New Roman" w:hAnsi="Times New Roman"/>
          <w:bCs/>
          <w:sz w:val="28"/>
          <w:szCs w:val="28"/>
          <w:lang w:eastAsia="uk-UA"/>
        </w:rPr>
        <w:t xml:space="preserve">обмежені можливості </w:t>
      </w:r>
      <w:r w:rsidR="001B3593" w:rsidRPr="000C7067">
        <w:rPr>
          <w:rFonts w:ascii="Times New Roman" w:eastAsia="Times New Roman" w:hAnsi="Times New Roman"/>
          <w:bCs/>
          <w:sz w:val="28"/>
          <w:szCs w:val="28"/>
          <w:lang w:eastAsia="uk-UA"/>
        </w:rPr>
        <w:t xml:space="preserve">самостійно </w:t>
      </w:r>
      <w:r w:rsidR="003B6B8D" w:rsidRPr="000C7067">
        <w:rPr>
          <w:rFonts w:ascii="Times New Roman" w:eastAsia="Times New Roman" w:hAnsi="Times New Roman"/>
          <w:bCs/>
          <w:sz w:val="28"/>
          <w:szCs w:val="28"/>
          <w:lang w:eastAsia="uk-UA"/>
        </w:rPr>
        <w:t>фінансувати власні активи</w:t>
      </w:r>
      <w:r w:rsidR="00772D2C" w:rsidRPr="000C7067">
        <w:rPr>
          <w:rFonts w:ascii="Times New Roman" w:hAnsi="Times New Roman"/>
          <w:iCs/>
          <w:sz w:val="28"/>
          <w:szCs w:val="28"/>
        </w:rPr>
        <w:t xml:space="preserve"> </w:t>
      </w:r>
      <w:r w:rsidR="001B3593" w:rsidRPr="000C7067">
        <w:rPr>
          <w:rFonts w:ascii="Times New Roman" w:hAnsi="Times New Roman"/>
          <w:iCs/>
          <w:sz w:val="28"/>
          <w:szCs w:val="28"/>
        </w:rPr>
        <w:t>і підтримувати</w:t>
      </w:r>
      <w:r w:rsidR="00772D2C" w:rsidRPr="000C7067">
        <w:rPr>
          <w:rFonts w:ascii="Times New Roman" w:hAnsi="Times New Roman"/>
          <w:iCs/>
          <w:sz w:val="28"/>
          <w:szCs w:val="28"/>
        </w:rPr>
        <w:t xml:space="preserve"> </w:t>
      </w:r>
      <w:r w:rsidRPr="000C7067">
        <w:rPr>
          <w:rFonts w:ascii="Times New Roman" w:hAnsi="Times New Roman"/>
          <w:iCs/>
          <w:sz w:val="28"/>
          <w:szCs w:val="28"/>
        </w:rPr>
        <w:t>достатню платоспроможність</w:t>
      </w:r>
      <w:r w:rsidR="00706D01" w:rsidRPr="000C7067">
        <w:rPr>
          <w:rFonts w:ascii="Times New Roman" w:hAnsi="Times New Roman"/>
          <w:iCs/>
          <w:sz w:val="28"/>
          <w:szCs w:val="28"/>
        </w:rPr>
        <w:t>. Зазначене обумовлює необхідність прийняття виважених управлінських рішень щодо підвищення ефективності використання наявного фінансового потенціалу та вироблення дієвої фінансової політики з елементами ризикоорієнтованого підходу.</w:t>
      </w:r>
    </w:p>
    <w:p w:rsidR="00706D01" w:rsidRPr="000C7067" w:rsidRDefault="00706D01" w:rsidP="00706D01">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Загалом, управління фінансовою діяльністю </w:t>
      </w:r>
      <w:r w:rsidRPr="000C7067">
        <w:rPr>
          <w:rFonts w:ascii="Times New Roman" w:hAnsi="Times New Roman"/>
          <w:sz w:val="28"/>
          <w:szCs w:val="28"/>
          <w:lang w:val="ru-RU" w:eastAsia="ru-RU"/>
        </w:rPr>
        <w:t>ТзОВ «СЕ Борднетце–Україна»</w:t>
      </w:r>
      <w:r w:rsidRPr="000C7067">
        <w:rPr>
          <w:rFonts w:ascii="Times New Roman" w:hAnsi="Times New Roman"/>
          <w:sz w:val="28"/>
          <w:szCs w:val="28"/>
        </w:rPr>
        <w:t xml:space="preserve"> напряму пов'язане із сукупністю непередбачуваних змін зовнішнього середовища, умов та факторів, що породжують ситуації, які безпосередньо впливають на його прибутковість та платоспроможність.</w:t>
      </w:r>
    </w:p>
    <w:p w:rsidR="00E37B42" w:rsidRPr="000C7067" w:rsidRDefault="00E37B42" w:rsidP="00E37B42">
      <w:pPr>
        <w:spacing w:after="0" w:line="360" w:lineRule="auto"/>
        <w:ind w:firstLine="709"/>
        <w:jc w:val="both"/>
        <w:rPr>
          <w:rFonts w:ascii="Times New Roman" w:hAnsi="Times New Roman"/>
          <w:sz w:val="28"/>
          <w:szCs w:val="28"/>
        </w:rPr>
      </w:pPr>
    </w:p>
    <w:p w:rsidR="00E37B42" w:rsidRPr="000C7067" w:rsidRDefault="00E37B42">
      <w:pPr>
        <w:rPr>
          <w:rFonts w:ascii="Times New Roman" w:hAnsi="Times New Roman"/>
          <w:sz w:val="28"/>
          <w:szCs w:val="28"/>
        </w:rPr>
      </w:pPr>
      <w:r w:rsidRPr="000C7067">
        <w:rPr>
          <w:rFonts w:ascii="Times New Roman" w:hAnsi="Times New Roman"/>
          <w:sz w:val="28"/>
          <w:szCs w:val="28"/>
        </w:rPr>
        <w:br w:type="page"/>
      </w:r>
    </w:p>
    <w:p w:rsidR="00D7066D" w:rsidRPr="000C7067" w:rsidRDefault="00D7066D" w:rsidP="001D71E1">
      <w:pPr>
        <w:spacing w:after="0" w:line="240" w:lineRule="auto"/>
        <w:jc w:val="center"/>
        <w:rPr>
          <w:rFonts w:ascii="Times New Roman" w:hAnsi="Times New Roman"/>
          <w:sz w:val="28"/>
          <w:szCs w:val="28"/>
        </w:rPr>
      </w:pPr>
      <w:r w:rsidRPr="000C7067">
        <w:rPr>
          <w:rFonts w:ascii="Times New Roman" w:hAnsi="Times New Roman"/>
          <w:b/>
          <w:sz w:val="28"/>
          <w:szCs w:val="28"/>
        </w:rPr>
        <w:lastRenderedPageBreak/>
        <w:t>ВИСНОВКИ</w:t>
      </w:r>
    </w:p>
    <w:p w:rsidR="00D7066D" w:rsidRPr="000C7067" w:rsidRDefault="00D7066D" w:rsidP="001D71E1">
      <w:pPr>
        <w:spacing w:after="0" w:line="240" w:lineRule="auto"/>
        <w:jc w:val="both"/>
        <w:rPr>
          <w:rFonts w:ascii="Times New Roman" w:hAnsi="Times New Roman"/>
          <w:sz w:val="28"/>
          <w:szCs w:val="28"/>
        </w:rPr>
      </w:pPr>
    </w:p>
    <w:p w:rsidR="009B5969" w:rsidRPr="000C7067" w:rsidRDefault="009B5969" w:rsidP="001D71E1">
      <w:pPr>
        <w:pStyle w:val="11"/>
        <w:jc w:val="both"/>
        <w:rPr>
          <w:color w:val="auto"/>
        </w:rPr>
      </w:pPr>
      <w:r w:rsidRPr="000C7067">
        <w:rPr>
          <w:rFonts w:cs="Times New Roman"/>
          <w:color w:val="auto"/>
        </w:rPr>
        <w:t>Проведені теоретичні та прикладні дослідження моніторингу якості надання медичної допомоги в закладах охорони здоров’я</w:t>
      </w:r>
      <w:r w:rsidR="00772D2C" w:rsidRPr="000C7067">
        <w:rPr>
          <w:rFonts w:cs="Times New Roman"/>
          <w:color w:val="auto"/>
        </w:rPr>
        <w:t xml:space="preserve"> </w:t>
      </w:r>
      <w:r w:rsidRPr="000C7067">
        <w:rPr>
          <w:rFonts w:cs="Times New Roman"/>
          <w:color w:val="auto"/>
        </w:rPr>
        <w:t>дозволяють зробити такі узагальнені висновки та надати практичні рекомендації.</w:t>
      </w:r>
      <w:r w:rsidRPr="000C7067">
        <w:rPr>
          <w:color w:val="auto"/>
        </w:rPr>
        <w:t xml:space="preserve"> </w:t>
      </w:r>
    </w:p>
    <w:p w:rsidR="00F2019F" w:rsidRPr="000C7067" w:rsidRDefault="00F2019F" w:rsidP="00F2019F">
      <w:pPr>
        <w:spacing w:after="0" w:line="360" w:lineRule="auto"/>
        <w:ind w:firstLine="709"/>
        <w:jc w:val="both"/>
        <w:rPr>
          <w:rFonts w:ascii="Times New Roman" w:hAnsi="Times New Roman"/>
          <w:sz w:val="28"/>
          <w:szCs w:val="28"/>
        </w:rPr>
      </w:pPr>
      <w:r w:rsidRPr="000C7067">
        <w:rPr>
          <w:rFonts w:ascii="Times New Roman" w:hAnsi="Times New Roman"/>
          <w:sz w:val="28"/>
          <w:szCs w:val="28"/>
        </w:rPr>
        <w:t>Під фінансовою діяльністю варто розуміти систему форм та методів, які використовуються для фінансового забезпечення функціонування підприємства та досягнення ним поставлених цілей, тобто вона є практичною фінансовою роботою, що забезпечує життєдіяльність підприємства та поліпшення її результатів.</w:t>
      </w:r>
    </w:p>
    <w:p w:rsidR="00F2019F" w:rsidRPr="000C7067" w:rsidRDefault="00F2019F" w:rsidP="00F2019F">
      <w:pPr>
        <w:spacing w:after="0" w:line="360" w:lineRule="auto"/>
        <w:ind w:firstLine="709"/>
        <w:jc w:val="both"/>
        <w:rPr>
          <w:rFonts w:ascii="Times New Roman" w:hAnsi="Times New Roman"/>
          <w:sz w:val="28"/>
          <w:szCs w:val="28"/>
        </w:rPr>
      </w:pPr>
      <w:r w:rsidRPr="000C7067">
        <w:rPr>
          <w:rFonts w:ascii="Times New Roman" w:eastAsia="Times New Roman" w:hAnsi="Times New Roman"/>
          <w:sz w:val="28"/>
          <w:szCs w:val="28"/>
        </w:rPr>
        <w:t xml:space="preserve">Зміст фінансової діяльності підприємства полягає: по-перше, у визначенні джерел надходження фінансових ресурсів для організації операційної діяльності; по-друге, у виборі найбільш актуальних напрямів і форм фінансування такої діяльності; по-третє, у здійсненні раціоналізації структури власного капіталу; по-четверте, виробленні чітких механізмів розрахунків з партнерами. </w:t>
      </w:r>
      <w:r w:rsidRPr="000C7067">
        <w:rPr>
          <w:rFonts w:ascii="Times New Roman" w:hAnsi="Times New Roman"/>
          <w:sz w:val="28"/>
          <w:szCs w:val="28"/>
        </w:rPr>
        <w:t xml:space="preserve">Складовими такої діяльності є фінансове (грошове) посередництво, страхування, інша допоміжна діяльність у сфері фінансів. </w:t>
      </w:r>
    </w:p>
    <w:p w:rsidR="00F2019F" w:rsidRPr="000C7067" w:rsidRDefault="00F2019F" w:rsidP="00F2019F">
      <w:pPr>
        <w:spacing w:after="0" w:line="360" w:lineRule="auto"/>
        <w:ind w:firstLine="709"/>
        <w:jc w:val="both"/>
        <w:rPr>
          <w:rFonts w:ascii="Times New Roman" w:hAnsi="Times New Roman"/>
          <w:sz w:val="28"/>
          <w:szCs w:val="28"/>
        </w:rPr>
      </w:pPr>
      <w:r w:rsidRPr="000C7067">
        <w:rPr>
          <w:rFonts w:ascii="Times New Roman" w:hAnsi="Times New Roman"/>
          <w:sz w:val="28"/>
          <w:szCs w:val="28"/>
        </w:rPr>
        <w:t xml:space="preserve">Особливостями функціональної діяльності підприємства є те, що вона : 1) є основною формою ресурсного забезпечення реалізації стратегічних цілей розвитку та зростання ринкової вартості підприємства; 2) підпорядковується встановленим цілям і завданням операційної діяльності підприємства; 3) здійснюється постійно на безперервній основі; 4) залежить від галузевих особливостей операційної діяльності підприємства та встановленої його організаційно-правової форми; 5) визначає специфіку грошових потоків та фінансових відносин підприємства як внутрішніх, так і зовнішніх аспектів; 6) тісно пов’язується зі станом фінансових ринків, передусім, грошей та капіталу; 7) генерує специфічні ризики діяльності підприємства – фінансові; 8) забезпечує фінансову стабільність, стійкість та безпеку економічного розвитку підприємства загалом; 9) відображається на фінансовому стані </w:t>
      </w:r>
      <w:r w:rsidRPr="000C7067">
        <w:rPr>
          <w:rFonts w:ascii="Times New Roman" w:hAnsi="Times New Roman"/>
          <w:sz w:val="28"/>
          <w:szCs w:val="28"/>
        </w:rPr>
        <w:lastRenderedPageBreak/>
        <w:t>підприємства, як індикатор ефективності і результативності господарської діяльності загалом.</w:t>
      </w:r>
    </w:p>
    <w:p w:rsidR="00C75648" w:rsidRPr="000C7067" w:rsidRDefault="00C75648" w:rsidP="00C75648">
      <w:pPr>
        <w:spacing w:after="0" w:line="360" w:lineRule="auto"/>
        <w:ind w:firstLine="567"/>
        <w:jc w:val="both"/>
        <w:rPr>
          <w:rFonts w:ascii="Times New Roman" w:hAnsi="Times New Roman"/>
          <w:sz w:val="28"/>
          <w:szCs w:val="28"/>
          <w:lang w:eastAsia="ru-RU"/>
        </w:rPr>
      </w:pPr>
      <w:r w:rsidRPr="000C7067">
        <w:rPr>
          <w:rFonts w:ascii="Times New Roman" w:hAnsi="Times New Roman"/>
          <w:sz w:val="28"/>
          <w:szCs w:val="28"/>
          <w:lang w:eastAsia="ru-RU"/>
        </w:rPr>
        <w:t>Проведені дослідження чинної практики управління фінансовою діяльністю ТзОВ «СЕ Борднетце–Україна» дозволяють зробити наступні висновки:</w:t>
      </w:r>
    </w:p>
    <w:p w:rsidR="00C75648" w:rsidRPr="000C7067" w:rsidRDefault="00C75648" w:rsidP="00C75648">
      <w:pPr>
        <w:spacing w:after="0" w:line="360" w:lineRule="auto"/>
        <w:ind w:firstLine="567"/>
        <w:jc w:val="both"/>
        <w:rPr>
          <w:rFonts w:ascii="Times New Roman" w:hAnsi="Times New Roman"/>
          <w:sz w:val="28"/>
          <w:szCs w:val="28"/>
        </w:rPr>
      </w:pPr>
      <w:r w:rsidRPr="000C7067">
        <w:rPr>
          <w:rFonts w:ascii="Times New Roman" w:hAnsi="Times New Roman"/>
          <w:sz w:val="28"/>
          <w:szCs w:val="28"/>
          <w:lang w:eastAsia="ru-RU"/>
        </w:rPr>
        <w:t xml:space="preserve">1) Фінансова робота </w:t>
      </w:r>
      <w:r w:rsidRPr="000C7067">
        <w:rPr>
          <w:rFonts w:ascii="Times New Roman" w:hAnsi="Times New Roman"/>
          <w:sz w:val="28"/>
          <w:szCs w:val="28"/>
        </w:rPr>
        <w:t>проводиться в різних зрізах та носить різні масштаби, залежно від цілей і завдань проведення фінансового аналізу. Найчастіше він проводиться у формі поточної або ж оперативної фінансової роботи, і пов’язується з аналізом стану виконання комплексу заходів щодо мобілізації фінансових ресурсів для виконання виробничих завдань, збуту продукції, своєчасного виконання фінансових зобов’язань перед бюджетом та поставщиками, погашенні, погашенні банківських позик та відсотків за ними, здійснення інших госпрозрахунків тощо</w:t>
      </w:r>
    </w:p>
    <w:p w:rsidR="00C75648" w:rsidRPr="000C7067" w:rsidRDefault="00C75648" w:rsidP="00C75648">
      <w:pPr>
        <w:spacing w:after="0" w:line="360" w:lineRule="auto"/>
        <w:ind w:firstLine="567"/>
        <w:jc w:val="both"/>
        <w:rPr>
          <w:rFonts w:ascii="Times New Roman" w:hAnsi="Times New Roman"/>
          <w:sz w:val="28"/>
          <w:szCs w:val="28"/>
          <w:lang w:eastAsia="ru-RU"/>
        </w:rPr>
      </w:pPr>
      <w:r w:rsidRPr="000C7067">
        <w:rPr>
          <w:rFonts w:ascii="Times New Roman" w:hAnsi="Times New Roman"/>
          <w:sz w:val="28"/>
          <w:szCs w:val="28"/>
        </w:rPr>
        <w:t xml:space="preserve">2) Аналіз фінансової діяльності </w:t>
      </w:r>
      <w:r w:rsidRPr="000C7067">
        <w:rPr>
          <w:rFonts w:ascii="Times New Roman" w:hAnsi="Times New Roman"/>
          <w:sz w:val="28"/>
          <w:szCs w:val="28"/>
          <w:lang w:eastAsia="ru-RU"/>
        </w:rPr>
        <w:t xml:space="preserve">ТзОВ «СЕ Борднетце–Україна» засвідчив, що воно загалом володіє достатніми фінансовими активами для здійснення результативної виробничої діяльності, хоча в структурі його активів за досліджуваний період співвідношення між власним і позичковим капіталом суттєво погіршився в сторону зниження частки власних ресурсів. Спостерігаються також ознаки зниження фінансової стійкості і погіршення стану платоспроможності. </w:t>
      </w:r>
    </w:p>
    <w:p w:rsidR="00C75648" w:rsidRPr="000C7067" w:rsidRDefault="00C75648" w:rsidP="00C75648">
      <w:pPr>
        <w:autoSpaceDE w:val="0"/>
        <w:autoSpaceDN w:val="0"/>
        <w:adjustRightInd w:val="0"/>
        <w:spacing w:after="0" w:line="360" w:lineRule="auto"/>
        <w:ind w:firstLine="709"/>
        <w:jc w:val="both"/>
        <w:rPr>
          <w:rFonts w:ascii="Times New Roman" w:eastAsia="Times New Roman" w:hAnsi="Times New Roman"/>
          <w:bCs/>
          <w:sz w:val="28"/>
          <w:szCs w:val="28"/>
          <w:lang w:eastAsia="uk-UA"/>
        </w:rPr>
      </w:pPr>
      <w:r w:rsidRPr="000C7067">
        <w:rPr>
          <w:rFonts w:ascii="Times New Roman" w:hAnsi="Times New Roman"/>
          <w:sz w:val="28"/>
          <w:szCs w:val="28"/>
        </w:rPr>
        <w:t xml:space="preserve">3) Управління фінансовою діяльністю в ТзОВ покладено на </w:t>
      </w:r>
      <w:r w:rsidRPr="000C7067">
        <w:rPr>
          <w:rFonts w:ascii="Times New Roman" w:eastAsia="Times New Roman" w:hAnsi="Times New Roman"/>
          <w:bCs/>
          <w:sz w:val="28"/>
          <w:szCs w:val="28"/>
          <w:lang w:eastAsia="uk-UA"/>
        </w:rPr>
        <w:t>відділ фінансів, головним завданням якого є підтримка та забезпечення безперебійного функціонування основних процесів підприємства шляхом реалізації комплексу завдань із посилення фінансового потенціалу, забезпечення фінансової стабільності, ефективного використання фінансових ресурсів, поліпшення фінансового клімату, упорядкування фінансових відносин, управління фінансовими ризиками.</w:t>
      </w:r>
    </w:p>
    <w:p w:rsidR="0049443A" w:rsidRPr="000C7067" w:rsidRDefault="00C75648" w:rsidP="00F2019F">
      <w:pPr>
        <w:pStyle w:val="11"/>
        <w:jc w:val="both"/>
        <w:rPr>
          <w:rFonts w:eastAsia="Times New Roman"/>
          <w:color w:val="auto"/>
        </w:rPr>
      </w:pPr>
      <w:r w:rsidRPr="000C7067">
        <w:rPr>
          <w:rFonts w:eastAsia="Times New Roman"/>
          <w:bCs/>
          <w:color w:val="auto"/>
          <w:lang w:eastAsia="uk-UA"/>
        </w:rPr>
        <w:t xml:space="preserve">4) </w:t>
      </w:r>
      <w:r w:rsidRPr="000C7067">
        <w:rPr>
          <w:rFonts w:eastAsia="Times New Roman"/>
          <w:color w:val="auto"/>
        </w:rPr>
        <w:t>Управління фінансовою діяль</w:t>
      </w:r>
      <w:r w:rsidR="00F2019F" w:rsidRPr="000C7067">
        <w:rPr>
          <w:rFonts w:eastAsia="Times New Roman"/>
          <w:color w:val="auto"/>
        </w:rPr>
        <w:t>ністю, як багатогранним процес</w:t>
      </w:r>
      <w:r w:rsidRPr="000C7067">
        <w:rPr>
          <w:rFonts w:eastAsia="Times New Roman"/>
          <w:color w:val="auto"/>
        </w:rPr>
        <w:t xml:space="preserve">, передбачає виконання управлінських процедур, які включають: фінансове </w:t>
      </w:r>
      <w:r w:rsidRPr="000C7067">
        <w:rPr>
          <w:rFonts w:eastAsia="Times New Roman"/>
          <w:color w:val="auto"/>
        </w:rPr>
        <w:lastRenderedPageBreak/>
        <w:t>планування; фінансовий аналіз, фінансовий контроль; фінансовий облік; управління фінансовими ресурсами.</w:t>
      </w:r>
      <w:r w:rsidR="00F2019F" w:rsidRPr="000C7067">
        <w:rPr>
          <w:rFonts w:eastAsia="Times New Roman"/>
          <w:color w:val="auto"/>
        </w:rPr>
        <w:t xml:space="preserve"> Таке управління</w:t>
      </w:r>
      <w:r w:rsidR="0049443A" w:rsidRPr="000C7067">
        <w:rPr>
          <w:rFonts w:eastAsia="Times New Roman"/>
          <w:color w:val="auto"/>
        </w:rPr>
        <w:t xml:space="preserve"> спрямовується на:</w:t>
      </w:r>
    </w:p>
    <w:p w:rsidR="0049443A" w:rsidRPr="000C7067" w:rsidRDefault="0049443A" w:rsidP="0049443A">
      <w:pPr>
        <w:spacing w:after="0" w:line="360" w:lineRule="auto"/>
        <w:ind w:firstLine="567"/>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 забезпечення здатності підприємства своєчасно та повно виконувати взяті на себе платіжні зобов'язання, що виникають у процесі здійснення</w:t>
      </w:r>
    </w:p>
    <w:p w:rsidR="0049443A" w:rsidRPr="000C7067" w:rsidRDefault="0049443A" w:rsidP="0049443A">
      <w:pPr>
        <w:spacing w:after="0" w:line="360" w:lineRule="auto"/>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 операцій грошового характеру; </w:t>
      </w:r>
    </w:p>
    <w:p w:rsidR="0049443A" w:rsidRPr="000C7067" w:rsidRDefault="0049443A" w:rsidP="0049443A">
      <w:pPr>
        <w:spacing w:after="0" w:line="360" w:lineRule="auto"/>
        <w:ind w:firstLine="567"/>
        <w:jc w:val="both"/>
        <w:rPr>
          <w:rFonts w:ascii="Times New Roman" w:eastAsia="Times New Roman" w:hAnsi="Times New Roman"/>
          <w:sz w:val="28"/>
          <w:szCs w:val="28"/>
        </w:rPr>
      </w:pPr>
      <w:r w:rsidRPr="000C7067">
        <w:rPr>
          <w:rFonts w:ascii="Times New Roman" w:eastAsia="Times New Roman" w:hAnsi="Times New Roman"/>
          <w:sz w:val="28"/>
          <w:szCs w:val="28"/>
        </w:rPr>
        <w:t>досягнення необхідного ступеню забезпеченості витрат власними та позиковими джерелами та встановлення доцільних пропорцій між ними;</w:t>
      </w:r>
    </w:p>
    <w:p w:rsidR="0049443A" w:rsidRPr="000C7067" w:rsidRDefault="0049443A" w:rsidP="0049443A">
      <w:pPr>
        <w:spacing w:after="0" w:line="360" w:lineRule="auto"/>
        <w:ind w:firstLine="567"/>
        <w:jc w:val="both"/>
        <w:rPr>
          <w:rFonts w:ascii="Times New Roman" w:eastAsia="Times New Roman" w:hAnsi="Times New Roman"/>
          <w:sz w:val="28"/>
          <w:szCs w:val="28"/>
        </w:rPr>
      </w:pPr>
      <w:r w:rsidRPr="000C7067">
        <w:rPr>
          <w:rFonts w:ascii="Times New Roman" w:eastAsia="Times New Roman" w:hAnsi="Times New Roman"/>
          <w:sz w:val="28"/>
          <w:szCs w:val="28"/>
        </w:rPr>
        <w:t>підтримання здатності підприємства генерувати необхід</w:t>
      </w:r>
      <w:r w:rsidRPr="000C7067">
        <w:rPr>
          <w:rFonts w:ascii="Times New Roman" w:eastAsia="Times New Roman" w:hAnsi="Times New Roman"/>
          <w:sz w:val="28"/>
          <w:szCs w:val="28"/>
        </w:rPr>
        <w:softHyphen/>
        <w:t xml:space="preserve">ний обсяг прибутку та підвищення ефективності використання наявних активів і вкладеного капіталу; </w:t>
      </w:r>
    </w:p>
    <w:p w:rsidR="0049443A" w:rsidRPr="000C7067" w:rsidRDefault="0049443A" w:rsidP="0049443A">
      <w:pPr>
        <w:spacing w:after="0" w:line="360" w:lineRule="auto"/>
        <w:ind w:firstLine="567"/>
        <w:jc w:val="both"/>
        <w:rPr>
          <w:rFonts w:ascii="Times New Roman" w:hAnsi="Times New Roman"/>
          <w:sz w:val="28"/>
          <w:szCs w:val="28"/>
        </w:rPr>
      </w:pPr>
      <w:r w:rsidRPr="000C7067">
        <w:rPr>
          <w:rFonts w:ascii="Times New Roman" w:eastAsia="Times New Roman" w:hAnsi="Times New Roman"/>
          <w:sz w:val="28"/>
          <w:szCs w:val="28"/>
        </w:rPr>
        <w:t>збільшення результативності роботи підприємства відповідно до</w:t>
      </w:r>
      <w:r w:rsidR="00772D2C" w:rsidRPr="000C7067">
        <w:rPr>
          <w:rFonts w:ascii="Times New Roman" w:eastAsia="Times New Roman" w:hAnsi="Times New Roman"/>
          <w:sz w:val="28"/>
          <w:szCs w:val="28"/>
        </w:rPr>
        <w:t xml:space="preserve"> </w:t>
      </w:r>
      <w:r w:rsidRPr="000C7067">
        <w:rPr>
          <w:rFonts w:ascii="Times New Roman" w:eastAsia="Times New Roman" w:hAnsi="Times New Roman"/>
          <w:sz w:val="28"/>
          <w:szCs w:val="28"/>
        </w:rPr>
        <w:t>величини авансованих фінансових ресурсів.</w:t>
      </w:r>
    </w:p>
    <w:p w:rsidR="00F2019F" w:rsidRPr="000C7067" w:rsidRDefault="00F2019F" w:rsidP="00F2019F">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З цією метою в </w:t>
      </w:r>
      <w:r w:rsidRPr="000C7067">
        <w:rPr>
          <w:rFonts w:ascii="Times New Roman" w:hAnsi="Times New Roman"/>
          <w:sz w:val="28"/>
          <w:szCs w:val="28"/>
          <w:lang w:val="ru-RU" w:eastAsia="ru-RU"/>
        </w:rPr>
        <w:t xml:space="preserve">ТзОВ «СЕ Борднетце–Україна» </w:t>
      </w:r>
      <w:r w:rsidRPr="000C7067">
        <w:rPr>
          <w:rFonts w:ascii="Times New Roman" w:eastAsia="Times New Roman" w:hAnsi="Times New Roman"/>
          <w:sz w:val="28"/>
          <w:szCs w:val="28"/>
        </w:rPr>
        <w:t xml:space="preserve">доцільно сформулювати чіткі стратегічні цілі фінансового управління та посилити його контекст шляхом розроблення та прийняття фінансових рішень, що стосуються трьох блоків проблем: </w:t>
      </w:r>
    </w:p>
    <w:p w:rsidR="00F2019F" w:rsidRPr="000C7067" w:rsidRDefault="00F2019F" w:rsidP="00F2019F">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1) формування фінансових ресурсів організації; </w:t>
      </w:r>
    </w:p>
    <w:p w:rsidR="00F2019F" w:rsidRPr="000C7067" w:rsidRDefault="00F2019F" w:rsidP="00F2019F">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2) формування її активів в процесі здійснення фінансової, операційної інвестиційної діяльності; </w:t>
      </w:r>
    </w:p>
    <w:p w:rsidR="00F2019F" w:rsidRPr="000C7067" w:rsidRDefault="00F2019F" w:rsidP="00F2019F">
      <w:pPr>
        <w:spacing w:after="0" w:line="360" w:lineRule="auto"/>
        <w:ind w:firstLine="709"/>
        <w:jc w:val="both"/>
        <w:rPr>
          <w:rFonts w:ascii="Times New Roman" w:eastAsia="Times New Roman" w:hAnsi="Times New Roman"/>
          <w:sz w:val="28"/>
          <w:szCs w:val="28"/>
        </w:rPr>
      </w:pPr>
      <w:r w:rsidRPr="000C7067">
        <w:rPr>
          <w:rFonts w:ascii="Times New Roman" w:eastAsia="Times New Roman" w:hAnsi="Times New Roman"/>
          <w:sz w:val="28"/>
          <w:szCs w:val="28"/>
        </w:rPr>
        <w:t xml:space="preserve">3) формування цілісної системи фінансових відносин. </w:t>
      </w:r>
    </w:p>
    <w:p w:rsidR="002B4721" w:rsidRPr="000C7067" w:rsidRDefault="002B4721" w:rsidP="00F2019F">
      <w:pPr>
        <w:pStyle w:val="11"/>
        <w:jc w:val="both"/>
        <w:rPr>
          <w:color w:val="auto"/>
        </w:rPr>
      </w:pPr>
    </w:p>
    <w:p w:rsidR="008043EC" w:rsidRPr="000C7067" w:rsidRDefault="008043EC">
      <w:pPr>
        <w:rPr>
          <w:rFonts w:ascii="Times New Roman" w:hAnsi="Times New Roman"/>
          <w:sz w:val="28"/>
          <w:szCs w:val="28"/>
        </w:rPr>
      </w:pPr>
    </w:p>
    <w:p w:rsidR="00D7066D" w:rsidRPr="000C7067" w:rsidRDefault="009B5969" w:rsidP="008B3B35">
      <w:pPr>
        <w:spacing w:after="0" w:line="360" w:lineRule="auto"/>
        <w:ind w:firstLine="709"/>
        <w:jc w:val="both"/>
        <w:rPr>
          <w:rFonts w:ascii="Times New Roman" w:hAnsi="Times New Roman"/>
          <w:b/>
          <w:sz w:val="28"/>
          <w:szCs w:val="28"/>
        </w:rPr>
      </w:pPr>
      <w:r w:rsidRPr="000C7067">
        <w:rPr>
          <w:rFonts w:ascii="Times New Roman" w:hAnsi="Times New Roman"/>
          <w:sz w:val="28"/>
          <w:szCs w:val="28"/>
        </w:rPr>
        <w:t xml:space="preserve">. </w:t>
      </w:r>
      <w:r w:rsidR="00D7066D" w:rsidRPr="000C7067">
        <w:rPr>
          <w:rFonts w:ascii="Times New Roman" w:hAnsi="Times New Roman"/>
          <w:b/>
          <w:sz w:val="28"/>
          <w:szCs w:val="28"/>
        </w:rPr>
        <w:br w:type="page"/>
      </w:r>
    </w:p>
    <w:p w:rsidR="00D7066D" w:rsidRPr="000C7067" w:rsidRDefault="00D7066D" w:rsidP="001D71E1">
      <w:pPr>
        <w:spacing w:after="0" w:line="240" w:lineRule="auto"/>
        <w:jc w:val="center"/>
        <w:rPr>
          <w:rFonts w:ascii="Times New Roman" w:hAnsi="Times New Roman"/>
          <w:b/>
          <w:sz w:val="28"/>
          <w:szCs w:val="28"/>
        </w:rPr>
      </w:pPr>
      <w:r w:rsidRPr="000C7067">
        <w:rPr>
          <w:rFonts w:ascii="Times New Roman" w:hAnsi="Times New Roman"/>
          <w:b/>
          <w:sz w:val="28"/>
          <w:szCs w:val="28"/>
        </w:rPr>
        <w:lastRenderedPageBreak/>
        <w:t xml:space="preserve">СПИСОК </w:t>
      </w:r>
      <w:r w:rsidR="008B5702" w:rsidRPr="000C7067">
        <w:rPr>
          <w:rFonts w:ascii="Times New Roman" w:hAnsi="Times New Roman"/>
          <w:b/>
          <w:sz w:val="28"/>
          <w:szCs w:val="28"/>
        </w:rPr>
        <w:t>ВИКОРИСТАНИХ</w:t>
      </w:r>
      <w:r w:rsidRPr="000C7067">
        <w:rPr>
          <w:rFonts w:ascii="Times New Roman" w:hAnsi="Times New Roman"/>
          <w:b/>
          <w:sz w:val="28"/>
          <w:szCs w:val="28"/>
        </w:rPr>
        <w:t xml:space="preserve"> ДЖЕРЕЛ</w:t>
      </w:r>
    </w:p>
    <w:p w:rsidR="00BF2AB1" w:rsidRPr="000C7067" w:rsidRDefault="00BF2AB1" w:rsidP="00BF2AB1">
      <w:pPr>
        <w:pStyle w:val="11"/>
        <w:jc w:val="both"/>
        <w:rPr>
          <w:color w:val="auto"/>
        </w:rPr>
      </w:pPr>
    </w:p>
    <w:p w:rsidR="00BF2AB1" w:rsidRPr="000C7067" w:rsidRDefault="000C7067" w:rsidP="00BF2AB1">
      <w:pPr>
        <w:pStyle w:val="11"/>
        <w:numPr>
          <w:ilvl w:val="0"/>
          <w:numId w:val="27"/>
        </w:numPr>
        <w:tabs>
          <w:tab w:val="left" w:pos="1134"/>
        </w:tabs>
        <w:suppressAutoHyphens/>
        <w:ind w:left="0" w:firstLine="709"/>
        <w:jc w:val="both"/>
        <w:rPr>
          <w:color w:val="auto"/>
        </w:rPr>
      </w:pPr>
      <w:r w:rsidRPr="000C7067">
        <w:rPr>
          <w:color w:val="auto"/>
        </w:rPr>
        <w:t>Бедринець М.Д.,Довгань Л. П. Фінанси</w:t>
      </w:r>
      <w:r w:rsidR="00BF2AB1" w:rsidRPr="000C7067">
        <w:rPr>
          <w:color w:val="auto"/>
        </w:rPr>
        <w:t>підприємств:</w:t>
      </w:r>
      <w:r w:rsidRPr="000C7067">
        <w:rPr>
          <w:color w:val="auto"/>
        </w:rPr>
        <w:t xml:space="preserve"> навч. посіб. К.: Центр учбової літератури.2018.292</w:t>
      </w:r>
      <w:r w:rsidR="00BF2AB1" w:rsidRPr="000C7067">
        <w:rPr>
          <w:color w:val="auto"/>
        </w:rPr>
        <w:t>с. URL:  http://dcmaup.com.ua/assets/files/finansi-pidpriemstv-2018.pdf</w:t>
      </w:r>
    </w:p>
    <w:p w:rsidR="00BF2AB1" w:rsidRPr="000C7067" w:rsidRDefault="000C7067" w:rsidP="00BF2AB1">
      <w:pPr>
        <w:pStyle w:val="11"/>
        <w:numPr>
          <w:ilvl w:val="0"/>
          <w:numId w:val="27"/>
        </w:numPr>
        <w:tabs>
          <w:tab w:val="left" w:pos="1134"/>
        </w:tabs>
        <w:suppressAutoHyphens/>
        <w:ind w:left="0" w:firstLine="709"/>
        <w:jc w:val="both"/>
        <w:rPr>
          <w:color w:val="auto"/>
        </w:rPr>
      </w:pPr>
      <w:r w:rsidRPr="000C7067">
        <w:rPr>
          <w:color w:val="auto"/>
        </w:rPr>
        <w:t>Бірченко Н.О.Фінансовий контроль на</w:t>
      </w:r>
      <w:r w:rsidR="00BF2AB1" w:rsidRPr="000C7067">
        <w:rPr>
          <w:color w:val="auto"/>
        </w:rPr>
        <w:t>підпри</w:t>
      </w:r>
      <w:r w:rsidRPr="000C7067">
        <w:rPr>
          <w:color w:val="auto"/>
        </w:rPr>
        <w:t>ємстві: основні аспекти тапорядок його</w:t>
      </w:r>
      <w:r w:rsidR="00BF2AB1" w:rsidRPr="000C7067">
        <w:rPr>
          <w:color w:val="auto"/>
        </w:rPr>
        <w:t>організації. URL: https://repo.btu.kharkov.ua/bitstream/123456789/9208/1/_2020_54.pdf</w:t>
      </w:r>
    </w:p>
    <w:p w:rsidR="00BF2AB1" w:rsidRPr="000C7067" w:rsidRDefault="000C7067" w:rsidP="00BF2AB1">
      <w:pPr>
        <w:pStyle w:val="a4"/>
        <w:numPr>
          <w:ilvl w:val="0"/>
          <w:numId w:val="27"/>
        </w:numPr>
        <w:tabs>
          <w:tab w:val="left" w:pos="1134"/>
        </w:tabs>
        <w:spacing w:after="0" w:line="360" w:lineRule="auto"/>
        <w:ind w:left="0" w:firstLine="709"/>
        <w:jc w:val="both"/>
        <w:rPr>
          <w:rFonts w:ascii="Times New Roman" w:hAnsi="Times New Roman"/>
          <w:sz w:val="28"/>
          <w:szCs w:val="28"/>
        </w:rPr>
      </w:pPr>
      <w:r w:rsidRPr="000C7067">
        <w:rPr>
          <w:rFonts w:ascii="Times New Roman" w:hAnsi="Times New Roman"/>
          <w:sz w:val="28"/>
          <w:szCs w:val="28"/>
        </w:rPr>
        <w:t>Бондар Ю.А.Теоретичні аспектиуправління фінансовою</w:t>
      </w:r>
      <w:r w:rsidR="00BF2AB1" w:rsidRPr="000C7067">
        <w:rPr>
          <w:rFonts w:ascii="Times New Roman" w:hAnsi="Times New Roman"/>
          <w:sz w:val="28"/>
          <w:szCs w:val="28"/>
        </w:rPr>
        <w:t xml:space="preserve">діяльністю підприємства. 2020. </w:t>
      </w:r>
      <w:r w:rsidR="00BF2AB1" w:rsidRPr="000C7067">
        <w:rPr>
          <w:rFonts w:ascii="Times New Roman" w:hAnsi="Times New Roman"/>
          <w:sz w:val="28"/>
          <w:szCs w:val="28"/>
          <w:lang w:val="en-US"/>
        </w:rPr>
        <w:t xml:space="preserve">URL: </w:t>
      </w:r>
      <w:r w:rsidR="00BF2AB1" w:rsidRPr="000C7067">
        <w:rPr>
          <w:rFonts w:ascii="Times New Roman" w:hAnsi="Times New Roman"/>
          <w:sz w:val="28"/>
          <w:szCs w:val="28"/>
        </w:rPr>
        <w:t>http://bses.in.ua/journals/2020/55_1_2020/15.pdf</w:t>
      </w:r>
    </w:p>
    <w:p w:rsidR="00BF2AB1" w:rsidRPr="000C7067" w:rsidRDefault="000C7067" w:rsidP="00BF2AB1">
      <w:pPr>
        <w:pStyle w:val="a4"/>
        <w:numPr>
          <w:ilvl w:val="0"/>
          <w:numId w:val="27"/>
        </w:numPr>
        <w:tabs>
          <w:tab w:val="left" w:pos="1134"/>
        </w:tabs>
        <w:spacing w:after="0" w:line="360" w:lineRule="auto"/>
        <w:ind w:left="0" w:firstLine="709"/>
        <w:jc w:val="both"/>
        <w:rPr>
          <w:rFonts w:ascii="Times New Roman" w:hAnsi="Times New Roman" w:cs="Times New Roman"/>
          <w:sz w:val="28"/>
          <w:szCs w:val="28"/>
          <w:lang w:val="en-US"/>
        </w:rPr>
      </w:pPr>
      <w:r w:rsidRPr="000C7067">
        <w:rPr>
          <w:rFonts w:ascii="Times New Roman" w:hAnsi="Times New Roman" w:cs="Times New Roman"/>
          <w:sz w:val="28"/>
          <w:szCs w:val="28"/>
        </w:rPr>
        <w:t>Бурденюк Т.,Свірський В. Теоретичні</w:t>
      </w:r>
      <w:r w:rsidR="00BF2AB1" w:rsidRPr="000C7067">
        <w:rPr>
          <w:rFonts w:ascii="Times New Roman" w:hAnsi="Times New Roman" w:cs="Times New Roman"/>
          <w:sz w:val="28"/>
          <w:szCs w:val="28"/>
        </w:rPr>
        <w:t xml:space="preserve">засади фінансового механізму. </w:t>
      </w:r>
      <w:r w:rsidR="00BF2AB1" w:rsidRPr="000C7067">
        <w:rPr>
          <w:rFonts w:ascii="Times New Roman" w:hAnsi="Times New Roman" w:cs="Times New Roman"/>
          <w:i/>
          <w:sz w:val="28"/>
          <w:szCs w:val="28"/>
        </w:rPr>
        <w:t>Економічний аналіз</w:t>
      </w:r>
      <w:r w:rsidRPr="000C7067">
        <w:rPr>
          <w:rFonts w:ascii="Times New Roman" w:hAnsi="Times New Roman" w:cs="Times New Roman"/>
          <w:sz w:val="28"/>
          <w:szCs w:val="28"/>
        </w:rPr>
        <w:t>. 2012.Вип. 10.Ч. 2.</w:t>
      </w:r>
      <w:r w:rsidR="00BF2AB1" w:rsidRPr="000C7067">
        <w:rPr>
          <w:rFonts w:ascii="Times New Roman" w:hAnsi="Times New Roman" w:cs="Times New Roman"/>
          <w:sz w:val="28"/>
          <w:szCs w:val="28"/>
        </w:rPr>
        <w:t>С. 201–205.</w:t>
      </w:r>
    </w:p>
    <w:p w:rsidR="00BF2AB1" w:rsidRPr="000C7067" w:rsidRDefault="00BF2AB1" w:rsidP="00BF2AB1">
      <w:pPr>
        <w:pStyle w:val="a4"/>
        <w:numPr>
          <w:ilvl w:val="0"/>
          <w:numId w:val="27"/>
        </w:numPr>
        <w:tabs>
          <w:tab w:val="left" w:pos="1134"/>
        </w:tabs>
        <w:spacing w:after="0" w:line="360" w:lineRule="auto"/>
        <w:ind w:left="0" w:firstLine="709"/>
        <w:jc w:val="both"/>
        <w:rPr>
          <w:rFonts w:ascii="Times New Roman" w:hAnsi="Times New Roman" w:cs="Times New Roman"/>
          <w:sz w:val="28"/>
          <w:szCs w:val="28"/>
        </w:rPr>
      </w:pPr>
      <w:r w:rsidRPr="000C7067">
        <w:rPr>
          <w:rFonts w:ascii="Times New Roman" w:hAnsi="Times New Roman" w:cs="Times New Roman"/>
          <w:sz w:val="28"/>
          <w:szCs w:val="28"/>
        </w:rPr>
        <w:t>Вла</w:t>
      </w:r>
      <w:r w:rsidR="000C7067" w:rsidRPr="000C7067">
        <w:rPr>
          <w:rFonts w:ascii="Times New Roman" w:hAnsi="Times New Roman" w:cs="Times New Roman"/>
          <w:sz w:val="28"/>
          <w:szCs w:val="28"/>
        </w:rPr>
        <w:t>соваН.О., МіщенкоВ.А., П’ятак</w:t>
      </w:r>
      <w:r w:rsidRPr="000C7067">
        <w:rPr>
          <w:rFonts w:ascii="Times New Roman" w:hAnsi="Times New Roman" w:cs="Times New Roman"/>
          <w:sz w:val="28"/>
          <w:szCs w:val="28"/>
        </w:rPr>
        <w:t>Т.В, Коче</w:t>
      </w:r>
      <w:r w:rsidR="000C7067" w:rsidRPr="000C7067">
        <w:rPr>
          <w:rFonts w:ascii="Times New Roman" w:hAnsi="Times New Roman" w:cs="Times New Roman"/>
          <w:sz w:val="28"/>
          <w:szCs w:val="28"/>
        </w:rPr>
        <w:t>това Т. І. Котлярова</w:t>
      </w:r>
      <w:r w:rsidRPr="000C7067">
        <w:rPr>
          <w:rFonts w:ascii="Times New Roman" w:hAnsi="Times New Roman" w:cs="Times New Roman"/>
          <w:sz w:val="28"/>
          <w:szCs w:val="28"/>
        </w:rPr>
        <w:t>А. В.  Фінанси підприємств: Підручник. За наук. ред. проф. Н.О. Вла</w:t>
      </w:r>
      <w:r w:rsidR="000C7067" w:rsidRPr="000C7067">
        <w:rPr>
          <w:rFonts w:ascii="Times New Roman" w:hAnsi="Times New Roman" w:cs="Times New Roman"/>
          <w:sz w:val="28"/>
          <w:szCs w:val="28"/>
        </w:rPr>
        <w:t>сової. Х.: Світ Книг.2018.437</w:t>
      </w:r>
      <w:r w:rsidRPr="000C7067">
        <w:rPr>
          <w:rFonts w:ascii="Times New Roman" w:hAnsi="Times New Roman" w:cs="Times New Roman"/>
          <w:sz w:val="28"/>
          <w:szCs w:val="28"/>
        </w:rPr>
        <w:t xml:space="preserve">с. </w:t>
      </w:r>
      <w:r w:rsidRPr="000C7067">
        <w:rPr>
          <w:rFonts w:ascii="Times New Roman" w:hAnsi="Times New Roman"/>
          <w:sz w:val="28"/>
          <w:szCs w:val="28"/>
          <w:lang w:val="en-US"/>
        </w:rPr>
        <w:t>URL:</w:t>
      </w:r>
      <w:hyperlink w:history="1">
        <w:r w:rsidR="000C7067" w:rsidRPr="000C7067">
          <w:rPr>
            <w:rStyle w:val="ac"/>
            <w:rFonts w:ascii="Times New Roman" w:hAnsi="Times New Roman" w:cs="Times New Roman"/>
            <w:color w:val="auto"/>
            <w:sz w:val="28"/>
            <w:szCs w:val="28"/>
          </w:rPr>
          <w:t>https://repository.kpi.kharkov.</w:t>
        </w:r>
        <w:r w:rsidR="000C7067" w:rsidRPr="000C7067">
          <w:rPr>
            <w:rStyle w:val="ac"/>
            <w:rFonts w:ascii="Times New Roman" w:hAnsi="Times New Roman" w:cs="Times New Roman"/>
            <w:color w:val="auto"/>
            <w:sz w:val="28"/>
            <w:szCs w:val="28"/>
            <w:lang w:val="uk-UA"/>
          </w:rPr>
          <w:t xml:space="preserve"> </w:t>
        </w:r>
        <w:r w:rsidR="000C7067" w:rsidRPr="000C7067">
          <w:rPr>
            <w:rStyle w:val="ac"/>
            <w:rFonts w:ascii="Times New Roman" w:hAnsi="Times New Roman" w:cs="Times New Roman"/>
            <w:color w:val="auto"/>
            <w:sz w:val="28"/>
            <w:szCs w:val="28"/>
          </w:rPr>
          <w:t>ua/server/api/core/bitstreams/cd7ebc21-d151-4a17-b43d-e3f9b4f40523/content</w:t>
        </w:r>
      </w:hyperlink>
    </w:p>
    <w:p w:rsidR="00BF2AB1" w:rsidRPr="000C7067" w:rsidRDefault="000C7067" w:rsidP="00BF2AB1">
      <w:pPr>
        <w:pStyle w:val="11"/>
        <w:numPr>
          <w:ilvl w:val="0"/>
          <w:numId w:val="27"/>
        </w:numPr>
        <w:tabs>
          <w:tab w:val="left" w:pos="1134"/>
        </w:tabs>
        <w:suppressAutoHyphens/>
        <w:ind w:left="0" w:firstLine="709"/>
        <w:jc w:val="both"/>
        <w:rPr>
          <w:color w:val="auto"/>
        </w:rPr>
      </w:pPr>
      <w:r w:rsidRPr="000C7067">
        <w:rPr>
          <w:color w:val="auto"/>
        </w:rPr>
        <w:t>Гончарук С.М.,Долбнєва Д.В.,Приймак С.В.,Романів Є.М. Фінансовийконтроль: теорія, термінологія,практика: навч.посібник. Львів</w:t>
      </w:r>
      <w:r w:rsidR="00BF2AB1" w:rsidRPr="000C7067">
        <w:rPr>
          <w:color w:val="auto"/>
        </w:rPr>
        <w:t>: ЛНУ ім. І. Франка, 2019. 298 c.</w:t>
      </w:r>
    </w:p>
    <w:p w:rsidR="00BF2AB1" w:rsidRPr="000C7067" w:rsidRDefault="00BF2AB1" w:rsidP="00BF2AB1">
      <w:pPr>
        <w:pStyle w:val="11"/>
        <w:numPr>
          <w:ilvl w:val="0"/>
          <w:numId w:val="27"/>
        </w:numPr>
        <w:tabs>
          <w:tab w:val="left" w:pos="1134"/>
        </w:tabs>
        <w:suppressAutoHyphens/>
        <w:ind w:left="0" w:firstLine="709"/>
        <w:jc w:val="both"/>
        <w:rPr>
          <w:color w:val="auto"/>
        </w:rPr>
      </w:pPr>
      <w:r w:rsidRPr="000C7067">
        <w:rPr>
          <w:color w:val="auto"/>
        </w:rPr>
        <w:t>Гурб</w:t>
      </w:r>
      <w:r w:rsidR="000C7067" w:rsidRPr="000C7067">
        <w:rPr>
          <w:color w:val="auto"/>
        </w:rPr>
        <w:t>ик Ю.Ю.,КарпенкоН.М. Механізм</w:t>
      </w:r>
      <w:r w:rsidRPr="000C7067">
        <w:rPr>
          <w:color w:val="auto"/>
        </w:rPr>
        <w:t>фінансового управління підприємств</w:t>
      </w:r>
      <w:r w:rsidR="000C7067" w:rsidRPr="000C7067">
        <w:rPr>
          <w:color w:val="auto"/>
        </w:rPr>
        <w:t>ом: теоретичний</w:t>
      </w:r>
      <w:r w:rsidRPr="000C7067">
        <w:rPr>
          <w:color w:val="auto"/>
        </w:rPr>
        <w:t xml:space="preserve">вимір. URL: </w:t>
      </w:r>
      <w:hyperlink r:id="rId37" w:history="1">
        <w:r w:rsidRPr="000C7067">
          <w:rPr>
            <w:rStyle w:val="ac"/>
            <w:color w:val="auto"/>
          </w:rPr>
          <w:t>http://psae-jrnl.nau.in.ua/journal/5_73_1_2019_ukr/13.pdf</w:t>
        </w:r>
      </w:hyperlink>
    </w:p>
    <w:p w:rsidR="00BF2AB1" w:rsidRPr="000C7067" w:rsidRDefault="000C7067" w:rsidP="00BF2AB1">
      <w:pPr>
        <w:pStyle w:val="11"/>
        <w:numPr>
          <w:ilvl w:val="0"/>
          <w:numId w:val="27"/>
        </w:numPr>
        <w:tabs>
          <w:tab w:val="left" w:pos="1134"/>
        </w:tabs>
        <w:suppressAutoHyphens/>
        <w:ind w:left="0" w:firstLine="709"/>
        <w:jc w:val="both"/>
        <w:rPr>
          <w:color w:val="auto"/>
        </w:rPr>
      </w:pPr>
      <w:r w:rsidRPr="000C7067">
        <w:rPr>
          <w:color w:val="auto"/>
        </w:rPr>
        <w:t>Єпіфанова І.Ю., Джеджула В.В. Фінансовий аналіз</w:t>
      </w:r>
      <w:r w:rsidR="00BF2AB1" w:rsidRPr="000C7067">
        <w:rPr>
          <w:color w:val="auto"/>
        </w:rPr>
        <w:t>та</w:t>
      </w:r>
      <w:r w:rsidRPr="000C7067">
        <w:rPr>
          <w:color w:val="auto"/>
        </w:rPr>
        <w:t xml:space="preserve"> звітність: практикум. Вінниця:ВНТУ. 2017.</w:t>
      </w:r>
      <w:r w:rsidR="00BF2AB1" w:rsidRPr="000C7067">
        <w:rPr>
          <w:color w:val="auto"/>
        </w:rPr>
        <w:t>143 с.</w:t>
      </w:r>
    </w:p>
    <w:p w:rsidR="00BF2AB1" w:rsidRPr="000C7067" w:rsidRDefault="00BF2AB1" w:rsidP="00BF2AB1">
      <w:pPr>
        <w:pStyle w:val="a4"/>
        <w:numPr>
          <w:ilvl w:val="0"/>
          <w:numId w:val="27"/>
        </w:numPr>
        <w:tabs>
          <w:tab w:val="left" w:pos="1134"/>
        </w:tabs>
        <w:spacing w:after="0" w:line="360" w:lineRule="auto"/>
        <w:ind w:left="0" w:firstLine="709"/>
        <w:jc w:val="both"/>
        <w:rPr>
          <w:rFonts w:ascii="Times New Roman" w:hAnsi="Times New Roman" w:cs="Times New Roman"/>
          <w:sz w:val="28"/>
          <w:szCs w:val="28"/>
        </w:rPr>
      </w:pPr>
      <w:r w:rsidRPr="000C7067">
        <w:rPr>
          <w:rFonts w:ascii="Times New Roman" w:hAnsi="Times New Roman"/>
          <w:sz w:val="28"/>
          <w:szCs w:val="28"/>
        </w:rPr>
        <w:t>Кра</w:t>
      </w:r>
      <w:r w:rsidR="000C7067" w:rsidRPr="000C7067">
        <w:rPr>
          <w:rFonts w:ascii="Times New Roman" w:hAnsi="Times New Roman"/>
          <w:sz w:val="28"/>
          <w:szCs w:val="28"/>
        </w:rPr>
        <w:t>вчук О.М., Лещук В.П. Фінансова</w:t>
      </w:r>
      <w:r w:rsidRPr="000C7067">
        <w:rPr>
          <w:rFonts w:ascii="Times New Roman" w:hAnsi="Times New Roman"/>
          <w:sz w:val="28"/>
          <w:szCs w:val="28"/>
        </w:rPr>
        <w:t>діяльність суб’єктів підприємництва. Київ. ЦУЛ</w:t>
      </w:r>
      <w:r w:rsidRPr="000C7067">
        <w:rPr>
          <w:rFonts w:ascii="Times New Roman" w:hAnsi="Times New Roman" w:cs="Times New Roman"/>
          <w:sz w:val="28"/>
          <w:szCs w:val="28"/>
        </w:rPr>
        <w:t>.2019.504с.</w:t>
      </w:r>
    </w:p>
    <w:p w:rsidR="00BF2AB1" w:rsidRPr="000C7067" w:rsidRDefault="00BF2AB1" w:rsidP="00BF2AB1">
      <w:pPr>
        <w:pStyle w:val="a4"/>
        <w:numPr>
          <w:ilvl w:val="0"/>
          <w:numId w:val="27"/>
        </w:numPr>
        <w:tabs>
          <w:tab w:val="left" w:pos="1134"/>
        </w:tabs>
        <w:spacing w:after="0" w:line="360" w:lineRule="auto"/>
        <w:ind w:left="0" w:firstLine="709"/>
        <w:jc w:val="both"/>
        <w:rPr>
          <w:rFonts w:ascii="Times New Roman" w:hAnsi="Times New Roman" w:cs="Times New Roman"/>
          <w:sz w:val="28"/>
          <w:szCs w:val="28"/>
        </w:rPr>
      </w:pPr>
      <w:r w:rsidRPr="000C7067">
        <w:rPr>
          <w:rFonts w:ascii="Times New Roman" w:hAnsi="Times New Roman" w:cs="Times New Roman"/>
          <w:sz w:val="28"/>
          <w:szCs w:val="28"/>
        </w:rPr>
        <w:t>Лов</w:t>
      </w:r>
      <w:r w:rsidR="000C7067" w:rsidRPr="000C7067">
        <w:rPr>
          <w:rFonts w:ascii="Times New Roman" w:hAnsi="Times New Roman" w:cs="Times New Roman"/>
          <w:sz w:val="28"/>
          <w:szCs w:val="28"/>
        </w:rPr>
        <w:t>інська І.Г. Фінансова стійкість</w:t>
      </w:r>
      <w:r w:rsidRPr="000C7067">
        <w:rPr>
          <w:rFonts w:ascii="Times New Roman" w:hAnsi="Times New Roman" w:cs="Times New Roman"/>
          <w:sz w:val="28"/>
          <w:szCs w:val="28"/>
        </w:rPr>
        <w:t>органі</w:t>
      </w:r>
      <w:r w:rsidR="000C7067" w:rsidRPr="000C7067">
        <w:rPr>
          <w:rFonts w:ascii="Times New Roman" w:hAnsi="Times New Roman" w:cs="Times New Roman"/>
          <w:sz w:val="28"/>
          <w:szCs w:val="28"/>
        </w:rPr>
        <w:t>зацій як індикатор економічного</w:t>
      </w:r>
      <w:r w:rsidRPr="000C7067">
        <w:rPr>
          <w:rFonts w:ascii="Times New Roman" w:hAnsi="Times New Roman" w:cs="Times New Roman"/>
          <w:sz w:val="28"/>
          <w:szCs w:val="28"/>
        </w:rPr>
        <w:t>потенціалу</w:t>
      </w:r>
      <w:r w:rsidRPr="000C7067">
        <w:rPr>
          <w:rFonts w:ascii="Times New Roman" w:hAnsi="Times New Roman" w:cs="Times New Roman"/>
          <w:sz w:val="28"/>
          <w:szCs w:val="28"/>
          <w:lang w:val="en-US"/>
        </w:rPr>
        <w:t xml:space="preserve">. </w:t>
      </w:r>
      <w:r w:rsidRPr="000C7067">
        <w:rPr>
          <w:rFonts w:ascii="Times New Roman" w:hAnsi="Times New Roman" w:cs="Times New Roman"/>
          <w:sz w:val="28"/>
          <w:szCs w:val="28"/>
        </w:rPr>
        <w:t>Фін</w:t>
      </w:r>
      <w:r w:rsidR="000C7067" w:rsidRPr="000C7067">
        <w:rPr>
          <w:rFonts w:ascii="Times New Roman" w:hAnsi="Times New Roman" w:cs="Times New Roman"/>
          <w:sz w:val="28"/>
          <w:szCs w:val="28"/>
        </w:rPr>
        <w:t>анси, облік і аудит. 2014. Вип.</w:t>
      </w:r>
      <w:r w:rsidRPr="000C7067">
        <w:rPr>
          <w:rFonts w:ascii="Times New Roman" w:hAnsi="Times New Roman" w:cs="Times New Roman"/>
          <w:sz w:val="28"/>
          <w:szCs w:val="28"/>
        </w:rPr>
        <w:t>1 (23). 252 с.</w:t>
      </w:r>
    </w:p>
    <w:p w:rsidR="00BF2AB1" w:rsidRPr="000C7067" w:rsidRDefault="00BF2AB1" w:rsidP="00BF2AB1">
      <w:pPr>
        <w:pStyle w:val="11"/>
        <w:numPr>
          <w:ilvl w:val="0"/>
          <w:numId w:val="27"/>
        </w:numPr>
        <w:tabs>
          <w:tab w:val="left" w:pos="1134"/>
        </w:tabs>
        <w:suppressAutoHyphens/>
        <w:ind w:left="0" w:firstLine="709"/>
        <w:jc w:val="both"/>
        <w:rPr>
          <w:color w:val="auto"/>
        </w:rPr>
      </w:pPr>
      <w:r w:rsidRPr="000C7067">
        <w:rPr>
          <w:bCs/>
          <w:iCs/>
          <w:color w:val="auto"/>
        </w:rPr>
        <w:t xml:space="preserve">МарченкоМ. </w:t>
      </w:r>
      <w:r w:rsidRPr="000C7067">
        <w:rPr>
          <w:color w:val="auto"/>
        </w:rPr>
        <w:t xml:space="preserve">Аналізприбутку компанії. </w:t>
      </w:r>
      <w:r w:rsidRPr="000C7067">
        <w:rPr>
          <w:color w:val="auto"/>
          <w:lang w:val="en-US"/>
        </w:rPr>
        <w:t>URL:</w:t>
      </w:r>
      <w:r w:rsidRPr="000C7067">
        <w:rPr>
          <w:color w:val="auto"/>
        </w:rPr>
        <w:t xml:space="preserve"> https://ibuhgalter.net/material/1298/25902</w:t>
      </w:r>
    </w:p>
    <w:p w:rsidR="00BF2AB1" w:rsidRPr="000C7067" w:rsidRDefault="00BF2AB1" w:rsidP="00BF2AB1">
      <w:pPr>
        <w:pStyle w:val="a4"/>
        <w:numPr>
          <w:ilvl w:val="0"/>
          <w:numId w:val="27"/>
        </w:numPr>
        <w:tabs>
          <w:tab w:val="left" w:pos="1134"/>
        </w:tabs>
        <w:spacing w:after="0" w:line="360" w:lineRule="auto"/>
        <w:ind w:left="0" w:firstLine="709"/>
        <w:jc w:val="both"/>
        <w:rPr>
          <w:rFonts w:ascii="Times New Roman" w:hAnsi="Times New Roman" w:cs="Times New Roman"/>
          <w:sz w:val="28"/>
          <w:szCs w:val="28"/>
        </w:rPr>
      </w:pPr>
      <w:r w:rsidRPr="000C7067">
        <w:rPr>
          <w:rFonts w:ascii="Times New Roman" w:hAnsi="Times New Roman" w:cs="Times New Roman"/>
          <w:sz w:val="28"/>
          <w:szCs w:val="28"/>
        </w:rPr>
        <w:lastRenderedPageBreak/>
        <w:t xml:space="preserve">Островська О.А.Фінансовий стан тафінансова стійкість підприємств: теоретичніаспекти визначення їхсуті. </w:t>
      </w:r>
      <w:r w:rsidRPr="000C7067">
        <w:rPr>
          <w:rFonts w:ascii="Times New Roman" w:hAnsi="Times New Roman" w:cs="Times New Roman"/>
          <w:i/>
          <w:sz w:val="28"/>
          <w:szCs w:val="28"/>
        </w:rPr>
        <w:t xml:space="preserve">Стратегія економічного розвитку України. </w:t>
      </w:r>
      <w:r w:rsidRPr="000C7067">
        <w:rPr>
          <w:rFonts w:ascii="Times New Roman" w:hAnsi="Times New Roman" w:cs="Times New Roman"/>
          <w:sz w:val="28"/>
          <w:szCs w:val="28"/>
        </w:rPr>
        <w:t xml:space="preserve"> 2012. Вип. 4 (11). 182 с.</w:t>
      </w:r>
    </w:p>
    <w:p w:rsidR="00BF2AB1" w:rsidRPr="000C7067" w:rsidRDefault="00BF2AB1" w:rsidP="00BF2AB1">
      <w:pPr>
        <w:pStyle w:val="11"/>
        <w:numPr>
          <w:ilvl w:val="0"/>
          <w:numId w:val="27"/>
        </w:numPr>
        <w:tabs>
          <w:tab w:val="left" w:pos="1134"/>
        </w:tabs>
        <w:suppressAutoHyphens/>
        <w:ind w:left="0" w:firstLine="709"/>
        <w:rPr>
          <w:color w:val="auto"/>
        </w:rPr>
      </w:pPr>
      <w:r w:rsidRPr="000C7067">
        <w:rPr>
          <w:color w:val="auto"/>
          <w:lang w:val="ru-RU"/>
        </w:rPr>
        <w:t>Про акціонерні товариства. Закон України (і</w:t>
      </w:r>
      <w:r w:rsidRPr="000C7067">
        <w:rPr>
          <w:color w:val="auto"/>
          <w:shd w:val="clear" w:color="auto" w:fill="FFFFFF"/>
        </w:rPr>
        <w:t xml:space="preserve">з змінами від 01.12.2022, </w:t>
      </w:r>
      <w:hyperlink r:id="rId38" w:anchor="n26" w:tgtFrame="_blank" w:history="1">
        <w:r w:rsidRPr="000C7067">
          <w:rPr>
            <w:rStyle w:val="ac"/>
            <w:color w:val="auto"/>
            <w:shd w:val="clear" w:color="auto" w:fill="FFFFFF"/>
          </w:rPr>
          <w:t xml:space="preserve">№ 2792-IX </w:t>
        </w:r>
      </w:hyperlink>
      <w:r w:rsidRPr="000C7067">
        <w:rPr>
          <w:color w:val="auto"/>
        </w:rPr>
        <w:t>) . URL: https://zakon.rada.gov.ua/laws/show/2465-20w1_1</w:t>
      </w:r>
    </w:p>
    <w:p w:rsidR="00BF2AB1" w:rsidRPr="000C7067" w:rsidRDefault="00BF2AB1" w:rsidP="00BF2AB1">
      <w:pPr>
        <w:pStyle w:val="11"/>
        <w:numPr>
          <w:ilvl w:val="0"/>
          <w:numId w:val="27"/>
        </w:numPr>
        <w:tabs>
          <w:tab w:val="left" w:pos="1134"/>
        </w:tabs>
        <w:suppressAutoHyphens/>
        <w:ind w:left="0" w:firstLine="709"/>
        <w:jc w:val="both"/>
        <w:rPr>
          <w:rFonts w:eastAsiaTheme="minorEastAsia" w:cs="Times New Roman"/>
          <w:color w:val="auto"/>
          <w:lang w:eastAsia="uk-UA"/>
        </w:rPr>
      </w:pPr>
      <w:r w:rsidRPr="000C7067">
        <w:rPr>
          <w:rFonts w:eastAsiaTheme="minorEastAsia" w:cs="Times New Roman"/>
          <w:color w:val="auto"/>
          <w:lang w:eastAsia="uk-UA"/>
        </w:rPr>
        <w:t>Сініцин</w:t>
      </w:r>
      <w:r w:rsidRPr="000C7067">
        <w:rPr>
          <w:color w:val="auto"/>
        </w:rPr>
        <w:t xml:space="preserve"> </w:t>
      </w:r>
      <w:r w:rsidR="000C7067" w:rsidRPr="000C7067">
        <w:rPr>
          <w:rFonts w:eastAsiaTheme="minorEastAsia" w:cs="Times New Roman"/>
          <w:color w:val="auto"/>
          <w:lang w:eastAsia="uk-UA"/>
        </w:rPr>
        <w:t>О.</w:t>
      </w:r>
      <w:r w:rsidRPr="000C7067">
        <w:rPr>
          <w:rFonts w:eastAsiaTheme="minorEastAsia" w:cs="Times New Roman"/>
          <w:color w:val="auto"/>
          <w:lang w:eastAsia="uk-UA"/>
        </w:rPr>
        <w:t>О.</w:t>
      </w:r>
      <w:r w:rsidRPr="000C7067">
        <w:rPr>
          <w:color w:val="auto"/>
        </w:rPr>
        <w:t xml:space="preserve"> </w:t>
      </w:r>
      <w:r w:rsidRPr="000C7067">
        <w:rPr>
          <w:rFonts w:eastAsiaTheme="minorEastAsia" w:cs="Times New Roman"/>
          <w:color w:val="auto"/>
          <w:lang w:eastAsia="uk-UA"/>
        </w:rPr>
        <w:t>Ф</w:t>
      </w:r>
      <w:r w:rsidR="000C7067" w:rsidRPr="000C7067">
        <w:rPr>
          <w:color w:val="auto"/>
        </w:rPr>
        <w:t>інансовий леверидж</w:t>
      </w:r>
      <w:r w:rsidRPr="000C7067">
        <w:rPr>
          <w:color w:val="auto"/>
        </w:rPr>
        <w:t>в управлінні структурою капіталу. URL: http://www.economy.nayka.com.ua/?op=1&amp;z=3334</w:t>
      </w:r>
    </w:p>
    <w:p w:rsidR="00BF2AB1" w:rsidRPr="000C7067" w:rsidRDefault="00BF2AB1" w:rsidP="00BF2AB1">
      <w:pPr>
        <w:pStyle w:val="a4"/>
        <w:numPr>
          <w:ilvl w:val="0"/>
          <w:numId w:val="27"/>
        </w:numPr>
        <w:tabs>
          <w:tab w:val="left" w:pos="1134"/>
        </w:tabs>
        <w:spacing w:after="0" w:line="360" w:lineRule="auto"/>
        <w:ind w:left="0" w:firstLine="709"/>
        <w:jc w:val="both"/>
        <w:rPr>
          <w:rFonts w:ascii="Times New Roman" w:hAnsi="Times New Roman"/>
          <w:sz w:val="28"/>
          <w:szCs w:val="28"/>
        </w:rPr>
      </w:pPr>
      <w:r w:rsidRPr="000C7067">
        <w:rPr>
          <w:rFonts w:ascii="Times New Roman" w:hAnsi="Times New Roman"/>
          <w:sz w:val="28"/>
          <w:szCs w:val="28"/>
        </w:rPr>
        <w:t>Ско</w:t>
      </w:r>
      <w:r w:rsidR="000C7067" w:rsidRPr="000C7067">
        <w:rPr>
          <w:rFonts w:ascii="Times New Roman" w:hAnsi="Times New Roman"/>
          <w:sz w:val="28"/>
          <w:szCs w:val="28"/>
        </w:rPr>
        <w:t>ропад І.С. Фінансова діяльність</w:t>
      </w:r>
      <w:r w:rsidRPr="000C7067">
        <w:rPr>
          <w:rFonts w:ascii="Times New Roman" w:hAnsi="Times New Roman"/>
          <w:sz w:val="28"/>
          <w:szCs w:val="28"/>
        </w:rPr>
        <w:t>суб’єктів підприємництва. Львів. Львівська політехніка. 2016. 344с.</w:t>
      </w:r>
    </w:p>
    <w:p w:rsidR="00BF2AB1" w:rsidRPr="000C7067" w:rsidRDefault="00BF2AB1" w:rsidP="00BF2AB1">
      <w:pPr>
        <w:pStyle w:val="11"/>
        <w:numPr>
          <w:ilvl w:val="0"/>
          <w:numId w:val="27"/>
        </w:numPr>
        <w:tabs>
          <w:tab w:val="left" w:pos="1134"/>
        </w:tabs>
        <w:suppressAutoHyphens/>
        <w:ind w:left="0" w:firstLine="709"/>
        <w:jc w:val="both"/>
        <w:rPr>
          <w:color w:val="auto"/>
        </w:rPr>
      </w:pPr>
      <w:r w:rsidRPr="000C7067">
        <w:rPr>
          <w:color w:val="auto"/>
        </w:rPr>
        <w:t>ТєшеваЛ.В., Хохлов М.П.</w:t>
      </w:r>
      <w:r w:rsidR="000C7067" w:rsidRPr="000C7067">
        <w:rPr>
          <w:color w:val="auto"/>
        </w:rPr>
        <w:t>, Петрова</w:t>
      </w:r>
      <w:r w:rsidRPr="000C7067">
        <w:rPr>
          <w:color w:val="auto"/>
        </w:rPr>
        <w:t>І.М.</w:t>
      </w:r>
      <w:r w:rsidR="000C7067" w:rsidRPr="000C7067">
        <w:rPr>
          <w:color w:val="auto"/>
        </w:rPr>
        <w:t xml:space="preserve"> Роль фінансового планування у</w:t>
      </w:r>
      <w:r w:rsidRPr="000C7067">
        <w:rPr>
          <w:color w:val="auto"/>
        </w:rPr>
        <w:t>сучасних умовах господарюванн</w:t>
      </w:r>
      <w:r w:rsidR="000C7067" w:rsidRPr="000C7067">
        <w:rPr>
          <w:color w:val="auto"/>
        </w:rPr>
        <w:t>я.</w:t>
      </w:r>
      <w:r w:rsidRPr="000C7067">
        <w:rPr>
          <w:i/>
          <w:color w:val="auto"/>
        </w:rPr>
        <w:t>Глобальні та національні проблеми економіки.</w:t>
      </w:r>
      <w:r w:rsidRPr="000C7067">
        <w:rPr>
          <w:color w:val="auto"/>
        </w:rPr>
        <w:t xml:space="preserve"> 2018. №23. С. 314-320.</w:t>
      </w:r>
    </w:p>
    <w:p w:rsidR="00BF2AB1" w:rsidRPr="000C7067" w:rsidRDefault="00BF2AB1" w:rsidP="00BF2AB1">
      <w:pPr>
        <w:pStyle w:val="a4"/>
        <w:numPr>
          <w:ilvl w:val="0"/>
          <w:numId w:val="27"/>
        </w:numPr>
        <w:tabs>
          <w:tab w:val="left" w:pos="1134"/>
        </w:tabs>
        <w:spacing w:after="0" w:line="360" w:lineRule="auto"/>
        <w:ind w:left="0" w:firstLine="709"/>
        <w:jc w:val="both"/>
        <w:rPr>
          <w:rFonts w:ascii="Times New Roman" w:hAnsi="Times New Roman"/>
          <w:sz w:val="28"/>
          <w:szCs w:val="28"/>
        </w:rPr>
      </w:pPr>
      <w:r w:rsidRPr="000C7067">
        <w:rPr>
          <w:rFonts w:ascii="Times New Roman" w:hAnsi="Times New Roman"/>
          <w:sz w:val="28"/>
          <w:szCs w:val="28"/>
        </w:rPr>
        <w:t xml:space="preserve">Ткаченко І.П. Фінансове діяльність суб’єктів підприємництва. 2017. </w:t>
      </w:r>
      <w:r w:rsidRPr="000C7067">
        <w:rPr>
          <w:rFonts w:ascii="Times New Roman" w:hAnsi="Times New Roman"/>
          <w:sz w:val="28"/>
          <w:szCs w:val="28"/>
          <w:lang w:val="en-US"/>
        </w:rPr>
        <w:t xml:space="preserve">URL: </w:t>
      </w:r>
      <w:hyperlink r:id="rId39" w:history="1">
        <w:r w:rsidRPr="000C7067">
          <w:rPr>
            <w:rStyle w:val="ac"/>
            <w:rFonts w:ascii="Times New Roman" w:hAnsi="Times New Roman"/>
            <w:color w:val="auto"/>
            <w:sz w:val="28"/>
            <w:szCs w:val="28"/>
          </w:rPr>
          <w:t>https://www.dstu.dp.ua/Portal/Data/7/36/7-36-kl62.pdf</w:t>
        </w:r>
      </w:hyperlink>
    </w:p>
    <w:p w:rsidR="00BF2AB1" w:rsidRPr="000C7067" w:rsidRDefault="000C7067" w:rsidP="00BF2AB1">
      <w:pPr>
        <w:pStyle w:val="a4"/>
        <w:numPr>
          <w:ilvl w:val="0"/>
          <w:numId w:val="27"/>
        </w:numPr>
        <w:tabs>
          <w:tab w:val="left" w:pos="1134"/>
        </w:tabs>
        <w:spacing w:after="0" w:line="360" w:lineRule="auto"/>
        <w:ind w:left="0" w:firstLine="709"/>
        <w:jc w:val="both"/>
        <w:rPr>
          <w:rFonts w:ascii="Times New Roman" w:hAnsi="Times New Roman"/>
          <w:sz w:val="28"/>
          <w:szCs w:val="28"/>
        </w:rPr>
      </w:pPr>
      <w:r w:rsidRPr="000C7067">
        <w:rPr>
          <w:rFonts w:ascii="Times New Roman" w:hAnsi="Times New Roman"/>
          <w:sz w:val="28"/>
          <w:szCs w:val="28"/>
        </w:rPr>
        <w:t>Філіна Г. І. Фінансовадіяльність суб’єктівгосподарювання</w:t>
      </w:r>
      <w:r w:rsidR="00BF2AB1" w:rsidRPr="000C7067">
        <w:rPr>
          <w:rFonts w:ascii="Times New Roman" w:hAnsi="Times New Roman"/>
          <w:sz w:val="28"/>
          <w:szCs w:val="28"/>
        </w:rPr>
        <w:t>: навч.посіб.</w:t>
      </w:r>
      <w:r w:rsidRPr="000C7067">
        <w:rPr>
          <w:rFonts w:ascii="Times New Roman" w:hAnsi="Times New Roman"/>
          <w:sz w:val="28"/>
          <w:szCs w:val="28"/>
        </w:rPr>
        <w:t xml:space="preserve"> К.:ДП</w:t>
      </w:r>
      <w:r w:rsidR="00BF2AB1" w:rsidRPr="000C7067">
        <w:rPr>
          <w:rFonts w:ascii="Times New Roman" w:hAnsi="Times New Roman"/>
          <w:sz w:val="28"/>
          <w:szCs w:val="28"/>
        </w:rPr>
        <w:t>«Вид. дім «Персонал»</w:t>
      </w:r>
      <w:r w:rsidRPr="000C7067">
        <w:rPr>
          <w:rFonts w:ascii="Times New Roman" w:hAnsi="Times New Roman"/>
          <w:sz w:val="28"/>
          <w:szCs w:val="28"/>
          <w:lang w:val="uk-UA"/>
        </w:rPr>
        <w:t>.</w:t>
      </w:r>
      <w:r w:rsidRPr="000C7067">
        <w:rPr>
          <w:rFonts w:ascii="Times New Roman" w:hAnsi="Times New Roman"/>
          <w:sz w:val="28"/>
          <w:szCs w:val="28"/>
        </w:rPr>
        <w:t xml:space="preserve"> 2011.</w:t>
      </w:r>
      <w:r w:rsidR="00BF2AB1" w:rsidRPr="000C7067">
        <w:rPr>
          <w:rFonts w:ascii="Times New Roman" w:hAnsi="Times New Roman"/>
          <w:sz w:val="28"/>
          <w:szCs w:val="28"/>
        </w:rPr>
        <w:t>424 с.</w:t>
      </w:r>
    </w:p>
    <w:p w:rsidR="00BF2AB1" w:rsidRPr="000C7067" w:rsidRDefault="00BF2AB1" w:rsidP="00BF2AB1">
      <w:pPr>
        <w:pStyle w:val="11"/>
        <w:numPr>
          <w:ilvl w:val="0"/>
          <w:numId w:val="27"/>
        </w:numPr>
        <w:tabs>
          <w:tab w:val="left" w:pos="1134"/>
        </w:tabs>
        <w:suppressAutoHyphens/>
        <w:ind w:left="0" w:firstLine="709"/>
        <w:jc w:val="both"/>
        <w:rPr>
          <w:color w:val="auto"/>
        </w:rPr>
      </w:pPr>
      <w:r w:rsidRPr="000C7067">
        <w:rPr>
          <w:color w:val="auto"/>
        </w:rPr>
        <w:t>Фінанси підприємств</w:t>
      </w:r>
      <w:r w:rsidR="000C7067" w:rsidRPr="000C7067">
        <w:rPr>
          <w:color w:val="auto"/>
        </w:rPr>
        <w:t>: навч.посібник. За</w:t>
      </w:r>
      <w:r w:rsidRPr="000C7067">
        <w:rPr>
          <w:color w:val="auto"/>
        </w:rPr>
        <w:t>ред. Г.Я.Ані</w:t>
      </w:r>
      <w:r w:rsidR="000C7067" w:rsidRPr="000C7067">
        <w:rPr>
          <w:color w:val="auto"/>
        </w:rPr>
        <w:t>ловської, І.Б.Висоцької. Львів:</w:t>
      </w:r>
      <w:r w:rsidRPr="000C7067">
        <w:rPr>
          <w:color w:val="auto"/>
        </w:rPr>
        <w:t>ЛьвДУВС, 2018. 440 с.</w:t>
      </w:r>
    </w:p>
    <w:p w:rsidR="00BF2AB1" w:rsidRPr="000C7067" w:rsidRDefault="00BF2AB1" w:rsidP="00BF2AB1">
      <w:pPr>
        <w:pStyle w:val="a4"/>
        <w:numPr>
          <w:ilvl w:val="0"/>
          <w:numId w:val="27"/>
        </w:numPr>
        <w:tabs>
          <w:tab w:val="left" w:pos="1134"/>
        </w:tabs>
        <w:spacing w:after="0" w:line="360" w:lineRule="auto"/>
        <w:ind w:left="0" w:firstLine="709"/>
        <w:jc w:val="both"/>
        <w:rPr>
          <w:rFonts w:ascii="Times New Roman" w:hAnsi="Times New Roman"/>
          <w:sz w:val="28"/>
          <w:szCs w:val="28"/>
        </w:rPr>
      </w:pPr>
      <w:r w:rsidRPr="000C7067">
        <w:rPr>
          <w:rFonts w:ascii="Times New Roman" w:hAnsi="Times New Roman"/>
          <w:sz w:val="28"/>
          <w:szCs w:val="28"/>
        </w:rPr>
        <w:t>Фінансова</w:t>
      </w:r>
      <w:r w:rsidR="000C7067" w:rsidRPr="000C7067">
        <w:rPr>
          <w:rFonts w:ascii="Times New Roman" w:hAnsi="Times New Roman"/>
          <w:sz w:val="28"/>
          <w:szCs w:val="28"/>
        </w:rPr>
        <w:t xml:space="preserve"> діяльність</w:t>
      </w:r>
      <w:r w:rsidRPr="000C7067">
        <w:rPr>
          <w:rFonts w:ascii="Times New Roman" w:hAnsi="Times New Roman"/>
          <w:sz w:val="28"/>
          <w:szCs w:val="28"/>
        </w:rPr>
        <w:t xml:space="preserve">підприємства. </w:t>
      </w:r>
      <w:r w:rsidRPr="000C7067">
        <w:rPr>
          <w:rFonts w:ascii="Times New Roman" w:hAnsi="Times New Roman"/>
          <w:sz w:val="28"/>
          <w:szCs w:val="28"/>
          <w:lang w:val="en-US"/>
        </w:rPr>
        <w:t xml:space="preserve">URL: </w:t>
      </w:r>
      <w:r w:rsidRPr="000C7067">
        <w:rPr>
          <w:rFonts w:ascii="Times New Roman" w:hAnsi="Times New Roman"/>
          <w:sz w:val="28"/>
          <w:szCs w:val="28"/>
        </w:rPr>
        <w:t>https://naurok.com.ua/finansova-diyalnist-pidpriemstva-189816.html</w:t>
      </w:r>
    </w:p>
    <w:p w:rsidR="00BF2AB1" w:rsidRPr="000C7067" w:rsidRDefault="000C7067" w:rsidP="00BF2AB1">
      <w:pPr>
        <w:pStyle w:val="a4"/>
        <w:numPr>
          <w:ilvl w:val="0"/>
          <w:numId w:val="27"/>
        </w:numPr>
        <w:tabs>
          <w:tab w:val="left" w:pos="1134"/>
        </w:tabs>
        <w:spacing w:after="0" w:line="360" w:lineRule="auto"/>
        <w:ind w:left="0" w:firstLine="709"/>
        <w:jc w:val="both"/>
        <w:rPr>
          <w:rFonts w:ascii="Times New Roman" w:hAnsi="Times New Roman" w:cs="Times New Roman"/>
          <w:sz w:val="28"/>
          <w:szCs w:val="28"/>
        </w:rPr>
      </w:pPr>
      <w:r w:rsidRPr="000C7067">
        <w:rPr>
          <w:rFonts w:ascii="Times New Roman" w:hAnsi="Times New Roman" w:cs="Times New Roman"/>
          <w:sz w:val="28"/>
          <w:szCs w:val="28"/>
        </w:rPr>
        <w:t>Фінансова діяльність</w:t>
      </w:r>
      <w:r w:rsidR="00BF2AB1" w:rsidRPr="000C7067">
        <w:rPr>
          <w:rFonts w:ascii="Times New Roman" w:hAnsi="Times New Roman" w:cs="Times New Roman"/>
          <w:sz w:val="28"/>
          <w:szCs w:val="28"/>
        </w:rPr>
        <w:t>суб</w:t>
      </w:r>
      <w:r w:rsidRPr="000C7067">
        <w:rPr>
          <w:rFonts w:ascii="Times New Roman" w:hAnsi="Times New Roman" w:cs="Times New Roman"/>
          <w:sz w:val="28"/>
          <w:szCs w:val="28"/>
        </w:rPr>
        <w:t>’єктів підприємництва. Конспект</w:t>
      </w:r>
      <w:r w:rsidR="00BF2AB1" w:rsidRPr="000C7067">
        <w:rPr>
          <w:rFonts w:ascii="Times New Roman" w:hAnsi="Times New Roman" w:cs="Times New Roman"/>
          <w:sz w:val="28"/>
          <w:szCs w:val="28"/>
        </w:rPr>
        <w:t>лекцій. Частина 1. Укладач Ткаченко І.П. Кам'янське: ДДТУ, 2017. 129 с.</w:t>
      </w:r>
    </w:p>
    <w:p w:rsidR="00BF2AB1" w:rsidRPr="000C7067" w:rsidRDefault="000C7067" w:rsidP="00BF2AB1">
      <w:pPr>
        <w:pStyle w:val="a4"/>
        <w:numPr>
          <w:ilvl w:val="0"/>
          <w:numId w:val="27"/>
        </w:numPr>
        <w:tabs>
          <w:tab w:val="left" w:pos="1134"/>
        </w:tabs>
        <w:spacing w:after="0" w:line="360" w:lineRule="auto"/>
        <w:ind w:left="0" w:firstLine="709"/>
        <w:jc w:val="both"/>
        <w:rPr>
          <w:rFonts w:ascii="Times New Roman" w:hAnsi="Times New Roman" w:cs="Times New Roman"/>
          <w:sz w:val="28"/>
          <w:szCs w:val="28"/>
        </w:rPr>
      </w:pPr>
      <w:r w:rsidRPr="000C7067">
        <w:rPr>
          <w:rFonts w:ascii="Times New Roman" w:hAnsi="Times New Roman" w:cs="Times New Roman"/>
          <w:sz w:val="28"/>
          <w:szCs w:val="28"/>
        </w:rPr>
        <w:t>ХрипунА.</w:t>
      </w:r>
      <w:r w:rsidR="00BF2AB1" w:rsidRPr="000C7067">
        <w:rPr>
          <w:rFonts w:ascii="Times New Roman" w:hAnsi="Times New Roman" w:cs="Times New Roman"/>
          <w:sz w:val="28"/>
          <w:szCs w:val="28"/>
        </w:rPr>
        <w:t>В. Теоретичніта практичні аспекти у</w:t>
      </w:r>
      <w:r w:rsidRPr="000C7067">
        <w:rPr>
          <w:rFonts w:ascii="Times New Roman" w:hAnsi="Times New Roman" w:cs="Times New Roman"/>
          <w:sz w:val="28"/>
          <w:szCs w:val="28"/>
        </w:rPr>
        <w:t>правління фінансовою діяльністю</w:t>
      </w:r>
      <w:r w:rsidR="00BF2AB1" w:rsidRPr="000C7067">
        <w:rPr>
          <w:rFonts w:ascii="Times New Roman" w:hAnsi="Times New Roman" w:cs="Times New Roman"/>
          <w:sz w:val="28"/>
          <w:szCs w:val="28"/>
        </w:rPr>
        <w:t xml:space="preserve">підприємства. </w:t>
      </w:r>
      <w:r w:rsidR="00BF2AB1" w:rsidRPr="000C7067">
        <w:rPr>
          <w:rFonts w:ascii="Times New Roman" w:hAnsi="Times New Roman"/>
          <w:sz w:val="28"/>
          <w:szCs w:val="28"/>
          <w:lang w:val="en-US"/>
        </w:rPr>
        <w:t>URL:</w:t>
      </w:r>
      <w:r w:rsidR="00BF2AB1" w:rsidRPr="000C7067">
        <w:rPr>
          <w:rFonts w:ascii="Times New Roman" w:hAnsi="Times New Roman"/>
          <w:sz w:val="28"/>
          <w:szCs w:val="28"/>
        </w:rPr>
        <w:t xml:space="preserve"> https://ir.lib.vntu.edu.ua/bitstream/handle/123456789/11302/247.pdf</w:t>
      </w:r>
    </w:p>
    <w:p w:rsidR="00BF2AB1" w:rsidRPr="000C7067" w:rsidRDefault="00BF2AB1" w:rsidP="00BF2AB1">
      <w:pPr>
        <w:pStyle w:val="11"/>
        <w:numPr>
          <w:ilvl w:val="0"/>
          <w:numId w:val="27"/>
        </w:numPr>
        <w:tabs>
          <w:tab w:val="left" w:pos="1134"/>
        </w:tabs>
        <w:suppressAutoHyphens/>
        <w:ind w:left="0" w:firstLine="709"/>
        <w:jc w:val="both"/>
        <w:rPr>
          <w:color w:val="auto"/>
        </w:rPr>
      </w:pPr>
      <w:r w:rsidRPr="000C7067">
        <w:rPr>
          <w:color w:val="auto"/>
        </w:rPr>
        <w:t>Ч</w:t>
      </w:r>
      <w:r w:rsidR="000C7067" w:rsidRPr="000C7067">
        <w:rPr>
          <w:color w:val="auto"/>
        </w:rPr>
        <w:t>епка В.В., Матяш О.К. Фінансова</w:t>
      </w:r>
      <w:r w:rsidRPr="000C7067">
        <w:rPr>
          <w:color w:val="auto"/>
        </w:rPr>
        <w:t>стій</w:t>
      </w:r>
      <w:r w:rsidR="000C7067" w:rsidRPr="000C7067">
        <w:rPr>
          <w:color w:val="auto"/>
        </w:rPr>
        <w:t>кість підприємства: сутність та</w:t>
      </w:r>
      <w:r w:rsidRPr="000C7067">
        <w:rPr>
          <w:color w:val="auto"/>
        </w:rPr>
        <w:t xml:space="preserve">фактори впливу. URL: </w:t>
      </w:r>
      <w:hyperlink r:id="rId40" w:history="1">
        <w:r w:rsidR="000C7067" w:rsidRPr="000C7067">
          <w:rPr>
            <w:rStyle w:val="ac"/>
            <w:color w:val="auto"/>
          </w:rPr>
          <w:t>https://economyandsociety</w:t>
        </w:r>
      </w:hyperlink>
      <w:r w:rsidRPr="000C7067">
        <w:rPr>
          <w:color w:val="auto"/>
        </w:rPr>
        <w:t>.</w:t>
      </w:r>
      <w:r w:rsidR="000C7067" w:rsidRPr="000C7067">
        <w:rPr>
          <w:color w:val="auto"/>
        </w:rPr>
        <w:t xml:space="preserve"> </w:t>
      </w:r>
      <w:r w:rsidRPr="000C7067">
        <w:rPr>
          <w:color w:val="auto"/>
        </w:rPr>
        <w:t>in.ua/journals/12_ukr/107.pdf</w:t>
      </w:r>
    </w:p>
    <w:p w:rsidR="00BF2AB1" w:rsidRPr="000C7067" w:rsidRDefault="00BF2AB1" w:rsidP="00BF2AB1">
      <w:pPr>
        <w:pStyle w:val="11"/>
        <w:numPr>
          <w:ilvl w:val="0"/>
          <w:numId w:val="27"/>
        </w:numPr>
        <w:tabs>
          <w:tab w:val="left" w:pos="1134"/>
        </w:tabs>
        <w:suppressAutoHyphens/>
        <w:ind w:left="0" w:firstLine="709"/>
        <w:jc w:val="both"/>
        <w:rPr>
          <w:color w:val="auto"/>
        </w:rPr>
      </w:pPr>
      <w:r w:rsidRPr="000C7067">
        <w:rPr>
          <w:color w:val="auto"/>
        </w:rPr>
        <w:lastRenderedPageBreak/>
        <w:t>Шелудько</w:t>
      </w:r>
      <w:r w:rsidR="000C7067" w:rsidRPr="000C7067">
        <w:rPr>
          <w:color w:val="auto"/>
        </w:rPr>
        <w:t xml:space="preserve"> В.М. Фінансовий</w:t>
      </w:r>
      <w:r w:rsidRPr="000C7067">
        <w:rPr>
          <w:color w:val="auto"/>
        </w:rPr>
        <w:t xml:space="preserve">менеджмент. </w:t>
      </w:r>
      <w:r w:rsidR="000C7067" w:rsidRPr="000C7067">
        <w:rPr>
          <w:color w:val="auto"/>
        </w:rPr>
        <w:t>Київ:</w:t>
      </w:r>
      <w:r w:rsidRPr="000C7067">
        <w:rPr>
          <w:color w:val="auto"/>
        </w:rPr>
        <w:t>Наук.думка. 2013. 375с.</w:t>
      </w:r>
    </w:p>
    <w:p w:rsidR="00BF2AB1" w:rsidRPr="000C7067" w:rsidRDefault="00D65F8E" w:rsidP="00BF2AB1">
      <w:pPr>
        <w:pStyle w:val="11"/>
        <w:numPr>
          <w:ilvl w:val="0"/>
          <w:numId w:val="27"/>
        </w:numPr>
        <w:tabs>
          <w:tab w:val="left" w:pos="1134"/>
        </w:tabs>
        <w:suppressAutoHyphens/>
        <w:ind w:left="0" w:firstLine="709"/>
        <w:jc w:val="both"/>
        <w:rPr>
          <w:color w:val="auto"/>
        </w:rPr>
      </w:pPr>
      <w:r>
        <w:rPr>
          <w:color w:val="auto"/>
        </w:rPr>
        <w:t>Шкільняк М.М, Овсянюк-Бердадіна</w:t>
      </w:r>
      <w:r w:rsidR="000C7067" w:rsidRPr="000C7067">
        <w:rPr>
          <w:color w:val="auto"/>
        </w:rPr>
        <w:t>О.Ф., Криськ</w:t>
      </w:r>
      <w:r>
        <w:rPr>
          <w:color w:val="auto"/>
        </w:rPr>
        <w:t>о Ж.Л., Демків І.О. Менеджмент:</w:t>
      </w:r>
      <w:r w:rsidR="000C7067" w:rsidRPr="000C7067">
        <w:rPr>
          <w:color w:val="auto"/>
        </w:rPr>
        <w:t>Навч.посібник.</w:t>
      </w:r>
      <w:r>
        <w:rPr>
          <w:color w:val="auto"/>
        </w:rPr>
        <w:t>Тернопіль:</w:t>
      </w:r>
      <w:r w:rsidR="00BF2AB1" w:rsidRPr="000C7067">
        <w:rPr>
          <w:color w:val="auto"/>
        </w:rPr>
        <w:t>Крок, 2017. 252 с.</w:t>
      </w:r>
    </w:p>
    <w:p w:rsidR="00BF2AB1" w:rsidRPr="000C7067" w:rsidRDefault="00BF2AB1" w:rsidP="00BF2AB1">
      <w:pPr>
        <w:pStyle w:val="11"/>
        <w:numPr>
          <w:ilvl w:val="0"/>
          <w:numId w:val="27"/>
        </w:numPr>
        <w:tabs>
          <w:tab w:val="left" w:pos="1134"/>
        </w:tabs>
        <w:suppressAutoHyphens/>
        <w:ind w:left="0" w:firstLine="709"/>
        <w:jc w:val="both"/>
        <w:rPr>
          <w:rFonts w:eastAsiaTheme="minorEastAsia" w:cs="Times New Roman"/>
          <w:color w:val="auto"/>
          <w:lang w:eastAsia="uk-UA"/>
        </w:rPr>
      </w:pPr>
      <w:r w:rsidRPr="000C7067">
        <w:rPr>
          <w:rFonts w:eastAsiaTheme="minorEastAsia" w:cs="Times New Roman"/>
          <w:color w:val="auto"/>
          <w:lang w:eastAsia="uk-UA"/>
        </w:rPr>
        <w:t>Що таке фінансовий леверидж?</w:t>
      </w:r>
      <w:r w:rsidRPr="000C7067">
        <w:rPr>
          <w:color w:val="auto"/>
        </w:rPr>
        <w:t xml:space="preserve"> URL: https://biznesua.com.ua/shho-take-finansoviy-leveridzh/</w:t>
      </w:r>
    </w:p>
    <w:p w:rsidR="00BF2AB1" w:rsidRPr="000C7067" w:rsidRDefault="00BF2AB1" w:rsidP="00BF2AB1">
      <w:pPr>
        <w:pStyle w:val="11"/>
        <w:numPr>
          <w:ilvl w:val="0"/>
          <w:numId w:val="27"/>
        </w:numPr>
        <w:tabs>
          <w:tab w:val="left" w:pos="1134"/>
        </w:tabs>
        <w:suppressAutoHyphens/>
        <w:ind w:left="0" w:firstLine="709"/>
        <w:jc w:val="both"/>
        <w:rPr>
          <w:color w:val="auto"/>
        </w:rPr>
      </w:pPr>
      <w:r w:rsidRPr="000C7067">
        <w:rPr>
          <w:color w:val="auto"/>
        </w:rPr>
        <w:t xml:space="preserve">Янковська В.А., Хижняк А.М. </w:t>
      </w:r>
      <w:r w:rsidR="000C7067" w:rsidRPr="000C7067">
        <w:rPr>
          <w:color w:val="auto"/>
        </w:rPr>
        <w:t>Теоретичніоснови планування та</w:t>
      </w:r>
      <w:r w:rsidRPr="000C7067">
        <w:rPr>
          <w:color w:val="auto"/>
        </w:rPr>
        <w:t>прогнозування на підприємстві. </w:t>
      </w:r>
      <w:r w:rsidR="000C7067" w:rsidRPr="000C7067">
        <w:rPr>
          <w:i/>
          <w:color w:val="auto"/>
        </w:rPr>
        <w:t>Зовнішняторгівля: економіка,</w:t>
      </w:r>
      <w:r w:rsidRPr="000C7067">
        <w:rPr>
          <w:i/>
          <w:color w:val="auto"/>
        </w:rPr>
        <w:t xml:space="preserve">фінанси, право. </w:t>
      </w:r>
      <w:r w:rsidRPr="000C7067">
        <w:rPr>
          <w:color w:val="auto"/>
        </w:rPr>
        <w:t>2015. №2. 166с.</w:t>
      </w:r>
    </w:p>
    <w:p w:rsidR="00BF2AB1" w:rsidRPr="000C7067" w:rsidRDefault="00BF2AB1" w:rsidP="00BF2AB1">
      <w:pPr>
        <w:pStyle w:val="a4"/>
        <w:numPr>
          <w:ilvl w:val="0"/>
          <w:numId w:val="27"/>
        </w:numPr>
        <w:tabs>
          <w:tab w:val="left" w:pos="1134"/>
        </w:tabs>
        <w:spacing w:after="0" w:line="360" w:lineRule="auto"/>
        <w:ind w:left="0" w:firstLine="709"/>
        <w:jc w:val="both"/>
        <w:rPr>
          <w:rFonts w:ascii="Times New Roman" w:eastAsia="Times New Roman" w:hAnsi="Times New Roman" w:cs="Times New Roman"/>
          <w:sz w:val="24"/>
          <w:szCs w:val="24"/>
        </w:rPr>
      </w:pPr>
      <w:r w:rsidRPr="000C7067">
        <w:rPr>
          <w:rFonts w:ascii="Times New Roman" w:hAnsi="Times New Roman"/>
          <w:bCs/>
          <w:sz w:val="28"/>
          <w:szCs w:val="28"/>
        </w:rPr>
        <w:t xml:space="preserve">Пазин І. </w:t>
      </w:r>
      <w:r w:rsidRPr="000C7067">
        <w:rPr>
          <w:rFonts w:ascii="Times New Roman" w:eastAsia="Times New Roman" w:hAnsi="Times New Roman" w:cs="Times New Roman"/>
          <w:sz w:val="28"/>
          <w:szCs w:val="28"/>
        </w:rPr>
        <w:t>Управління фінансовою діяльністю організації. Матеріали доповідей НПК з міжнародною участю «</w:t>
      </w:r>
      <w:r w:rsidR="00D65F8E">
        <w:rPr>
          <w:rFonts w:ascii="Times New Roman" w:hAnsi="Times New Roman"/>
          <w:sz w:val="28"/>
          <w:szCs w:val="28"/>
        </w:rPr>
        <w:t>Актуальні</w:t>
      </w:r>
      <w:r w:rsidRPr="000C7067">
        <w:rPr>
          <w:rFonts w:ascii="Times New Roman" w:hAnsi="Times New Roman"/>
          <w:sz w:val="28"/>
          <w:szCs w:val="28"/>
        </w:rPr>
        <w:t>про</w:t>
      </w:r>
      <w:r w:rsidR="00D65F8E">
        <w:rPr>
          <w:rFonts w:ascii="Times New Roman" w:hAnsi="Times New Roman"/>
          <w:sz w:val="28"/>
          <w:szCs w:val="28"/>
        </w:rPr>
        <w:t>блеми менеджменту та публічногоуправління в умовах сучасних</w:t>
      </w:r>
      <w:r w:rsidRPr="000C7067">
        <w:rPr>
          <w:rFonts w:ascii="Times New Roman" w:hAnsi="Times New Roman"/>
          <w:sz w:val="28"/>
          <w:szCs w:val="28"/>
        </w:rPr>
        <w:t>викликів» (Тернопіль, 04.05.2023р.). Частина 2.Тернопіль. ЗУНУ. 2023.</w:t>
      </w:r>
    </w:p>
    <w:p w:rsidR="00BF2AB1" w:rsidRPr="000C7067" w:rsidRDefault="00D65F8E" w:rsidP="00BF2AB1">
      <w:pPr>
        <w:pStyle w:val="a4"/>
        <w:numPr>
          <w:ilvl w:val="0"/>
          <w:numId w:val="27"/>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Товариство з обмеженою</w:t>
      </w:r>
      <w:r w:rsidR="00BF2AB1" w:rsidRPr="000C7067">
        <w:rPr>
          <w:rFonts w:ascii="Times New Roman" w:hAnsi="Times New Roman" w:cs="Times New Roman"/>
          <w:sz w:val="28"/>
          <w:szCs w:val="28"/>
        </w:rPr>
        <w:t>вiдповiдальнiстю «СЕ БОР</w:t>
      </w:r>
      <w:r w:rsidR="000C7067" w:rsidRPr="000C7067">
        <w:rPr>
          <w:rFonts w:ascii="Times New Roman" w:hAnsi="Times New Roman" w:cs="Times New Roman"/>
          <w:sz w:val="28"/>
          <w:szCs w:val="28"/>
        </w:rPr>
        <w:t>ДНЕТЦЕ -УКРАЇНА»: бухгалтерська</w:t>
      </w:r>
      <w:r w:rsidR="00BF2AB1" w:rsidRPr="000C7067">
        <w:rPr>
          <w:rFonts w:ascii="Times New Roman" w:hAnsi="Times New Roman" w:cs="Times New Roman"/>
          <w:sz w:val="28"/>
          <w:szCs w:val="28"/>
        </w:rPr>
        <w:t>звітність і фінансовийаналіз</w:t>
      </w:r>
      <w:r w:rsidR="000C7067" w:rsidRPr="000C7067">
        <w:rPr>
          <w:rFonts w:ascii="Times New Roman" w:hAnsi="Times New Roman" w:cs="Times New Roman"/>
          <w:sz w:val="28"/>
          <w:szCs w:val="28"/>
          <w:lang w:val="uk-UA"/>
        </w:rPr>
        <w:t>.</w:t>
      </w:r>
      <w:r w:rsidR="00BF2AB1" w:rsidRPr="000C7067">
        <w:rPr>
          <w:rFonts w:ascii="Times New Roman" w:hAnsi="Times New Roman" w:cs="Times New Roman"/>
          <w:sz w:val="28"/>
          <w:szCs w:val="28"/>
        </w:rPr>
        <w:t xml:space="preserve"> URL: </w:t>
      </w:r>
      <w:hyperlink r:id="rId41" w:history="1">
        <w:r w:rsidR="00BF2AB1" w:rsidRPr="000C7067">
          <w:rPr>
            <w:rStyle w:val="ac"/>
            <w:rFonts w:ascii="Times New Roman" w:hAnsi="Times New Roman" w:cs="Times New Roman"/>
            <w:color w:val="auto"/>
            <w:sz w:val="28"/>
            <w:szCs w:val="28"/>
          </w:rPr>
          <w:t>https://zvitnist.com/34419383_TOVARYSTVO_Z</w:t>
        </w:r>
      </w:hyperlink>
      <w:r w:rsidR="00BF2AB1" w:rsidRPr="000C7067">
        <w:rPr>
          <w:rFonts w:ascii="Times New Roman" w:hAnsi="Times New Roman" w:cs="Times New Roman"/>
          <w:sz w:val="28"/>
          <w:szCs w:val="28"/>
        </w:rPr>
        <w:t xml:space="preserve"> _OBMEZHENOU_</w:t>
      </w:r>
      <w:r w:rsidR="00BF2AB1" w:rsidRPr="000C7067">
        <w:rPr>
          <w:rFonts w:ascii="Times New Roman" w:hAnsi="Times New Roman" w:cs="Times New Roman"/>
          <w:sz w:val="28"/>
          <w:szCs w:val="28"/>
          <w:lang w:val="en-US"/>
        </w:rPr>
        <w:t xml:space="preserve"> </w:t>
      </w:r>
      <w:r w:rsidR="00BF2AB1" w:rsidRPr="000C7067">
        <w:rPr>
          <w:rFonts w:ascii="Times New Roman" w:hAnsi="Times New Roman" w:cs="Times New Roman"/>
          <w:sz w:val="28"/>
          <w:szCs w:val="28"/>
        </w:rPr>
        <w:t>VDPOVDALNSTU_SE_BORDNETCE</w:t>
      </w:r>
    </w:p>
    <w:p w:rsidR="00BF2AB1" w:rsidRPr="000C7067" w:rsidRDefault="00BF2AB1" w:rsidP="00BF2AB1">
      <w:pPr>
        <w:pStyle w:val="11"/>
        <w:numPr>
          <w:ilvl w:val="0"/>
          <w:numId w:val="27"/>
        </w:numPr>
        <w:tabs>
          <w:tab w:val="left" w:pos="1134"/>
        </w:tabs>
        <w:suppressAutoHyphens/>
        <w:ind w:left="0" w:firstLine="709"/>
        <w:jc w:val="both"/>
        <w:rPr>
          <w:color w:val="auto"/>
        </w:rPr>
      </w:pPr>
      <w:r w:rsidRPr="000C7067">
        <w:rPr>
          <w:color w:val="auto"/>
        </w:rPr>
        <w:t>Звітність підприємства. URL: </w:t>
      </w:r>
      <w:hyperlink r:id="rId42" w:history="1">
        <w:r w:rsidRPr="000C7067">
          <w:rPr>
            <w:rStyle w:val="ac"/>
            <w:color w:val="auto"/>
          </w:rPr>
          <w:t>https://data.gov.ua/dataset</w:t>
        </w:r>
      </w:hyperlink>
    </w:p>
    <w:p w:rsidR="00D7066D" w:rsidRPr="000C7067" w:rsidRDefault="00D7066D" w:rsidP="001D71E1">
      <w:pPr>
        <w:spacing w:after="0" w:line="240" w:lineRule="auto"/>
        <w:ind w:firstLine="709"/>
        <w:jc w:val="both"/>
        <w:rPr>
          <w:rFonts w:ascii="Times New Roman" w:hAnsi="Times New Roman"/>
          <w:sz w:val="28"/>
          <w:szCs w:val="28"/>
        </w:rPr>
      </w:pPr>
    </w:p>
    <w:p w:rsidR="002B4721" w:rsidRPr="000C7067" w:rsidRDefault="002B4721" w:rsidP="001D71E1">
      <w:pPr>
        <w:spacing w:after="0" w:line="240" w:lineRule="auto"/>
        <w:ind w:firstLine="709"/>
        <w:jc w:val="both"/>
        <w:rPr>
          <w:rFonts w:ascii="Times New Roman" w:hAnsi="Times New Roman"/>
          <w:sz w:val="28"/>
          <w:szCs w:val="28"/>
        </w:rPr>
      </w:pPr>
    </w:p>
    <w:p w:rsidR="002B4721" w:rsidRPr="000C7067" w:rsidRDefault="002B4721" w:rsidP="001D71E1">
      <w:pPr>
        <w:spacing w:after="0" w:line="240" w:lineRule="auto"/>
        <w:ind w:firstLine="709"/>
        <w:jc w:val="both"/>
        <w:rPr>
          <w:rFonts w:ascii="Times New Roman" w:hAnsi="Times New Roman"/>
          <w:sz w:val="28"/>
          <w:szCs w:val="28"/>
        </w:rPr>
      </w:pPr>
    </w:p>
    <w:p w:rsidR="007C7DCC" w:rsidRPr="000C7067" w:rsidRDefault="007C7DCC">
      <w:pPr>
        <w:rPr>
          <w:rFonts w:ascii="Times New Roman" w:hAnsi="Times New Roman"/>
          <w:sz w:val="28"/>
          <w:szCs w:val="28"/>
        </w:rPr>
      </w:pPr>
    </w:p>
    <w:sectPr w:rsidR="007C7DCC" w:rsidRPr="000C7067" w:rsidSect="00B937DA">
      <w:headerReference w:type="default" r:id="rId43"/>
      <w:pgSz w:w="11906" w:h="16838"/>
      <w:pgMar w:top="1134" w:right="851" w:bottom="96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450D" w:rsidRDefault="0084450D" w:rsidP="00E73499">
      <w:pPr>
        <w:spacing w:after="0" w:line="240" w:lineRule="auto"/>
      </w:pPr>
      <w:r>
        <w:separator/>
      </w:r>
    </w:p>
  </w:endnote>
  <w:endnote w:type="continuationSeparator" w:id="1">
    <w:p w:rsidR="0084450D" w:rsidRDefault="0084450D" w:rsidP="00E734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mo">
    <w:altName w:val="MS Gothic"/>
    <w:panose1 w:val="00000000000000000000"/>
    <w:charset w:val="CC"/>
    <w:family w:val="swiss"/>
    <w:notTrueType/>
    <w:pitch w:val="default"/>
    <w:sig w:usb0="00000000" w:usb1="08070000" w:usb2="00000010" w:usb3="00000000" w:csb0="00020004"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450D" w:rsidRDefault="0084450D" w:rsidP="00E73499">
      <w:pPr>
        <w:spacing w:after="0" w:line="240" w:lineRule="auto"/>
      </w:pPr>
      <w:r>
        <w:separator/>
      </w:r>
    </w:p>
  </w:footnote>
  <w:footnote w:type="continuationSeparator" w:id="1">
    <w:p w:rsidR="0084450D" w:rsidRDefault="0084450D" w:rsidP="00E7349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1426172"/>
      <w:docPartObj>
        <w:docPartGallery w:val="Page Numbers (Top of Page)"/>
        <w:docPartUnique/>
      </w:docPartObj>
    </w:sdtPr>
    <w:sdtEndPr>
      <w:rPr>
        <w:rFonts w:ascii="Times New Roman" w:hAnsi="Times New Roman"/>
        <w:sz w:val="24"/>
        <w:szCs w:val="24"/>
      </w:rPr>
    </w:sdtEndPr>
    <w:sdtContent>
      <w:p w:rsidR="00B937DA" w:rsidRPr="00E73499" w:rsidRDefault="00E731E0" w:rsidP="00E73499">
        <w:pPr>
          <w:pStyle w:val="a8"/>
          <w:jc w:val="right"/>
          <w:rPr>
            <w:rFonts w:ascii="Times New Roman" w:hAnsi="Times New Roman"/>
            <w:sz w:val="24"/>
            <w:szCs w:val="24"/>
          </w:rPr>
        </w:pPr>
        <w:r w:rsidRPr="00E73499">
          <w:rPr>
            <w:rFonts w:ascii="Times New Roman" w:hAnsi="Times New Roman"/>
            <w:sz w:val="24"/>
            <w:szCs w:val="24"/>
          </w:rPr>
          <w:fldChar w:fldCharType="begin"/>
        </w:r>
        <w:r w:rsidR="00B937DA" w:rsidRPr="00E73499">
          <w:rPr>
            <w:rFonts w:ascii="Times New Roman" w:hAnsi="Times New Roman"/>
            <w:sz w:val="24"/>
            <w:szCs w:val="24"/>
          </w:rPr>
          <w:instrText xml:space="preserve"> PAGE   \* MERGEFORMAT </w:instrText>
        </w:r>
        <w:r w:rsidRPr="00E73499">
          <w:rPr>
            <w:rFonts w:ascii="Times New Roman" w:hAnsi="Times New Roman"/>
            <w:sz w:val="24"/>
            <w:szCs w:val="24"/>
          </w:rPr>
          <w:fldChar w:fldCharType="separate"/>
        </w:r>
        <w:r w:rsidR="00D65F8E">
          <w:rPr>
            <w:rFonts w:ascii="Times New Roman" w:hAnsi="Times New Roman"/>
            <w:noProof/>
            <w:sz w:val="24"/>
            <w:szCs w:val="24"/>
          </w:rPr>
          <w:t>3</w:t>
        </w:r>
        <w:r w:rsidRPr="00E73499">
          <w:rPr>
            <w:rFonts w:ascii="Times New Roman" w:hAnsi="Times New Roman"/>
            <w:sz w:val="24"/>
            <w:szCs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716D2"/>
    <w:multiLevelType w:val="hybridMultilevel"/>
    <w:tmpl w:val="3B6852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C7934C7"/>
    <w:multiLevelType w:val="multilevel"/>
    <w:tmpl w:val="0EDEBFAC"/>
    <w:lvl w:ilvl="0">
      <w:start w:val="4"/>
      <w:numFmt w:val="decimal"/>
      <w:lvlText w:val="%1"/>
      <w:lvlJc w:val="left"/>
      <w:pPr>
        <w:ind w:left="107" w:hanging="526"/>
      </w:pPr>
      <w:rPr>
        <w:rFonts w:hint="default"/>
        <w:lang w:val="uk-UA" w:eastAsia="uk-UA" w:bidi="uk-UA"/>
      </w:rPr>
    </w:lvl>
    <w:lvl w:ilvl="1">
      <w:start w:val="3"/>
      <w:numFmt w:val="decimal"/>
      <w:lvlText w:val="%1.%2."/>
      <w:lvlJc w:val="left"/>
      <w:pPr>
        <w:ind w:left="107" w:hanging="526"/>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431" w:hanging="526"/>
      </w:pPr>
      <w:rPr>
        <w:rFonts w:hint="default"/>
        <w:lang w:val="uk-UA" w:eastAsia="uk-UA" w:bidi="uk-UA"/>
      </w:rPr>
    </w:lvl>
    <w:lvl w:ilvl="3">
      <w:numFmt w:val="bullet"/>
      <w:lvlText w:val="•"/>
      <w:lvlJc w:val="left"/>
      <w:pPr>
        <w:ind w:left="3597" w:hanging="526"/>
      </w:pPr>
      <w:rPr>
        <w:rFonts w:hint="default"/>
        <w:lang w:val="uk-UA" w:eastAsia="uk-UA" w:bidi="uk-UA"/>
      </w:rPr>
    </w:lvl>
    <w:lvl w:ilvl="4">
      <w:numFmt w:val="bullet"/>
      <w:lvlText w:val="•"/>
      <w:lvlJc w:val="left"/>
      <w:pPr>
        <w:ind w:left="4762" w:hanging="526"/>
      </w:pPr>
      <w:rPr>
        <w:rFonts w:hint="default"/>
        <w:lang w:val="uk-UA" w:eastAsia="uk-UA" w:bidi="uk-UA"/>
      </w:rPr>
    </w:lvl>
    <w:lvl w:ilvl="5">
      <w:numFmt w:val="bullet"/>
      <w:lvlText w:val="•"/>
      <w:lvlJc w:val="left"/>
      <w:pPr>
        <w:ind w:left="5928" w:hanging="526"/>
      </w:pPr>
      <w:rPr>
        <w:rFonts w:hint="default"/>
        <w:lang w:val="uk-UA" w:eastAsia="uk-UA" w:bidi="uk-UA"/>
      </w:rPr>
    </w:lvl>
    <w:lvl w:ilvl="6">
      <w:numFmt w:val="bullet"/>
      <w:lvlText w:val="•"/>
      <w:lvlJc w:val="left"/>
      <w:pPr>
        <w:ind w:left="7094" w:hanging="526"/>
      </w:pPr>
      <w:rPr>
        <w:rFonts w:hint="default"/>
        <w:lang w:val="uk-UA" w:eastAsia="uk-UA" w:bidi="uk-UA"/>
      </w:rPr>
    </w:lvl>
    <w:lvl w:ilvl="7">
      <w:numFmt w:val="bullet"/>
      <w:lvlText w:val="•"/>
      <w:lvlJc w:val="left"/>
      <w:pPr>
        <w:ind w:left="8259" w:hanging="526"/>
      </w:pPr>
      <w:rPr>
        <w:rFonts w:hint="default"/>
        <w:lang w:val="uk-UA" w:eastAsia="uk-UA" w:bidi="uk-UA"/>
      </w:rPr>
    </w:lvl>
    <w:lvl w:ilvl="8">
      <w:numFmt w:val="bullet"/>
      <w:lvlText w:val="•"/>
      <w:lvlJc w:val="left"/>
      <w:pPr>
        <w:ind w:left="9425" w:hanging="526"/>
      </w:pPr>
      <w:rPr>
        <w:rFonts w:hint="default"/>
        <w:lang w:val="uk-UA" w:eastAsia="uk-UA" w:bidi="uk-UA"/>
      </w:rPr>
    </w:lvl>
  </w:abstractNum>
  <w:abstractNum w:abstractNumId="2">
    <w:nsid w:val="10670302"/>
    <w:multiLevelType w:val="hybridMultilevel"/>
    <w:tmpl w:val="33466E42"/>
    <w:lvl w:ilvl="0" w:tplc="E4D0A15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1E4F72C8"/>
    <w:multiLevelType w:val="multilevel"/>
    <w:tmpl w:val="41EEA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03C5FC4"/>
    <w:multiLevelType w:val="multilevel"/>
    <w:tmpl w:val="E2022616"/>
    <w:lvl w:ilvl="0">
      <w:start w:val="6"/>
      <w:numFmt w:val="decimal"/>
      <w:lvlText w:val="%1"/>
      <w:lvlJc w:val="left"/>
      <w:pPr>
        <w:ind w:left="599" w:hanging="492"/>
      </w:pPr>
      <w:rPr>
        <w:rFonts w:hint="default"/>
        <w:lang w:val="uk-UA" w:eastAsia="uk-UA" w:bidi="uk-UA"/>
      </w:rPr>
    </w:lvl>
    <w:lvl w:ilvl="1">
      <w:start w:val="2"/>
      <w:numFmt w:val="decimal"/>
      <w:lvlText w:val="%1.%2."/>
      <w:lvlJc w:val="left"/>
      <w:pPr>
        <w:ind w:left="599" w:hanging="492"/>
        <w:jc w:val="right"/>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831" w:hanging="492"/>
      </w:pPr>
      <w:rPr>
        <w:rFonts w:hint="default"/>
        <w:lang w:val="uk-UA" w:eastAsia="uk-UA" w:bidi="uk-UA"/>
      </w:rPr>
    </w:lvl>
    <w:lvl w:ilvl="3">
      <w:numFmt w:val="bullet"/>
      <w:lvlText w:val="•"/>
      <w:lvlJc w:val="left"/>
      <w:pPr>
        <w:ind w:left="3947" w:hanging="492"/>
      </w:pPr>
      <w:rPr>
        <w:rFonts w:hint="default"/>
        <w:lang w:val="uk-UA" w:eastAsia="uk-UA" w:bidi="uk-UA"/>
      </w:rPr>
    </w:lvl>
    <w:lvl w:ilvl="4">
      <w:numFmt w:val="bullet"/>
      <w:lvlText w:val="•"/>
      <w:lvlJc w:val="left"/>
      <w:pPr>
        <w:ind w:left="5062" w:hanging="492"/>
      </w:pPr>
      <w:rPr>
        <w:rFonts w:hint="default"/>
        <w:lang w:val="uk-UA" w:eastAsia="uk-UA" w:bidi="uk-UA"/>
      </w:rPr>
    </w:lvl>
    <w:lvl w:ilvl="5">
      <w:numFmt w:val="bullet"/>
      <w:lvlText w:val="•"/>
      <w:lvlJc w:val="left"/>
      <w:pPr>
        <w:ind w:left="6178" w:hanging="492"/>
      </w:pPr>
      <w:rPr>
        <w:rFonts w:hint="default"/>
        <w:lang w:val="uk-UA" w:eastAsia="uk-UA" w:bidi="uk-UA"/>
      </w:rPr>
    </w:lvl>
    <w:lvl w:ilvl="6">
      <w:numFmt w:val="bullet"/>
      <w:lvlText w:val="•"/>
      <w:lvlJc w:val="left"/>
      <w:pPr>
        <w:ind w:left="7294" w:hanging="492"/>
      </w:pPr>
      <w:rPr>
        <w:rFonts w:hint="default"/>
        <w:lang w:val="uk-UA" w:eastAsia="uk-UA" w:bidi="uk-UA"/>
      </w:rPr>
    </w:lvl>
    <w:lvl w:ilvl="7">
      <w:numFmt w:val="bullet"/>
      <w:lvlText w:val="•"/>
      <w:lvlJc w:val="left"/>
      <w:pPr>
        <w:ind w:left="8409" w:hanging="492"/>
      </w:pPr>
      <w:rPr>
        <w:rFonts w:hint="default"/>
        <w:lang w:val="uk-UA" w:eastAsia="uk-UA" w:bidi="uk-UA"/>
      </w:rPr>
    </w:lvl>
    <w:lvl w:ilvl="8">
      <w:numFmt w:val="bullet"/>
      <w:lvlText w:val="•"/>
      <w:lvlJc w:val="left"/>
      <w:pPr>
        <w:ind w:left="9525" w:hanging="492"/>
      </w:pPr>
      <w:rPr>
        <w:rFonts w:hint="default"/>
        <w:lang w:val="uk-UA" w:eastAsia="uk-UA" w:bidi="uk-UA"/>
      </w:rPr>
    </w:lvl>
  </w:abstractNum>
  <w:abstractNum w:abstractNumId="5">
    <w:nsid w:val="23860912"/>
    <w:multiLevelType w:val="multilevel"/>
    <w:tmpl w:val="D354EAAA"/>
    <w:lvl w:ilvl="0">
      <w:start w:val="5"/>
      <w:numFmt w:val="decimal"/>
      <w:lvlText w:val="%1"/>
      <w:lvlJc w:val="left"/>
      <w:pPr>
        <w:ind w:left="107" w:hanging="493"/>
      </w:pPr>
      <w:rPr>
        <w:rFonts w:hint="default"/>
        <w:lang w:val="uk-UA" w:eastAsia="uk-UA" w:bidi="uk-UA"/>
      </w:rPr>
    </w:lvl>
    <w:lvl w:ilvl="1">
      <w:start w:val="1"/>
      <w:numFmt w:val="decimal"/>
      <w:lvlText w:val="%1.%2."/>
      <w:lvlJc w:val="left"/>
      <w:pPr>
        <w:ind w:left="107" w:hanging="493"/>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431" w:hanging="493"/>
      </w:pPr>
      <w:rPr>
        <w:rFonts w:hint="default"/>
        <w:lang w:val="uk-UA" w:eastAsia="uk-UA" w:bidi="uk-UA"/>
      </w:rPr>
    </w:lvl>
    <w:lvl w:ilvl="3">
      <w:numFmt w:val="bullet"/>
      <w:lvlText w:val="•"/>
      <w:lvlJc w:val="left"/>
      <w:pPr>
        <w:ind w:left="3597" w:hanging="493"/>
      </w:pPr>
      <w:rPr>
        <w:rFonts w:hint="default"/>
        <w:lang w:val="uk-UA" w:eastAsia="uk-UA" w:bidi="uk-UA"/>
      </w:rPr>
    </w:lvl>
    <w:lvl w:ilvl="4">
      <w:numFmt w:val="bullet"/>
      <w:lvlText w:val="•"/>
      <w:lvlJc w:val="left"/>
      <w:pPr>
        <w:ind w:left="4762" w:hanging="493"/>
      </w:pPr>
      <w:rPr>
        <w:rFonts w:hint="default"/>
        <w:lang w:val="uk-UA" w:eastAsia="uk-UA" w:bidi="uk-UA"/>
      </w:rPr>
    </w:lvl>
    <w:lvl w:ilvl="5">
      <w:numFmt w:val="bullet"/>
      <w:lvlText w:val="•"/>
      <w:lvlJc w:val="left"/>
      <w:pPr>
        <w:ind w:left="5928" w:hanging="493"/>
      </w:pPr>
      <w:rPr>
        <w:rFonts w:hint="default"/>
        <w:lang w:val="uk-UA" w:eastAsia="uk-UA" w:bidi="uk-UA"/>
      </w:rPr>
    </w:lvl>
    <w:lvl w:ilvl="6">
      <w:numFmt w:val="bullet"/>
      <w:lvlText w:val="•"/>
      <w:lvlJc w:val="left"/>
      <w:pPr>
        <w:ind w:left="7094" w:hanging="493"/>
      </w:pPr>
      <w:rPr>
        <w:rFonts w:hint="default"/>
        <w:lang w:val="uk-UA" w:eastAsia="uk-UA" w:bidi="uk-UA"/>
      </w:rPr>
    </w:lvl>
    <w:lvl w:ilvl="7">
      <w:numFmt w:val="bullet"/>
      <w:lvlText w:val="•"/>
      <w:lvlJc w:val="left"/>
      <w:pPr>
        <w:ind w:left="8259" w:hanging="493"/>
      </w:pPr>
      <w:rPr>
        <w:rFonts w:hint="default"/>
        <w:lang w:val="uk-UA" w:eastAsia="uk-UA" w:bidi="uk-UA"/>
      </w:rPr>
    </w:lvl>
    <w:lvl w:ilvl="8">
      <w:numFmt w:val="bullet"/>
      <w:lvlText w:val="•"/>
      <w:lvlJc w:val="left"/>
      <w:pPr>
        <w:ind w:left="9425" w:hanging="493"/>
      </w:pPr>
      <w:rPr>
        <w:rFonts w:hint="default"/>
        <w:lang w:val="uk-UA" w:eastAsia="uk-UA" w:bidi="uk-UA"/>
      </w:rPr>
    </w:lvl>
  </w:abstractNum>
  <w:abstractNum w:abstractNumId="6">
    <w:nsid w:val="26F135B0"/>
    <w:multiLevelType w:val="hybridMultilevel"/>
    <w:tmpl w:val="E0640E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296308B5"/>
    <w:multiLevelType w:val="multilevel"/>
    <w:tmpl w:val="4552C3A2"/>
    <w:lvl w:ilvl="0">
      <w:start w:val="4"/>
      <w:numFmt w:val="decimal"/>
      <w:lvlText w:val="%1"/>
      <w:lvlJc w:val="left"/>
      <w:pPr>
        <w:ind w:left="107" w:hanging="626"/>
      </w:pPr>
      <w:rPr>
        <w:rFonts w:hint="default"/>
        <w:lang w:val="uk-UA" w:eastAsia="uk-UA" w:bidi="uk-UA"/>
      </w:rPr>
    </w:lvl>
    <w:lvl w:ilvl="1">
      <w:start w:val="1"/>
      <w:numFmt w:val="decimal"/>
      <w:lvlText w:val="%1.%2."/>
      <w:lvlJc w:val="left"/>
      <w:pPr>
        <w:ind w:left="107" w:hanging="626"/>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431" w:hanging="626"/>
      </w:pPr>
      <w:rPr>
        <w:rFonts w:hint="default"/>
        <w:lang w:val="uk-UA" w:eastAsia="uk-UA" w:bidi="uk-UA"/>
      </w:rPr>
    </w:lvl>
    <w:lvl w:ilvl="3">
      <w:numFmt w:val="bullet"/>
      <w:lvlText w:val="•"/>
      <w:lvlJc w:val="left"/>
      <w:pPr>
        <w:ind w:left="3597" w:hanging="626"/>
      </w:pPr>
      <w:rPr>
        <w:rFonts w:hint="default"/>
        <w:lang w:val="uk-UA" w:eastAsia="uk-UA" w:bidi="uk-UA"/>
      </w:rPr>
    </w:lvl>
    <w:lvl w:ilvl="4">
      <w:numFmt w:val="bullet"/>
      <w:lvlText w:val="•"/>
      <w:lvlJc w:val="left"/>
      <w:pPr>
        <w:ind w:left="4762" w:hanging="626"/>
      </w:pPr>
      <w:rPr>
        <w:rFonts w:hint="default"/>
        <w:lang w:val="uk-UA" w:eastAsia="uk-UA" w:bidi="uk-UA"/>
      </w:rPr>
    </w:lvl>
    <w:lvl w:ilvl="5">
      <w:numFmt w:val="bullet"/>
      <w:lvlText w:val="•"/>
      <w:lvlJc w:val="left"/>
      <w:pPr>
        <w:ind w:left="5928" w:hanging="626"/>
      </w:pPr>
      <w:rPr>
        <w:rFonts w:hint="default"/>
        <w:lang w:val="uk-UA" w:eastAsia="uk-UA" w:bidi="uk-UA"/>
      </w:rPr>
    </w:lvl>
    <w:lvl w:ilvl="6">
      <w:numFmt w:val="bullet"/>
      <w:lvlText w:val="•"/>
      <w:lvlJc w:val="left"/>
      <w:pPr>
        <w:ind w:left="7094" w:hanging="626"/>
      </w:pPr>
      <w:rPr>
        <w:rFonts w:hint="default"/>
        <w:lang w:val="uk-UA" w:eastAsia="uk-UA" w:bidi="uk-UA"/>
      </w:rPr>
    </w:lvl>
    <w:lvl w:ilvl="7">
      <w:numFmt w:val="bullet"/>
      <w:lvlText w:val="•"/>
      <w:lvlJc w:val="left"/>
      <w:pPr>
        <w:ind w:left="8259" w:hanging="626"/>
      </w:pPr>
      <w:rPr>
        <w:rFonts w:hint="default"/>
        <w:lang w:val="uk-UA" w:eastAsia="uk-UA" w:bidi="uk-UA"/>
      </w:rPr>
    </w:lvl>
    <w:lvl w:ilvl="8">
      <w:numFmt w:val="bullet"/>
      <w:lvlText w:val="•"/>
      <w:lvlJc w:val="left"/>
      <w:pPr>
        <w:ind w:left="9425" w:hanging="626"/>
      </w:pPr>
      <w:rPr>
        <w:rFonts w:hint="default"/>
        <w:lang w:val="uk-UA" w:eastAsia="uk-UA" w:bidi="uk-UA"/>
      </w:rPr>
    </w:lvl>
  </w:abstractNum>
  <w:abstractNum w:abstractNumId="8">
    <w:nsid w:val="2D960F35"/>
    <w:multiLevelType w:val="multilevel"/>
    <w:tmpl w:val="B0A2E862"/>
    <w:lvl w:ilvl="0">
      <w:start w:val="2"/>
      <w:numFmt w:val="decimal"/>
      <w:lvlText w:val="%1"/>
      <w:lvlJc w:val="left"/>
      <w:pPr>
        <w:ind w:left="599" w:hanging="492"/>
      </w:pPr>
      <w:rPr>
        <w:rFonts w:hint="default"/>
        <w:lang w:val="uk-UA" w:eastAsia="uk-UA" w:bidi="uk-UA"/>
      </w:rPr>
    </w:lvl>
    <w:lvl w:ilvl="1">
      <w:start w:val="1"/>
      <w:numFmt w:val="decimal"/>
      <w:lvlText w:val="%1.%2."/>
      <w:lvlJc w:val="left"/>
      <w:pPr>
        <w:ind w:left="599" w:hanging="492"/>
        <w:jc w:val="right"/>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831" w:hanging="492"/>
      </w:pPr>
      <w:rPr>
        <w:rFonts w:hint="default"/>
        <w:lang w:val="uk-UA" w:eastAsia="uk-UA" w:bidi="uk-UA"/>
      </w:rPr>
    </w:lvl>
    <w:lvl w:ilvl="3">
      <w:numFmt w:val="bullet"/>
      <w:lvlText w:val="•"/>
      <w:lvlJc w:val="left"/>
      <w:pPr>
        <w:ind w:left="3947" w:hanging="492"/>
      </w:pPr>
      <w:rPr>
        <w:rFonts w:hint="default"/>
        <w:lang w:val="uk-UA" w:eastAsia="uk-UA" w:bidi="uk-UA"/>
      </w:rPr>
    </w:lvl>
    <w:lvl w:ilvl="4">
      <w:numFmt w:val="bullet"/>
      <w:lvlText w:val="•"/>
      <w:lvlJc w:val="left"/>
      <w:pPr>
        <w:ind w:left="5062" w:hanging="492"/>
      </w:pPr>
      <w:rPr>
        <w:rFonts w:hint="default"/>
        <w:lang w:val="uk-UA" w:eastAsia="uk-UA" w:bidi="uk-UA"/>
      </w:rPr>
    </w:lvl>
    <w:lvl w:ilvl="5">
      <w:numFmt w:val="bullet"/>
      <w:lvlText w:val="•"/>
      <w:lvlJc w:val="left"/>
      <w:pPr>
        <w:ind w:left="6178" w:hanging="492"/>
      </w:pPr>
      <w:rPr>
        <w:rFonts w:hint="default"/>
        <w:lang w:val="uk-UA" w:eastAsia="uk-UA" w:bidi="uk-UA"/>
      </w:rPr>
    </w:lvl>
    <w:lvl w:ilvl="6">
      <w:numFmt w:val="bullet"/>
      <w:lvlText w:val="•"/>
      <w:lvlJc w:val="left"/>
      <w:pPr>
        <w:ind w:left="7294" w:hanging="492"/>
      </w:pPr>
      <w:rPr>
        <w:rFonts w:hint="default"/>
        <w:lang w:val="uk-UA" w:eastAsia="uk-UA" w:bidi="uk-UA"/>
      </w:rPr>
    </w:lvl>
    <w:lvl w:ilvl="7">
      <w:numFmt w:val="bullet"/>
      <w:lvlText w:val="•"/>
      <w:lvlJc w:val="left"/>
      <w:pPr>
        <w:ind w:left="8409" w:hanging="492"/>
      </w:pPr>
      <w:rPr>
        <w:rFonts w:hint="default"/>
        <w:lang w:val="uk-UA" w:eastAsia="uk-UA" w:bidi="uk-UA"/>
      </w:rPr>
    </w:lvl>
    <w:lvl w:ilvl="8">
      <w:numFmt w:val="bullet"/>
      <w:lvlText w:val="•"/>
      <w:lvlJc w:val="left"/>
      <w:pPr>
        <w:ind w:left="9525" w:hanging="492"/>
      </w:pPr>
      <w:rPr>
        <w:rFonts w:hint="default"/>
        <w:lang w:val="uk-UA" w:eastAsia="uk-UA" w:bidi="uk-UA"/>
      </w:rPr>
    </w:lvl>
  </w:abstractNum>
  <w:abstractNum w:abstractNumId="9">
    <w:nsid w:val="331E4DB8"/>
    <w:multiLevelType w:val="multilevel"/>
    <w:tmpl w:val="F09EA6E8"/>
    <w:lvl w:ilvl="0">
      <w:start w:val="1"/>
      <w:numFmt w:val="decimal"/>
      <w:lvlText w:val="%1."/>
      <w:lvlJc w:val="left"/>
      <w:pPr>
        <w:ind w:left="1211" w:hanging="360"/>
      </w:pPr>
      <w:rPr>
        <w:rFonts w:hint="default"/>
      </w:rPr>
    </w:lvl>
    <w:lvl w:ilvl="1">
      <w:start w:val="1"/>
      <w:numFmt w:val="decimal"/>
      <w:isLgl/>
      <w:lvlText w:val="%1.%2."/>
      <w:lvlJc w:val="left"/>
      <w:pPr>
        <w:ind w:left="1931" w:hanging="720"/>
      </w:pPr>
      <w:rPr>
        <w:rFonts w:hint="default"/>
      </w:rPr>
    </w:lvl>
    <w:lvl w:ilvl="2">
      <w:start w:val="1"/>
      <w:numFmt w:val="decimal"/>
      <w:isLgl/>
      <w:lvlText w:val="%1.%2.%3."/>
      <w:lvlJc w:val="left"/>
      <w:pPr>
        <w:ind w:left="2291" w:hanging="720"/>
      </w:pPr>
      <w:rPr>
        <w:rFonts w:hint="default"/>
      </w:rPr>
    </w:lvl>
    <w:lvl w:ilvl="3">
      <w:start w:val="1"/>
      <w:numFmt w:val="decimal"/>
      <w:isLgl/>
      <w:lvlText w:val="%1.%2.%3.%4."/>
      <w:lvlJc w:val="left"/>
      <w:pPr>
        <w:ind w:left="3011" w:hanging="108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4091" w:hanging="1440"/>
      </w:pPr>
      <w:rPr>
        <w:rFonts w:hint="default"/>
      </w:rPr>
    </w:lvl>
    <w:lvl w:ilvl="6">
      <w:start w:val="1"/>
      <w:numFmt w:val="decimal"/>
      <w:isLgl/>
      <w:lvlText w:val="%1.%2.%3.%4.%5.%6.%7."/>
      <w:lvlJc w:val="left"/>
      <w:pPr>
        <w:ind w:left="4811" w:hanging="1800"/>
      </w:pPr>
      <w:rPr>
        <w:rFonts w:hint="default"/>
      </w:rPr>
    </w:lvl>
    <w:lvl w:ilvl="7">
      <w:start w:val="1"/>
      <w:numFmt w:val="decimal"/>
      <w:isLgl/>
      <w:lvlText w:val="%1.%2.%3.%4.%5.%6.%7.%8."/>
      <w:lvlJc w:val="left"/>
      <w:pPr>
        <w:ind w:left="5171" w:hanging="1800"/>
      </w:pPr>
      <w:rPr>
        <w:rFonts w:hint="default"/>
      </w:rPr>
    </w:lvl>
    <w:lvl w:ilvl="8">
      <w:start w:val="1"/>
      <w:numFmt w:val="decimal"/>
      <w:isLgl/>
      <w:lvlText w:val="%1.%2.%3.%4.%5.%6.%7.%8.%9."/>
      <w:lvlJc w:val="left"/>
      <w:pPr>
        <w:ind w:left="5891" w:hanging="2160"/>
      </w:pPr>
      <w:rPr>
        <w:rFonts w:hint="default"/>
      </w:rPr>
    </w:lvl>
  </w:abstractNum>
  <w:abstractNum w:abstractNumId="10">
    <w:nsid w:val="35D90412"/>
    <w:multiLevelType w:val="hybridMultilevel"/>
    <w:tmpl w:val="B0B0C5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DB80055"/>
    <w:multiLevelType w:val="hybridMultilevel"/>
    <w:tmpl w:val="EE76D56A"/>
    <w:lvl w:ilvl="0" w:tplc="0638ED64">
      <w:start w:val="1"/>
      <w:numFmt w:val="bullet"/>
      <w:lvlText w:val="•"/>
      <w:lvlJc w:val="left"/>
      <w:pPr>
        <w:tabs>
          <w:tab w:val="num" w:pos="720"/>
        </w:tabs>
        <w:ind w:left="720" w:hanging="360"/>
      </w:pPr>
      <w:rPr>
        <w:rFonts w:ascii="Arial" w:hAnsi="Arial" w:hint="default"/>
      </w:rPr>
    </w:lvl>
    <w:lvl w:ilvl="1" w:tplc="B08A0C5A" w:tentative="1">
      <w:start w:val="1"/>
      <w:numFmt w:val="bullet"/>
      <w:lvlText w:val="•"/>
      <w:lvlJc w:val="left"/>
      <w:pPr>
        <w:tabs>
          <w:tab w:val="num" w:pos="1440"/>
        </w:tabs>
        <w:ind w:left="1440" w:hanging="360"/>
      </w:pPr>
      <w:rPr>
        <w:rFonts w:ascii="Arial" w:hAnsi="Arial" w:hint="default"/>
      </w:rPr>
    </w:lvl>
    <w:lvl w:ilvl="2" w:tplc="2A56684E" w:tentative="1">
      <w:start w:val="1"/>
      <w:numFmt w:val="bullet"/>
      <w:lvlText w:val="•"/>
      <w:lvlJc w:val="left"/>
      <w:pPr>
        <w:tabs>
          <w:tab w:val="num" w:pos="2160"/>
        </w:tabs>
        <w:ind w:left="2160" w:hanging="360"/>
      </w:pPr>
      <w:rPr>
        <w:rFonts w:ascii="Arial" w:hAnsi="Arial" w:hint="default"/>
      </w:rPr>
    </w:lvl>
    <w:lvl w:ilvl="3" w:tplc="ECC86072" w:tentative="1">
      <w:start w:val="1"/>
      <w:numFmt w:val="bullet"/>
      <w:lvlText w:val="•"/>
      <w:lvlJc w:val="left"/>
      <w:pPr>
        <w:tabs>
          <w:tab w:val="num" w:pos="2880"/>
        </w:tabs>
        <w:ind w:left="2880" w:hanging="360"/>
      </w:pPr>
      <w:rPr>
        <w:rFonts w:ascii="Arial" w:hAnsi="Arial" w:hint="default"/>
      </w:rPr>
    </w:lvl>
    <w:lvl w:ilvl="4" w:tplc="7062EF7E" w:tentative="1">
      <w:start w:val="1"/>
      <w:numFmt w:val="bullet"/>
      <w:lvlText w:val="•"/>
      <w:lvlJc w:val="left"/>
      <w:pPr>
        <w:tabs>
          <w:tab w:val="num" w:pos="3600"/>
        </w:tabs>
        <w:ind w:left="3600" w:hanging="360"/>
      </w:pPr>
      <w:rPr>
        <w:rFonts w:ascii="Arial" w:hAnsi="Arial" w:hint="default"/>
      </w:rPr>
    </w:lvl>
    <w:lvl w:ilvl="5" w:tplc="3350F33E" w:tentative="1">
      <w:start w:val="1"/>
      <w:numFmt w:val="bullet"/>
      <w:lvlText w:val="•"/>
      <w:lvlJc w:val="left"/>
      <w:pPr>
        <w:tabs>
          <w:tab w:val="num" w:pos="4320"/>
        </w:tabs>
        <w:ind w:left="4320" w:hanging="360"/>
      </w:pPr>
      <w:rPr>
        <w:rFonts w:ascii="Arial" w:hAnsi="Arial" w:hint="default"/>
      </w:rPr>
    </w:lvl>
    <w:lvl w:ilvl="6" w:tplc="463E331C" w:tentative="1">
      <w:start w:val="1"/>
      <w:numFmt w:val="bullet"/>
      <w:lvlText w:val="•"/>
      <w:lvlJc w:val="left"/>
      <w:pPr>
        <w:tabs>
          <w:tab w:val="num" w:pos="5040"/>
        </w:tabs>
        <w:ind w:left="5040" w:hanging="360"/>
      </w:pPr>
      <w:rPr>
        <w:rFonts w:ascii="Arial" w:hAnsi="Arial" w:hint="default"/>
      </w:rPr>
    </w:lvl>
    <w:lvl w:ilvl="7" w:tplc="2822EA4E" w:tentative="1">
      <w:start w:val="1"/>
      <w:numFmt w:val="bullet"/>
      <w:lvlText w:val="•"/>
      <w:lvlJc w:val="left"/>
      <w:pPr>
        <w:tabs>
          <w:tab w:val="num" w:pos="5760"/>
        </w:tabs>
        <w:ind w:left="5760" w:hanging="360"/>
      </w:pPr>
      <w:rPr>
        <w:rFonts w:ascii="Arial" w:hAnsi="Arial" w:hint="default"/>
      </w:rPr>
    </w:lvl>
    <w:lvl w:ilvl="8" w:tplc="34F2A21C" w:tentative="1">
      <w:start w:val="1"/>
      <w:numFmt w:val="bullet"/>
      <w:lvlText w:val="•"/>
      <w:lvlJc w:val="left"/>
      <w:pPr>
        <w:tabs>
          <w:tab w:val="num" w:pos="6480"/>
        </w:tabs>
        <w:ind w:left="6480" w:hanging="360"/>
      </w:pPr>
      <w:rPr>
        <w:rFonts w:ascii="Arial" w:hAnsi="Arial" w:hint="default"/>
      </w:rPr>
    </w:lvl>
  </w:abstractNum>
  <w:abstractNum w:abstractNumId="12">
    <w:nsid w:val="41D42C30"/>
    <w:multiLevelType w:val="hybridMultilevel"/>
    <w:tmpl w:val="895C25BC"/>
    <w:lvl w:ilvl="0" w:tplc="E00CA702">
      <w:numFmt w:val="bullet"/>
      <w:lvlText w:val="-"/>
      <w:lvlJc w:val="left"/>
      <w:pPr>
        <w:ind w:left="270" w:hanging="164"/>
      </w:pPr>
      <w:rPr>
        <w:rFonts w:ascii="Times New Roman" w:eastAsia="Times New Roman" w:hAnsi="Times New Roman" w:cs="Times New Roman" w:hint="default"/>
        <w:w w:val="100"/>
        <w:sz w:val="22"/>
        <w:szCs w:val="22"/>
        <w:lang w:val="uk-UA" w:eastAsia="uk-UA" w:bidi="uk-UA"/>
      </w:rPr>
    </w:lvl>
    <w:lvl w:ilvl="1" w:tplc="849CB404">
      <w:numFmt w:val="bullet"/>
      <w:lvlText w:val="•"/>
      <w:lvlJc w:val="left"/>
      <w:pPr>
        <w:ind w:left="1427" w:hanging="164"/>
      </w:pPr>
      <w:rPr>
        <w:rFonts w:hint="default"/>
        <w:lang w:val="uk-UA" w:eastAsia="uk-UA" w:bidi="uk-UA"/>
      </w:rPr>
    </w:lvl>
    <w:lvl w:ilvl="2" w:tplc="A62C9924">
      <w:numFmt w:val="bullet"/>
      <w:lvlText w:val="•"/>
      <w:lvlJc w:val="left"/>
      <w:pPr>
        <w:ind w:left="2575" w:hanging="164"/>
      </w:pPr>
      <w:rPr>
        <w:rFonts w:hint="default"/>
        <w:lang w:val="uk-UA" w:eastAsia="uk-UA" w:bidi="uk-UA"/>
      </w:rPr>
    </w:lvl>
    <w:lvl w:ilvl="3" w:tplc="7AC6719C">
      <w:numFmt w:val="bullet"/>
      <w:lvlText w:val="•"/>
      <w:lvlJc w:val="left"/>
      <w:pPr>
        <w:ind w:left="3723" w:hanging="164"/>
      </w:pPr>
      <w:rPr>
        <w:rFonts w:hint="default"/>
        <w:lang w:val="uk-UA" w:eastAsia="uk-UA" w:bidi="uk-UA"/>
      </w:rPr>
    </w:lvl>
    <w:lvl w:ilvl="4" w:tplc="110A07EC">
      <w:numFmt w:val="bullet"/>
      <w:lvlText w:val="•"/>
      <w:lvlJc w:val="left"/>
      <w:pPr>
        <w:ind w:left="4870" w:hanging="164"/>
      </w:pPr>
      <w:rPr>
        <w:rFonts w:hint="default"/>
        <w:lang w:val="uk-UA" w:eastAsia="uk-UA" w:bidi="uk-UA"/>
      </w:rPr>
    </w:lvl>
    <w:lvl w:ilvl="5" w:tplc="58D0A23A">
      <w:numFmt w:val="bullet"/>
      <w:lvlText w:val="•"/>
      <w:lvlJc w:val="left"/>
      <w:pPr>
        <w:ind w:left="6018" w:hanging="164"/>
      </w:pPr>
      <w:rPr>
        <w:rFonts w:hint="default"/>
        <w:lang w:val="uk-UA" w:eastAsia="uk-UA" w:bidi="uk-UA"/>
      </w:rPr>
    </w:lvl>
    <w:lvl w:ilvl="6" w:tplc="03DC53D8">
      <w:numFmt w:val="bullet"/>
      <w:lvlText w:val="•"/>
      <w:lvlJc w:val="left"/>
      <w:pPr>
        <w:ind w:left="7166" w:hanging="164"/>
      </w:pPr>
      <w:rPr>
        <w:rFonts w:hint="default"/>
        <w:lang w:val="uk-UA" w:eastAsia="uk-UA" w:bidi="uk-UA"/>
      </w:rPr>
    </w:lvl>
    <w:lvl w:ilvl="7" w:tplc="DCD0C2CC">
      <w:numFmt w:val="bullet"/>
      <w:lvlText w:val="•"/>
      <w:lvlJc w:val="left"/>
      <w:pPr>
        <w:ind w:left="8313" w:hanging="164"/>
      </w:pPr>
      <w:rPr>
        <w:rFonts w:hint="default"/>
        <w:lang w:val="uk-UA" w:eastAsia="uk-UA" w:bidi="uk-UA"/>
      </w:rPr>
    </w:lvl>
    <w:lvl w:ilvl="8" w:tplc="8BACE420">
      <w:numFmt w:val="bullet"/>
      <w:lvlText w:val="•"/>
      <w:lvlJc w:val="left"/>
      <w:pPr>
        <w:ind w:left="9461" w:hanging="164"/>
      </w:pPr>
      <w:rPr>
        <w:rFonts w:hint="default"/>
        <w:lang w:val="uk-UA" w:eastAsia="uk-UA" w:bidi="uk-UA"/>
      </w:rPr>
    </w:lvl>
  </w:abstractNum>
  <w:abstractNum w:abstractNumId="13">
    <w:nsid w:val="486935A7"/>
    <w:multiLevelType w:val="hybridMultilevel"/>
    <w:tmpl w:val="358247AE"/>
    <w:lvl w:ilvl="0" w:tplc="7F80F874">
      <w:start w:val="1"/>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4">
    <w:nsid w:val="48DA0FCF"/>
    <w:multiLevelType w:val="multilevel"/>
    <w:tmpl w:val="F09EA6E8"/>
    <w:lvl w:ilvl="0">
      <w:start w:val="1"/>
      <w:numFmt w:val="decimal"/>
      <w:lvlText w:val="%1."/>
      <w:lvlJc w:val="left"/>
      <w:pPr>
        <w:ind w:left="1211" w:hanging="360"/>
      </w:pPr>
      <w:rPr>
        <w:rFonts w:hint="default"/>
      </w:rPr>
    </w:lvl>
    <w:lvl w:ilvl="1">
      <w:start w:val="1"/>
      <w:numFmt w:val="decimal"/>
      <w:isLgl/>
      <w:lvlText w:val="%1.%2."/>
      <w:lvlJc w:val="left"/>
      <w:pPr>
        <w:ind w:left="1931" w:hanging="720"/>
      </w:pPr>
      <w:rPr>
        <w:rFonts w:hint="default"/>
      </w:rPr>
    </w:lvl>
    <w:lvl w:ilvl="2">
      <w:start w:val="1"/>
      <w:numFmt w:val="decimal"/>
      <w:isLgl/>
      <w:lvlText w:val="%1.%2.%3."/>
      <w:lvlJc w:val="left"/>
      <w:pPr>
        <w:ind w:left="2291" w:hanging="720"/>
      </w:pPr>
      <w:rPr>
        <w:rFonts w:hint="default"/>
      </w:rPr>
    </w:lvl>
    <w:lvl w:ilvl="3">
      <w:start w:val="1"/>
      <w:numFmt w:val="decimal"/>
      <w:isLgl/>
      <w:lvlText w:val="%1.%2.%3.%4."/>
      <w:lvlJc w:val="left"/>
      <w:pPr>
        <w:ind w:left="3011" w:hanging="108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4091" w:hanging="1440"/>
      </w:pPr>
      <w:rPr>
        <w:rFonts w:hint="default"/>
      </w:rPr>
    </w:lvl>
    <w:lvl w:ilvl="6">
      <w:start w:val="1"/>
      <w:numFmt w:val="decimal"/>
      <w:isLgl/>
      <w:lvlText w:val="%1.%2.%3.%4.%5.%6.%7."/>
      <w:lvlJc w:val="left"/>
      <w:pPr>
        <w:ind w:left="4811" w:hanging="1800"/>
      </w:pPr>
      <w:rPr>
        <w:rFonts w:hint="default"/>
      </w:rPr>
    </w:lvl>
    <w:lvl w:ilvl="7">
      <w:start w:val="1"/>
      <w:numFmt w:val="decimal"/>
      <w:isLgl/>
      <w:lvlText w:val="%1.%2.%3.%4.%5.%6.%7.%8."/>
      <w:lvlJc w:val="left"/>
      <w:pPr>
        <w:ind w:left="5171" w:hanging="1800"/>
      </w:pPr>
      <w:rPr>
        <w:rFonts w:hint="default"/>
      </w:rPr>
    </w:lvl>
    <w:lvl w:ilvl="8">
      <w:start w:val="1"/>
      <w:numFmt w:val="decimal"/>
      <w:isLgl/>
      <w:lvlText w:val="%1.%2.%3.%4.%5.%6.%7.%8.%9."/>
      <w:lvlJc w:val="left"/>
      <w:pPr>
        <w:ind w:left="5891" w:hanging="2160"/>
      </w:pPr>
      <w:rPr>
        <w:rFonts w:hint="default"/>
      </w:rPr>
    </w:lvl>
  </w:abstractNum>
  <w:abstractNum w:abstractNumId="15">
    <w:nsid w:val="4E235103"/>
    <w:multiLevelType w:val="hybridMultilevel"/>
    <w:tmpl w:val="49D62838"/>
    <w:lvl w:ilvl="0" w:tplc="962CBDF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5CEE5479"/>
    <w:multiLevelType w:val="multilevel"/>
    <w:tmpl w:val="25F44E9C"/>
    <w:lvl w:ilvl="0">
      <w:start w:val="3"/>
      <w:numFmt w:val="decimal"/>
      <w:lvlText w:val="%1"/>
      <w:lvlJc w:val="left"/>
      <w:pPr>
        <w:ind w:left="107" w:hanging="526"/>
      </w:pPr>
      <w:rPr>
        <w:rFonts w:hint="default"/>
        <w:lang w:val="uk-UA" w:eastAsia="uk-UA" w:bidi="uk-UA"/>
      </w:rPr>
    </w:lvl>
    <w:lvl w:ilvl="1">
      <w:start w:val="1"/>
      <w:numFmt w:val="decimal"/>
      <w:lvlText w:val="%1.%2."/>
      <w:lvlJc w:val="left"/>
      <w:pPr>
        <w:ind w:left="107" w:hanging="526"/>
      </w:pPr>
      <w:rPr>
        <w:rFonts w:ascii="Times New Roman" w:eastAsia="Times New Roman" w:hAnsi="Times New Roman" w:cs="Times New Roman" w:hint="default"/>
        <w:w w:val="100"/>
        <w:sz w:val="24"/>
        <w:szCs w:val="24"/>
        <w:lang w:val="uk-UA" w:eastAsia="uk-UA" w:bidi="uk-UA"/>
      </w:rPr>
    </w:lvl>
    <w:lvl w:ilvl="2">
      <w:numFmt w:val="bullet"/>
      <w:lvlText w:val="•"/>
      <w:lvlJc w:val="left"/>
      <w:pPr>
        <w:ind w:left="2431" w:hanging="526"/>
      </w:pPr>
      <w:rPr>
        <w:rFonts w:hint="default"/>
        <w:lang w:val="uk-UA" w:eastAsia="uk-UA" w:bidi="uk-UA"/>
      </w:rPr>
    </w:lvl>
    <w:lvl w:ilvl="3">
      <w:numFmt w:val="bullet"/>
      <w:lvlText w:val="•"/>
      <w:lvlJc w:val="left"/>
      <w:pPr>
        <w:ind w:left="3597" w:hanging="526"/>
      </w:pPr>
      <w:rPr>
        <w:rFonts w:hint="default"/>
        <w:lang w:val="uk-UA" w:eastAsia="uk-UA" w:bidi="uk-UA"/>
      </w:rPr>
    </w:lvl>
    <w:lvl w:ilvl="4">
      <w:numFmt w:val="bullet"/>
      <w:lvlText w:val="•"/>
      <w:lvlJc w:val="left"/>
      <w:pPr>
        <w:ind w:left="4762" w:hanging="526"/>
      </w:pPr>
      <w:rPr>
        <w:rFonts w:hint="default"/>
        <w:lang w:val="uk-UA" w:eastAsia="uk-UA" w:bidi="uk-UA"/>
      </w:rPr>
    </w:lvl>
    <w:lvl w:ilvl="5">
      <w:numFmt w:val="bullet"/>
      <w:lvlText w:val="•"/>
      <w:lvlJc w:val="left"/>
      <w:pPr>
        <w:ind w:left="5928" w:hanging="526"/>
      </w:pPr>
      <w:rPr>
        <w:rFonts w:hint="default"/>
        <w:lang w:val="uk-UA" w:eastAsia="uk-UA" w:bidi="uk-UA"/>
      </w:rPr>
    </w:lvl>
    <w:lvl w:ilvl="6">
      <w:numFmt w:val="bullet"/>
      <w:lvlText w:val="•"/>
      <w:lvlJc w:val="left"/>
      <w:pPr>
        <w:ind w:left="7094" w:hanging="526"/>
      </w:pPr>
      <w:rPr>
        <w:rFonts w:hint="default"/>
        <w:lang w:val="uk-UA" w:eastAsia="uk-UA" w:bidi="uk-UA"/>
      </w:rPr>
    </w:lvl>
    <w:lvl w:ilvl="7">
      <w:numFmt w:val="bullet"/>
      <w:lvlText w:val="•"/>
      <w:lvlJc w:val="left"/>
      <w:pPr>
        <w:ind w:left="8259" w:hanging="526"/>
      </w:pPr>
      <w:rPr>
        <w:rFonts w:hint="default"/>
        <w:lang w:val="uk-UA" w:eastAsia="uk-UA" w:bidi="uk-UA"/>
      </w:rPr>
    </w:lvl>
    <w:lvl w:ilvl="8">
      <w:numFmt w:val="bullet"/>
      <w:lvlText w:val="•"/>
      <w:lvlJc w:val="left"/>
      <w:pPr>
        <w:ind w:left="9425" w:hanging="526"/>
      </w:pPr>
      <w:rPr>
        <w:rFonts w:hint="default"/>
        <w:lang w:val="uk-UA" w:eastAsia="uk-UA" w:bidi="uk-UA"/>
      </w:rPr>
    </w:lvl>
  </w:abstractNum>
  <w:abstractNum w:abstractNumId="17">
    <w:nsid w:val="64793DDA"/>
    <w:multiLevelType w:val="hybridMultilevel"/>
    <w:tmpl w:val="18C21D6A"/>
    <w:lvl w:ilvl="0" w:tplc="D0DE630C">
      <w:start w:val="1"/>
      <w:numFmt w:val="bullet"/>
      <w:lvlText w:val="•"/>
      <w:lvlJc w:val="left"/>
      <w:pPr>
        <w:tabs>
          <w:tab w:val="num" w:pos="720"/>
        </w:tabs>
        <w:ind w:left="720" w:hanging="360"/>
      </w:pPr>
      <w:rPr>
        <w:rFonts w:ascii="Arial" w:hAnsi="Arial" w:hint="default"/>
      </w:rPr>
    </w:lvl>
    <w:lvl w:ilvl="1" w:tplc="42CAB01C" w:tentative="1">
      <w:start w:val="1"/>
      <w:numFmt w:val="bullet"/>
      <w:lvlText w:val="•"/>
      <w:lvlJc w:val="left"/>
      <w:pPr>
        <w:tabs>
          <w:tab w:val="num" w:pos="1440"/>
        </w:tabs>
        <w:ind w:left="1440" w:hanging="360"/>
      </w:pPr>
      <w:rPr>
        <w:rFonts w:ascii="Arial" w:hAnsi="Arial" w:hint="default"/>
      </w:rPr>
    </w:lvl>
    <w:lvl w:ilvl="2" w:tplc="900A64D2" w:tentative="1">
      <w:start w:val="1"/>
      <w:numFmt w:val="bullet"/>
      <w:lvlText w:val="•"/>
      <w:lvlJc w:val="left"/>
      <w:pPr>
        <w:tabs>
          <w:tab w:val="num" w:pos="2160"/>
        </w:tabs>
        <w:ind w:left="2160" w:hanging="360"/>
      </w:pPr>
      <w:rPr>
        <w:rFonts w:ascii="Arial" w:hAnsi="Arial" w:hint="default"/>
      </w:rPr>
    </w:lvl>
    <w:lvl w:ilvl="3" w:tplc="37A650C0" w:tentative="1">
      <w:start w:val="1"/>
      <w:numFmt w:val="bullet"/>
      <w:lvlText w:val="•"/>
      <w:lvlJc w:val="left"/>
      <w:pPr>
        <w:tabs>
          <w:tab w:val="num" w:pos="2880"/>
        </w:tabs>
        <w:ind w:left="2880" w:hanging="360"/>
      </w:pPr>
      <w:rPr>
        <w:rFonts w:ascii="Arial" w:hAnsi="Arial" w:hint="default"/>
      </w:rPr>
    </w:lvl>
    <w:lvl w:ilvl="4" w:tplc="6820E9B8" w:tentative="1">
      <w:start w:val="1"/>
      <w:numFmt w:val="bullet"/>
      <w:lvlText w:val="•"/>
      <w:lvlJc w:val="left"/>
      <w:pPr>
        <w:tabs>
          <w:tab w:val="num" w:pos="3600"/>
        </w:tabs>
        <w:ind w:left="3600" w:hanging="360"/>
      </w:pPr>
      <w:rPr>
        <w:rFonts w:ascii="Arial" w:hAnsi="Arial" w:hint="default"/>
      </w:rPr>
    </w:lvl>
    <w:lvl w:ilvl="5" w:tplc="BD888360" w:tentative="1">
      <w:start w:val="1"/>
      <w:numFmt w:val="bullet"/>
      <w:lvlText w:val="•"/>
      <w:lvlJc w:val="left"/>
      <w:pPr>
        <w:tabs>
          <w:tab w:val="num" w:pos="4320"/>
        </w:tabs>
        <w:ind w:left="4320" w:hanging="360"/>
      </w:pPr>
      <w:rPr>
        <w:rFonts w:ascii="Arial" w:hAnsi="Arial" w:hint="default"/>
      </w:rPr>
    </w:lvl>
    <w:lvl w:ilvl="6" w:tplc="7E388B50" w:tentative="1">
      <w:start w:val="1"/>
      <w:numFmt w:val="bullet"/>
      <w:lvlText w:val="•"/>
      <w:lvlJc w:val="left"/>
      <w:pPr>
        <w:tabs>
          <w:tab w:val="num" w:pos="5040"/>
        </w:tabs>
        <w:ind w:left="5040" w:hanging="360"/>
      </w:pPr>
      <w:rPr>
        <w:rFonts w:ascii="Arial" w:hAnsi="Arial" w:hint="default"/>
      </w:rPr>
    </w:lvl>
    <w:lvl w:ilvl="7" w:tplc="F9889088" w:tentative="1">
      <w:start w:val="1"/>
      <w:numFmt w:val="bullet"/>
      <w:lvlText w:val="•"/>
      <w:lvlJc w:val="left"/>
      <w:pPr>
        <w:tabs>
          <w:tab w:val="num" w:pos="5760"/>
        </w:tabs>
        <w:ind w:left="5760" w:hanging="360"/>
      </w:pPr>
      <w:rPr>
        <w:rFonts w:ascii="Arial" w:hAnsi="Arial" w:hint="default"/>
      </w:rPr>
    </w:lvl>
    <w:lvl w:ilvl="8" w:tplc="5E7671F2" w:tentative="1">
      <w:start w:val="1"/>
      <w:numFmt w:val="bullet"/>
      <w:lvlText w:val="•"/>
      <w:lvlJc w:val="left"/>
      <w:pPr>
        <w:tabs>
          <w:tab w:val="num" w:pos="6480"/>
        </w:tabs>
        <w:ind w:left="6480" w:hanging="360"/>
      </w:pPr>
      <w:rPr>
        <w:rFonts w:ascii="Arial" w:hAnsi="Arial" w:hint="default"/>
      </w:rPr>
    </w:lvl>
  </w:abstractNum>
  <w:abstractNum w:abstractNumId="18">
    <w:nsid w:val="6B6600B4"/>
    <w:multiLevelType w:val="hybridMultilevel"/>
    <w:tmpl w:val="BA40C8C0"/>
    <w:lvl w:ilvl="0" w:tplc="4E3CAA96">
      <w:start w:val="2"/>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nsid w:val="6DCB4CF1"/>
    <w:multiLevelType w:val="hybridMultilevel"/>
    <w:tmpl w:val="31CE2E2A"/>
    <w:lvl w:ilvl="0" w:tplc="1F4039E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0">
    <w:nsid w:val="70A665DF"/>
    <w:multiLevelType w:val="hybridMultilevel"/>
    <w:tmpl w:val="A0F67BB6"/>
    <w:lvl w:ilvl="0" w:tplc="3BFEF57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nsid w:val="78A07639"/>
    <w:multiLevelType w:val="multilevel"/>
    <w:tmpl w:val="19CAD31E"/>
    <w:lvl w:ilvl="0">
      <w:start w:val="1"/>
      <w:numFmt w:val="decimal"/>
      <w:lvlText w:val="%1"/>
      <w:lvlJc w:val="left"/>
      <w:pPr>
        <w:ind w:left="599" w:hanging="493"/>
      </w:pPr>
      <w:rPr>
        <w:rFonts w:hint="default"/>
        <w:lang w:val="uk-UA" w:eastAsia="uk-UA" w:bidi="uk-UA"/>
      </w:rPr>
    </w:lvl>
    <w:lvl w:ilvl="1">
      <w:start w:val="1"/>
      <w:numFmt w:val="decimal"/>
      <w:lvlText w:val="%1.%2."/>
      <w:lvlJc w:val="left"/>
      <w:pPr>
        <w:ind w:left="599" w:hanging="493"/>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831" w:hanging="493"/>
      </w:pPr>
      <w:rPr>
        <w:rFonts w:hint="default"/>
        <w:lang w:val="uk-UA" w:eastAsia="uk-UA" w:bidi="uk-UA"/>
      </w:rPr>
    </w:lvl>
    <w:lvl w:ilvl="3">
      <w:numFmt w:val="bullet"/>
      <w:lvlText w:val="•"/>
      <w:lvlJc w:val="left"/>
      <w:pPr>
        <w:ind w:left="3947" w:hanging="493"/>
      </w:pPr>
      <w:rPr>
        <w:rFonts w:hint="default"/>
        <w:lang w:val="uk-UA" w:eastAsia="uk-UA" w:bidi="uk-UA"/>
      </w:rPr>
    </w:lvl>
    <w:lvl w:ilvl="4">
      <w:numFmt w:val="bullet"/>
      <w:lvlText w:val="•"/>
      <w:lvlJc w:val="left"/>
      <w:pPr>
        <w:ind w:left="5062" w:hanging="493"/>
      </w:pPr>
      <w:rPr>
        <w:rFonts w:hint="default"/>
        <w:lang w:val="uk-UA" w:eastAsia="uk-UA" w:bidi="uk-UA"/>
      </w:rPr>
    </w:lvl>
    <w:lvl w:ilvl="5">
      <w:numFmt w:val="bullet"/>
      <w:lvlText w:val="•"/>
      <w:lvlJc w:val="left"/>
      <w:pPr>
        <w:ind w:left="6178" w:hanging="493"/>
      </w:pPr>
      <w:rPr>
        <w:rFonts w:hint="default"/>
        <w:lang w:val="uk-UA" w:eastAsia="uk-UA" w:bidi="uk-UA"/>
      </w:rPr>
    </w:lvl>
    <w:lvl w:ilvl="6">
      <w:numFmt w:val="bullet"/>
      <w:lvlText w:val="•"/>
      <w:lvlJc w:val="left"/>
      <w:pPr>
        <w:ind w:left="7294" w:hanging="493"/>
      </w:pPr>
      <w:rPr>
        <w:rFonts w:hint="default"/>
        <w:lang w:val="uk-UA" w:eastAsia="uk-UA" w:bidi="uk-UA"/>
      </w:rPr>
    </w:lvl>
    <w:lvl w:ilvl="7">
      <w:numFmt w:val="bullet"/>
      <w:lvlText w:val="•"/>
      <w:lvlJc w:val="left"/>
      <w:pPr>
        <w:ind w:left="8409" w:hanging="493"/>
      </w:pPr>
      <w:rPr>
        <w:rFonts w:hint="default"/>
        <w:lang w:val="uk-UA" w:eastAsia="uk-UA" w:bidi="uk-UA"/>
      </w:rPr>
    </w:lvl>
    <w:lvl w:ilvl="8">
      <w:numFmt w:val="bullet"/>
      <w:lvlText w:val="•"/>
      <w:lvlJc w:val="left"/>
      <w:pPr>
        <w:ind w:left="9525" w:hanging="493"/>
      </w:pPr>
      <w:rPr>
        <w:rFonts w:hint="default"/>
        <w:lang w:val="uk-UA" w:eastAsia="uk-UA" w:bidi="uk-UA"/>
      </w:rPr>
    </w:lvl>
  </w:abstractNum>
  <w:abstractNum w:abstractNumId="22">
    <w:nsid w:val="7E4024CF"/>
    <w:multiLevelType w:val="hybridMultilevel"/>
    <w:tmpl w:val="85605AF8"/>
    <w:lvl w:ilvl="0" w:tplc="4570365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7FAC3812"/>
    <w:multiLevelType w:val="hybridMultilevel"/>
    <w:tmpl w:val="B0C043D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6"/>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4"/>
  </w:num>
  <w:num w:numId="8">
    <w:abstractNumId w:val="12"/>
  </w:num>
  <w:num w:numId="9">
    <w:abstractNumId w:val="5"/>
  </w:num>
  <w:num w:numId="10">
    <w:abstractNumId w:val="1"/>
  </w:num>
  <w:num w:numId="11">
    <w:abstractNumId w:val="7"/>
  </w:num>
  <w:num w:numId="12">
    <w:abstractNumId w:val="16"/>
  </w:num>
  <w:num w:numId="13">
    <w:abstractNumId w:val="8"/>
  </w:num>
  <w:num w:numId="14">
    <w:abstractNumId w:val="21"/>
  </w:num>
  <w:num w:numId="15">
    <w:abstractNumId w:val="14"/>
  </w:num>
  <w:num w:numId="16">
    <w:abstractNumId w:val="9"/>
  </w:num>
  <w:num w:numId="17">
    <w:abstractNumId w:val="13"/>
  </w:num>
  <w:num w:numId="18">
    <w:abstractNumId w:val="11"/>
  </w:num>
  <w:num w:numId="19">
    <w:abstractNumId w:val="17"/>
  </w:num>
  <w:num w:numId="20">
    <w:abstractNumId w:val="15"/>
  </w:num>
  <w:num w:numId="21">
    <w:abstractNumId w:val="22"/>
  </w:num>
  <w:num w:numId="22">
    <w:abstractNumId w:val="3"/>
  </w:num>
  <w:num w:numId="23">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num>
  <w:num w:numId="25">
    <w:abstractNumId w:val="23"/>
  </w:num>
  <w:num w:numId="26">
    <w:abstractNumId w:val="20"/>
  </w:num>
  <w:num w:numId="27">
    <w:abstractNumId w:val="0"/>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characterSpacingControl w:val="doNotCompress"/>
  <w:footnotePr>
    <w:footnote w:id="0"/>
    <w:footnote w:id="1"/>
  </w:footnotePr>
  <w:endnotePr>
    <w:endnote w:id="0"/>
    <w:endnote w:id="1"/>
  </w:endnotePr>
  <w:compat/>
  <w:rsids>
    <w:rsidRoot w:val="00CD17D3"/>
    <w:rsid w:val="00006B62"/>
    <w:rsid w:val="00021789"/>
    <w:rsid w:val="0002290C"/>
    <w:rsid w:val="00027C55"/>
    <w:rsid w:val="00032F9F"/>
    <w:rsid w:val="000432B5"/>
    <w:rsid w:val="00045F0F"/>
    <w:rsid w:val="000463BD"/>
    <w:rsid w:val="000466D3"/>
    <w:rsid w:val="0005011F"/>
    <w:rsid w:val="00052F64"/>
    <w:rsid w:val="00055948"/>
    <w:rsid w:val="000575BF"/>
    <w:rsid w:val="00061DAB"/>
    <w:rsid w:val="00062A8E"/>
    <w:rsid w:val="00063C07"/>
    <w:rsid w:val="00074EF4"/>
    <w:rsid w:val="00093B23"/>
    <w:rsid w:val="00096F51"/>
    <w:rsid w:val="000A037F"/>
    <w:rsid w:val="000A173D"/>
    <w:rsid w:val="000A274A"/>
    <w:rsid w:val="000A55E0"/>
    <w:rsid w:val="000A5A50"/>
    <w:rsid w:val="000A73C5"/>
    <w:rsid w:val="000B2E04"/>
    <w:rsid w:val="000B5BBA"/>
    <w:rsid w:val="000C6B7B"/>
    <w:rsid w:val="000C7067"/>
    <w:rsid w:val="000C7A88"/>
    <w:rsid w:val="000D244C"/>
    <w:rsid w:val="000D45FC"/>
    <w:rsid w:val="000E167F"/>
    <w:rsid w:val="000E37EB"/>
    <w:rsid w:val="000F39F1"/>
    <w:rsid w:val="00100EBF"/>
    <w:rsid w:val="001075FA"/>
    <w:rsid w:val="00110A31"/>
    <w:rsid w:val="00111D43"/>
    <w:rsid w:val="00112098"/>
    <w:rsid w:val="001120BF"/>
    <w:rsid w:val="00123356"/>
    <w:rsid w:val="00133B43"/>
    <w:rsid w:val="00140F89"/>
    <w:rsid w:val="0014664A"/>
    <w:rsid w:val="001509EE"/>
    <w:rsid w:val="00151708"/>
    <w:rsid w:val="001546FB"/>
    <w:rsid w:val="001555EE"/>
    <w:rsid w:val="00160E37"/>
    <w:rsid w:val="00165AB3"/>
    <w:rsid w:val="00166CCE"/>
    <w:rsid w:val="00177DB5"/>
    <w:rsid w:val="00183756"/>
    <w:rsid w:val="00191997"/>
    <w:rsid w:val="001A0387"/>
    <w:rsid w:val="001A46CB"/>
    <w:rsid w:val="001A7E58"/>
    <w:rsid w:val="001B1E61"/>
    <w:rsid w:val="001B3593"/>
    <w:rsid w:val="001B4C13"/>
    <w:rsid w:val="001C1C9E"/>
    <w:rsid w:val="001C24D6"/>
    <w:rsid w:val="001C320D"/>
    <w:rsid w:val="001C48EF"/>
    <w:rsid w:val="001D0F75"/>
    <w:rsid w:val="001D1A02"/>
    <w:rsid w:val="001D2661"/>
    <w:rsid w:val="001D43D9"/>
    <w:rsid w:val="001D43E4"/>
    <w:rsid w:val="001D71E1"/>
    <w:rsid w:val="001E12A1"/>
    <w:rsid w:val="001E431E"/>
    <w:rsid w:val="0020021A"/>
    <w:rsid w:val="00200CAD"/>
    <w:rsid w:val="0020109F"/>
    <w:rsid w:val="002031FF"/>
    <w:rsid w:val="0020547B"/>
    <w:rsid w:val="00206840"/>
    <w:rsid w:val="0021328D"/>
    <w:rsid w:val="002202C3"/>
    <w:rsid w:val="00221964"/>
    <w:rsid w:val="00222C25"/>
    <w:rsid w:val="00223221"/>
    <w:rsid w:val="002240CC"/>
    <w:rsid w:val="00224219"/>
    <w:rsid w:val="00233C7B"/>
    <w:rsid w:val="00242552"/>
    <w:rsid w:val="002435B0"/>
    <w:rsid w:val="0024516B"/>
    <w:rsid w:val="00246CD2"/>
    <w:rsid w:val="002572E2"/>
    <w:rsid w:val="00262ACC"/>
    <w:rsid w:val="00270A8A"/>
    <w:rsid w:val="00270CA5"/>
    <w:rsid w:val="00273DD4"/>
    <w:rsid w:val="002757EB"/>
    <w:rsid w:val="00275A37"/>
    <w:rsid w:val="00281ADA"/>
    <w:rsid w:val="00283079"/>
    <w:rsid w:val="00285667"/>
    <w:rsid w:val="00290FE3"/>
    <w:rsid w:val="0029135A"/>
    <w:rsid w:val="002A045B"/>
    <w:rsid w:val="002A193D"/>
    <w:rsid w:val="002B1579"/>
    <w:rsid w:val="002B2DFE"/>
    <w:rsid w:val="002B4721"/>
    <w:rsid w:val="002B49BB"/>
    <w:rsid w:val="002B7168"/>
    <w:rsid w:val="002C03A5"/>
    <w:rsid w:val="002C16C9"/>
    <w:rsid w:val="002D183D"/>
    <w:rsid w:val="002E153E"/>
    <w:rsid w:val="002E17DC"/>
    <w:rsid w:val="002F42D7"/>
    <w:rsid w:val="00304B5F"/>
    <w:rsid w:val="003061C9"/>
    <w:rsid w:val="003119BA"/>
    <w:rsid w:val="003146B9"/>
    <w:rsid w:val="0031747F"/>
    <w:rsid w:val="00322FAA"/>
    <w:rsid w:val="00334B24"/>
    <w:rsid w:val="00335BE2"/>
    <w:rsid w:val="00374B33"/>
    <w:rsid w:val="0037799F"/>
    <w:rsid w:val="0038570A"/>
    <w:rsid w:val="003A0BE2"/>
    <w:rsid w:val="003A1290"/>
    <w:rsid w:val="003A21C8"/>
    <w:rsid w:val="003B04F4"/>
    <w:rsid w:val="003B07C3"/>
    <w:rsid w:val="003B2D89"/>
    <w:rsid w:val="003B460E"/>
    <w:rsid w:val="003B5289"/>
    <w:rsid w:val="003B6B8D"/>
    <w:rsid w:val="003B7161"/>
    <w:rsid w:val="003C1F9D"/>
    <w:rsid w:val="003C7830"/>
    <w:rsid w:val="003D0C0F"/>
    <w:rsid w:val="003D24F4"/>
    <w:rsid w:val="003E7AC5"/>
    <w:rsid w:val="003F2932"/>
    <w:rsid w:val="00413A7B"/>
    <w:rsid w:val="0041637C"/>
    <w:rsid w:val="00425E46"/>
    <w:rsid w:val="00432C04"/>
    <w:rsid w:val="00434136"/>
    <w:rsid w:val="00450CE1"/>
    <w:rsid w:val="004549A0"/>
    <w:rsid w:val="00465BF9"/>
    <w:rsid w:val="00466F0A"/>
    <w:rsid w:val="004846B4"/>
    <w:rsid w:val="0049443A"/>
    <w:rsid w:val="00494D11"/>
    <w:rsid w:val="00497E83"/>
    <w:rsid w:val="004B0B99"/>
    <w:rsid w:val="004B2DBA"/>
    <w:rsid w:val="004B519A"/>
    <w:rsid w:val="004C50E6"/>
    <w:rsid w:val="004D25D7"/>
    <w:rsid w:val="004E3F42"/>
    <w:rsid w:val="004E5442"/>
    <w:rsid w:val="004E5DEB"/>
    <w:rsid w:val="004F0F10"/>
    <w:rsid w:val="004F2DE0"/>
    <w:rsid w:val="00503BDB"/>
    <w:rsid w:val="005046F2"/>
    <w:rsid w:val="00513172"/>
    <w:rsid w:val="005150CD"/>
    <w:rsid w:val="005159B6"/>
    <w:rsid w:val="00521674"/>
    <w:rsid w:val="005245A3"/>
    <w:rsid w:val="00531EBB"/>
    <w:rsid w:val="00531F9A"/>
    <w:rsid w:val="00536F26"/>
    <w:rsid w:val="00541A32"/>
    <w:rsid w:val="00541E93"/>
    <w:rsid w:val="00546598"/>
    <w:rsid w:val="00552D16"/>
    <w:rsid w:val="00554DE3"/>
    <w:rsid w:val="005562B4"/>
    <w:rsid w:val="005615E0"/>
    <w:rsid w:val="00566F9E"/>
    <w:rsid w:val="00571317"/>
    <w:rsid w:val="0058787E"/>
    <w:rsid w:val="00593E07"/>
    <w:rsid w:val="005A109B"/>
    <w:rsid w:val="005A319B"/>
    <w:rsid w:val="005B3ADE"/>
    <w:rsid w:val="005B6A94"/>
    <w:rsid w:val="005C29F2"/>
    <w:rsid w:val="005C2F00"/>
    <w:rsid w:val="005E13FB"/>
    <w:rsid w:val="005F192D"/>
    <w:rsid w:val="005F1D34"/>
    <w:rsid w:val="005F5D3A"/>
    <w:rsid w:val="005F7EA0"/>
    <w:rsid w:val="00607F0D"/>
    <w:rsid w:val="00620E1C"/>
    <w:rsid w:val="00625266"/>
    <w:rsid w:val="00627F05"/>
    <w:rsid w:val="0063059A"/>
    <w:rsid w:val="00633E3A"/>
    <w:rsid w:val="0063455C"/>
    <w:rsid w:val="006364AF"/>
    <w:rsid w:val="006400A4"/>
    <w:rsid w:val="00640B11"/>
    <w:rsid w:val="006414F5"/>
    <w:rsid w:val="00642933"/>
    <w:rsid w:val="006467E7"/>
    <w:rsid w:val="00647E1F"/>
    <w:rsid w:val="0065106C"/>
    <w:rsid w:val="00652063"/>
    <w:rsid w:val="00654D18"/>
    <w:rsid w:val="006565C9"/>
    <w:rsid w:val="00664448"/>
    <w:rsid w:val="0066582A"/>
    <w:rsid w:val="00665B19"/>
    <w:rsid w:val="006677D6"/>
    <w:rsid w:val="00673D12"/>
    <w:rsid w:val="006811F8"/>
    <w:rsid w:val="00684082"/>
    <w:rsid w:val="00691EE7"/>
    <w:rsid w:val="0069247B"/>
    <w:rsid w:val="006933F5"/>
    <w:rsid w:val="0069498B"/>
    <w:rsid w:val="006A1A92"/>
    <w:rsid w:val="006A6F81"/>
    <w:rsid w:val="006A72CE"/>
    <w:rsid w:val="006B1F74"/>
    <w:rsid w:val="006B352C"/>
    <w:rsid w:val="006B5BB9"/>
    <w:rsid w:val="006B77A8"/>
    <w:rsid w:val="006B7B8B"/>
    <w:rsid w:val="006C0B07"/>
    <w:rsid w:val="006C1A3E"/>
    <w:rsid w:val="006C7BA3"/>
    <w:rsid w:val="006D4F51"/>
    <w:rsid w:val="006E0E22"/>
    <w:rsid w:val="006E75E4"/>
    <w:rsid w:val="00706D01"/>
    <w:rsid w:val="00706F13"/>
    <w:rsid w:val="00716E6A"/>
    <w:rsid w:val="00720694"/>
    <w:rsid w:val="00721856"/>
    <w:rsid w:val="00721938"/>
    <w:rsid w:val="00722B56"/>
    <w:rsid w:val="00725ECF"/>
    <w:rsid w:val="00731488"/>
    <w:rsid w:val="00731D91"/>
    <w:rsid w:val="0073502E"/>
    <w:rsid w:val="00752F25"/>
    <w:rsid w:val="0075410D"/>
    <w:rsid w:val="00765A07"/>
    <w:rsid w:val="00772D2C"/>
    <w:rsid w:val="0077354A"/>
    <w:rsid w:val="007818D3"/>
    <w:rsid w:val="00781B43"/>
    <w:rsid w:val="0079262C"/>
    <w:rsid w:val="007941CF"/>
    <w:rsid w:val="007A0D1E"/>
    <w:rsid w:val="007A404C"/>
    <w:rsid w:val="007A76E8"/>
    <w:rsid w:val="007B1338"/>
    <w:rsid w:val="007B2608"/>
    <w:rsid w:val="007B383A"/>
    <w:rsid w:val="007B45EA"/>
    <w:rsid w:val="007B5CAF"/>
    <w:rsid w:val="007B5D22"/>
    <w:rsid w:val="007B6B0D"/>
    <w:rsid w:val="007C0FDB"/>
    <w:rsid w:val="007C4862"/>
    <w:rsid w:val="007C684D"/>
    <w:rsid w:val="007C7DCC"/>
    <w:rsid w:val="007D27A9"/>
    <w:rsid w:val="007D66F7"/>
    <w:rsid w:val="007D70EE"/>
    <w:rsid w:val="007D7FB8"/>
    <w:rsid w:val="007E08A0"/>
    <w:rsid w:val="007E139F"/>
    <w:rsid w:val="007E259D"/>
    <w:rsid w:val="007E2EC2"/>
    <w:rsid w:val="007E3AE9"/>
    <w:rsid w:val="007F24B8"/>
    <w:rsid w:val="007F3A10"/>
    <w:rsid w:val="007F4239"/>
    <w:rsid w:val="007F4CFC"/>
    <w:rsid w:val="008038D1"/>
    <w:rsid w:val="00803EB9"/>
    <w:rsid w:val="008043EC"/>
    <w:rsid w:val="00804BE5"/>
    <w:rsid w:val="00811848"/>
    <w:rsid w:val="0081217E"/>
    <w:rsid w:val="008347F1"/>
    <w:rsid w:val="00836811"/>
    <w:rsid w:val="0083774D"/>
    <w:rsid w:val="0084450D"/>
    <w:rsid w:val="00845F30"/>
    <w:rsid w:val="008522B9"/>
    <w:rsid w:val="008610BD"/>
    <w:rsid w:val="00861842"/>
    <w:rsid w:val="00876529"/>
    <w:rsid w:val="008800F9"/>
    <w:rsid w:val="00883EA9"/>
    <w:rsid w:val="0088588D"/>
    <w:rsid w:val="00890325"/>
    <w:rsid w:val="00891840"/>
    <w:rsid w:val="00891BE6"/>
    <w:rsid w:val="0089280A"/>
    <w:rsid w:val="00892932"/>
    <w:rsid w:val="008A2A09"/>
    <w:rsid w:val="008A7304"/>
    <w:rsid w:val="008B3B35"/>
    <w:rsid w:val="008B3FE6"/>
    <w:rsid w:val="008B5702"/>
    <w:rsid w:val="008B64F2"/>
    <w:rsid w:val="008B6516"/>
    <w:rsid w:val="008D27CD"/>
    <w:rsid w:val="008D4529"/>
    <w:rsid w:val="008D70C3"/>
    <w:rsid w:val="008E2E94"/>
    <w:rsid w:val="008E49D8"/>
    <w:rsid w:val="008E6AA3"/>
    <w:rsid w:val="00901064"/>
    <w:rsid w:val="0090164B"/>
    <w:rsid w:val="00903DC6"/>
    <w:rsid w:val="00905400"/>
    <w:rsid w:val="00914234"/>
    <w:rsid w:val="0091474E"/>
    <w:rsid w:val="00916733"/>
    <w:rsid w:val="00930195"/>
    <w:rsid w:val="00933381"/>
    <w:rsid w:val="00934A96"/>
    <w:rsid w:val="00936605"/>
    <w:rsid w:val="0094200B"/>
    <w:rsid w:val="00952DDD"/>
    <w:rsid w:val="00965F49"/>
    <w:rsid w:val="00975FF5"/>
    <w:rsid w:val="009765BE"/>
    <w:rsid w:val="0097739C"/>
    <w:rsid w:val="00985979"/>
    <w:rsid w:val="0098612C"/>
    <w:rsid w:val="0099156C"/>
    <w:rsid w:val="0099239B"/>
    <w:rsid w:val="0099414E"/>
    <w:rsid w:val="00995331"/>
    <w:rsid w:val="00995F21"/>
    <w:rsid w:val="009A1BCC"/>
    <w:rsid w:val="009A69D1"/>
    <w:rsid w:val="009A6B10"/>
    <w:rsid w:val="009B3F73"/>
    <w:rsid w:val="009B5969"/>
    <w:rsid w:val="009B5EC0"/>
    <w:rsid w:val="009B7998"/>
    <w:rsid w:val="009B7A42"/>
    <w:rsid w:val="009C3F81"/>
    <w:rsid w:val="009C606B"/>
    <w:rsid w:val="009D30D0"/>
    <w:rsid w:val="009E2D7C"/>
    <w:rsid w:val="009F7325"/>
    <w:rsid w:val="00A0719B"/>
    <w:rsid w:val="00A1002D"/>
    <w:rsid w:val="00A1742D"/>
    <w:rsid w:val="00A2201F"/>
    <w:rsid w:val="00A22F44"/>
    <w:rsid w:val="00A279F8"/>
    <w:rsid w:val="00A4096F"/>
    <w:rsid w:val="00A4593A"/>
    <w:rsid w:val="00A51874"/>
    <w:rsid w:val="00A540D5"/>
    <w:rsid w:val="00A6052F"/>
    <w:rsid w:val="00A6426B"/>
    <w:rsid w:val="00A750F8"/>
    <w:rsid w:val="00A754F9"/>
    <w:rsid w:val="00A8001A"/>
    <w:rsid w:val="00A824F4"/>
    <w:rsid w:val="00A82913"/>
    <w:rsid w:val="00A9309C"/>
    <w:rsid w:val="00A95846"/>
    <w:rsid w:val="00AA323A"/>
    <w:rsid w:val="00AA49C3"/>
    <w:rsid w:val="00AA4F0C"/>
    <w:rsid w:val="00AD1ADD"/>
    <w:rsid w:val="00AD5C39"/>
    <w:rsid w:val="00AD6917"/>
    <w:rsid w:val="00AD79AD"/>
    <w:rsid w:val="00AE36C7"/>
    <w:rsid w:val="00AE4292"/>
    <w:rsid w:val="00AE4639"/>
    <w:rsid w:val="00AE50C8"/>
    <w:rsid w:val="00AF5335"/>
    <w:rsid w:val="00AF7018"/>
    <w:rsid w:val="00B01123"/>
    <w:rsid w:val="00B0386D"/>
    <w:rsid w:val="00B03CFF"/>
    <w:rsid w:val="00B12BF6"/>
    <w:rsid w:val="00B151E8"/>
    <w:rsid w:val="00B15F88"/>
    <w:rsid w:val="00B21199"/>
    <w:rsid w:val="00B2345F"/>
    <w:rsid w:val="00B313D5"/>
    <w:rsid w:val="00B32D93"/>
    <w:rsid w:val="00B35B98"/>
    <w:rsid w:val="00B36340"/>
    <w:rsid w:val="00B418BB"/>
    <w:rsid w:val="00B4368E"/>
    <w:rsid w:val="00B4436B"/>
    <w:rsid w:val="00B47F7A"/>
    <w:rsid w:val="00B545B1"/>
    <w:rsid w:val="00B54847"/>
    <w:rsid w:val="00B54955"/>
    <w:rsid w:val="00B6413A"/>
    <w:rsid w:val="00B6522F"/>
    <w:rsid w:val="00B76E8F"/>
    <w:rsid w:val="00B775EA"/>
    <w:rsid w:val="00B81CD5"/>
    <w:rsid w:val="00B83C13"/>
    <w:rsid w:val="00B90BB2"/>
    <w:rsid w:val="00B92FAD"/>
    <w:rsid w:val="00B937DA"/>
    <w:rsid w:val="00BA65BC"/>
    <w:rsid w:val="00BB276A"/>
    <w:rsid w:val="00BB553F"/>
    <w:rsid w:val="00BB687B"/>
    <w:rsid w:val="00BC2665"/>
    <w:rsid w:val="00BD777E"/>
    <w:rsid w:val="00BE0C9F"/>
    <w:rsid w:val="00BF2AB1"/>
    <w:rsid w:val="00C028C3"/>
    <w:rsid w:val="00C07A09"/>
    <w:rsid w:val="00C166C9"/>
    <w:rsid w:val="00C205CC"/>
    <w:rsid w:val="00C21A75"/>
    <w:rsid w:val="00C478D1"/>
    <w:rsid w:val="00C57E3B"/>
    <w:rsid w:val="00C70002"/>
    <w:rsid w:val="00C710A1"/>
    <w:rsid w:val="00C72BC9"/>
    <w:rsid w:val="00C72C90"/>
    <w:rsid w:val="00C72EDF"/>
    <w:rsid w:val="00C75648"/>
    <w:rsid w:val="00C825A9"/>
    <w:rsid w:val="00C82A29"/>
    <w:rsid w:val="00C87D63"/>
    <w:rsid w:val="00C9170D"/>
    <w:rsid w:val="00C9251D"/>
    <w:rsid w:val="00C934CB"/>
    <w:rsid w:val="00C966F1"/>
    <w:rsid w:val="00C967AC"/>
    <w:rsid w:val="00CA1775"/>
    <w:rsid w:val="00CA4341"/>
    <w:rsid w:val="00CA7D60"/>
    <w:rsid w:val="00CC1C07"/>
    <w:rsid w:val="00CC7439"/>
    <w:rsid w:val="00CD17D3"/>
    <w:rsid w:val="00CD212D"/>
    <w:rsid w:val="00CD24F0"/>
    <w:rsid w:val="00CD3E75"/>
    <w:rsid w:val="00CF0285"/>
    <w:rsid w:val="00CF3297"/>
    <w:rsid w:val="00CF39E7"/>
    <w:rsid w:val="00D03E8D"/>
    <w:rsid w:val="00D0524E"/>
    <w:rsid w:val="00D11BFC"/>
    <w:rsid w:val="00D263D6"/>
    <w:rsid w:val="00D27F9E"/>
    <w:rsid w:val="00D318F1"/>
    <w:rsid w:val="00D40200"/>
    <w:rsid w:val="00D415A7"/>
    <w:rsid w:val="00D60137"/>
    <w:rsid w:val="00D606B9"/>
    <w:rsid w:val="00D60AA6"/>
    <w:rsid w:val="00D65F8E"/>
    <w:rsid w:val="00D7066D"/>
    <w:rsid w:val="00D71130"/>
    <w:rsid w:val="00D733B6"/>
    <w:rsid w:val="00D739D1"/>
    <w:rsid w:val="00D74E80"/>
    <w:rsid w:val="00D755E6"/>
    <w:rsid w:val="00D84204"/>
    <w:rsid w:val="00D972ED"/>
    <w:rsid w:val="00D97B31"/>
    <w:rsid w:val="00DA2BE1"/>
    <w:rsid w:val="00DC39AA"/>
    <w:rsid w:val="00DC5A9B"/>
    <w:rsid w:val="00DC77B2"/>
    <w:rsid w:val="00DD4959"/>
    <w:rsid w:val="00DE59CE"/>
    <w:rsid w:val="00E002A0"/>
    <w:rsid w:val="00E018BA"/>
    <w:rsid w:val="00E05C80"/>
    <w:rsid w:val="00E1195C"/>
    <w:rsid w:val="00E12748"/>
    <w:rsid w:val="00E12EFC"/>
    <w:rsid w:val="00E1565B"/>
    <w:rsid w:val="00E222C8"/>
    <w:rsid w:val="00E23737"/>
    <w:rsid w:val="00E36748"/>
    <w:rsid w:val="00E37B42"/>
    <w:rsid w:val="00E37CBA"/>
    <w:rsid w:val="00E4168C"/>
    <w:rsid w:val="00E46A81"/>
    <w:rsid w:val="00E4741B"/>
    <w:rsid w:val="00E52C86"/>
    <w:rsid w:val="00E558F4"/>
    <w:rsid w:val="00E565AD"/>
    <w:rsid w:val="00E63AC0"/>
    <w:rsid w:val="00E63E3A"/>
    <w:rsid w:val="00E65E7F"/>
    <w:rsid w:val="00E70647"/>
    <w:rsid w:val="00E731E0"/>
    <w:rsid w:val="00E73499"/>
    <w:rsid w:val="00E73C35"/>
    <w:rsid w:val="00E7446A"/>
    <w:rsid w:val="00E83B65"/>
    <w:rsid w:val="00E84936"/>
    <w:rsid w:val="00E84DA6"/>
    <w:rsid w:val="00EA0EF2"/>
    <w:rsid w:val="00EA147B"/>
    <w:rsid w:val="00EB00D1"/>
    <w:rsid w:val="00EB1C07"/>
    <w:rsid w:val="00EB2945"/>
    <w:rsid w:val="00EB39F3"/>
    <w:rsid w:val="00EC4038"/>
    <w:rsid w:val="00EC6DBC"/>
    <w:rsid w:val="00ED0C93"/>
    <w:rsid w:val="00EE358A"/>
    <w:rsid w:val="00EE41EE"/>
    <w:rsid w:val="00F0097C"/>
    <w:rsid w:val="00F018F3"/>
    <w:rsid w:val="00F11889"/>
    <w:rsid w:val="00F130EB"/>
    <w:rsid w:val="00F2019F"/>
    <w:rsid w:val="00F20222"/>
    <w:rsid w:val="00F300E9"/>
    <w:rsid w:val="00F310BA"/>
    <w:rsid w:val="00F31A1C"/>
    <w:rsid w:val="00F3283C"/>
    <w:rsid w:val="00F34B96"/>
    <w:rsid w:val="00F35A29"/>
    <w:rsid w:val="00F414A9"/>
    <w:rsid w:val="00F4156C"/>
    <w:rsid w:val="00F416E7"/>
    <w:rsid w:val="00F43A75"/>
    <w:rsid w:val="00F445F2"/>
    <w:rsid w:val="00F45F0E"/>
    <w:rsid w:val="00F47B9E"/>
    <w:rsid w:val="00F52297"/>
    <w:rsid w:val="00F526B3"/>
    <w:rsid w:val="00F54B9D"/>
    <w:rsid w:val="00F60B76"/>
    <w:rsid w:val="00F60B7A"/>
    <w:rsid w:val="00F63A65"/>
    <w:rsid w:val="00F64ABB"/>
    <w:rsid w:val="00F651C3"/>
    <w:rsid w:val="00F6531A"/>
    <w:rsid w:val="00F65C96"/>
    <w:rsid w:val="00F74CA9"/>
    <w:rsid w:val="00F81DA7"/>
    <w:rsid w:val="00F85189"/>
    <w:rsid w:val="00F87853"/>
    <w:rsid w:val="00F93DCB"/>
    <w:rsid w:val="00F96403"/>
    <w:rsid w:val="00FA5A9D"/>
    <w:rsid w:val="00FB29DD"/>
    <w:rsid w:val="00FC2DD6"/>
    <w:rsid w:val="00FC43F2"/>
    <w:rsid w:val="00FC48BA"/>
    <w:rsid w:val="00FD63BC"/>
    <w:rsid w:val="00FD7887"/>
    <w:rsid w:val="00FE676D"/>
    <w:rsid w:val="00FE78BC"/>
    <w:rsid w:val="00FF2371"/>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1506">
      <o:colormenu v:ext="edit" fillcolor="none [664]" strokecolor="none [2404]"/>
    </o:shapedefaults>
    <o:shapelayout v:ext="edit">
      <o:idmap v:ext="edit" data="1"/>
      <o:rules v:ext="edit">
        <o:r id="V:Rule7" type="connector" idref="#_x0000_s1185"/>
        <o:r id="V:Rule8" type="connector" idref="#_x0000_s1189"/>
        <o:r id="V:Rule9" type="connector" idref="#_x0000_s1188"/>
        <o:r id="V:Rule10" type="connector" idref="#_x0000_s1186"/>
        <o:r id="V:Rule11" type="connector" idref="#_x0000_s1187"/>
        <o:r id="V:Rule12" type="connector" idref="#_x0000_s11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019F"/>
    <w:rPr>
      <w:rFonts w:ascii="Calibri" w:eastAsia="Calibri" w:hAnsi="Calibri" w:cs="Times New Roman"/>
    </w:rPr>
  </w:style>
  <w:style w:type="paragraph" w:styleId="1">
    <w:name w:val="heading 1"/>
    <w:basedOn w:val="a"/>
    <w:link w:val="10"/>
    <w:uiPriority w:val="9"/>
    <w:qFormat/>
    <w:rsid w:val="00E63E3A"/>
    <w:pPr>
      <w:spacing w:before="100" w:beforeAutospacing="1" w:after="100" w:afterAutospacing="1" w:line="240" w:lineRule="auto"/>
      <w:outlineLvl w:val="0"/>
    </w:pPr>
    <w:rPr>
      <w:rFonts w:ascii="Times New Roman" w:eastAsia="Times New Roman" w:hAnsi="Times New Roman"/>
      <w:b/>
      <w:bCs/>
      <w:kern w:val="36"/>
      <w:sz w:val="48"/>
      <w:szCs w:val="48"/>
      <w:lang w:eastAsia="uk-UA"/>
    </w:rPr>
  </w:style>
  <w:style w:type="paragraph" w:styleId="2">
    <w:name w:val="heading 2"/>
    <w:basedOn w:val="a"/>
    <w:next w:val="a"/>
    <w:link w:val="20"/>
    <w:uiPriority w:val="9"/>
    <w:semiHidden/>
    <w:unhideWhenUsed/>
    <w:qFormat/>
    <w:rsid w:val="005245A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DC5A9B"/>
    <w:pPr>
      <w:spacing w:after="0" w:line="240" w:lineRule="auto"/>
    </w:pPr>
    <w:rPr>
      <w:rFonts w:ascii="Calibri" w:eastAsia="Calibri" w:hAnsi="Calibri"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DC5A9B"/>
    <w:pPr>
      <w:ind w:left="720"/>
      <w:contextualSpacing/>
    </w:pPr>
    <w:rPr>
      <w:rFonts w:asciiTheme="minorHAnsi" w:eastAsiaTheme="minorEastAsia" w:hAnsiTheme="minorHAnsi" w:cstheme="minorBidi"/>
      <w:lang w:val="ru-RU" w:eastAsia="ru-RU"/>
    </w:rPr>
  </w:style>
  <w:style w:type="paragraph" w:styleId="a5">
    <w:name w:val="Balloon Text"/>
    <w:basedOn w:val="a"/>
    <w:link w:val="a6"/>
    <w:uiPriority w:val="99"/>
    <w:semiHidden/>
    <w:unhideWhenUsed/>
    <w:rsid w:val="0072185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21856"/>
    <w:rPr>
      <w:rFonts w:ascii="Tahoma" w:eastAsia="Calibri" w:hAnsi="Tahoma" w:cs="Tahoma"/>
      <w:sz w:val="16"/>
      <w:szCs w:val="16"/>
    </w:rPr>
  </w:style>
  <w:style w:type="paragraph" w:styleId="a7">
    <w:name w:val="Normal (Web)"/>
    <w:basedOn w:val="a"/>
    <w:uiPriority w:val="99"/>
    <w:semiHidden/>
    <w:unhideWhenUsed/>
    <w:rsid w:val="00A1742D"/>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10">
    <w:name w:val="Заголовок 1 Знак"/>
    <w:basedOn w:val="a0"/>
    <w:link w:val="1"/>
    <w:uiPriority w:val="9"/>
    <w:rsid w:val="00E63E3A"/>
    <w:rPr>
      <w:rFonts w:ascii="Times New Roman" w:eastAsia="Times New Roman" w:hAnsi="Times New Roman" w:cs="Times New Roman"/>
      <w:b/>
      <w:bCs/>
      <w:kern w:val="36"/>
      <w:sz w:val="48"/>
      <w:szCs w:val="48"/>
      <w:lang w:eastAsia="uk-UA"/>
    </w:rPr>
  </w:style>
  <w:style w:type="paragraph" w:styleId="a8">
    <w:name w:val="header"/>
    <w:basedOn w:val="a"/>
    <w:link w:val="a9"/>
    <w:uiPriority w:val="99"/>
    <w:unhideWhenUsed/>
    <w:rsid w:val="00E73499"/>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E73499"/>
    <w:rPr>
      <w:rFonts w:ascii="Calibri" w:eastAsia="Calibri" w:hAnsi="Calibri" w:cs="Times New Roman"/>
    </w:rPr>
  </w:style>
  <w:style w:type="paragraph" w:styleId="aa">
    <w:name w:val="footer"/>
    <w:basedOn w:val="a"/>
    <w:link w:val="ab"/>
    <w:uiPriority w:val="99"/>
    <w:semiHidden/>
    <w:unhideWhenUsed/>
    <w:rsid w:val="00E73499"/>
    <w:pPr>
      <w:tabs>
        <w:tab w:val="center" w:pos="4819"/>
        <w:tab w:val="right" w:pos="9639"/>
      </w:tabs>
      <w:spacing w:after="0" w:line="240" w:lineRule="auto"/>
    </w:pPr>
  </w:style>
  <w:style w:type="character" w:customStyle="1" w:styleId="ab">
    <w:name w:val="Нижний колонтитул Знак"/>
    <w:basedOn w:val="a0"/>
    <w:link w:val="aa"/>
    <w:uiPriority w:val="99"/>
    <w:semiHidden/>
    <w:rsid w:val="00E73499"/>
    <w:rPr>
      <w:rFonts w:ascii="Calibri" w:eastAsia="Calibri" w:hAnsi="Calibri" w:cs="Times New Roman"/>
    </w:rPr>
  </w:style>
  <w:style w:type="character" w:styleId="ac">
    <w:name w:val="Hyperlink"/>
    <w:basedOn w:val="a0"/>
    <w:uiPriority w:val="99"/>
    <w:unhideWhenUsed/>
    <w:rsid w:val="002031FF"/>
    <w:rPr>
      <w:color w:val="0000FF" w:themeColor="hyperlink"/>
      <w:u w:val="single"/>
    </w:rPr>
  </w:style>
  <w:style w:type="character" w:customStyle="1" w:styleId="rvts23">
    <w:name w:val="rvts23"/>
    <w:basedOn w:val="a0"/>
    <w:rsid w:val="002757EB"/>
  </w:style>
  <w:style w:type="paragraph" w:customStyle="1" w:styleId="11">
    <w:name w:val="Стиль1"/>
    <w:basedOn w:val="a"/>
    <w:uiPriority w:val="99"/>
    <w:qFormat/>
    <w:rsid w:val="009B5969"/>
    <w:pPr>
      <w:spacing w:after="0" w:line="360" w:lineRule="auto"/>
      <w:ind w:firstLine="709"/>
    </w:pPr>
    <w:rPr>
      <w:rFonts w:ascii="Times New Roman" w:eastAsiaTheme="minorHAnsi" w:hAnsi="Times New Roman" w:cstheme="minorBidi"/>
      <w:color w:val="191919"/>
      <w:sz w:val="28"/>
      <w:szCs w:val="28"/>
    </w:rPr>
  </w:style>
  <w:style w:type="character" w:customStyle="1" w:styleId="copy-file-field">
    <w:name w:val="copy-file-field"/>
    <w:basedOn w:val="a0"/>
    <w:rsid w:val="00A2201F"/>
  </w:style>
  <w:style w:type="character" w:customStyle="1" w:styleId="main-activity">
    <w:name w:val="main-activity"/>
    <w:basedOn w:val="a0"/>
    <w:rsid w:val="001B4C13"/>
  </w:style>
  <w:style w:type="character" w:customStyle="1" w:styleId="20">
    <w:name w:val="Заголовок 2 Знак"/>
    <w:basedOn w:val="a0"/>
    <w:link w:val="2"/>
    <w:uiPriority w:val="9"/>
    <w:semiHidden/>
    <w:rsid w:val="005245A3"/>
    <w:rPr>
      <w:rFonts w:asciiTheme="majorHAnsi" w:eastAsiaTheme="majorEastAsia" w:hAnsiTheme="majorHAnsi" w:cstheme="majorBidi"/>
      <w:b/>
      <w:bCs/>
      <w:color w:val="4F81BD" w:themeColor="accent1"/>
      <w:sz w:val="26"/>
      <w:szCs w:val="26"/>
    </w:rPr>
  </w:style>
  <w:style w:type="table" w:customStyle="1" w:styleId="TableNormal">
    <w:name w:val="Table Normal"/>
    <w:uiPriority w:val="2"/>
    <w:semiHidden/>
    <w:unhideWhenUsed/>
    <w:qFormat/>
    <w:rsid w:val="007A76E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d">
    <w:name w:val="Body Text"/>
    <w:basedOn w:val="a"/>
    <w:link w:val="ae"/>
    <w:uiPriority w:val="1"/>
    <w:qFormat/>
    <w:rsid w:val="007A76E8"/>
    <w:pPr>
      <w:widowControl w:val="0"/>
      <w:autoSpaceDE w:val="0"/>
      <w:autoSpaceDN w:val="0"/>
      <w:spacing w:after="0" w:line="240" w:lineRule="auto"/>
    </w:pPr>
    <w:rPr>
      <w:rFonts w:ascii="Times New Roman" w:eastAsia="Times New Roman" w:hAnsi="Times New Roman"/>
      <w:sz w:val="24"/>
      <w:szCs w:val="24"/>
      <w:lang w:eastAsia="uk-UA" w:bidi="uk-UA"/>
    </w:rPr>
  </w:style>
  <w:style w:type="character" w:customStyle="1" w:styleId="ae">
    <w:name w:val="Основной текст Знак"/>
    <w:basedOn w:val="a0"/>
    <w:link w:val="ad"/>
    <w:uiPriority w:val="1"/>
    <w:rsid w:val="007A76E8"/>
    <w:rPr>
      <w:rFonts w:ascii="Times New Roman" w:eastAsia="Times New Roman" w:hAnsi="Times New Roman" w:cs="Times New Roman"/>
      <w:sz w:val="24"/>
      <w:szCs w:val="24"/>
      <w:lang w:eastAsia="uk-UA" w:bidi="uk-UA"/>
    </w:rPr>
  </w:style>
  <w:style w:type="paragraph" w:customStyle="1" w:styleId="TableParagraph">
    <w:name w:val="Table Paragraph"/>
    <w:basedOn w:val="a"/>
    <w:uiPriority w:val="1"/>
    <w:qFormat/>
    <w:rsid w:val="007A76E8"/>
    <w:pPr>
      <w:widowControl w:val="0"/>
      <w:autoSpaceDE w:val="0"/>
      <w:autoSpaceDN w:val="0"/>
      <w:spacing w:after="0" w:line="240" w:lineRule="auto"/>
    </w:pPr>
    <w:rPr>
      <w:rFonts w:ascii="Times New Roman" w:eastAsia="Times New Roman" w:hAnsi="Times New Roman"/>
      <w:lang w:eastAsia="uk-UA" w:bidi="uk-UA"/>
    </w:rPr>
  </w:style>
  <w:style w:type="table" w:customStyle="1" w:styleId="12">
    <w:name w:val="Сетка таблицы1"/>
    <w:basedOn w:val="a1"/>
    <w:uiPriority w:val="59"/>
    <w:rsid w:val="00995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24">
    <w:name w:val="Pa24"/>
    <w:basedOn w:val="a"/>
    <w:next w:val="a"/>
    <w:uiPriority w:val="99"/>
    <w:rsid w:val="00625266"/>
    <w:pPr>
      <w:autoSpaceDE w:val="0"/>
      <w:autoSpaceDN w:val="0"/>
      <w:adjustRightInd w:val="0"/>
      <w:spacing w:after="0" w:line="201" w:lineRule="atLeast"/>
    </w:pPr>
    <w:rPr>
      <w:rFonts w:ascii="Arimo" w:eastAsiaTheme="minorHAnsi" w:hAnsi="Arimo" w:cstheme="minorBidi"/>
      <w:sz w:val="24"/>
      <w:szCs w:val="24"/>
    </w:rPr>
  </w:style>
  <w:style w:type="paragraph" w:customStyle="1" w:styleId="Default">
    <w:name w:val="Default"/>
    <w:rsid w:val="00DC39AA"/>
    <w:pPr>
      <w:autoSpaceDE w:val="0"/>
      <w:autoSpaceDN w:val="0"/>
      <w:adjustRightInd w:val="0"/>
      <w:spacing w:after="0" w:line="240" w:lineRule="auto"/>
    </w:pPr>
    <w:rPr>
      <w:rFonts w:ascii="Times New Roman" w:hAnsi="Times New Roman" w:cs="Times New Roman"/>
      <w:color w:val="000000"/>
      <w:sz w:val="24"/>
      <w:szCs w:val="24"/>
    </w:rPr>
  </w:style>
  <w:style w:type="character" w:styleId="af">
    <w:name w:val="Placeholder Text"/>
    <w:basedOn w:val="a0"/>
    <w:uiPriority w:val="99"/>
    <w:semiHidden/>
    <w:rsid w:val="006400A4"/>
    <w:rPr>
      <w:color w:val="808080"/>
    </w:rPr>
  </w:style>
</w:styles>
</file>

<file path=word/webSettings.xml><?xml version="1.0" encoding="utf-8"?>
<w:webSettings xmlns:r="http://schemas.openxmlformats.org/officeDocument/2006/relationships" xmlns:w="http://schemas.openxmlformats.org/wordprocessingml/2006/main">
  <w:divs>
    <w:div w:id="13306763">
      <w:bodyDiv w:val="1"/>
      <w:marLeft w:val="0"/>
      <w:marRight w:val="0"/>
      <w:marTop w:val="0"/>
      <w:marBottom w:val="0"/>
      <w:divBdr>
        <w:top w:val="none" w:sz="0" w:space="0" w:color="auto"/>
        <w:left w:val="none" w:sz="0" w:space="0" w:color="auto"/>
        <w:bottom w:val="none" w:sz="0" w:space="0" w:color="auto"/>
        <w:right w:val="none" w:sz="0" w:space="0" w:color="auto"/>
      </w:divBdr>
    </w:div>
    <w:div w:id="20740278">
      <w:bodyDiv w:val="1"/>
      <w:marLeft w:val="0"/>
      <w:marRight w:val="0"/>
      <w:marTop w:val="0"/>
      <w:marBottom w:val="0"/>
      <w:divBdr>
        <w:top w:val="none" w:sz="0" w:space="0" w:color="auto"/>
        <w:left w:val="none" w:sz="0" w:space="0" w:color="auto"/>
        <w:bottom w:val="none" w:sz="0" w:space="0" w:color="auto"/>
        <w:right w:val="none" w:sz="0" w:space="0" w:color="auto"/>
      </w:divBdr>
      <w:divsChild>
        <w:div w:id="638846389">
          <w:marLeft w:val="0"/>
          <w:marRight w:val="0"/>
          <w:marTop w:val="0"/>
          <w:marBottom w:val="0"/>
          <w:divBdr>
            <w:top w:val="none" w:sz="0" w:space="0" w:color="auto"/>
            <w:left w:val="none" w:sz="0" w:space="0" w:color="auto"/>
            <w:bottom w:val="none" w:sz="0" w:space="0" w:color="auto"/>
            <w:right w:val="none" w:sz="0" w:space="0" w:color="auto"/>
          </w:divBdr>
          <w:divsChild>
            <w:div w:id="8603347">
              <w:marLeft w:val="0"/>
              <w:marRight w:val="0"/>
              <w:marTop w:val="0"/>
              <w:marBottom w:val="0"/>
              <w:divBdr>
                <w:top w:val="none" w:sz="0" w:space="0" w:color="auto"/>
                <w:left w:val="none" w:sz="0" w:space="0" w:color="auto"/>
                <w:bottom w:val="none" w:sz="0" w:space="0" w:color="auto"/>
                <w:right w:val="none" w:sz="0" w:space="0" w:color="auto"/>
              </w:divBdr>
              <w:divsChild>
                <w:div w:id="1643920979">
                  <w:marLeft w:val="0"/>
                  <w:marRight w:val="0"/>
                  <w:marTop w:val="0"/>
                  <w:marBottom w:val="0"/>
                  <w:divBdr>
                    <w:top w:val="none" w:sz="0" w:space="0" w:color="auto"/>
                    <w:left w:val="none" w:sz="0" w:space="0" w:color="auto"/>
                    <w:bottom w:val="none" w:sz="0" w:space="0" w:color="auto"/>
                    <w:right w:val="none" w:sz="0" w:space="0" w:color="auto"/>
                  </w:divBdr>
                  <w:divsChild>
                    <w:div w:id="67426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875573">
      <w:bodyDiv w:val="1"/>
      <w:marLeft w:val="0"/>
      <w:marRight w:val="0"/>
      <w:marTop w:val="0"/>
      <w:marBottom w:val="0"/>
      <w:divBdr>
        <w:top w:val="none" w:sz="0" w:space="0" w:color="auto"/>
        <w:left w:val="none" w:sz="0" w:space="0" w:color="auto"/>
        <w:bottom w:val="none" w:sz="0" w:space="0" w:color="auto"/>
        <w:right w:val="none" w:sz="0" w:space="0" w:color="auto"/>
      </w:divBdr>
    </w:div>
    <w:div w:id="61873353">
      <w:bodyDiv w:val="1"/>
      <w:marLeft w:val="0"/>
      <w:marRight w:val="0"/>
      <w:marTop w:val="0"/>
      <w:marBottom w:val="0"/>
      <w:divBdr>
        <w:top w:val="none" w:sz="0" w:space="0" w:color="auto"/>
        <w:left w:val="none" w:sz="0" w:space="0" w:color="auto"/>
        <w:bottom w:val="none" w:sz="0" w:space="0" w:color="auto"/>
        <w:right w:val="none" w:sz="0" w:space="0" w:color="auto"/>
      </w:divBdr>
    </w:div>
    <w:div w:id="70735571">
      <w:bodyDiv w:val="1"/>
      <w:marLeft w:val="0"/>
      <w:marRight w:val="0"/>
      <w:marTop w:val="0"/>
      <w:marBottom w:val="0"/>
      <w:divBdr>
        <w:top w:val="none" w:sz="0" w:space="0" w:color="auto"/>
        <w:left w:val="none" w:sz="0" w:space="0" w:color="auto"/>
        <w:bottom w:val="none" w:sz="0" w:space="0" w:color="auto"/>
        <w:right w:val="none" w:sz="0" w:space="0" w:color="auto"/>
      </w:divBdr>
    </w:div>
    <w:div w:id="75902121">
      <w:bodyDiv w:val="1"/>
      <w:marLeft w:val="0"/>
      <w:marRight w:val="0"/>
      <w:marTop w:val="0"/>
      <w:marBottom w:val="0"/>
      <w:divBdr>
        <w:top w:val="none" w:sz="0" w:space="0" w:color="auto"/>
        <w:left w:val="none" w:sz="0" w:space="0" w:color="auto"/>
        <w:bottom w:val="none" w:sz="0" w:space="0" w:color="auto"/>
        <w:right w:val="none" w:sz="0" w:space="0" w:color="auto"/>
      </w:divBdr>
    </w:div>
    <w:div w:id="116527252">
      <w:bodyDiv w:val="1"/>
      <w:marLeft w:val="0"/>
      <w:marRight w:val="0"/>
      <w:marTop w:val="0"/>
      <w:marBottom w:val="0"/>
      <w:divBdr>
        <w:top w:val="none" w:sz="0" w:space="0" w:color="auto"/>
        <w:left w:val="none" w:sz="0" w:space="0" w:color="auto"/>
        <w:bottom w:val="none" w:sz="0" w:space="0" w:color="auto"/>
        <w:right w:val="none" w:sz="0" w:space="0" w:color="auto"/>
      </w:divBdr>
    </w:div>
    <w:div w:id="140970506">
      <w:bodyDiv w:val="1"/>
      <w:marLeft w:val="0"/>
      <w:marRight w:val="0"/>
      <w:marTop w:val="0"/>
      <w:marBottom w:val="0"/>
      <w:divBdr>
        <w:top w:val="none" w:sz="0" w:space="0" w:color="auto"/>
        <w:left w:val="none" w:sz="0" w:space="0" w:color="auto"/>
        <w:bottom w:val="none" w:sz="0" w:space="0" w:color="auto"/>
        <w:right w:val="none" w:sz="0" w:space="0" w:color="auto"/>
      </w:divBdr>
    </w:div>
    <w:div w:id="176233548">
      <w:bodyDiv w:val="1"/>
      <w:marLeft w:val="0"/>
      <w:marRight w:val="0"/>
      <w:marTop w:val="0"/>
      <w:marBottom w:val="0"/>
      <w:divBdr>
        <w:top w:val="none" w:sz="0" w:space="0" w:color="auto"/>
        <w:left w:val="none" w:sz="0" w:space="0" w:color="auto"/>
        <w:bottom w:val="none" w:sz="0" w:space="0" w:color="auto"/>
        <w:right w:val="none" w:sz="0" w:space="0" w:color="auto"/>
      </w:divBdr>
    </w:div>
    <w:div w:id="205337361">
      <w:bodyDiv w:val="1"/>
      <w:marLeft w:val="0"/>
      <w:marRight w:val="0"/>
      <w:marTop w:val="0"/>
      <w:marBottom w:val="0"/>
      <w:divBdr>
        <w:top w:val="none" w:sz="0" w:space="0" w:color="auto"/>
        <w:left w:val="none" w:sz="0" w:space="0" w:color="auto"/>
        <w:bottom w:val="none" w:sz="0" w:space="0" w:color="auto"/>
        <w:right w:val="none" w:sz="0" w:space="0" w:color="auto"/>
      </w:divBdr>
    </w:div>
    <w:div w:id="220141646">
      <w:bodyDiv w:val="1"/>
      <w:marLeft w:val="0"/>
      <w:marRight w:val="0"/>
      <w:marTop w:val="0"/>
      <w:marBottom w:val="0"/>
      <w:divBdr>
        <w:top w:val="none" w:sz="0" w:space="0" w:color="auto"/>
        <w:left w:val="none" w:sz="0" w:space="0" w:color="auto"/>
        <w:bottom w:val="none" w:sz="0" w:space="0" w:color="auto"/>
        <w:right w:val="none" w:sz="0" w:space="0" w:color="auto"/>
      </w:divBdr>
    </w:div>
    <w:div w:id="248585217">
      <w:bodyDiv w:val="1"/>
      <w:marLeft w:val="0"/>
      <w:marRight w:val="0"/>
      <w:marTop w:val="0"/>
      <w:marBottom w:val="0"/>
      <w:divBdr>
        <w:top w:val="none" w:sz="0" w:space="0" w:color="auto"/>
        <w:left w:val="none" w:sz="0" w:space="0" w:color="auto"/>
        <w:bottom w:val="none" w:sz="0" w:space="0" w:color="auto"/>
        <w:right w:val="none" w:sz="0" w:space="0" w:color="auto"/>
      </w:divBdr>
    </w:div>
    <w:div w:id="262343148">
      <w:bodyDiv w:val="1"/>
      <w:marLeft w:val="0"/>
      <w:marRight w:val="0"/>
      <w:marTop w:val="0"/>
      <w:marBottom w:val="0"/>
      <w:divBdr>
        <w:top w:val="none" w:sz="0" w:space="0" w:color="auto"/>
        <w:left w:val="none" w:sz="0" w:space="0" w:color="auto"/>
        <w:bottom w:val="none" w:sz="0" w:space="0" w:color="auto"/>
        <w:right w:val="none" w:sz="0" w:space="0" w:color="auto"/>
      </w:divBdr>
    </w:div>
    <w:div w:id="263617903">
      <w:bodyDiv w:val="1"/>
      <w:marLeft w:val="0"/>
      <w:marRight w:val="0"/>
      <w:marTop w:val="0"/>
      <w:marBottom w:val="0"/>
      <w:divBdr>
        <w:top w:val="none" w:sz="0" w:space="0" w:color="auto"/>
        <w:left w:val="none" w:sz="0" w:space="0" w:color="auto"/>
        <w:bottom w:val="none" w:sz="0" w:space="0" w:color="auto"/>
        <w:right w:val="none" w:sz="0" w:space="0" w:color="auto"/>
      </w:divBdr>
    </w:div>
    <w:div w:id="325328053">
      <w:bodyDiv w:val="1"/>
      <w:marLeft w:val="0"/>
      <w:marRight w:val="0"/>
      <w:marTop w:val="0"/>
      <w:marBottom w:val="0"/>
      <w:divBdr>
        <w:top w:val="none" w:sz="0" w:space="0" w:color="auto"/>
        <w:left w:val="none" w:sz="0" w:space="0" w:color="auto"/>
        <w:bottom w:val="none" w:sz="0" w:space="0" w:color="auto"/>
        <w:right w:val="none" w:sz="0" w:space="0" w:color="auto"/>
      </w:divBdr>
    </w:div>
    <w:div w:id="325330333">
      <w:bodyDiv w:val="1"/>
      <w:marLeft w:val="0"/>
      <w:marRight w:val="0"/>
      <w:marTop w:val="0"/>
      <w:marBottom w:val="0"/>
      <w:divBdr>
        <w:top w:val="none" w:sz="0" w:space="0" w:color="auto"/>
        <w:left w:val="none" w:sz="0" w:space="0" w:color="auto"/>
        <w:bottom w:val="none" w:sz="0" w:space="0" w:color="auto"/>
        <w:right w:val="none" w:sz="0" w:space="0" w:color="auto"/>
      </w:divBdr>
    </w:div>
    <w:div w:id="335881455">
      <w:bodyDiv w:val="1"/>
      <w:marLeft w:val="0"/>
      <w:marRight w:val="0"/>
      <w:marTop w:val="0"/>
      <w:marBottom w:val="0"/>
      <w:divBdr>
        <w:top w:val="none" w:sz="0" w:space="0" w:color="auto"/>
        <w:left w:val="none" w:sz="0" w:space="0" w:color="auto"/>
        <w:bottom w:val="none" w:sz="0" w:space="0" w:color="auto"/>
        <w:right w:val="none" w:sz="0" w:space="0" w:color="auto"/>
      </w:divBdr>
    </w:div>
    <w:div w:id="344866057">
      <w:bodyDiv w:val="1"/>
      <w:marLeft w:val="0"/>
      <w:marRight w:val="0"/>
      <w:marTop w:val="0"/>
      <w:marBottom w:val="0"/>
      <w:divBdr>
        <w:top w:val="none" w:sz="0" w:space="0" w:color="auto"/>
        <w:left w:val="none" w:sz="0" w:space="0" w:color="auto"/>
        <w:bottom w:val="none" w:sz="0" w:space="0" w:color="auto"/>
        <w:right w:val="none" w:sz="0" w:space="0" w:color="auto"/>
      </w:divBdr>
    </w:div>
    <w:div w:id="354041931">
      <w:bodyDiv w:val="1"/>
      <w:marLeft w:val="0"/>
      <w:marRight w:val="0"/>
      <w:marTop w:val="0"/>
      <w:marBottom w:val="0"/>
      <w:divBdr>
        <w:top w:val="none" w:sz="0" w:space="0" w:color="auto"/>
        <w:left w:val="none" w:sz="0" w:space="0" w:color="auto"/>
        <w:bottom w:val="none" w:sz="0" w:space="0" w:color="auto"/>
        <w:right w:val="none" w:sz="0" w:space="0" w:color="auto"/>
      </w:divBdr>
    </w:div>
    <w:div w:id="390009430">
      <w:bodyDiv w:val="1"/>
      <w:marLeft w:val="0"/>
      <w:marRight w:val="0"/>
      <w:marTop w:val="0"/>
      <w:marBottom w:val="0"/>
      <w:divBdr>
        <w:top w:val="none" w:sz="0" w:space="0" w:color="auto"/>
        <w:left w:val="none" w:sz="0" w:space="0" w:color="auto"/>
        <w:bottom w:val="none" w:sz="0" w:space="0" w:color="auto"/>
        <w:right w:val="none" w:sz="0" w:space="0" w:color="auto"/>
      </w:divBdr>
    </w:div>
    <w:div w:id="400562863">
      <w:bodyDiv w:val="1"/>
      <w:marLeft w:val="0"/>
      <w:marRight w:val="0"/>
      <w:marTop w:val="0"/>
      <w:marBottom w:val="0"/>
      <w:divBdr>
        <w:top w:val="none" w:sz="0" w:space="0" w:color="auto"/>
        <w:left w:val="none" w:sz="0" w:space="0" w:color="auto"/>
        <w:bottom w:val="none" w:sz="0" w:space="0" w:color="auto"/>
        <w:right w:val="none" w:sz="0" w:space="0" w:color="auto"/>
      </w:divBdr>
    </w:div>
    <w:div w:id="405229891">
      <w:bodyDiv w:val="1"/>
      <w:marLeft w:val="0"/>
      <w:marRight w:val="0"/>
      <w:marTop w:val="0"/>
      <w:marBottom w:val="0"/>
      <w:divBdr>
        <w:top w:val="none" w:sz="0" w:space="0" w:color="auto"/>
        <w:left w:val="none" w:sz="0" w:space="0" w:color="auto"/>
        <w:bottom w:val="none" w:sz="0" w:space="0" w:color="auto"/>
        <w:right w:val="none" w:sz="0" w:space="0" w:color="auto"/>
      </w:divBdr>
    </w:div>
    <w:div w:id="420492837">
      <w:bodyDiv w:val="1"/>
      <w:marLeft w:val="0"/>
      <w:marRight w:val="0"/>
      <w:marTop w:val="0"/>
      <w:marBottom w:val="0"/>
      <w:divBdr>
        <w:top w:val="none" w:sz="0" w:space="0" w:color="auto"/>
        <w:left w:val="none" w:sz="0" w:space="0" w:color="auto"/>
        <w:bottom w:val="none" w:sz="0" w:space="0" w:color="auto"/>
        <w:right w:val="none" w:sz="0" w:space="0" w:color="auto"/>
      </w:divBdr>
    </w:div>
    <w:div w:id="433945068">
      <w:bodyDiv w:val="1"/>
      <w:marLeft w:val="0"/>
      <w:marRight w:val="0"/>
      <w:marTop w:val="0"/>
      <w:marBottom w:val="0"/>
      <w:divBdr>
        <w:top w:val="none" w:sz="0" w:space="0" w:color="auto"/>
        <w:left w:val="none" w:sz="0" w:space="0" w:color="auto"/>
        <w:bottom w:val="none" w:sz="0" w:space="0" w:color="auto"/>
        <w:right w:val="none" w:sz="0" w:space="0" w:color="auto"/>
      </w:divBdr>
      <w:divsChild>
        <w:div w:id="2027248307">
          <w:marLeft w:val="0"/>
          <w:marRight w:val="0"/>
          <w:marTop w:val="0"/>
          <w:marBottom w:val="0"/>
          <w:divBdr>
            <w:top w:val="none" w:sz="0" w:space="0" w:color="auto"/>
            <w:left w:val="none" w:sz="0" w:space="0" w:color="auto"/>
            <w:bottom w:val="none" w:sz="0" w:space="0" w:color="auto"/>
            <w:right w:val="none" w:sz="0" w:space="0" w:color="auto"/>
          </w:divBdr>
        </w:div>
      </w:divsChild>
    </w:div>
    <w:div w:id="443576544">
      <w:bodyDiv w:val="1"/>
      <w:marLeft w:val="0"/>
      <w:marRight w:val="0"/>
      <w:marTop w:val="0"/>
      <w:marBottom w:val="0"/>
      <w:divBdr>
        <w:top w:val="none" w:sz="0" w:space="0" w:color="auto"/>
        <w:left w:val="none" w:sz="0" w:space="0" w:color="auto"/>
        <w:bottom w:val="none" w:sz="0" w:space="0" w:color="auto"/>
        <w:right w:val="none" w:sz="0" w:space="0" w:color="auto"/>
      </w:divBdr>
    </w:div>
    <w:div w:id="443576982">
      <w:bodyDiv w:val="1"/>
      <w:marLeft w:val="0"/>
      <w:marRight w:val="0"/>
      <w:marTop w:val="0"/>
      <w:marBottom w:val="0"/>
      <w:divBdr>
        <w:top w:val="none" w:sz="0" w:space="0" w:color="auto"/>
        <w:left w:val="none" w:sz="0" w:space="0" w:color="auto"/>
        <w:bottom w:val="none" w:sz="0" w:space="0" w:color="auto"/>
        <w:right w:val="none" w:sz="0" w:space="0" w:color="auto"/>
      </w:divBdr>
    </w:div>
    <w:div w:id="484013366">
      <w:bodyDiv w:val="1"/>
      <w:marLeft w:val="0"/>
      <w:marRight w:val="0"/>
      <w:marTop w:val="0"/>
      <w:marBottom w:val="0"/>
      <w:divBdr>
        <w:top w:val="none" w:sz="0" w:space="0" w:color="auto"/>
        <w:left w:val="none" w:sz="0" w:space="0" w:color="auto"/>
        <w:bottom w:val="none" w:sz="0" w:space="0" w:color="auto"/>
        <w:right w:val="none" w:sz="0" w:space="0" w:color="auto"/>
      </w:divBdr>
    </w:div>
    <w:div w:id="559438183">
      <w:bodyDiv w:val="1"/>
      <w:marLeft w:val="0"/>
      <w:marRight w:val="0"/>
      <w:marTop w:val="0"/>
      <w:marBottom w:val="0"/>
      <w:divBdr>
        <w:top w:val="none" w:sz="0" w:space="0" w:color="auto"/>
        <w:left w:val="none" w:sz="0" w:space="0" w:color="auto"/>
        <w:bottom w:val="none" w:sz="0" w:space="0" w:color="auto"/>
        <w:right w:val="none" w:sz="0" w:space="0" w:color="auto"/>
      </w:divBdr>
      <w:divsChild>
        <w:div w:id="1280719047">
          <w:marLeft w:val="547"/>
          <w:marRight w:val="0"/>
          <w:marTop w:val="134"/>
          <w:marBottom w:val="0"/>
          <w:divBdr>
            <w:top w:val="none" w:sz="0" w:space="0" w:color="auto"/>
            <w:left w:val="none" w:sz="0" w:space="0" w:color="auto"/>
            <w:bottom w:val="none" w:sz="0" w:space="0" w:color="auto"/>
            <w:right w:val="none" w:sz="0" w:space="0" w:color="auto"/>
          </w:divBdr>
        </w:div>
        <w:div w:id="1264417711">
          <w:marLeft w:val="547"/>
          <w:marRight w:val="0"/>
          <w:marTop w:val="134"/>
          <w:marBottom w:val="0"/>
          <w:divBdr>
            <w:top w:val="none" w:sz="0" w:space="0" w:color="auto"/>
            <w:left w:val="none" w:sz="0" w:space="0" w:color="auto"/>
            <w:bottom w:val="none" w:sz="0" w:space="0" w:color="auto"/>
            <w:right w:val="none" w:sz="0" w:space="0" w:color="auto"/>
          </w:divBdr>
        </w:div>
        <w:div w:id="293339413">
          <w:marLeft w:val="547"/>
          <w:marRight w:val="0"/>
          <w:marTop w:val="134"/>
          <w:marBottom w:val="0"/>
          <w:divBdr>
            <w:top w:val="none" w:sz="0" w:space="0" w:color="auto"/>
            <w:left w:val="none" w:sz="0" w:space="0" w:color="auto"/>
            <w:bottom w:val="none" w:sz="0" w:space="0" w:color="auto"/>
            <w:right w:val="none" w:sz="0" w:space="0" w:color="auto"/>
          </w:divBdr>
        </w:div>
        <w:div w:id="280958705">
          <w:marLeft w:val="547"/>
          <w:marRight w:val="0"/>
          <w:marTop w:val="134"/>
          <w:marBottom w:val="0"/>
          <w:divBdr>
            <w:top w:val="none" w:sz="0" w:space="0" w:color="auto"/>
            <w:left w:val="none" w:sz="0" w:space="0" w:color="auto"/>
            <w:bottom w:val="none" w:sz="0" w:space="0" w:color="auto"/>
            <w:right w:val="none" w:sz="0" w:space="0" w:color="auto"/>
          </w:divBdr>
        </w:div>
      </w:divsChild>
    </w:div>
    <w:div w:id="622032115">
      <w:bodyDiv w:val="1"/>
      <w:marLeft w:val="0"/>
      <w:marRight w:val="0"/>
      <w:marTop w:val="0"/>
      <w:marBottom w:val="0"/>
      <w:divBdr>
        <w:top w:val="none" w:sz="0" w:space="0" w:color="auto"/>
        <w:left w:val="none" w:sz="0" w:space="0" w:color="auto"/>
        <w:bottom w:val="none" w:sz="0" w:space="0" w:color="auto"/>
        <w:right w:val="none" w:sz="0" w:space="0" w:color="auto"/>
      </w:divBdr>
    </w:div>
    <w:div w:id="627207036">
      <w:bodyDiv w:val="1"/>
      <w:marLeft w:val="0"/>
      <w:marRight w:val="0"/>
      <w:marTop w:val="0"/>
      <w:marBottom w:val="0"/>
      <w:divBdr>
        <w:top w:val="none" w:sz="0" w:space="0" w:color="auto"/>
        <w:left w:val="none" w:sz="0" w:space="0" w:color="auto"/>
        <w:bottom w:val="none" w:sz="0" w:space="0" w:color="auto"/>
        <w:right w:val="none" w:sz="0" w:space="0" w:color="auto"/>
      </w:divBdr>
      <w:divsChild>
        <w:div w:id="1729526207">
          <w:marLeft w:val="547"/>
          <w:marRight w:val="0"/>
          <w:marTop w:val="77"/>
          <w:marBottom w:val="0"/>
          <w:divBdr>
            <w:top w:val="none" w:sz="0" w:space="0" w:color="auto"/>
            <w:left w:val="none" w:sz="0" w:space="0" w:color="auto"/>
            <w:bottom w:val="none" w:sz="0" w:space="0" w:color="auto"/>
            <w:right w:val="none" w:sz="0" w:space="0" w:color="auto"/>
          </w:divBdr>
        </w:div>
        <w:div w:id="1094935977">
          <w:marLeft w:val="547"/>
          <w:marRight w:val="0"/>
          <w:marTop w:val="77"/>
          <w:marBottom w:val="0"/>
          <w:divBdr>
            <w:top w:val="none" w:sz="0" w:space="0" w:color="auto"/>
            <w:left w:val="none" w:sz="0" w:space="0" w:color="auto"/>
            <w:bottom w:val="none" w:sz="0" w:space="0" w:color="auto"/>
            <w:right w:val="none" w:sz="0" w:space="0" w:color="auto"/>
          </w:divBdr>
        </w:div>
        <w:div w:id="887693015">
          <w:marLeft w:val="547"/>
          <w:marRight w:val="0"/>
          <w:marTop w:val="77"/>
          <w:marBottom w:val="0"/>
          <w:divBdr>
            <w:top w:val="none" w:sz="0" w:space="0" w:color="auto"/>
            <w:left w:val="none" w:sz="0" w:space="0" w:color="auto"/>
            <w:bottom w:val="none" w:sz="0" w:space="0" w:color="auto"/>
            <w:right w:val="none" w:sz="0" w:space="0" w:color="auto"/>
          </w:divBdr>
        </w:div>
        <w:div w:id="477957000">
          <w:marLeft w:val="547"/>
          <w:marRight w:val="0"/>
          <w:marTop w:val="77"/>
          <w:marBottom w:val="0"/>
          <w:divBdr>
            <w:top w:val="none" w:sz="0" w:space="0" w:color="auto"/>
            <w:left w:val="none" w:sz="0" w:space="0" w:color="auto"/>
            <w:bottom w:val="none" w:sz="0" w:space="0" w:color="auto"/>
            <w:right w:val="none" w:sz="0" w:space="0" w:color="auto"/>
          </w:divBdr>
        </w:div>
        <w:div w:id="1691177606">
          <w:marLeft w:val="547"/>
          <w:marRight w:val="0"/>
          <w:marTop w:val="77"/>
          <w:marBottom w:val="0"/>
          <w:divBdr>
            <w:top w:val="none" w:sz="0" w:space="0" w:color="auto"/>
            <w:left w:val="none" w:sz="0" w:space="0" w:color="auto"/>
            <w:bottom w:val="none" w:sz="0" w:space="0" w:color="auto"/>
            <w:right w:val="none" w:sz="0" w:space="0" w:color="auto"/>
          </w:divBdr>
        </w:div>
        <w:div w:id="104691834">
          <w:marLeft w:val="547"/>
          <w:marRight w:val="0"/>
          <w:marTop w:val="77"/>
          <w:marBottom w:val="0"/>
          <w:divBdr>
            <w:top w:val="none" w:sz="0" w:space="0" w:color="auto"/>
            <w:left w:val="none" w:sz="0" w:space="0" w:color="auto"/>
            <w:bottom w:val="none" w:sz="0" w:space="0" w:color="auto"/>
            <w:right w:val="none" w:sz="0" w:space="0" w:color="auto"/>
          </w:divBdr>
        </w:div>
        <w:div w:id="2130274399">
          <w:marLeft w:val="547"/>
          <w:marRight w:val="0"/>
          <w:marTop w:val="77"/>
          <w:marBottom w:val="0"/>
          <w:divBdr>
            <w:top w:val="none" w:sz="0" w:space="0" w:color="auto"/>
            <w:left w:val="none" w:sz="0" w:space="0" w:color="auto"/>
            <w:bottom w:val="none" w:sz="0" w:space="0" w:color="auto"/>
            <w:right w:val="none" w:sz="0" w:space="0" w:color="auto"/>
          </w:divBdr>
        </w:div>
      </w:divsChild>
    </w:div>
    <w:div w:id="632757453">
      <w:bodyDiv w:val="1"/>
      <w:marLeft w:val="0"/>
      <w:marRight w:val="0"/>
      <w:marTop w:val="0"/>
      <w:marBottom w:val="0"/>
      <w:divBdr>
        <w:top w:val="none" w:sz="0" w:space="0" w:color="auto"/>
        <w:left w:val="none" w:sz="0" w:space="0" w:color="auto"/>
        <w:bottom w:val="none" w:sz="0" w:space="0" w:color="auto"/>
        <w:right w:val="none" w:sz="0" w:space="0" w:color="auto"/>
      </w:divBdr>
    </w:div>
    <w:div w:id="644169027">
      <w:bodyDiv w:val="1"/>
      <w:marLeft w:val="0"/>
      <w:marRight w:val="0"/>
      <w:marTop w:val="0"/>
      <w:marBottom w:val="0"/>
      <w:divBdr>
        <w:top w:val="none" w:sz="0" w:space="0" w:color="auto"/>
        <w:left w:val="none" w:sz="0" w:space="0" w:color="auto"/>
        <w:bottom w:val="none" w:sz="0" w:space="0" w:color="auto"/>
        <w:right w:val="none" w:sz="0" w:space="0" w:color="auto"/>
      </w:divBdr>
    </w:div>
    <w:div w:id="677779797">
      <w:bodyDiv w:val="1"/>
      <w:marLeft w:val="0"/>
      <w:marRight w:val="0"/>
      <w:marTop w:val="0"/>
      <w:marBottom w:val="0"/>
      <w:divBdr>
        <w:top w:val="none" w:sz="0" w:space="0" w:color="auto"/>
        <w:left w:val="none" w:sz="0" w:space="0" w:color="auto"/>
        <w:bottom w:val="none" w:sz="0" w:space="0" w:color="auto"/>
        <w:right w:val="none" w:sz="0" w:space="0" w:color="auto"/>
      </w:divBdr>
    </w:div>
    <w:div w:id="679312861">
      <w:bodyDiv w:val="1"/>
      <w:marLeft w:val="0"/>
      <w:marRight w:val="0"/>
      <w:marTop w:val="0"/>
      <w:marBottom w:val="0"/>
      <w:divBdr>
        <w:top w:val="none" w:sz="0" w:space="0" w:color="auto"/>
        <w:left w:val="none" w:sz="0" w:space="0" w:color="auto"/>
        <w:bottom w:val="none" w:sz="0" w:space="0" w:color="auto"/>
        <w:right w:val="none" w:sz="0" w:space="0" w:color="auto"/>
      </w:divBdr>
    </w:div>
    <w:div w:id="709066613">
      <w:bodyDiv w:val="1"/>
      <w:marLeft w:val="0"/>
      <w:marRight w:val="0"/>
      <w:marTop w:val="0"/>
      <w:marBottom w:val="0"/>
      <w:divBdr>
        <w:top w:val="none" w:sz="0" w:space="0" w:color="auto"/>
        <w:left w:val="none" w:sz="0" w:space="0" w:color="auto"/>
        <w:bottom w:val="none" w:sz="0" w:space="0" w:color="auto"/>
        <w:right w:val="none" w:sz="0" w:space="0" w:color="auto"/>
      </w:divBdr>
    </w:div>
    <w:div w:id="719329269">
      <w:bodyDiv w:val="1"/>
      <w:marLeft w:val="0"/>
      <w:marRight w:val="0"/>
      <w:marTop w:val="0"/>
      <w:marBottom w:val="0"/>
      <w:divBdr>
        <w:top w:val="none" w:sz="0" w:space="0" w:color="auto"/>
        <w:left w:val="none" w:sz="0" w:space="0" w:color="auto"/>
        <w:bottom w:val="none" w:sz="0" w:space="0" w:color="auto"/>
        <w:right w:val="none" w:sz="0" w:space="0" w:color="auto"/>
      </w:divBdr>
    </w:div>
    <w:div w:id="723873172">
      <w:bodyDiv w:val="1"/>
      <w:marLeft w:val="0"/>
      <w:marRight w:val="0"/>
      <w:marTop w:val="0"/>
      <w:marBottom w:val="0"/>
      <w:divBdr>
        <w:top w:val="none" w:sz="0" w:space="0" w:color="auto"/>
        <w:left w:val="none" w:sz="0" w:space="0" w:color="auto"/>
        <w:bottom w:val="none" w:sz="0" w:space="0" w:color="auto"/>
        <w:right w:val="none" w:sz="0" w:space="0" w:color="auto"/>
      </w:divBdr>
    </w:div>
    <w:div w:id="743378186">
      <w:bodyDiv w:val="1"/>
      <w:marLeft w:val="0"/>
      <w:marRight w:val="0"/>
      <w:marTop w:val="0"/>
      <w:marBottom w:val="0"/>
      <w:divBdr>
        <w:top w:val="none" w:sz="0" w:space="0" w:color="auto"/>
        <w:left w:val="none" w:sz="0" w:space="0" w:color="auto"/>
        <w:bottom w:val="none" w:sz="0" w:space="0" w:color="auto"/>
        <w:right w:val="none" w:sz="0" w:space="0" w:color="auto"/>
      </w:divBdr>
    </w:div>
    <w:div w:id="749429875">
      <w:bodyDiv w:val="1"/>
      <w:marLeft w:val="0"/>
      <w:marRight w:val="0"/>
      <w:marTop w:val="0"/>
      <w:marBottom w:val="0"/>
      <w:divBdr>
        <w:top w:val="none" w:sz="0" w:space="0" w:color="auto"/>
        <w:left w:val="none" w:sz="0" w:space="0" w:color="auto"/>
        <w:bottom w:val="none" w:sz="0" w:space="0" w:color="auto"/>
        <w:right w:val="none" w:sz="0" w:space="0" w:color="auto"/>
      </w:divBdr>
    </w:div>
    <w:div w:id="781805800">
      <w:bodyDiv w:val="1"/>
      <w:marLeft w:val="0"/>
      <w:marRight w:val="0"/>
      <w:marTop w:val="0"/>
      <w:marBottom w:val="0"/>
      <w:divBdr>
        <w:top w:val="none" w:sz="0" w:space="0" w:color="auto"/>
        <w:left w:val="none" w:sz="0" w:space="0" w:color="auto"/>
        <w:bottom w:val="none" w:sz="0" w:space="0" w:color="auto"/>
        <w:right w:val="none" w:sz="0" w:space="0" w:color="auto"/>
      </w:divBdr>
    </w:div>
    <w:div w:id="794298292">
      <w:bodyDiv w:val="1"/>
      <w:marLeft w:val="0"/>
      <w:marRight w:val="0"/>
      <w:marTop w:val="0"/>
      <w:marBottom w:val="0"/>
      <w:divBdr>
        <w:top w:val="none" w:sz="0" w:space="0" w:color="auto"/>
        <w:left w:val="none" w:sz="0" w:space="0" w:color="auto"/>
        <w:bottom w:val="none" w:sz="0" w:space="0" w:color="auto"/>
        <w:right w:val="none" w:sz="0" w:space="0" w:color="auto"/>
      </w:divBdr>
    </w:div>
    <w:div w:id="814445061">
      <w:bodyDiv w:val="1"/>
      <w:marLeft w:val="0"/>
      <w:marRight w:val="0"/>
      <w:marTop w:val="0"/>
      <w:marBottom w:val="0"/>
      <w:divBdr>
        <w:top w:val="none" w:sz="0" w:space="0" w:color="auto"/>
        <w:left w:val="none" w:sz="0" w:space="0" w:color="auto"/>
        <w:bottom w:val="none" w:sz="0" w:space="0" w:color="auto"/>
        <w:right w:val="none" w:sz="0" w:space="0" w:color="auto"/>
      </w:divBdr>
    </w:div>
    <w:div w:id="835610746">
      <w:bodyDiv w:val="1"/>
      <w:marLeft w:val="0"/>
      <w:marRight w:val="0"/>
      <w:marTop w:val="0"/>
      <w:marBottom w:val="0"/>
      <w:divBdr>
        <w:top w:val="none" w:sz="0" w:space="0" w:color="auto"/>
        <w:left w:val="none" w:sz="0" w:space="0" w:color="auto"/>
        <w:bottom w:val="none" w:sz="0" w:space="0" w:color="auto"/>
        <w:right w:val="none" w:sz="0" w:space="0" w:color="auto"/>
      </w:divBdr>
    </w:div>
    <w:div w:id="863401929">
      <w:bodyDiv w:val="1"/>
      <w:marLeft w:val="0"/>
      <w:marRight w:val="0"/>
      <w:marTop w:val="0"/>
      <w:marBottom w:val="0"/>
      <w:divBdr>
        <w:top w:val="none" w:sz="0" w:space="0" w:color="auto"/>
        <w:left w:val="none" w:sz="0" w:space="0" w:color="auto"/>
        <w:bottom w:val="none" w:sz="0" w:space="0" w:color="auto"/>
        <w:right w:val="none" w:sz="0" w:space="0" w:color="auto"/>
      </w:divBdr>
    </w:div>
    <w:div w:id="867451794">
      <w:bodyDiv w:val="1"/>
      <w:marLeft w:val="0"/>
      <w:marRight w:val="0"/>
      <w:marTop w:val="0"/>
      <w:marBottom w:val="0"/>
      <w:divBdr>
        <w:top w:val="none" w:sz="0" w:space="0" w:color="auto"/>
        <w:left w:val="none" w:sz="0" w:space="0" w:color="auto"/>
        <w:bottom w:val="none" w:sz="0" w:space="0" w:color="auto"/>
        <w:right w:val="none" w:sz="0" w:space="0" w:color="auto"/>
      </w:divBdr>
    </w:div>
    <w:div w:id="875849672">
      <w:bodyDiv w:val="1"/>
      <w:marLeft w:val="0"/>
      <w:marRight w:val="0"/>
      <w:marTop w:val="0"/>
      <w:marBottom w:val="0"/>
      <w:divBdr>
        <w:top w:val="none" w:sz="0" w:space="0" w:color="auto"/>
        <w:left w:val="none" w:sz="0" w:space="0" w:color="auto"/>
        <w:bottom w:val="none" w:sz="0" w:space="0" w:color="auto"/>
        <w:right w:val="none" w:sz="0" w:space="0" w:color="auto"/>
      </w:divBdr>
    </w:div>
    <w:div w:id="886456276">
      <w:bodyDiv w:val="1"/>
      <w:marLeft w:val="0"/>
      <w:marRight w:val="0"/>
      <w:marTop w:val="0"/>
      <w:marBottom w:val="0"/>
      <w:divBdr>
        <w:top w:val="none" w:sz="0" w:space="0" w:color="auto"/>
        <w:left w:val="none" w:sz="0" w:space="0" w:color="auto"/>
        <w:bottom w:val="none" w:sz="0" w:space="0" w:color="auto"/>
        <w:right w:val="none" w:sz="0" w:space="0" w:color="auto"/>
      </w:divBdr>
    </w:div>
    <w:div w:id="891307793">
      <w:bodyDiv w:val="1"/>
      <w:marLeft w:val="0"/>
      <w:marRight w:val="0"/>
      <w:marTop w:val="0"/>
      <w:marBottom w:val="0"/>
      <w:divBdr>
        <w:top w:val="none" w:sz="0" w:space="0" w:color="auto"/>
        <w:left w:val="none" w:sz="0" w:space="0" w:color="auto"/>
        <w:bottom w:val="none" w:sz="0" w:space="0" w:color="auto"/>
        <w:right w:val="none" w:sz="0" w:space="0" w:color="auto"/>
      </w:divBdr>
    </w:div>
    <w:div w:id="894781199">
      <w:bodyDiv w:val="1"/>
      <w:marLeft w:val="0"/>
      <w:marRight w:val="0"/>
      <w:marTop w:val="0"/>
      <w:marBottom w:val="0"/>
      <w:divBdr>
        <w:top w:val="none" w:sz="0" w:space="0" w:color="auto"/>
        <w:left w:val="none" w:sz="0" w:space="0" w:color="auto"/>
        <w:bottom w:val="none" w:sz="0" w:space="0" w:color="auto"/>
        <w:right w:val="none" w:sz="0" w:space="0" w:color="auto"/>
      </w:divBdr>
    </w:div>
    <w:div w:id="910965890">
      <w:bodyDiv w:val="1"/>
      <w:marLeft w:val="0"/>
      <w:marRight w:val="0"/>
      <w:marTop w:val="0"/>
      <w:marBottom w:val="0"/>
      <w:divBdr>
        <w:top w:val="none" w:sz="0" w:space="0" w:color="auto"/>
        <w:left w:val="none" w:sz="0" w:space="0" w:color="auto"/>
        <w:bottom w:val="none" w:sz="0" w:space="0" w:color="auto"/>
        <w:right w:val="none" w:sz="0" w:space="0" w:color="auto"/>
      </w:divBdr>
    </w:div>
    <w:div w:id="911622006">
      <w:bodyDiv w:val="1"/>
      <w:marLeft w:val="0"/>
      <w:marRight w:val="0"/>
      <w:marTop w:val="0"/>
      <w:marBottom w:val="0"/>
      <w:divBdr>
        <w:top w:val="none" w:sz="0" w:space="0" w:color="auto"/>
        <w:left w:val="none" w:sz="0" w:space="0" w:color="auto"/>
        <w:bottom w:val="none" w:sz="0" w:space="0" w:color="auto"/>
        <w:right w:val="none" w:sz="0" w:space="0" w:color="auto"/>
      </w:divBdr>
    </w:div>
    <w:div w:id="985085654">
      <w:bodyDiv w:val="1"/>
      <w:marLeft w:val="0"/>
      <w:marRight w:val="0"/>
      <w:marTop w:val="0"/>
      <w:marBottom w:val="0"/>
      <w:divBdr>
        <w:top w:val="none" w:sz="0" w:space="0" w:color="auto"/>
        <w:left w:val="none" w:sz="0" w:space="0" w:color="auto"/>
        <w:bottom w:val="none" w:sz="0" w:space="0" w:color="auto"/>
        <w:right w:val="none" w:sz="0" w:space="0" w:color="auto"/>
      </w:divBdr>
    </w:div>
    <w:div w:id="995567074">
      <w:bodyDiv w:val="1"/>
      <w:marLeft w:val="0"/>
      <w:marRight w:val="0"/>
      <w:marTop w:val="0"/>
      <w:marBottom w:val="0"/>
      <w:divBdr>
        <w:top w:val="none" w:sz="0" w:space="0" w:color="auto"/>
        <w:left w:val="none" w:sz="0" w:space="0" w:color="auto"/>
        <w:bottom w:val="none" w:sz="0" w:space="0" w:color="auto"/>
        <w:right w:val="none" w:sz="0" w:space="0" w:color="auto"/>
      </w:divBdr>
    </w:div>
    <w:div w:id="998730057">
      <w:bodyDiv w:val="1"/>
      <w:marLeft w:val="0"/>
      <w:marRight w:val="0"/>
      <w:marTop w:val="0"/>
      <w:marBottom w:val="0"/>
      <w:divBdr>
        <w:top w:val="none" w:sz="0" w:space="0" w:color="auto"/>
        <w:left w:val="none" w:sz="0" w:space="0" w:color="auto"/>
        <w:bottom w:val="none" w:sz="0" w:space="0" w:color="auto"/>
        <w:right w:val="none" w:sz="0" w:space="0" w:color="auto"/>
      </w:divBdr>
    </w:div>
    <w:div w:id="1000431574">
      <w:bodyDiv w:val="1"/>
      <w:marLeft w:val="0"/>
      <w:marRight w:val="0"/>
      <w:marTop w:val="0"/>
      <w:marBottom w:val="0"/>
      <w:divBdr>
        <w:top w:val="none" w:sz="0" w:space="0" w:color="auto"/>
        <w:left w:val="none" w:sz="0" w:space="0" w:color="auto"/>
        <w:bottom w:val="none" w:sz="0" w:space="0" w:color="auto"/>
        <w:right w:val="none" w:sz="0" w:space="0" w:color="auto"/>
      </w:divBdr>
    </w:div>
    <w:div w:id="1020355887">
      <w:bodyDiv w:val="1"/>
      <w:marLeft w:val="0"/>
      <w:marRight w:val="0"/>
      <w:marTop w:val="0"/>
      <w:marBottom w:val="0"/>
      <w:divBdr>
        <w:top w:val="none" w:sz="0" w:space="0" w:color="auto"/>
        <w:left w:val="none" w:sz="0" w:space="0" w:color="auto"/>
        <w:bottom w:val="none" w:sz="0" w:space="0" w:color="auto"/>
        <w:right w:val="none" w:sz="0" w:space="0" w:color="auto"/>
      </w:divBdr>
    </w:div>
    <w:div w:id="1025669748">
      <w:bodyDiv w:val="1"/>
      <w:marLeft w:val="0"/>
      <w:marRight w:val="0"/>
      <w:marTop w:val="0"/>
      <w:marBottom w:val="0"/>
      <w:divBdr>
        <w:top w:val="none" w:sz="0" w:space="0" w:color="auto"/>
        <w:left w:val="none" w:sz="0" w:space="0" w:color="auto"/>
        <w:bottom w:val="none" w:sz="0" w:space="0" w:color="auto"/>
        <w:right w:val="none" w:sz="0" w:space="0" w:color="auto"/>
      </w:divBdr>
    </w:div>
    <w:div w:id="1069965905">
      <w:bodyDiv w:val="1"/>
      <w:marLeft w:val="0"/>
      <w:marRight w:val="0"/>
      <w:marTop w:val="0"/>
      <w:marBottom w:val="0"/>
      <w:divBdr>
        <w:top w:val="none" w:sz="0" w:space="0" w:color="auto"/>
        <w:left w:val="none" w:sz="0" w:space="0" w:color="auto"/>
        <w:bottom w:val="none" w:sz="0" w:space="0" w:color="auto"/>
        <w:right w:val="none" w:sz="0" w:space="0" w:color="auto"/>
      </w:divBdr>
    </w:div>
    <w:div w:id="1074669861">
      <w:bodyDiv w:val="1"/>
      <w:marLeft w:val="0"/>
      <w:marRight w:val="0"/>
      <w:marTop w:val="0"/>
      <w:marBottom w:val="0"/>
      <w:divBdr>
        <w:top w:val="none" w:sz="0" w:space="0" w:color="auto"/>
        <w:left w:val="none" w:sz="0" w:space="0" w:color="auto"/>
        <w:bottom w:val="none" w:sz="0" w:space="0" w:color="auto"/>
        <w:right w:val="none" w:sz="0" w:space="0" w:color="auto"/>
      </w:divBdr>
    </w:div>
    <w:div w:id="1098795152">
      <w:bodyDiv w:val="1"/>
      <w:marLeft w:val="0"/>
      <w:marRight w:val="0"/>
      <w:marTop w:val="0"/>
      <w:marBottom w:val="0"/>
      <w:divBdr>
        <w:top w:val="none" w:sz="0" w:space="0" w:color="auto"/>
        <w:left w:val="none" w:sz="0" w:space="0" w:color="auto"/>
        <w:bottom w:val="none" w:sz="0" w:space="0" w:color="auto"/>
        <w:right w:val="none" w:sz="0" w:space="0" w:color="auto"/>
      </w:divBdr>
    </w:div>
    <w:div w:id="1101949321">
      <w:bodyDiv w:val="1"/>
      <w:marLeft w:val="0"/>
      <w:marRight w:val="0"/>
      <w:marTop w:val="0"/>
      <w:marBottom w:val="0"/>
      <w:divBdr>
        <w:top w:val="none" w:sz="0" w:space="0" w:color="auto"/>
        <w:left w:val="none" w:sz="0" w:space="0" w:color="auto"/>
        <w:bottom w:val="none" w:sz="0" w:space="0" w:color="auto"/>
        <w:right w:val="none" w:sz="0" w:space="0" w:color="auto"/>
      </w:divBdr>
    </w:div>
    <w:div w:id="1131631450">
      <w:bodyDiv w:val="1"/>
      <w:marLeft w:val="0"/>
      <w:marRight w:val="0"/>
      <w:marTop w:val="0"/>
      <w:marBottom w:val="0"/>
      <w:divBdr>
        <w:top w:val="none" w:sz="0" w:space="0" w:color="auto"/>
        <w:left w:val="none" w:sz="0" w:space="0" w:color="auto"/>
        <w:bottom w:val="none" w:sz="0" w:space="0" w:color="auto"/>
        <w:right w:val="none" w:sz="0" w:space="0" w:color="auto"/>
      </w:divBdr>
    </w:div>
    <w:div w:id="1184594569">
      <w:bodyDiv w:val="1"/>
      <w:marLeft w:val="0"/>
      <w:marRight w:val="0"/>
      <w:marTop w:val="0"/>
      <w:marBottom w:val="0"/>
      <w:divBdr>
        <w:top w:val="none" w:sz="0" w:space="0" w:color="auto"/>
        <w:left w:val="none" w:sz="0" w:space="0" w:color="auto"/>
        <w:bottom w:val="none" w:sz="0" w:space="0" w:color="auto"/>
        <w:right w:val="none" w:sz="0" w:space="0" w:color="auto"/>
      </w:divBdr>
      <w:divsChild>
        <w:div w:id="1488666757">
          <w:marLeft w:val="0"/>
          <w:marRight w:val="0"/>
          <w:marTop w:val="0"/>
          <w:marBottom w:val="0"/>
          <w:divBdr>
            <w:top w:val="none" w:sz="0" w:space="0" w:color="auto"/>
            <w:left w:val="none" w:sz="0" w:space="0" w:color="auto"/>
            <w:bottom w:val="none" w:sz="0" w:space="0" w:color="auto"/>
            <w:right w:val="none" w:sz="0" w:space="0" w:color="auto"/>
          </w:divBdr>
        </w:div>
      </w:divsChild>
    </w:div>
    <w:div w:id="1227304983">
      <w:bodyDiv w:val="1"/>
      <w:marLeft w:val="0"/>
      <w:marRight w:val="0"/>
      <w:marTop w:val="0"/>
      <w:marBottom w:val="0"/>
      <w:divBdr>
        <w:top w:val="none" w:sz="0" w:space="0" w:color="auto"/>
        <w:left w:val="none" w:sz="0" w:space="0" w:color="auto"/>
        <w:bottom w:val="none" w:sz="0" w:space="0" w:color="auto"/>
        <w:right w:val="none" w:sz="0" w:space="0" w:color="auto"/>
      </w:divBdr>
    </w:div>
    <w:div w:id="1253122538">
      <w:bodyDiv w:val="1"/>
      <w:marLeft w:val="0"/>
      <w:marRight w:val="0"/>
      <w:marTop w:val="0"/>
      <w:marBottom w:val="0"/>
      <w:divBdr>
        <w:top w:val="none" w:sz="0" w:space="0" w:color="auto"/>
        <w:left w:val="none" w:sz="0" w:space="0" w:color="auto"/>
        <w:bottom w:val="none" w:sz="0" w:space="0" w:color="auto"/>
        <w:right w:val="none" w:sz="0" w:space="0" w:color="auto"/>
      </w:divBdr>
    </w:div>
    <w:div w:id="1262224989">
      <w:bodyDiv w:val="1"/>
      <w:marLeft w:val="0"/>
      <w:marRight w:val="0"/>
      <w:marTop w:val="0"/>
      <w:marBottom w:val="0"/>
      <w:divBdr>
        <w:top w:val="none" w:sz="0" w:space="0" w:color="auto"/>
        <w:left w:val="none" w:sz="0" w:space="0" w:color="auto"/>
        <w:bottom w:val="none" w:sz="0" w:space="0" w:color="auto"/>
        <w:right w:val="none" w:sz="0" w:space="0" w:color="auto"/>
      </w:divBdr>
    </w:div>
    <w:div w:id="1279334647">
      <w:bodyDiv w:val="1"/>
      <w:marLeft w:val="0"/>
      <w:marRight w:val="0"/>
      <w:marTop w:val="0"/>
      <w:marBottom w:val="0"/>
      <w:divBdr>
        <w:top w:val="none" w:sz="0" w:space="0" w:color="auto"/>
        <w:left w:val="none" w:sz="0" w:space="0" w:color="auto"/>
        <w:bottom w:val="none" w:sz="0" w:space="0" w:color="auto"/>
        <w:right w:val="none" w:sz="0" w:space="0" w:color="auto"/>
      </w:divBdr>
      <w:divsChild>
        <w:div w:id="1060400825">
          <w:marLeft w:val="547"/>
          <w:marRight w:val="0"/>
          <w:marTop w:val="144"/>
          <w:marBottom w:val="0"/>
          <w:divBdr>
            <w:top w:val="none" w:sz="0" w:space="0" w:color="auto"/>
            <w:left w:val="none" w:sz="0" w:space="0" w:color="auto"/>
            <w:bottom w:val="none" w:sz="0" w:space="0" w:color="auto"/>
            <w:right w:val="none" w:sz="0" w:space="0" w:color="auto"/>
          </w:divBdr>
        </w:div>
      </w:divsChild>
    </w:div>
    <w:div w:id="1281913526">
      <w:bodyDiv w:val="1"/>
      <w:marLeft w:val="0"/>
      <w:marRight w:val="0"/>
      <w:marTop w:val="0"/>
      <w:marBottom w:val="0"/>
      <w:divBdr>
        <w:top w:val="none" w:sz="0" w:space="0" w:color="auto"/>
        <w:left w:val="none" w:sz="0" w:space="0" w:color="auto"/>
        <w:bottom w:val="none" w:sz="0" w:space="0" w:color="auto"/>
        <w:right w:val="none" w:sz="0" w:space="0" w:color="auto"/>
      </w:divBdr>
    </w:div>
    <w:div w:id="1290547730">
      <w:bodyDiv w:val="1"/>
      <w:marLeft w:val="0"/>
      <w:marRight w:val="0"/>
      <w:marTop w:val="0"/>
      <w:marBottom w:val="0"/>
      <w:divBdr>
        <w:top w:val="none" w:sz="0" w:space="0" w:color="auto"/>
        <w:left w:val="none" w:sz="0" w:space="0" w:color="auto"/>
        <w:bottom w:val="none" w:sz="0" w:space="0" w:color="auto"/>
        <w:right w:val="none" w:sz="0" w:space="0" w:color="auto"/>
      </w:divBdr>
    </w:div>
    <w:div w:id="1308050941">
      <w:bodyDiv w:val="1"/>
      <w:marLeft w:val="0"/>
      <w:marRight w:val="0"/>
      <w:marTop w:val="0"/>
      <w:marBottom w:val="0"/>
      <w:divBdr>
        <w:top w:val="none" w:sz="0" w:space="0" w:color="auto"/>
        <w:left w:val="none" w:sz="0" w:space="0" w:color="auto"/>
        <w:bottom w:val="none" w:sz="0" w:space="0" w:color="auto"/>
        <w:right w:val="none" w:sz="0" w:space="0" w:color="auto"/>
      </w:divBdr>
    </w:div>
    <w:div w:id="1312952218">
      <w:bodyDiv w:val="1"/>
      <w:marLeft w:val="0"/>
      <w:marRight w:val="0"/>
      <w:marTop w:val="0"/>
      <w:marBottom w:val="0"/>
      <w:divBdr>
        <w:top w:val="none" w:sz="0" w:space="0" w:color="auto"/>
        <w:left w:val="none" w:sz="0" w:space="0" w:color="auto"/>
        <w:bottom w:val="none" w:sz="0" w:space="0" w:color="auto"/>
        <w:right w:val="none" w:sz="0" w:space="0" w:color="auto"/>
      </w:divBdr>
    </w:div>
    <w:div w:id="1315334676">
      <w:bodyDiv w:val="1"/>
      <w:marLeft w:val="0"/>
      <w:marRight w:val="0"/>
      <w:marTop w:val="0"/>
      <w:marBottom w:val="0"/>
      <w:divBdr>
        <w:top w:val="none" w:sz="0" w:space="0" w:color="auto"/>
        <w:left w:val="none" w:sz="0" w:space="0" w:color="auto"/>
        <w:bottom w:val="none" w:sz="0" w:space="0" w:color="auto"/>
        <w:right w:val="none" w:sz="0" w:space="0" w:color="auto"/>
      </w:divBdr>
      <w:divsChild>
        <w:div w:id="598366166">
          <w:marLeft w:val="0"/>
          <w:marRight w:val="0"/>
          <w:marTop w:val="115"/>
          <w:marBottom w:val="0"/>
          <w:divBdr>
            <w:top w:val="none" w:sz="0" w:space="0" w:color="auto"/>
            <w:left w:val="none" w:sz="0" w:space="0" w:color="auto"/>
            <w:bottom w:val="none" w:sz="0" w:space="0" w:color="auto"/>
            <w:right w:val="none" w:sz="0" w:space="0" w:color="auto"/>
          </w:divBdr>
        </w:div>
        <w:div w:id="1351954678">
          <w:marLeft w:val="0"/>
          <w:marRight w:val="0"/>
          <w:marTop w:val="115"/>
          <w:marBottom w:val="0"/>
          <w:divBdr>
            <w:top w:val="none" w:sz="0" w:space="0" w:color="auto"/>
            <w:left w:val="none" w:sz="0" w:space="0" w:color="auto"/>
            <w:bottom w:val="none" w:sz="0" w:space="0" w:color="auto"/>
            <w:right w:val="none" w:sz="0" w:space="0" w:color="auto"/>
          </w:divBdr>
        </w:div>
        <w:div w:id="1556358812">
          <w:marLeft w:val="0"/>
          <w:marRight w:val="0"/>
          <w:marTop w:val="115"/>
          <w:marBottom w:val="0"/>
          <w:divBdr>
            <w:top w:val="none" w:sz="0" w:space="0" w:color="auto"/>
            <w:left w:val="none" w:sz="0" w:space="0" w:color="auto"/>
            <w:bottom w:val="none" w:sz="0" w:space="0" w:color="auto"/>
            <w:right w:val="none" w:sz="0" w:space="0" w:color="auto"/>
          </w:divBdr>
        </w:div>
        <w:div w:id="1482187114">
          <w:marLeft w:val="0"/>
          <w:marRight w:val="0"/>
          <w:marTop w:val="115"/>
          <w:marBottom w:val="0"/>
          <w:divBdr>
            <w:top w:val="none" w:sz="0" w:space="0" w:color="auto"/>
            <w:left w:val="none" w:sz="0" w:space="0" w:color="auto"/>
            <w:bottom w:val="none" w:sz="0" w:space="0" w:color="auto"/>
            <w:right w:val="none" w:sz="0" w:space="0" w:color="auto"/>
          </w:divBdr>
        </w:div>
      </w:divsChild>
    </w:div>
    <w:div w:id="1331325109">
      <w:bodyDiv w:val="1"/>
      <w:marLeft w:val="0"/>
      <w:marRight w:val="0"/>
      <w:marTop w:val="0"/>
      <w:marBottom w:val="0"/>
      <w:divBdr>
        <w:top w:val="none" w:sz="0" w:space="0" w:color="auto"/>
        <w:left w:val="none" w:sz="0" w:space="0" w:color="auto"/>
        <w:bottom w:val="none" w:sz="0" w:space="0" w:color="auto"/>
        <w:right w:val="none" w:sz="0" w:space="0" w:color="auto"/>
      </w:divBdr>
    </w:div>
    <w:div w:id="1357005186">
      <w:bodyDiv w:val="1"/>
      <w:marLeft w:val="0"/>
      <w:marRight w:val="0"/>
      <w:marTop w:val="0"/>
      <w:marBottom w:val="0"/>
      <w:divBdr>
        <w:top w:val="none" w:sz="0" w:space="0" w:color="auto"/>
        <w:left w:val="none" w:sz="0" w:space="0" w:color="auto"/>
        <w:bottom w:val="none" w:sz="0" w:space="0" w:color="auto"/>
        <w:right w:val="none" w:sz="0" w:space="0" w:color="auto"/>
      </w:divBdr>
    </w:div>
    <w:div w:id="1389304344">
      <w:bodyDiv w:val="1"/>
      <w:marLeft w:val="0"/>
      <w:marRight w:val="0"/>
      <w:marTop w:val="0"/>
      <w:marBottom w:val="0"/>
      <w:divBdr>
        <w:top w:val="none" w:sz="0" w:space="0" w:color="auto"/>
        <w:left w:val="none" w:sz="0" w:space="0" w:color="auto"/>
        <w:bottom w:val="none" w:sz="0" w:space="0" w:color="auto"/>
        <w:right w:val="none" w:sz="0" w:space="0" w:color="auto"/>
      </w:divBdr>
    </w:div>
    <w:div w:id="1413577657">
      <w:bodyDiv w:val="1"/>
      <w:marLeft w:val="0"/>
      <w:marRight w:val="0"/>
      <w:marTop w:val="0"/>
      <w:marBottom w:val="0"/>
      <w:divBdr>
        <w:top w:val="none" w:sz="0" w:space="0" w:color="auto"/>
        <w:left w:val="none" w:sz="0" w:space="0" w:color="auto"/>
        <w:bottom w:val="none" w:sz="0" w:space="0" w:color="auto"/>
        <w:right w:val="none" w:sz="0" w:space="0" w:color="auto"/>
      </w:divBdr>
    </w:div>
    <w:div w:id="1432162843">
      <w:bodyDiv w:val="1"/>
      <w:marLeft w:val="0"/>
      <w:marRight w:val="0"/>
      <w:marTop w:val="0"/>
      <w:marBottom w:val="0"/>
      <w:divBdr>
        <w:top w:val="none" w:sz="0" w:space="0" w:color="auto"/>
        <w:left w:val="none" w:sz="0" w:space="0" w:color="auto"/>
        <w:bottom w:val="none" w:sz="0" w:space="0" w:color="auto"/>
        <w:right w:val="none" w:sz="0" w:space="0" w:color="auto"/>
      </w:divBdr>
    </w:div>
    <w:div w:id="1437169802">
      <w:bodyDiv w:val="1"/>
      <w:marLeft w:val="0"/>
      <w:marRight w:val="0"/>
      <w:marTop w:val="0"/>
      <w:marBottom w:val="0"/>
      <w:divBdr>
        <w:top w:val="none" w:sz="0" w:space="0" w:color="auto"/>
        <w:left w:val="none" w:sz="0" w:space="0" w:color="auto"/>
        <w:bottom w:val="none" w:sz="0" w:space="0" w:color="auto"/>
        <w:right w:val="none" w:sz="0" w:space="0" w:color="auto"/>
      </w:divBdr>
    </w:div>
    <w:div w:id="1448309733">
      <w:bodyDiv w:val="1"/>
      <w:marLeft w:val="0"/>
      <w:marRight w:val="0"/>
      <w:marTop w:val="0"/>
      <w:marBottom w:val="0"/>
      <w:divBdr>
        <w:top w:val="none" w:sz="0" w:space="0" w:color="auto"/>
        <w:left w:val="none" w:sz="0" w:space="0" w:color="auto"/>
        <w:bottom w:val="none" w:sz="0" w:space="0" w:color="auto"/>
        <w:right w:val="none" w:sz="0" w:space="0" w:color="auto"/>
      </w:divBdr>
    </w:div>
    <w:div w:id="1449621450">
      <w:bodyDiv w:val="1"/>
      <w:marLeft w:val="0"/>
      <w:marRight w:val="0"/>
      <w:marTop w:val="0"/>
      <w:marBottom w:val="0"/>
      <w:divBdr>
        <w:top w:val="none" w:sz="0" w:space="0" w:color="auto"/>
        <w:left w:val="none" w:sz="0" w:space="0" w:color="auto"/>
        <w:bottom w:val="none" w:sz="0" w:space="0" w:color="auto"/>
        <w:right w:val="none" w:sz="0" w:space="0" w:color="auto"/>
      </w:divBdr>
    </w:div>
    <w:div w:id="1495343580">
      <w:bodyDiv w:val="1"/>
      <w:marLeft w:val="0"/>
      <w:marRight w:val="0"/>
      <w:marTop w:val="0"/>
      <w:marBottom w:val="0"/>
      <w:divBdr>
        <w:top w:val="none" w:sz="0" w:space="0" w:color="auto"/>
        <w:left w:val="none" w:sz="0" w:space="0" w:color="auto"/>
        <w:bottom w:val="none" w:sz="0" w:space="0" w:color="auto"/>
        <w:right w:val="none" w:sz="0" w:space="0" w:color="auto"/>
      </w:divBdr>
    </w:div>
    <w:div w:id="1504664335">
      <w:bodyDiv w:val="1"/>
      <w:marLeft w:val="0"/>
      <w:marRight w:val="0"/>
      <w:marTop w:val="0"/>
      <w:marBottom w:val="0"/>
      <w:divBdr>
        <w:top w:val="none" w:sz="0" w:space="0" w:color="auto"/>
        <w:left w:val="none" w:sz="0" w:space="0" w:color="auto"/>
        <w:bottom w:val="none" w:sz="0" w:space="0" w:color="auto"/>
        <w:right w:val="none" w:sz="0" w:space="0" w:color="auto"/>
      </w:divBdr>
    </w:div>
    <w:div w:id="1640304682">
      <w:bodyDiv w:val="1"/>
      <w:marLeft w:val="0"/>
      <w:marRight w:val="0"/>
      <w:marTop w:val="0"/>
      <w:marBottom w:val="0"/>
      <w:divBdr>
        <w:top w:val="none" w:sz="0" w:space="0" w:color="auto"/>
        <w:left w:val="none" w:sz="0" w:space="0" w:color="auto"/>
        <w:bottom w:val="none" w:sz="0" w:space="0" w:color="auto"/>
        <w:right w:val="none" w:sz="0" w:space="0" w:color="auto"/>
      </w:divBdr>
    </w:div>
    <w:div w:id="1654333946">
      <w:bodyDiv w:val="1"/>
      <w:marLeft w:val="0"/>
      <w:marRight w:val="0"/>
      <w:marTop w:val="0"/>
      <w:marBottom w:val="0"/>
      <w:divBdr>
        <w:top w:val="none" w:sz="0" w:space="0" w:color="auto"/>
        <w:left w:val="none" w:sz="0" w:space="0" w:color="auto"/>
        <w:bottom w:val="none" w:sz="0" w:space="0" w:color="auto"/>
        <w:right w:val="none" w:sz="0" w:space="0" w:color="auto"/>
      </w:divBdr>
      <w:divsChild>
        <w:div w:id="1642031738">
          <w:marLeft w:val="547"/>
          <w:marRight w:val="0"/>
          <w:marTop w:val="144"/>
          <w:marBottom w:val="0"/>
          <w:divBdr>
            <w:top w:val="none" w:sz="0" w:space="0" w:color="auto"/>
            <w:left w:val="none" w:sz="0" w:space="0" w:color="auto"/>
            <w:bottom w:val="none" w:sz="0" w:space="0" w:color="auto"/>
            <w:right w:val="none" w:sz="0" w:space="0" w:color="auto"/>
          </w:divBdr>
        </w:div>
      </w:divsChild>
    </w:div>
    <w:div w:id="1661033296">
      <w:bodyDiv w:val="1"/>
      <w:marLeft w:val="0"/>
      <w:marRight w:val="0"/>
      <w:marTop w:val="0"/>
      <w:marBottom w:val="0"/>
      <w:divBdr>
        <w:top w:val="none" w:sz="0" w:space="0" w:color="auto"/>
        <w:left w:val="none" w:sz="0" w:space="0" w:color="auto"/>
        <w:bottom w:val="none" w:sz="0" w:space="0" w:color="auto"/>
        <w:right w:val="none" w:sz="0" w:space="0" w:color="auto"/>
      </w:divBdr>
    </w:div>
    <w:div w:id="1673870467">
      <w:bodyDiv w:val="1"/>
      <w:marLeft w:val="0"/>
      <w:marRight w:val="0"/>
      <w:marTop w:val="0"/>
      <w:marBottom w:val="0"/>
      <w:divBdr>
        <w:top w:val="none" w:sz="0" w:space="0" w:color="auto"/>
        <w:left w:val="none" w:sz="0" w:space="0" w:color="auto"/>
        <w:bottom w:val="none" w:sz="0" w:space="0" w:color="auto"/>
        <w:right w:val="none" w:sz="0" w:space="0" w:color="auto"/>
      </w:divBdr>
    </w:div>
    <w:div w:id="1680429202">
      <w:bodyDiv w:val="1"/>
      <w:marLeft w:val="0"/>
      <w:marRight w:val="0"/>
      <w:marTop w:val="0"/>
      <w:marBottom w:val="0"/>
      <w:divBdr>
        <w:top w:val="none" w:sz="0" w:space="0" w:color="auto"/>
        <w:left w:val="none" w:sz="0" w:space="0" w:color="auto"/>
        <w:bottom w:val="none" w:sz="0" w:space="0" w:color="auto"/>
        <w:right w:val="none" w:sz="0" w:space="0" w:color="auto"/>
      </w:divBdr>
    </w:div>
    <w:div w:id="1684357791">
      <w:bodyDiv w:val="1"/>
      <w:marLeft w:val="0"/>
      <w:marRight w:val="0"/>
      <w:marTop w:val="0"/>
      <w:marBottom w:val="0"/>
      <w:divBdr>
        <w:top w:val="none" w:sz="0" w:space="0" w:color="auto"/>
        <w:left w:val="none" w:sz="0" w:space="0" w:color="auto"/>
        <w:bottom w:val="none" w:sz="0" w:space="0" w:color="auto"/>
        <w:right w:val="none" w:sz="0" w:space="0" w:color="auto"/>
      </w:divBdr>
    </w:div>
    <w:div w:id="1712266536">
      <w:bodyDiv w:val="1"/>
      <w:marLeft w:val="0"/>
      <w:marRight w:val="0"/>
      <w:marTop w:val="0"/>
      <w:marBottom w:val="0"/>
      <w:divBdr>
        <w:top w:val="none" w:sz="0" w:space="0" w:color="auto"/>
        <w:left w:val="none" w:sz="0" w:space="0" w:color="auto"/>
        <w:bottom w:val="none" w:sz="0" w:space="0" w:color="auto"/>
        <w:right w:val="none" w:sz="0" w:space="0" w:color="auto"/>
      </w:divBdr>
    </w:div>
    <w:div w:id="1732652216">
      <w:bodyDiv w:val="1"/>
      <w:marLeft w:val="0"/>
      <w:marRight w:val="0"/>
      <w:marTop w:val="0"/>
      <w:marBottom w:val="0"/>
      <w:divBdr>
        <w:top w:val="none" w:sz="0" w:space="0" w:color="auto"/>
        <w:left w:val="none" w:sz="0" w:space="0" w:color="auto"/>
        <w:bottom w:val="none" w:sz="0" w:space="0" w:color="auto"/>
        <w:right w:val="none" w:sz="0" w:space="0" w:color="auto"/>
      </w:divBdr>
    </w:div>
    <w:div w:id="1804226124">
      <w:bodyDiv w:val="1"/>
      <w:marLeft w:val="0"/>
      <w:marRight w:val="0"/>
      <w:marTop w:val="0"/>
      <w:marBottom w:val="0"/>
      <w:divBdr>
        <w:top w:val="none" w:sz="0" w:space="0" w:color="auto"/>
        <w:left w:val="none" w:sz="0" w:space="0" w:color="auto"/>
        <w:bottom w:val="none" w:sz="0" w:space="0" w:color="auto"/>
        <w:right w:val="none" w:sz="0" w:space="0" w:color="auto"/>
      </w:divBdr>
      <w:divsChild>
        <w:div w:id="1035085091">
          <w:marLeft w:val="0"/>
          <w:marRight w:val="0"/>
          <w:marTop w:val="115"/>
          <w:marBottom w:val="0"/>
          <w:divBdr>
            <w:top w:val="none" w:sz="0" w:space="0" w:color="auto"/>
            <w:left w:val="none" w:sz="0" w:space="0" w:color="auto"/>
            <w:bottom w:val="none" w:sz="0" w:space="0" w:color="auto"/>
            <w:right w:val="none" w:sz="0" w:space="0" w:color="auto"/>
          </w:divBdr>
        </w:div>
        <w:div w:id="808210726">
          <w:marLeft w:val="0"/>
          <w:marRight w:val="0"/>
          <w:marTop w:val="115"/>
          <w:marBottom w:val="0"/>
          <w:divBdr>
            <w:top w:val="none" w:sz="0" w:space="0" w:color="auto"/>
            <w:left w:val="none" w:sz="0" w:space="0" w:color="auto"/>
            <w:bottom w:val="none" w:sz="0" w:space="0" w:color="auto"/>
            <w:right w:val="none" w:sz="0" w:space="0" w:color="auto"/>
          </w:divBdr>
        </w:div>
        <w:div w:id="963735375">
          <w:marLeft w:val="0"/>
          <w:marRight w:val="0"/>
          <w:marTop w:val="115"/>
          <w:marBottom w:val="0"/>
          <w:divBdr>
            <w:top w:val="none" w:sz="0" w:space="0" w:color="auto"/>
            <w:left w:val="none" w:sz="0" w:space="0" w:color="auto"/>
            <w:bottom w:val="none" w:sz="0" w:space="0" w:color="auto"/>
            <w:right w:val="none" w:sz="0" w:space="0" w:color="auto"/>
          </w:divBdr>
        </w:div>
        <w:div w:id="1902669711">
          <w:marLeft w:val="0"/>
          <w:marRight w:val="0"/>
          <w:marTop w:val="115"/>
          <w:marBottom w:val="0"/>
          <w:divBdr>
            <w:top w:val="none" w:sz="0" w:space="0" w:color="auto"/>
            <w:left w:val="none" w:sz="0" w:space="0" w:color="auto"/>
            <w:bottom w:val="none" w:sz="0" w:space="0" w:color="auto"/>
            <w:right w:val="none" w:sz="0" w:space="0" w:color="auto"/>
          </w:divBdr>
        </w:div>
      </w:divsChild>
    </w:div>
    <w:div w:id="1806850533">
      <w:bodyDiv w:val="1"/>
      <w:marLeft w:val="0"/>
      <w:marRight w:val="0"/>
      <w:marTop w:val="0"/>
      <w:marBottom w:val="0"/>
      <w:divBdr>
        <w:top w:val="none" w:sz="0" w:space="0" w:color="auto"/>
        <w:left w:val="none" w:sz="0" w:space="0" w:color="auto"/>
        <w:bottom w:val="none" w:sz="0" w:space="0" w:color="auto"/>
        <w:right w:val="none" w:sz="0" w:space="0" w:color="auto"/>
      </w:divBdr>
    </w:div>
    <w:div w:id="1831600663">
      <w:bodyDiv w:val="1"/>
      <w:marLeft w:val="0"/>
      <w:marRight w:val="0"/>
      <w:marTop w:val="0"/>
      <w:marBottom w:val="0"/>
      <w:divBdr>
        <w:top w:val="none" w:sz="0" w:space="0" w:color="auto"/>
        <w:left w:val="none" w:sz="0" w:space="0" w:color="auto"/>
        <w:bottom w:val="none" w:sz="0" w:space="0" w:color="auto"/>
        <w:right w:val="none" w:sz="0" w:space="0" w:color="auto"/>
      </w:divBdr>
    </w:div>
    <w:div w:id="1841961829">
      <w:bodyDiv w:val="1"/>
      <w:marLeft w:val="0"/>
      <w:marRight w:val="0"/>
      <w:marTop w:val="0"/>
      <w:marBottom w:val="0"/>
      <w:divBdr>
        <w:top w:val="none" w:sz="0" w:space="0" w:color="auto"/>
        <w:left w:val="none" w:sz="0" w:space="0" w:color="auto"/>
        <w:bottom w:val="none" w:sz="0" w:space="0" w:color="auto"/>
        <w:right w:val="none" w:sz="0" w:space="0" w:color="auto"/>
      </w:divBdr>
    </w:div>
    <w:div w:id="1866751784">
      <w:bodyDiv w:val="1"/>
      <w:marLeft w:val="0"/>
      <w:marRight w:val="0"/>
      <w:marTop w:val="0"/>
      <w:marBottom w:val="0"/>
      <w:divBdr>
        <w:top w:val="none" w:sz="0" w:space="0" w:color="auto"/>
        <w:left w:val="none" w:sz="0" w:space="0" w:color="auto"/>
        <w:bottom w:val="none" w:sz="0" w:space="0" w:color="auto"/>
        <w:right w:val="none" w:sz="0" w:space="0" w:color="auto"/>
      </w:divBdr>
    </w:div>
    <w:div w:id="1881895233">
      <w:bodyDiv w:val="1"/>
      <w:marLeft w:val="0"/>
      <w:marRight w:val="0"/>
      <w:marTop w:val="0"/>
      <w:marBottom w:val="0"/>
      <w:divBdr>
        <w:top w:val="none" w:sz="0" w:space="0" w:color="auto"/>
        <w:left w:val="none" w:sz="0" w:space="0" w:color="auto"/>
        <w:bottom w:val="none" w:sz="0" w:space="0" w:color="auto"/>
        <w:right w:val="none" w:sz="0" w:space="0" w:color="auto"/>
      </w:divBdr>
    </w:div>
    <w:div w:id="1904871929">
      <w:bodyDiv w:val="1"/>
      <w:marLeft w:val="0"/>
      <w:marRight w:val="0"/>
      <w:marTop w:val="0"/>
      <w:marBottom w:val="0"/>
      <w:divBdr>
        <w:top w:val="none" w:sz="0" w:space="0" w:color="auto"/>
        <w:left w:val="none" w:sz="0" w:space="0" w:color="auto"/>
        <w:bottom w:val="none" w:sz="0" w:space="0" w:color="auto"/>
        <w:right w:val="none" w:sz="0" w:space="0" w:color="auto"/>
      </w:divBdr>
      <w:divsChild>
        <w:div w:id="108940974">
          <w:marLeft w:val="0"/>
          <w:marRight w:val="0"/>
          <w:marTop w:val="0"/>
          <w:marBottom w:val="0"/>
          <w:divBdr>
            <w:top w:val="none" w:sz="0" w:space="0" w:color="auto"/>
            <w:left w:val="none" w:sz="0" w:space="0" w:color="auto"/>
            <w:bottom w:val="single" w:sz="6" w:space="0" w:color="E5E5E5"/>
            <w:right w:val="none" w:sz="0" w:space="0" w:color="auto"/>
          </w:divBdr>
          <w:divsChild>
            <w:div w:id="777721437">
              <w:marLeft w:val="0"/>
              <w:marRight w:val="450"/>
              <w:marTop w:val="0"/>
              <w:marBottom w:val="0"/>
              <w:divBdr>
                <w:top w:val="none" w:sz="0" w:space="0" w:color="auto"/>
                <w:left w:val="none" w:sz="0" w:space="0" w:color="auto"/>
                <w:bottom w:val="none" w:sz="0" w:space="0" w:color="auto"/>
                <w:right w:val="none" w:sz="0" w:space="0" w:color="auto"/>
              </w:divBdr>
            </w:div>
            <w:div w:id="2057004466">
              <w:marLeft w:val="0"/>
              <w:marRight w:val="0"/>
              <w:marTop w:val="0"/>
              <w:marBottom w:val="0"/>
              <w:divBdr>
                <w:top w:val="none" w:sz="0" w:space="0" w:color="auto"/>
                <w:left w:val="none" w:sz="0" w:space="0" w:color="auto"/>
                <w:bottom w:val="none" w:sz="0" w:space="0" w:color="auto"/>
                <w:right w:val="none" w:sz="0" w:space="0" w:color="auto"/>
              </w:divBdr>
            </w:div>
          </w:divsChild>
        </w:div>
        <w:div w:id="2129276583">
          <w:marLeft w:val="0"/>
          <w:marRight w:val="0"/>
          <w:marTop w:val="0"/>
          <w:marBottom w:val="0"/>
          <w:divBdr>
            <w:top w:val="none" w:sz="0" w:space="0" w:color="auto"/>
            <w:left w:val="none" w:sz="0" w:space="0" w:color="auto"/>
            <w:bottom w:val="single" w:sz="6" w:space="0" w:color="E5E5E5"/>
            <w:right w:val="none" w:sz="0" w:space="0" w:color="auto"/>
          </w:divBdr>
          <w:divsChild>
            <w:div w:id="16280203">
              <w:marLeft w:val="0"/>
              <w:marRight w:val="450"/>
              <w:marTop w:val="0"/>
              <w:marBottom w:val="0"/>
              <w:divBdr>
                <w:top w:val="none" w:sz="0" w:space="0" w:color="auto"/>
                <w:left w:val="none" w:sz="0" w:space="0" w:color="auto"/>
                <w:bottom w:val="none" w:sz="0" w:space="0" w:color="auto"/>
                <w:right w:val="none" w:sz="0" w:space="0" w:color="auto"/>
              </w:divBdr>
            </w:div>
            <w:div w:id="2029986358">
              <w:marLeft w:val="0"/>
              <w:marRight w:val="0"/>
              <w:marTop w:val="0"/>
              <w:marBottom w:val="0"/>
              <w:divBdr>
                <w:top w:val="none" w:sz="0" w:space="0" w:color="auto"/>
                <w:left w:val="none" w:sz="0" w:space="0" w:color="auto"/>
                <w:bottom w:val="none" w:sz="0" w:space="0" w:color="auto"/>
                <w:right w:val="none" w:sz="0" w:space="0" w:color="auto"/>
              </w:divBdr>
            </w:div>
          </w:divsChild>
        </w:div>
        <w:div w:id="1310208554">
          <w:marLeft w:val="0"/>
          <w:marRight w:val="0"/>
          <w:marTop w:val="0"/>
          <w:marBottom w:val="0"/>
          <w:divBdr>
            <w:top w:val="none" w:sz="0" w:space="0" w:color="auto"/>
            <w:left w:val="none" w:sz="0" w:space="0" w:color="auto"/>
            <w:bottom w:val="single" w:sz="6" w:space="0" w:color="E5E5E5"/>
            <w:right w:val="none" w:sz="0" w:space="0" w:color="auto"/>
          </w:divBdr>
          <w:divsChild>
            <w:div w:id="1546409136">
              <w:marLeft w:val="0"/>
              <w:marRight w:val="450"/>
              <w:marTop w:val="0"/>
              <w:marBottom w:val="0"/>
              <w:divBdr>
                <w:top w:val="none" w:sz="0" w:space="0" w:color="auto"/>
                <w:left w:val="none" w:sz="0" w:space="0" w:color="auto"/>
                <w:bottom w:val="none" w:sz="0" w:space="0" w:color="auto"/>
                <w:right w:val="none" w:sz="0" w:space="0" w:color="auto"/>
              </w:divBdr>
            </w:div>
            <w:div w:id="24445867">
              <w:marLeft w:val="0"/>
              <w:marRight w:val="0"/>
              <w:marTop w:val="0"/>
              <w:marBottom w:val="0"/>
              <w:divBdr>
                <w:top w:val="none" w:sz="0" w:space="0" w:color="auto"/>
                <w:left w:val="none" w:sz="0" w:space="0" w:color="auto"/>
                <w:bottom w:val="none" w:sz="0" w:space="0" w:color="auto"/>
                <w:right w:val="none" w:sz="0" w:space="0" w:color="auto"/>
              </w:divBdr>
            </w:div>
          </w:divsChild>
        </w:div>
        <w:div w:id="716078606">
          <w:marLeft w:val="0"/>
          <w:marRight w:val="0"/>
          <w:marTop w:val="0"/>
          <w:marBottom w:val="0"/>
          <w:divBdr>
            <w:top w:val="none" w:sz="0" w:space="0" w:color="auto"/>
            <w:left w:val="none" w:sz="0" w:space="0" w:color="auto"/>
            <w:bottom w:val="single" w:sz="6" w:space="0" w:color="E5E5E5"/>
            <w:right w:val="none" w:sz="0" w:space="0" w:color="auto"/>
          </w:divBdr>
          <w:divsChild>
            <w:div w:id="131750454">
              <w:marLeft w:val="0"/>
              <w:marRight w:val="450"/>
              <w:marTop w:val="0"/>
              <w:marBottom w:val="0"/>
              <w:divBdr>
                <w:top w:val="none" w:sz="0" w:space="0" w:color="auto"/>
                <w:left w:val="none" w:sz="0" w:space="0" w:color="auto"/>
                <w:bottom w:val="none" w:sz="0" w:space="0" w:color="auto"/>
                <w:right w:val="none" w:sz="0" w:space="0" w:color="auto"/>
              </w:divBdr>
            </w:div>
            <w:div w:id="1682079003">
              <w:marLeft w:val="0"/>
              <w:marRight w:val="0"/>
              <w:marTop w:val="0"/>
              <w:marBottom w:val="0"/>
              <w:divBdr>
                <w:top w:val="none" w:sz="0" w:space="0" w:color="auto"/>
                <w:left w:val="none" w:sz="0" w:space="0" w:color="auto"/>
                <w:bottom w:val="none" w:sz="0" w:space="0" w:color="auto"/>
                <w:right w:val="none" w:sz="0" w:space="0" w:color="auto"/>
              </w:divBdr>
            </w:div>
          </w:divsChild>
        </w:div>
        <w:div w:id="1078943132">
          <w:marLeft w:val="0"/>
          <w:marRight w:val="0"/>
          <w:marTop w:val="0"/>
          <w:marBottom w:val="0"/>
          <w:divBdr>
            <w:top w:val="none" w:sz="0" w:space="0" w:color="auto"/>
            <w:left w:val="none" w:sz="0" w:space="0" w:color="auto"/>
            <w:bottom w:val="single" w:sz="6" w:space="0" w:color="E5E5E5"/>
            <w:right w:val="none" w:sz="0" w:space="0" w:color="auto"/>
          </w:divBdr>
          <w:divsChild>
            <w:div w:id="422070912">
              <w:marLeft w:val="0"/>
              <w:marRight w:val="450"/>
              <w:marTop w:val="0"/>
              <w:marBottom w:val="0"/>
              <w:divBdr>
                <w:top w:val="none" w:sz="0" w:space="0" w:color="auto"/>
                <w:left w:val="none" w:sz="0" w:space="0" w:color="auto"/>
                <w:bottom w:val="none" w:sz="0" w:space="0" w:color="auto"/>
                <w:right w:val="none" w:sz="0" w:space="0" w:color="auto"/>
              </w:divBdr>
            </w:div>
            <w:div w:id="1822696449">
              <w:marLeft w:val="0"/>
              <w:marRight w:val="0"/>
              <w:marTop w:val="0"/>
              <w:marBottom w:val="0"/>
              <w:divBdr>
                <w:top w:val="none" w:sz="0" w:space="0" w:color="auto"/>
                <w:left w:val="none" w:sz="0" w:space="0" w:color="auto"/>
                <w:bottom w:val="none" w:sz="0" w:space="0" w:color="auto"/>
                <w:right w:val="none" w:sz="0" w:space="0" w:color="auto"/>
              </w:divBdr>
              <w:divsChild>
                <w:div w:id="636450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0708692">
          <w:marLeft w:val="0"/>
          <w:marRight w:val="0"/>
          <w:marTop w:val="0"/>
          <w:marBottom w:val="0"/>
          <w:divBdr>
            <w:top w:val="none" w:sz="0" w:space="0" w:color="auto"/>
            <w:left w:val="none" w:sz="0" w:space="0" w:color="auto"/>
            <w:bottom w:val="single" w:sz="6" w:space="0" w:color="E5E5E5"/>
            <w:right w:val="none" w:sz="0" w:space="0" w:color="auto"/>
          </w:divBdr>
          <w:divsChild>
            <w:div w:id="1598440561">
              <w:marLeft w:val="0"/>
              <w:marRight w:val="450"/>
              <w:marTop w:val="0"/>
              <w:marBottom w:val="0"/>
              <w:divBdr>
                <w:top w:val="none" w:sz="0" w:space="0" w:color="auto"/>
                <w:left w:val="none" w:sz="0" w:space="0" w:color="auto"/>
                <w:bottom w:val="none" w:sz="0" w:space="0" w:color="auto"/>
                <w:right w:val="none" w:sz="0" w:space="0" w:color="auto"/>
              </w:divBdr>
            </w:div>
            <w:div w:id="230965733">
              <w:marLeft w:val="0"/>
              <w:marRight w:val="0"/>
              <w:marTop w:val="0"/>
              <w:marBottom w:val="0"/>
              <w:divBdr>
                <w:top w:val="none" w:sz="0" w:space="0" w:color="auto"/>
                <w:left w:val="none" w:sz="0" w:space="0" w:color="auto"/>
                <w:bottom w:val="none" w:sz="0" w:space="0" w:color="auto"/>
                <w:right w:val="none" w:sz="0" w:space="0" w:color="auto"/>
              </w:divBdr>
              <w:divsChild>
                <w:div w:id="478419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912969">
          <w:marLeft w:val="0"/>
          <w:marRight w:val="0"/>
          <w:marTop w:val="0"/>
          <w:marBottom w:val="0"/>
          <w:divBdr>
            <w:top w:val="none" w:sz="0" w:space="0" w:color="auto"/>
            <w:left w:val="none" w:sz="0" w:space="0" w:color="auto"/>
            <w:bottom w:val="single" w:sz="6" w:space="0" w:color="E5E5E5"/>
            <w:right w:val="none" w:sz="0" w:space="0" w:color="auto"/>
          </w:divBdr>
          <w:divsChild>
            <w:div w:id="659114704">
              <w:marLeft w:val="0"/>
              <w:marRight w:val="450"/>
              <w:marTop w:val="0"/>
              <w:marBottom w:val="0"/>
              <w:divBdr>
                <w:top w:val="none" w:sz="0" w:space="0" w:color="auto"/>
                <w:left w:val="none" w:sz="0" w:space="0" w:color="auto"/>
                <w:bottom w:val="none" w:sz="0" w:space="0" w:color="auto"/>
                <w:right w:val="none" w:sz="0" w:space="0" w:color="auto"/>
              </w:divBdr>
            </w:div>
            <w:div w:id="1038625716">
              <w:marLeft w:val="0"/>
              <w:marRight w:val="0"/>
              <w:marTop w:val="0"/>
              <w:marBottom w:val="0"/>
              <w:divBdr>
                <w:top w:val="none" w:sz="0" w:space="0" w:color="auto"/>
                <w:left w:val="none" w:sz="0" w:space="0" w:color="auto"/>
                <w:bottom w:val="none" w:sz="0" w:space="0" w:color="auto"/>
                <w:right w:val="none" w:sz="0" w:space="0" w:color="auto"/>
              </w:divBdr>
            </w:div>
          </w:divsChild>
        </w:div>
        <w:div w:id="1553731730">
          <w:marLeft w:val="0"/>
          <w:marRight w:val="0"/>
          <w:marTop w:val="0"/>
          <w:marBottom w:val="0"/>
          <w:divBdr>
            <w:top w:val="none" w:sz="0" w:space="0" w:color="auto"/>
            <w:left w:val="none" w:sz="0" w:space="0" w:color="auto"/>
            <w:bottom w:val="single" w:sz="6" w:space="0" w:color="E5E5E5"/>
            <w:right w:val="none" w:sz="0" w:space="0" w:color="auto"/>
          </w:divBdr>
          <w:divsChild>
            <w:div w:id="1661882472">
              <w:marLeft w:val="0"/>
              <w:marRight w:val="450"/>
              <w:marTop w:val="0"/>
              <w:marBottom w:val="0"/>
              <w:divBdr>
                <w:top w:val="none" w:sz="0" w:space="0" w:color="auto"/>
                <w:left w:val="none" w:sz="0" w:space="0" w:color="auto"/>
                <w:bottom w:val="none" w:sz="0" w:space="0" w:color="auto"/>
                <w:right w:val="none" w:sz="0" w:space="0" w:color="auto"/>
              </w:divBdr>
            </w:div>
            <w:div w:id="1322345731">
              <w:marLeft w:val="0"/>
              <w:marRight w:val="0"/>
              <w:marTop w:val="0"/>
              <w:marBottom w:val="0"/>
              <w:divBdr>
                <w:top w:val="none" w:sz="0" w:space="0" w:color="auto"/>
                <w:left w:val="none" w:sz="0" w:space="0" w:color="auto"/>
                <w:bottom w:val="none" w:sz="0" w:space="0" w:color="auto"/>
                <w:right w:val="none" w:sz="0" w:space="0" w:color="auto"/>
              </w:divBdr>
            </w:div>
          </w:divsChild>
        </w:div>
        <w:div w:id="603224148">
          <w:marLeft w:val="0"/>
          <w:marRight w:val="0"/>
          <w:marTop w:val="0"/>
          <w:marBottom w:val="0"/>
          <w:divBdr>
            <w:top w:val="none" w:sz="0" w:space="0" w:color="auto"/>
            <w:left w:val="none" w:sz="0" w:space="0" w:color="auto"/>
            <w:bottom w:val="single" w:sz="6" w:space="0" w:color="E5E5E5"/>
            <w:right w:val="none" w:sz="0" w:space="0" w:color="auto"/>
          </w:divBdr>
          <w:divsChild>
            <w:div w:id="868838195">
              <w:marLeft w:val="0"/>
              <w:marRight w:val="450"/>
              <w:marTop w:val="0"/>
              <w:marBottom w:val="0"/>
              <w:divBdr>
                <w:top w:val="none" w:sz="0" w:space="0" w:color="auto"/>
                <w:left w:val="none" w:sz="0" w:space="0" w:color="auto"/>
                <w:bottom w:val="none" w:sz="0" w:space="0" w:color="auto"/>
                <w:right w:val="none" w:sz="0" w:space="0" w:color="auto"/>
              </w:divBdr>
            </w:div>
            <w:div w:id="583994126">
              <w:marLeft w:val="0"/>
              <w:marRight w:val="0"/>
              <w:marTop w:val="0"/>
              <w:marBottom w:val="0"/>
              <w:divBdr>
                <w:top w:val="none" w:sz="0" w:space="0" w:color="auto"/>
                <w:left w:val="none" w:sz="0" w:space="0" w:color="auto"/>
                <w:bottom w:val="none" w:sz="0" w:space="0" w:color="auto"/>
                <w:right w:val="none" w:sz="0" w:space="0" w:color="auto"/>
              </w:divBdr>
            </w:div>
          </w:divsChild>
        </w:div>
        <w:div w:id="1738435948">
          <w:marLeft w:val="0"/>
          <w:marRight w:val="0"/>
          <w:marTop w:val="0"/>
          <w:marBottom w:val="0"/>
          <w:divBdr>
            <w:top w:val="none" w:sz="0" w:space="0" w:color="auto"/>
            <w:left w:val="none" w:sz="0" w:space="0" w:color="auto"/>
            <w:bottom w:val="single" w:sz="6" w:space="0" w:color="E5E5E5"/>
            <w:right w:val="none" w:sz="0" w:space="0" w:color="auto"/>
          </w:divBdr>
          <w:divsChild>
            <w:div w:id="1689911940">
              <w:marLeft w:val="0"/>
              <w:marRight w:val="450"/>
              <w:marTop w:val="0"/>
              <w:marBottom w:val="0"/>
              <w:divBdr>
                <w:top w:val="none" w:sz="0" w:space="0" w:color="auto"/>
                <w:left w:val="none" w:sz="0" w:space="0" w:color="auto"/>
                <w:bottom w:val="none" w:sz="0" w:space="0" w:color="auto"/>
                <w:right w:val="none" w:sz="0" w:space="0" w:color="auto"/>
              </w:divBdr>
            </w:div>
            <w:div w:id="377172905">
              <w:marLeft w:val="0"/>
              <w:marRight w:val="0"/>
              <w:marTop w:val="0"/>
              <w:marBottom w:val="0"/>
              <w:divBdr>
                <w:top w:val="none" w:sz="0" w:space="0" w:color="auto"/>
                <w:left w:val="none" w:sz="0" w:space="0" w:color="auto"/>
                <w:bottom w:val="none" w:sz="0" w:space="0" w:color="auto"/>
                <w:right w:val="none" w:sz="0" w:space="0" w:color="auto"/>
              </w:divBdr>
              <w:divsChild>
                <w:div w:id="41029450">
                  <w:marLeft w:val="0"/>
                  <w:marRight w:val="0"/>
                  <w:marTop w:val="0"/>
                  <w:marBottom w:val="30"/>
                  <w:divBdr>
                    <w:top w:val="none" w:sz="0" w:space="0" w:color="auto"/>
                    <w:left w:val="none" w:sz="0" w:space="0" w:color="auto"/>
                    <w:bottom w:val="none" w:sz="0" w:space="0" w:color="auto"/>
                    <w:right w:val="none" w:sz="0" w:space="0" w:color="auto"/>
                  </w:divBdr>
                </w:div>
              </w:divsChild>
            </w:div>
          </w:divsChild>
        </w:div>
      </w:divsChild>
    </w:div>
    <w:div w:id="1935043461">
      <w:bodyDiv w:val="1"/>
      <w:marLeft w:val="0"/>
      <w:marRight w:val="0"/>
      <w:marTop w:val="0"/>
      <w:marBottom w:val="0"/>
      <w:divBdr>
        <w:top w:val="none" w:sz="0" w:space="0" w:color="auto"/>
        <w:left w:val="none" w:sz="0" w:space="0" w:color="auto"/>
        <w:bottom w:val="none" w:sz="0" w:space="0" w:color="auto"/>
        <w:right w:val="none" w:sz="0" w:space="0" w:color="auto"/>
      </w:divBdr>
    </w:div>
    <w:div w:id="1981224232">
      <w:bodyDiv w:val="1"/>
      <w:marLeft w:val="0"/>
      <w:marRight w:val="0"/>
      <w:marTop w:val="0"/>
      <w:marBottom w:val="0"/>
      <w:divBdr>
        <w:top w:val="none" w:sz="0" w:space="0" w:color="auto"/>
        <w:left w:val="none" w:sz="0" w:space="0" w:color="auto"/>
        <w:bottom w:val="none" w:sz="0" w:space="0" w:color="auto"/>
        <w:right w:val="none" w:sz="0" w:space="0" w:color="auto"/>
      </w:divBdr>
    </w:div>
    <w:div w:id="1995180552">
      <w:bodyDiv w:val="1"/>
      <w:marLeft w:val="0"/>
      <w:marRight w:val="0"/>
      <w:marTop w:val="0"/>
      <w:marBottom w:val="0"/>
      <w:divBdr>
        <w:top w:val="none" w:sz="0" w:space="0" w:color="auto"/>
        <w:left w:val="none" w:sz="0" w:space="0" w:color="auto"/>
        <w:bottom w:val="none" w:sz="0" w:space="0" w:color="auto"/>
        <w:right w:val="none" w:sz="0" w:space="0" w:color="auto"/>
      </w:divBdr>
      <w:divsChild>
        <w:div w:id="1532257864">
          <w:marLeft w:val="547"/>
          <w:marRight w:val="0"/>
          <w:marTop w:val="0"/>
          <w:marBottom w:val="0"/>
          <w:divBdr>
            <w:top w:val="none" w:sz="0" w:space="0" w:color="auto"/>
            <w:left w:val="none" w:sz="0" w:space="0" w:color="auto"/>
            <w:bottom w:val="none" w:sz="0" w:space="0" w:color="auto"/>
            <w:right w:val="none" w:sz="0" w:space="0" w:color="auto"/>
          </w:divBdr>
        </w:div>
      </w:divsChild>
    </w:div>
    <w:div w:id="2003387195">
      <w:bodyDiv w:val="1"/>
      <w:marLeft w:val="0"/>
      <w:marRight w:val="0"/>
      <w:marTop w:val="0"/>
      <w:marBottom w:val="0"/>
      <w:divBdr>
        <w:top w:val="none" w:sz="0" w:space="0" w:color="auto"/>
        <w:left w:val="none" w:sz="0" w:space="0" w:color="auto"/>
        <w:bottom w:val="none" w:sz="0" w:space="0" w:color="auto"/>
        <w:right w:val="none" w:sz="0" w:space="0" w:color="auto"/>
      </w:divBdr>
    </w:div>
    <w:div w:id="2046439205">
      <w:bodyDiv w:val="1"/>
      <w:marLeft w:val="0"/>
      <w:marRight w:val="0"/>
      <w:marTop w:val="0"/>
      <w:marBottom w:val="0"/>
      <w:divBdr>
        <w:top w:val="none" w:sz="0" w:space="0" w:color="auto"/>
        <w:left w:val="none" w:sz="0" w:space="0" w:color="auto"/>
        <w:bottom w:val="none" w:sz="0" w:space="0" w:color="auto"/>
        <w:right w:val="none" w:sz="0" w:space="0" w:color="auto"/>
      </w:divBdr>
    </w:div>
    <w:div w:id="2062552076">
      <w:bodyDiv w:val="1"/>
      <w:marLeft w:val="0"/>
      <w:marRight w:val="0"/>
      <w:marTop w:val="0"/>
      <w:marBottom w:val="0"/>
      <w:divBdr>
        <w:top w:val="none" w:sz="0" w:space="0" w:color="auto"/>
        <w:left w:val="none" w:sz="0" w:space="0" w:color="auto"/>
        <w:bottom w:val="none" w:sz="0" w:space="0" w:color="auto"/>
        <w:right w:val="none" w:sz="0" w:space="0" w:color="auto"/>
      </w:divBdr>
    </w:div>
    <w:div w:id="2063402177">
      <w:bodyDiv w:val="1"/>
      <w:marLeft w:val="0"/>
      <w:marRight w:val="0"/>
      <w:marTop w:val="0"/>
      <w:marBottom w:val="0"/>
      <w:divBdr>
        <w:top w:val="none" w:sz="0" w:space="0" w:color="auto"/>
        <w:left w:val="none" w:sz="0" w:space="0" w:color="auto"/>
        <w:bottom w:val="none" w:sz="0" w:space="0" w:color="auto"/>
        <w:right w:val="none" w:sz="0" w:space="0" w:color="auto"/>
      </w:divBdr>
    </w:div>
    <w:div w:id="2126777499">
      <w:bodyDiv w:val="1"/>
      <w:marLeft w:val="0"/>
      <w:marRight w:val="0"/>
      <w:marTop w:val="0"/>
      <w:marBottom w:val="0"/>
      <w:divBdr>
        <w:top w:val="none" w:sz="0" w:space="0" w:color="auto"/>
        <w:left w:val="none" w:sz="0" w:space="0" w:color="auto"/>
        <w:bottom w:val="none" w:sz="0" w:space="0" w:color="auto"/>
        <w:right w:val="none" w:sz="0" w:space="0" w:color="auto"/>
      </w:divBdr>
    </w:div>
    <w:div w:id="2135055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diagramColors" Target="diagrams/colors1.xml"/><Relationship Id="rId26" Type="http://schemas.openxmlformats.org/officeDocument/2006/relationships/image" Target="media/image10.emf"/><Relationship Id="rId39" Type="http://schemas.openxmlformats.org/officeDocument/2006/relationships/hyperlink" Target="https://www.dstu.dp.ua/Portal/Data/7/36/7-36-kl62.pdf" TargetMode="External"/><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image" Target="media/image14.emf"/><Relationship Id="rId42" Type="http://schemas.openxmlformats.org/officeDocument/2006/relationships/hyperlink" Target="https://data.gov.ua/dataset" TargetMode="Externa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diagramQuickStyle" Target="diagrams/quickStyle1.xml"/><Relationship Id="rId25" Type="http://schemas.openxmlformats.org/officeDocument/2006/relationships/chart" Target="charts/chart5.xml"/><Relationship Id="rId33" Type="http://schemas.openxmlformats.org/officeDocument/2006/relationships/image" Target="media/image13.emf"/><Relationship Id="rId38" Type="http://schemas.openxmlformats.org/officeDocument/2006/relationships/hyperlink" Target="https://zakon.rada.gov.ua/laws/show/2792-20" TargetMode="Externa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chart" Target="charts/chart2.xml"/><Relationship Id="rId29" Type="http://schemas.openxmlformats.org/officeDocument/2006/relationships/diagramQuickStyle" Target="diagrams/quickStyle2.xml"/><Relationship Id="rId41" Type="http://schemas.openxmlformats.org/officeDocument/2006/relationships/hyperlink" Target="https://zvitnist.com/34419383_TOVARYSTVO_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9.emf"/><Relationship Id="rId32" Type="http://schemas.openxmlformats.org/officeDocument/2006/relationships/image" Target="media/image12.emf"/><Relationship Id="rId37" Type="http://schemas.openxmlformats.org/officeDocument/2006/relationships/hyperlink" Target="http://psae-jrnl.nau.in.ua/journal/5_73_1_2019_ukr/13.pdf" TargetMode="External"/><Relationship Id="rId40" Type="http://schemas.openxmlformats.org/officeDocument/2006/relationships/hyperlink" Target="https://economyandsociety"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chart" Target="charts/chart4.xml"/><Relationship Id="rId28" Type="http://schemas.openxmlformats.org/officeDocument/2006/relationships/diagramLayout" Target="diagrams/layout2.xml"/><Relationship Id="rId36" Type="http://schemas.openxmlformats.org/officeDocument/2006/relationships/image" Target="media/image16.emf"/><Relationship Id="rId10" Type="http://schemas.openxmlformats.org/officeDocument/2006/relationships/image" Target="media/image3.emf"/><Relationship Id="rId19" Type="http://schemas.openxmlformats.org/officeDocument/2006/relationships/chart" Target="charts/chart1.xml"/><Relationship Id="rId31" Type="http://schemas.openxmlformats.org/officeDocument/2006/relationships/image" Target="media/image11.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8.emf"/><Relationship Id="rId27" Type="http://schemas.openxmlformats.org/officeDocument/2006/relationships/diagramData" Target="diagrams/data2.xml"/><Relationship Id="rId30" Type="http://schemas.openxmlformats.org/officeDocument/2006/relationships/diagramColors" Target="diagrams/colors2.xml"/><Relationship Id="rId35" Type="http://schemas.openxmlformats.org/officeDocument/2006/relationships/image" Target="media/image15.emf"/><Relationship Id="rId43"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style val="15"/>
  <c:chart>
    <c:view3D>
      <c:perspective val="30"/>
    </c:view3D>
    <c:plotArea>
      <c:layout/>
      <c:bar3DChart>
        <c:barDir val="col"/>
        <c:grouping val="clustered"/>
        <c:ser>
          <c:idx val="0"/>
          <c:order val="0"/>
          <c:tx>
            <c:strRef>
              <c:f>Лист1!$B$1</c:f>
              <c:strCache>
                <c:ptCount val="1"/>
                <c:pt idx="0">
                  <c:v>2020</c:v>
                </c:pt>
              </c:strCache>
            </c:strRef>
          </c:tx>
          <c:dLbls>
            <c:dLbl>
              <c:idx val="0"/>
              <c:layout>
                <c:manualLayout>
                  <c:x val="-5.5463117027177024E-2"/>
                  <c:y val="3.9682539682539602E-3"/>
                </c:manualLayout>
              </c:layout>
              <c:showVal val="1"/>
            </c:dLbl>
            <c:dLbl>
              <c:idx val="1"/>
              <c:layout>
                <c:manualLayout>
                  <c:x val="8.8740987243483248E-3"/>
                  <c:y val="-8.3333333333333343E-2"/>
                </c:manualLayout>
              </c:layout>
              <c:showVal val="1"/>
            </c:dLbl>
            <c:showVal val="1"/>
          </c:dLbls>
          <c:cat>
            <c:strRef>
              <c:f>Лист1!$A$2:$A$3</c:f>
              <c:strCache>
                <c:ptCount val="2"/>
                <c:pt idx="0">
                  <c:v>Необоротні активи</c:v>
                </c:pt>
                <c:pt idx="1">
                  <c:v>Оборотні активи</c:v>
                </c:pt>
              </c:strCache>
            </c:strRef>
          </c:cat>
          <c:val>
            <c:numRef>
              <c:f>Лист1!$B$2:$B$3</c:f>
              <c:numCache>
                <c:formatCode>General</c:formatCode>
                <c:ptCount val="2"/>
                <c:pt idx="0">
                  <c:v>1810</c:v>
                </c:pt>
                <c:pt idx="1">
                  <c:v>655</c:v>
                </c:pt>
              </c:numCache>
            </c:numRef>
          </c:val>
        </c:ser>
        <c:ser>
          <c:idx val="1"/>
          <c:order val="1"/>
          <c:tx>
            <c:strRef>
              <c:f>Лист1!$C$1</c:f>
              <c:strCache>
                <c:ptCount val="1"/>
                <c:pt idx="0">
                  <c:v>2021</c:v>
                </c:pt>
              </c:strCache>
            </c:strRef>
          </c:tx>
          <c:dLbls>
            <c:dLbl>
              <c:idx val="0"/>
              <c:layout>
                <c:manualLayout>
                  <c:x val="4.4370493621741738E-2"/>
                  <c:y val="-2.7777777777777877E-2"/>
                </c:manualLayout>
              </c:layout>
              <c:showVal val="1"/>
            </c:dLbl>
            <c:dLbl>
              <c:idx val="1"/>
              <c:layout>
                <c:manualLayout>
                  <c:x val="1.7748197448696622E-2"/>
                  <c:y val="-7.1428571428571411E-2"/>
                </c:manualLayout>
              </c:layout>
              <c:showVal val="1"/>
            </c:dLbl>
            <c:showVal val="1"/>
          </c:dLbls>
          <c:cat>
            <c:strRef>
              <c:f>Лист1!$A$2:$A$3</c:f>
              <c:strCache>
                <c:ptCount val="2"/>
                <c:pt idx="0">
                  <c:v>Необоротні активи</c:v>
                </c:pt>
                <c:pt idx="1">
                  <c:v>Оборотні активи</c:v>
                </c:pt>
              </c:strCache>
            </c:strRef>
          </c:cat>
          <c:val>
            <c:numRef>
              <c:f>Лист1!$C$2:$C$3</c:f>
              <c:numCache>
                <c:formatCode>General</c:formatCode>
                <c:ptCount val="2"/>
                <c:pt idx="0">
                  <c:v>1777</c:v>
                </c:pt>
                <c:pt idx="1">
                  <c:v>960</c:v>
                </c:pt>
              </c:numCache>
            </c:numRef>
          </c:val>
        </c:ser>
        <c:dLbls>
          <c:showVal val="1"/>
        </c:dLbls>
        <c:gapWidth val="75"/>
        <c:shape val="box"/>
        <c:axId val="86401408"/>
        <c:axId val="86402944"/>
        <c:axId val="0"/>
      </c:bar3DChart>
      <c:catAx>
        <c:axId val="86401408"/>
        <c:scaling>
          <c:orientation val="minMax"/>
        </c:scaling>
        <c:axPos val="b"/>
        <c:majorTickMark val="none"/>
        <c:tickLblPos val="nextTo"/>
        <c:crossAx val="86402944"/>
        <c:crosses val="autoZero"/>
        <c:auto val="1"/>
        <c:lblAlgn val="ctr"/>
        <c:lblOffset val="100"/>
      </c:catAx>
      <c:valAx>
        <c:axId val="86402944"/>
        <c:scaling>
          <c:orientation val="minMax"/>
        </c:scaling>
        <c:axPos val="l"/>
        <c:numFmt formatCode="General" sourceLinked="1"/>
        <c:majorTickMark val="none"/>
        <c:tickLblPos val="nextTo"/>
        <c:crossAx val="86401408"/>
        <c:crosses val="autoZero"/>
        <c:crossBetween val="between"/>
        <c:majorUnit val="500"/>
      </c:valAx>
    </c:plotArea>
    <c:legend>
      <c:legendPos val="b"/>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style val="7"/>
  <c:chart>
    <c:title>
      <c:tx>
        <c:rich>
          <a:bodyPr/>
          <a:lstStyle/>
          <a:p>
            <a:pPr>
              <a:defRPr sz="1200"/>
            </a:pPr>
            <a:r>
              <a:rPr lang="uk-UA" sz="1200"/>
              <a:t>Структура активів</a:t>
            </a:r>
          </a:p>
          <a:p>
            <a:pPr>
              <a:defRPr sz="1200"/>
            </a:pPr>
            <a:r>
              <a:rPr lang="uk-UA" sz="1200"/>
              <a:t>2021,%</a:t>
            </a:r>
          </a:p>
        </c:rich>
      </c:tx>
      <c:layout>
        <c:manualLayout>
          <c:xMode val="edge"/>
          <c:yMode val="edge"/>
          <c:x val="0.1890717577353522"/>
          <c:y val="6.4046579330422154E-2"/>
        </c:manualLayout>
      </c:layout>
    </c:title>
    <c:view3D>
      <c:rotX val="30"/>
      <c:perspective val="30"/>
    </c:view3D>
    <c:plotArea>
      <c:layout>
        <c:manualLayout>
          <c:layoutTarget val="inner"/>
          <c:xMode val="edge"/>
          <c:yMode val="edge"/>
          <c:x val="4.8277375466315442E-2"/>
          <c:y val="0.21743089430894333"/>
          <c:w val="0.60893356072426319"/>
          <c:h val="0.73704065040650624"/>
        </c:manualLayout>
      </c:layout>
      <c:pie3DChart>
        <c:varyColors val="1"/>
        <c:ser>
          <c:idx val="0"/>
          <c:order val="0"/>
          <c:tx>
            <c:strRef>
              <c:f>Лист1!$B$1</c:f>
              <c:strCache>
                <c:ptCount val="1"/>
                <c:pt idx="0">
                  <c:v>Структура,2021,%</c:v>
                </c:pt>
              </c:strCache>
            </c:strRef>
          </c:tx>
          <c:dLbls>
            <c:dLbl>
              <c:idx val="0"/>
              <c:layout>
                <c:manualLayout>
                  <c:x val="-9.5693049889501142E-2"/>
                  <c:y val="0.17149675067909118"/>
                </c:manualLayout>
              </c:layout>
              <c:showVal val="1"/>
            </c:dLbl>
            <c:dLbl>
              <c:idx val="1"/>
              <c:layout>
                <c:manualLayout>
                  <c:x val="7.525793146824393E-2"/>
                  <c:y val="-8.7410514733693184E-2"/>
                </c:manualLayout>
              </c:layout>
              <c:showVal val="1"/>
            </c:dLbl>
            <c:showVal val="1"/>
            <c:showLeaderLines val="1"/>
          </c:dLbls>
          <c:cat>
            <c:strRef>
              <c:f>Лист1!$A$2:$A$3</c:f>
              <c:strCache>
                <c:ptCount val="2"/>
                <c:pt idx="0">
                  <c:v>Необоротні активи</c:v>
                </c:pt>
                <c:pt idx="1">
                  <c:v>Оборотні активи</c:v>
                </c:pt>
              </c:strCache>
            </c:strRef>
          </c:cat>
          <c:val>
            <c:numRef>
              <c:f>Лист1!$B$2:$B$3</c:f>
              <c:numCache>
                <c:formatCode>General</c:formatCode>
                <c:ptCount val="2"/>
                <c:pt idx="0">
                  <c:v>64.900000000000006</c:v>
                </c:pt>
                <c:pt idx="1">
                  <c:v>35.1</c:v>
                </c:pt>
              </c:numCache>
            </c:numRef>
          </c:val>
        </c:ser>
      </c:pie3DChart>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style val="23"/>
  <c:chart>
    <c:title>
      <c:tx>
        <c:rich>
          <a:bodyPr/>
          <a:lstStyle/>
          <a:p>
            <a:pPr>
              <a:defRPr sz="1200"/>
            </a:pPr>
            <a:r>
              <a:rPr lang="uk-UA" sz="1200"/>
              <a:t>Структура активів</a:t>
            </a:r>
          </a:p>
          <a:p>
            <a:pPr>
              <a:defRPr sz="1200"/>
            </a:pPr>
            <a:r>
              <a:rPr lang="uk-UA" sz="1200"/>
              <a:t>2020,%</a:t>
            </a:r>
          </a:p>
        </c:rich>
      </c:tx>
      <c:layout>
        <c:manualLayout>
          <c:xMode val="edge"/>
          <c:yMode val="edge"/>
          <c:x val="0.19861920172599812"/>
          <c:y val="7.0748299319727911E-2"/>
        </c:manualLayout>
      </c:layout>
    </c:title>
    <c:view3D>
      <c:rotX val="30"/>
      <c:perspective val="30"/>
    </c:view3D>
    <c:plotArea>
      <c:layout>
        <c:manualLayout>
          <c:layoutTarget val="inner"/>
          <c:xMode val="edge"/>
          <c:yMode val="edge"/>
          <c:x val="4.6709129511677279E-2"/>
          <c:y val="0.19464337700145559"/>
          <c:w val="0.63012956183024849"/>
          <c:h val="0.78206695778748159"/>
        </c:manualLayout>
      </c:layout>
      <c:pie3DChart>
        <c:varyColors val="1"/>
        <c:ser>
          <c:idx val="0"/>
          <c:order val="0"/>
          <c:tx>
            <c:strRef>
              <c:f>Лист1!$B$1</c:f>
              <c:strCache>
                <c:ptCount val="1"/>
                <c:pt idx="0">
                  <c:v>Структура,2020,%</c:v>
                </c:pt>
              </c:strCache>
            </c:strRef>
          </c:tx>
          <c:dLbls>
            <c:dLbl>
              <c:idx val="0"/>
              <c:layout>
                <c:manualLayout>
                  <c:x val="-4.9818821191040565E-2"/>
                  <c:y val="9.3864695484493443E-2"/>
                </c:manualLayout>
              </c:layout>
              <c:showVal val="1"/>
            </c:dLbl>
            <c:dLbl>
              <c:idx val="1"/>
              <c:layout>
                <c:manualLayout>
                  <c:x val="1.9873098386973483E-2"/>
                  <c:y val="-4.5284910814719671E-2"/>
                </c:manualLayout>
              </c:layout>
              <c:showVal val="1"/>
            </c:dLbl>
            <c:showVal val="1"/>
            <c:showLeaderLines val="1"/>
          </c:dLbls>
          <c:cat>
            <c:strRef>
              <c:f>Лист1!$A$2:$A$3</c:f>
              <c:strCache>
                <c:ptCount val="2"/>
                <c:pt idx="0">
                  <c:v>Необоротні активи</c:v>
                </c:pt>
                <c:pt idx="1">
                  <c:v>Оборотні активи</c:v>
                </c:pt>
              </c:strCache>
            </c:strRef>
          </c:cat>
          <c:val>
            <c:numRef>
              <c:f>Лист1!$B$2:$B$3</c:f>
              <c:numCache>
                <c:formatCode>General</c:formatCode>
                <c:ptCount val="2"/>
                <c:pt idx="0">
                  <c:v>73.400000000000006</c:v>
                </c:pt>
                <c:pt idx="1">
                  <c:v>26.6</c:v>
                </c:pt>
              </c:numCache>
            </c:numRef>
          </c:val>
        </c:ser>
      </c:pie3DChart>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style val="39"/>
  <c:chart>
    <c:plotArea>
      <c:layout>
        <c:manualLayout>
          <c:layoutTarget val="inner"/>
          <c:xMode val="edge"/>
          <c:yMode val="edge"/>
          <c:x val="0.10096256197142044"/>
          <c:y val="5.4827257703898132E-2"/>
          <c:w val="0.6576544737927843"/>
          <c:h val="0.88540721298726444"/>
        </c:manualLayout>
      </c:layout>
      <c:barChart>
        <c:barDir val="col"/>
        <c:grouping val="clustered"/>
        <c:ser>
          <c:idx val="0"/>
          <c:order val="0"/>
          <c:tx>
            <c:strRef>
              <c:f>Лист1!$B$1</c:f>
              <c:strCache>
                <c:ptCount val="1"/>
                <c:pt idx="0">
                  <c:v>Власний капітал</c:v>
                </c:pt>
              </c:strCache>
            </c:strRef>
          </c:tx>
          <c:dLbls>
            <c:showVal val="1"/>
          </c:dLbls>
          <c:cat>
            <c:numRef>
              <c:f>Лист1!$A$2</c:f>
              <c:numCache>
                <c:formatCode>General</c:formatCode>
                <c:ptCount val="1"/>
                <c:pt idx="0">
                  <c:v>2021</c:v>
                </c:pt>
              </c:numCache>
            </c:numRef>
          </c:cat>
          <c:val>
            <c:numRef>
              <c:f>Лист1!$B$2</c:f>
              <c:numCache>
                <c:formatCode>General</c:formatCode>
                <c:ptCount val="1"/>
                <c:pt idx="0">
                  <c:v>-1455</c:v>
                </c:pt>
              </c:numCache>
            </c:numRef>
          </c:val>
        </c:ser>
        <c:ser>
          <c:idx val="1"/>
          <c:order val="1"/>
          <c:tx>
            <c:strRef>
              <c:f>Лист1!$C$1</c:f>
              <c:strCache>
                <c:ptCount val="1"/>
                <c:pt idx="0">
                  <c:v>Довгострокові зобовя'зання </c:v>
                </c:pt>
              </c:strCache>
            </c:strRef>
          </c:tx>
          <c:dLbls>
            <c:showVal val="1"/>
          </c:dLbls>
          <c:trendline>
            <c:trendlineType val="linear"/>
          </c:trendline>
          <c:cat>
            <c:numRef>
              <c:f>Лист1!$A$2</c:f>
              <c:numCache>
                <c:formatCode>General</c:formatCode>
                <c:ptCount val="1"/>
                <c:pt idx="0">
                  <c:v>2021</c:v>
                </c:pt>
              </c:numCache>
            </c:numRef>
          </c:cat>
          <c:val>
            <c:numRef>
              <c:f>Лист1!$C$2</c:f>
              <c:numCache>
                <c:formatCode>General</c:formatCode>
                <c:ptCount val="1"/>
                <c:pt idx="0">
                  <c:v>3895.4</c:v>
                </c:pt>
              </c:numCache>
            </c:numRef>
          </c:val>
        </c:ser>
        <c:ser>
          <c:idx val="2"/>
          <c:order val="2"/>
          <c:tx>
            <c:strRef>
              <c:f>Лист1!$D$1</c:f>
              <c:strCache>
                <c:ptCount val="1"/>
                <c:pt idx="0">
                  <c:v>Корткострокові зобов'язання</c:v>
                </c:pt>
              </c:strCache>
            </c:strRef>
          </c:tx>
          <c:dLbls>
            <c:showVal val="1"/>
          </c:dLbls>
          <c:cat>
            <c:numRef>
              <c:f>Лист1!$A$2</c:f>
              <c:numCache>
                <c:formatCode>General</c:formatCode>
                <c:ptCount val="1"/>
                <c:pt idx="0">
                  <c:v>2021</c:v>
                </c:pt>
              </c:numCache>
            </c:numRef>
          </c:cat>
          <c:val>
            <c:numRef>
              <c:f>Лист1!$D$2</c:f>
              <c:numCache>
                <c:formatCode>General</c:formatCode>
                <c:ptCount val="1"/>
                <c:pt idx="0">
                  <c:v>297.5</c:v>
                </c:pt>
              </c:numCache>
            </c:numRef>
          </c:val>
        </c:ser>
        <c:axId val="86434560"/>
        <c:axId val="86436096"/>
      </c:barChart>
      <c:catAx>
        <c:axId val="86434560"/>
        <c:scaling>
          <c:orientation val="minMax"/>
        </c:scaling>
        <c:axPos val="b"/>
        <c:numFmt formatCode="General" sourceLinked="1"/>
        <c:tickLblPos val="nextTo"/>
        <c:crossAx val="86436096"/>
        <c:crosses val="autoZero"/>
        <c:auto val="1"/>
        <c:lblAlgn val="ctr"/>
        <c:lblOffset val="100"/>
      </c:catAx>
      <c:valAx>
        <c:axId val="86436096"/>
        <c:scaling>
          <c:orientation val="minMax"/>
        </c:scaling>
        <c:axPos val="l"/>
        <c:majorGridlines/>
        <c:numFmt formatCode="General" sourceLinked="1"/>
        <c:tickLblPos val="nextTo"/>
        <c:crossAx val="86434560"/>
        <c:crosses val="autoZero"/>
        <c:crossBetween val="between"/>
      </c:valAx>
    </c:plotArea>
    <c:legend>
      <c:legendPos val="r"/>
      <c:layout>
        <c:manualLayout>
          <c:xMode val="edge"/>
          <c:yMode val="edge"/>
          <c:x val="0.75946868620589214"/>
          <c:y val="0.12407699037620323"/>
          <c:w val="0.22664242490522021"/>
          <c:h val="0.62838884028385456"/>
        </c:manualLayout>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2115507436570429"/>
          <c:y val="0.14990208559259485"/>
          <c:w val="0.72734623797025377"/>
          <c:h val="0.80108004463513915"/>
        </c:manualLayout>
      </c:layout>
      <c:barChart>
        <c:barDir val="col"/>
        <c:grouping val="clustered"/>
        <c:ser>
          <c:idx val="0"/>
          <c:order val="0"/>
          <c:dLbls>
            <c:dLbl>
              <c:idx val="0"/>
              <c:layout>
                <c:manualLayout>
                  <c:x val="-2.7777777777777874E-3"/>
                  <c:y val="-3.9920159680638723E-2"/>
                </c:manualLayout>
              </c:layout>
              <c:tx>
                <c:rich>
                  <a:bodyPr/>
                  <a:lstStyle/>
                  <a:p>
                    <a:r>
                      <a:rPr lang="uk-UA"/>
                      <a:t>Чистий дохід  від реалізації; 2264,7млн.грн</a:t>
                    </a:r>
                  </a:p>
                </c:rich>
              </c:tx>
              <c:showVal val="1"/>
              <c:showCatName val="1"/>
            </c:dLbl>
            <c:dLbl>
              <c:idx val="1"/>
              <c:layout>
                <c:manualLayout>
                  <c:x val="0"/>
                  <c:y val="0.30938155185691657"/>
                </c:manualLayout>
              </c:layout>
              <c:tx>
                <c:rich>
                  <a:bodyPr/>
                  <a:lstStyle/>
                  <a:p>
                    <a:r>
                      <a:rPr lang="uk-UA"/>
                      <a:t>Чистий вінансовий результат ;</a:t>
                    </a:r>
                  </a:p>
                  <a:p>
                    <a:r>
                      <a:rPr lang="uk-UA"/>
                      <a:t> -778,4 млн.грн</a:t>
                    </a:r>
                  </a:p>
                </c:rich>
              </c:tx>
              <c:showVal val="1"/>
              <c:showCatName val="1"/>
            </c:dLbl>
            <c:dLbl>
              <c:idx val="2"/>
              <c:layout>
                <c:manualLayout>
                  <c:x val="0"/>
                  <c:y val="0.2954927939396807"/>
                </c:manualLayout>
              </c:layout>
              <c:tx>
                <c:rich>
                  <a:bodyPr/>
                  <a:lstStyle/>
                  <a:p>
                    <a:r>
                      <a:rPr lang="uk-UA"/>
                      <a:t>ЕВІТ;</a:t>
                    </a:r>
                  </a:p>
                  <a:p>
                    <a:r>
                      <a:rPr lang="uk-UA"/>
                      <a:t> -778,4млн.грн.</a:t>
                    </a:r>
                  </a:p>
                </c:rich>
              </c:tx>
              <c:showVal val="1"/>
              <c:showCatName val="1"/>
            </c:dLbl>
            <c:txPr>
              <a:bodyPr/>
              <a:lstStyle/>
              <a:p>
                <a:pPr>
                  <a:defRPr>
                    <a:latin typeface="Times New Roman" pitchFamily="18" charset="0"/>
                    <a:cs typeface="Times New Roman" pitchFamily="18" charset="0"/>
                  </a:defRPr>
                </a:pPr>
                <a:endParaRPr lang="uk-UA"/>
              </a:p>
            </c:txPr>
            <c:showVal val="1"/>
            <c:showCatName val="1"/>
          </c:dLbls>
          <c:cat>
            <c:strRef>
              <c:f>Лист1!$A$2:$A$4</c:f>
              <c:strCache>
                <c:ptCount val="3"/>
                <c:pt idx="0">
                  <c:v>Чистий дохід  від реалізації</c:v>
                </c:pt>
                <c:pt idx="1">
                  <c:v>Чистий вінансовий результат </c:v>
                </c:pt>
                <c:pt idx="2">
                  <c:v>ЕВІТ</c:v>
                </c:pt>
              </c:strCache>
            </c:strRef>
          </c:cat>
          <c:val>
            <c:numRef>
              <c:f>Лист1!$B$2:$B$4</c:f>
              <c:numCache>
                <c:formatCode>General</c:formatCode>
                <c:ptCount val="3"/>
                <c:pt idx="0">
                  <c:v>2264.6999999999998</c:v>
                </c:pt>
                <c:pt idx="1">
                  <c:v>-778.4</c:v>
                </c:pt>
                <c:pt idx="2">
                  <c:v>-778.4</c:v>
                </c:pt>
              </c:numCache>
            </c:numRef>
          </c:val>
        </c:ser>
        <c:gapWidth val="12"/>
        <c:axId val="86453248"/>
        <c:axId val="86491904"/>
      </c:barChart>
      <c:catAx>
        <c:axId val="86453248"/>
        <c:scaling>
          <c:orientation val="minMax"/>
        </c:scaling>
        <c:delete val="1"/>
        <c:axPos val="b"/>
        <c:tickLblPos val="nextTo"/>
        <c:crossAx val="86491904"/>
        <c:crosses val="autoZero"/>
        <c:auto val="1"/>
        <c:lblAlgn val="ctr"/>
        <c:lblOffset val="100"/>
      </c:catAx>
      <c:valAx>
        <c:axId val="86491904"/>
        <c:scaling>
          <c:orientation val="minMax"/>
        </c:scaling>
        <c:axPos val="l"/>
        <c:majorGridlines/>
        <c:numFmt formatCode="General" sourceLinked="1"/>
        <c:tickLblPos val="nextTo"/>
        <c:crossAx val="86453248"/>
        <c:crosses val="autoZero"/>
        <c:crossBetween val="between"/>
      </c:valAx>
      <c:spPr>
        <a:noFill/>
        <a:ln>
          <a:noFill/>
        </a:ln>
      </c:spPr>
    </c:plotArea>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9454C68-9576-45BF-9D1F-8A43C1E70B63}" type="doc">
      <dgm:prSet loTypeId="urn:microsoft.com/office/officeart/2005/8/layout/cycle3" loCatId="cycle" qsTypeId="urn:microsoft.com/office/officeart/2005/8/quickstyle/simple2" qsCatId="simple" csTypeId="urn:microsoft.com/office/officeart/2005/8/colors/accent1_2" csCatId="accent1" phldr="1"/>
      <dgm:spPr/>
      <dgm:t>
        <a:bodyPr/>
        <a:lstStyle/>
        <a:p>
          <a:endParaRPr lang="uk-UA"/>
        </a:p>
      </dgm:t>
    </dgm:pt>
    <dgm:pt modelId="{2397D319-47C1-4BB7-92F6-EC1C9F22EA0E}">
      <dgm:prSet custT="1"/>
      <dgm:spPr/>
      <dgm:t>
        <a:bodyPr/>
        <a:lstStyle/>
        <a:p>
          <a:pPr rtl="0"/>
          <a:r>
            <a:rPr lang="uk-UA" sz="1050" b="0" dirty="0">
              <a:latin typeface="Times New Roman" pitchFamily="18" charset="0"/>
              <a:cs typeface="Times New Roman" pitchFamily="18" charset="0"/>
            </a:rPr>
            <a:t>Коефіцієнт рентабельності активів </a:t>
          </a:r>
        </a:p>
      </dgm:t>
    </dgm:pt>
    <dgm:pt modelId="{FAE8EEC7-EE65-49E6-835E-16D81A7DE7BB}" type="parTrans" cxnId="{309D1B49-4406-4361-8313-C6D338D20834}">
      <dgm:prSet/>
      <dgm:spPr/>
      <dgm:t>
        <a:bodyPr/>
        <a:lstStyle/>
        <a:p>
          <a:endParaRPr lang="uk-UA" sz="1050" b="0">
            <a:latin typeface="Times New Roman" pitchFamily="18" charset="0"/>
            <a:cs typeface="Times New Roman" pitchFamily="18" charset="0"/>
          </a:endParaRPr>
        </a:p>
      </dgm:t>
    </dgm:pt>
    <dgm:pt modelId="{AE0257FB-C1F2-4D60-B460-003BE98DE9C6}" type="sibTrans" cxnId="{309D1B49-4406-4361-8313-C6D338D20834}">
      <dgm:prSet/>
      <dgm:spPr/>
      <dgm:t>
        <a:bodyPr/>
        <a:lstStyle/>
        <a:p>
          <a:endParaRPr lang="uk-UA" sz="1050" b="0">
            <a:latin typeface="Times New Roman" pitchFamily="18" charset="0"/>
            <a:cs typeface="Times New Roman" pitchFamily="18" charset="0"/>
          </a:endParaRPr>
        </a:p>
      </dgm:t>
    </dgm:pt>
    <dgm:pt modelId="{09554648-073F-41C0-AFDC-115DF3966B4E}">
      <dgm:prSet custT="1"/>
      <dgm:spPr/>
      <dgm:t>
        <a:bodyPr/>
        <a:lstStyle/>
        <a:p>
          <a:pPr rtl="0"/>
          <a:r>
            <a:rPr lang="uk-UA" sz="1050" b="0" dirty="0">
              <a:latin typeface="Times New Roman" pitchFamily="18" charset="0"/>
              <a:cs typeface="Times New Roman" pitchFamily="18" charset="0"/>
            </a:rPr>
            <a:t>Коефіцієнт рентабельності власного капіталу</a:t>
          </a:r>
        </a:p>
      </dgm:t>
    </dgm:pt>
    <dgm:pt modelId="{5681B52F-A677-4F17-B7CC-EAAF32DB76B1}" type="parTrans" cxnId="{D23FD9AC-4F50-4FE3-BA47-74922813C041}">
      <dgm:prSet/>
      <dgm:spPr/>
      <dgm:t>
        <a:bodyPr/>
        <a:lstStyle/>
        <a:p>
          <a:endParaRPr lang="uk-UA" sz="1050" b="0">
            <a:latin typeface="Times New Roman" pitchFamily="18" charset="0"/>
            <a:cs typeface="Times New Roman" pitchFamily="18" charset="0"/>
          </a:endParaRPr>
        </a:p>
      </dgm:t>
    </dgm:pt>
    <dgm:pt modelId="{F5960586-7DA7-4AE2-9EC8-EB5D454350AE}" type="sibTrans" cxnId="{D23FD9AC-4F50-4FE3-BA47-74922813C041}">
      <dgm:prSet/>
      <dgm:spPr/>
      <dgm:t>
        <a:bodyPr/>
        <a:lstStyle/>
        <a:p>
          <a:endParaRPr lang="uk-UA" sz="1050" b="0">
            <a:latin typeface="Times New Roman" pitchFamily="18" charset="0"/>
            <a:cs typeface="Times New Roman" pitchFamily="18" charset="0"/>
          </a:endParaRPr>
        </a:p>
      </dgm:t>
    </dgm:pt>
    <dgm:pt modelId="{E3215391-26CB-4BCD-9650-7BCE426ED5EC}">
      <dgm:prSet custT="1"/>
      <dgm:spPr/>
      <dgm:t>
        <a:bodyPr/>
        <a:lstStyle/>
        <a:p>
          <a:pPr rtl="0"/>
          <a:r>
            <a:rPr lang="uk-UA" sz="1050" b="0" dirty="0" smtClean="0">
              <a:latin typeface="Times New Roman" pitchFamily="18" charset="0"/>
              <a:cs typeface="Times New Roman" pitchFamily="18" charset="0"/>
            </a:rPr>
            <a:t>Коефіцієнт рентабельності власного капіталу</a:t>
          </a:r>
          <a:endParaRPr lang="uk-UA" sz="1050" b="0" dirty="0">
            <a:latin typeface="Times New Roman" pitchFamily="18" charset="0"/>
            <a:cs typeface="Times New Roman" pitchFamily="18" charset="0"/>
          </a:endParaRPr>
        </a:p>
      </dgm:t>
    </dgm:pt>
    <dgm:pt modelId="{6E44BC09-00DA-4365-8D6A-03E343B82843}" type="parTrans" cxnId="{79258930-C860-46D4-92CF-0AC459E8CCA2}">
      <dgm:prSet/>
      <dgm:spPr/>
      <dgm:t>
        <a:bodyPr/>
        <a:lstStyle/>
        <a:p>
          <a:endParaRPr lang="uk-UA" sz="1050" b="0">
            <a:latin typeface="Times New Roman" pitchFamily="18" charset="0"/>
            <a:cs typeface="Times New Roman" pitchFamily="18" charset="0"/>
          </a:endParaRPr>
        </a:p>
      </dgm:t>
    </dgm:pt>
    <dgm:pt modelId="{05DD55DE-544E-4E6C-AF0A-FA9DABF7ADAB}" type="sibTrans" cxnId="{79258930-C860-46D4-92CF-0AC459E8CCA2}">
      <dgm:prSet/>
      <dgm:spPr/>
      <dgm:t>
        <a:bodyPr/>
        <a:lstStyle/>
        <a:p>
          <a:endParaRPr lang="uk-UA" sz="1050" b="0">
            <a:latin typeface="Times New Roman" pitchFamily="18" charset="0"/>
            <a:cs typeface="Times New Roman" pitchFamily="18" charset="0"/>
          </a:endParaRPr>
        </a:p>
      </dgm:t>
    </dgm:pt>
    <dgm:pt modelId="{463C0CEE-6B27-463E-BDF5-D628A7E6DE28}">
      <dgm:prSet custT="1"/>
      <dgm:spPr/>
      <dgm:t>
        <a:bodyPr/>
        <a:lstStyle/>
        <a:p>
          <a:pPr rtl="0"/>
          <a:r>
            <a:rPr lang="uk-UA" sz="1050" b="0" dirty="0" smtClean="0">
              <a:latin typeface="Times New Roman" pitchFamily="18" charset="0"/>
              <a:cs typeface="Times New Roman" pitchFamily="18" charset="0"/>
            </a:rPr>
            <a:t>Коефіцієнт рентабельності діяльності</a:t>
          </a:r>
          <a:endParaRPr lang="uk-UA" sz="1050" b="0" dirty="0">
            <a:latin typeface="Times New Roman" pitchFamily="18" charset="0"/>
            <a:cs typeface="Times New Roman" pitchFamily="18" charset="0"/>
          </a:endParaRPr>
        </a:p>
      </dgm:t>
    </dgm:pt>
    <dgm:pt modelId="{6632DDB4-03B1-4959-AC9D-59731BC27F64}" type="parTrans" cxnId="{43D8E18D-93F7-4393-959D-75064976E75B}">
      <dgm:prSet/>
      <dgm:spPr/>
      <dgm:t>
        <a:bodyPr/>
        <a:lstStyle/>
        <a:p>
          <a:endParaRPr lang="uk-UA" sz="1050" b="0">
            <a:latin typeface="Times New Roman" pitchFamily="18" charset="0"/>
            <a:cs typeface="Times New Roman" pitchFamily="18" charset="0"/>
          </a:endParaRPr>
        </a:p>
      </dgm:t>
    </dgm:pt>
    <dgm:pt modelId="{98407159-7BE2-4D38-969C-7968CED8AB41}" type="sibTrans" cxnId="{43D8E18D-93F7-4393-959D-75064976E75B}">
      <dgm:prSet/>
      <dgm:spPr/>
      <dgm:t>
        <a:bodyPr/>
        <a:lstStyle/>
        <a:p>
          <a:endParaRPr lang="uk-UA" sz="1050" b="0">
            <a:latin typeface="Times New Roman" pitchFamily="18" charset="0"/>
            <a:cs typeface="Times New Roman" pitchFamily="18" charset="0"/>
          </a:endParaRPr>
        </a:p>
      </dgm:t>
    </dgm:pt>
    <dgm:pt modelId="{D3FD62E7-82D0-44F7-BFF3-281B8F72D4CE}">
      <dgm:prSet custT="1"/>
      <dgm:spPr/>
      <dgm:t>
        <a:bodyPr/>
        <a:lstStyle/>
        <a:p>
          <a:pPr rtl="0"/>
          <a:r>
            <a:rPr lang="uk-UA" sz="1050" b="0" dirty="0" smtClean="0">
              <a:latin typeface="Times New Roman" pitchFamily="18" charset="0"/>
              <a:cs typeface="Times New Roman" pitchFamily="18" charset="0"/>
            </a:rPr>
            <a:t>Коефіцієнт оборотності активів</a:t>
          </a:r>
          <a:endParaRPr lang="uk-UA" sz="1050" b="0" dirty="0">
            <a:latin typeface="Times New Roman" pitchFamily="18" charset="0"/>
            <a:cs typeface="Times New Roman" pitchFamily="18" charset="0"/>
          </a:endParaRPr>
        </a:p>
      </dgm:t>
    </dgm:pt>
    <dgm:pt modelId="{8B9DA302-DA37-4561-900F-34B6BA816CB2}" type="parTrans" cxnId="{4A41B760-69ED-4468-B651-1396575A88CD}">
      <dgm:prSet/>
      <dgm:spPr/>
      <dgm:t>
        <a:bodyPr/>
        <a:lstStyle/>
        <a:p>
          <a:endParaRPr lang="uk-UA" sz="1050" b="0">
            <a:latin typeface="Times New Roman" pitchFamily="18" charset="0"/>
            <a:cs typeface="Times New Roman" pitchFamily="18" charset="0"/>
          </a:endParaRPr>
        </a:p>
      </dgm:t>
    </dgm:pt>
    <dgm:pt modelId="{075B61F0-60BA-44A2-A293-9759503F3A82}" type="sibTrans" cxnId="{4A41B760-69ED-4468-B651-1396575A88CD}">
      <dgm:prSet/>
      <dgm:spPr/>
      <dgm:t>
        <a:bodyPr/>
        <a:lstStyle/>
        <a:p>
          <a:endParaRPr lang="uk-UA" sz="1050" b="0">
            <a:latin typeface="Times New Roman" pitchFamily="18" charset="0"/>
            <a:cs typeface="Times New Roman" pitchFamily="18" charset="0"/>
          </a:endParaRPr>
        </a:p>
      </dgm:t>
    </dgm:pt>
    <dgm:pt modelId="{C3BDCB51-90BE-4873-BB7D-A5D2A9C4027D}">
      <dgm:prSet custT="1"/>
      <dgm:spPr/>
      <dgm:t>
        <a:bodyPr/>
        <a:lstStyle/>
        <a:p>
          <a:pPr rtl="0"/>
          <a:r>
            <a:rPr lang="uk-UA" sz="1050" b="0" dirty="0" smtClean="0">
              <a:latin typeface="Times New Roman" pitchFamily="18" charset="0"/>
              <a:cs typeface="Times New Roman" pitchFamily="18" charset="0"/>
            </a:rPr>
            <a:t>Коефіцієнти загальної і абсолютної ліквідності</a:t>
          </a:r>
          <a:endParaRPr lang="uk-UA" sz="1050" b="0" dirty="0">
            <a:latin typeface="Times New Roman" pitchFamily="18" charset="0"/>
            <a:cs typeface="Times New Roman" pitchFamily="18" charset="0"/>
          </a:endParaRPr>
        </a:p>
      </dgm:t>
    </dgm:pt>
    <dgm:pt modelId="{AEDF006E-4516-443E-BA2E-905AF3B187C7}" type="parTrans" cxnId="{545B1F6D-E6E2-472D-BFEF-142226AF5A16}">
      <dgm:prSet/>
      <dgm:spPr/>
      <dgm:t>
        <a:bodyPr/>
        <a:lstStyle/>
        <a:p>
          <a:endParaRPr lang="uk-UA" sz="1050" b="0">
            <a:latin typeface="Times New Roman" pitchFamily="18" charset="0"/>
            <a:cs typeface="Times New Roman" pitchFamily="18" charset="0"/>
          </a:endParaRPr>
        </a:p>
      </dgm:t>
    </dgm:pt>
    <dgm:pt modelId="{EA50A5E9-B7AF-46A8-8D93-AE7520FD954B}" type="sibTrans" cxnId="{545B1F6D-E6E2-472D-BFEF-142226AF5A16}">
      <dgm:prSet/>
      <dgm:spPr/>
      <dgm:t>
        <a:bodyPr/>
        <a:lstStyle/>
        <a:p>
          <a:endParaRPr lang="uk-UA" sz="1050" b="0">
            <a:latin typeface="Times New Roman" pitchFamily="18" charset="0"/>
            <a:cs typeface="Times New Roman" pitchFamily="18" charset="0"/>
          </a:endParaRPr>
        </a:p>
      </dgm:t>
    </dgm:pt>
    <dgm:pt modelId="{29E7F62F-CB31-4C99-9752-87CEBB999492}">
      <dgm:prSet custT="1"/>
      <dgm:spPr/>
      <dgm:t>
        <a:bodyPr/>
        <a:lstStyle/>
        <a:p>
          <a:pPr rtl="0"/>
          <a:r>
            <a:rPr lang="uk-UA" sz="1050" b="0" dirty="0" smtClean="0">
              <a:latin typeface="Times New Roman" pitchFamily="18" charset="0"/>
              <a:cs typeface="Times New Roman" pitchFamily="18" charset="0"/>
            </a:rPr>
            <a:t>Коефіцієнт концентрації залученого капіталу</a:t>
          </a:r>
          <a:endParaRPr lang="uk-UA" sz="1050" b="0" dirty="0">
            <a:latin typeface="Times New Roman" pitchFamily="18" charset="0"/>
            <a:cs typeface="Times New Roman" pitchFamily="18" charset="0"/>
          </a:endParaRPr>
        </a:p>
      </dgm:t>
    </dgm:pt>
    <dgm:pt modelId="{D69766FC-B373-4FAD-B701-6E8A6D855511}" type="parTrans" cxnId="{EDB817EE-C41A-46BF-BD54-4FFEDCBD575E}">
      <dgm:prSet/>
      <dgm:spPr/>
      <dgm:t>
        <a:bodyPr/>
        <a:lstStyle/>
        <a:p>
          <a:endParaRPr lang="uk-UA" sz="1050" b="0">
            <a:latin typeface="Times New Roman" pitchFamily="18" charset="0"/>
            <a:cs typeface="Times New Roman" pitchFamily="18" charset="0"/>
          </a:endParaRPr>
        </a:p>
      </dgm:t>
    </dgm:pt>
    <dgm:pt modelId="{A696CD9C-116B-447F-BA1B-F51E7AE05C4C}" type="sibTrans" cxnId="{EDB817EE-C41A-46BF-BD54-4FFEDCBD575E}">
      <dgm:prSet/>
      <dgm:spPr/>
      <dgm:t>
        <a:bodyPr/>
        <a:lstStyle/>
        <a:p>
          <a:endParaRPr lang="uk-UA" sz="1050" b="0">
            <a:latin typeface="Times New Roman" pitchFamily="18" charset="0"/>
            <a:cs typeface="Times New Roman" pitchFamily="18" charset="0"/>
          </a:endParaRPr>
        </a:p>
      </dgm:t>
    </dgm:pt>
    <dgm:pt modelId="{76F679A5-8F74-430B-B8D5-77ABE4276FEA}">
      <dgm:prSet custT="1"/>
      <dgm:spPr/>
      <dgm:t>
        <a:bodyPr/>
        <a:lstStyle/>
        <a:p>
          <a:pPr rtl="0"/>
          <a:r>
            <a:rPr lang="uk-UA" sz="1050" b="0" dirty="0" smtClean="0">
              <a:latin typeface="Times New Roman" pitchFamily="18" charset="0"/>
              <a:cs typeface="Times New Roman" pitchFamily="18" charset="0"/>
            </a:rPr>
            <a:t>Коефіцієнт фінансової стійкості </a:t>
          </a:r>
          <a:endParaRPr lang="uk-UA" sz="1050" b="0" dirty="0">
            <a:latin typeface="Times New Roman" pitchFamily="18" charset="0"/>
            <a:cs typeface="Times New Roman" pitchFamily="18" charset="0"/>
          </a:endParaRPr>
        </a:p>
      </dgm:t>
    </dgm:pt>
    <dgm:pt modelId="{818A153F-70FA-4C44-B2FE-EEBB70FA577F}" type="parTrans" cxnId="{DB68C63B-DBE1-4480-8E93-0AF708E210A9}">
      <dgm:prSet/>
      <dgm:spPr/>
      <dgm:t>
        <a:bodyPr/>
        <a:lstStyle/>
        <a:p>
          <a:endParaRPr lang="uk-UA" sz="1050" b="0">
            <a:latin typeface="Times New Roman" pitchFamily="18" charset="0"/>
            <a:cs typeface="Times New Roman" pitchFamily="18" charset="0"/>
          </a:endParaRPr>
        </a:p>
      </dgm:t>
    </dgm:pt>
    <dgm:pt modelId="{AEB3FB73-7915-41B4-AB54-C4726AE67820}" type="sibTrans" cxnId="{DB68C63B-DBE1-4480-8E93-0AF708E210A9}">
      <dgm:prSet/>
      <dgm:spPr/>
      <dgm:t>
        <a:bodyPr/>
        <a:lstStyle/>
        <a:p>
          <a:endParaRPr lang="uk-UA" sz="1050" b="0">
            <a:latin typeface="Times New Roman" pitchFamily="18" charset="0"/>
            <a:cs typeface="Times New Roman" pitchFamily="18" charset="0"/>
          </a:endParaRPr>
        </a:p>
      </dgm:t>
    </dgm:pt>
    <dgm:pt modelId="{00C3458F-2427-44D7-9D04-EABAA75CD04E}">
      <dgm:prSet custT="1"/>
      <dgm:spPr/>
      <dgm:t>
        <a:bodyPr/>
        <a:lstStyle/>
        <a:p>
          <a:pPr rtl="0"/>
          <a:r>
            <a:rPr lang="uk-UA" sz="1050" b="0" dirty="0" smtClean="0">
              <a:latin typeface="Times New Roman" pitchFamily="18" charset="0"/>
              <a:cs typeface="Times New Roman" pitchFamily="18" charset="0"/>
            </a:rPr>
            <a:t>Коефіцієнт покриття </a:t>
          </a:r>
          <a:endParaRPr lang="uk-UA" sz="1050" b="0" dirty="0">
            <a:latin typeface="Times New Roman" pitchFamily="18" charset="0"/>
            <a:cs typeface="Times New Roman" pitchFamily="18" charset="0"/>
          </a:endParaRPr>
        </a:p>
      </dgm:t>
    </dgm:pt>
    <dgm:pt modelId="{FFDBDB01-EC47-4935-84B5-C6BEE415CEC8}" type="parTrans" cxnId="{921FF8EA-9001-4C95-A676-EC9F106F54E8}">
      <dgm:prSet/>
      <dgm:spPr/>
      <dgm:t>
        <a:bodyPr/>
        <a:lstStyle/>
        <a:p>
          <a:endParaRPr lang="uk-UA" sz="1050" b="0">
            <a:latin typeface="Times New Roman" pitchFamily="18" charset="0"/>
            <a:cs typeface="Times New Roman" pitchFamily="18" charset="0"/>
          </a:endParaRPr>
        </a:p>
      </dgm:t>
    </dgm:pt>
    <dgm:pt modelId="{85791DA5-D4AA-46C7-AA15-E4A129328FA4}" type="sibTrans" cxnId="{921FF8EA-9001-4C95-A676-EC9F106F54E8}">
      <dgm:prSet/>
      <dgm:spPr/>
      <dgm:t>
        <a:bodyPr/>
        <a:lstStyle/>
        <a:p>
          <a:endParaRPr lang="uk-UA" sz="1050" b="0">
            <a:latin typeface="Times New Roman" pitchFamily="18" charset="0"/>
            <a:cs typeface="Times New Roman" pitchFamily="18" charset="0"/>
          </a:endParaRPr>
        </a:p>
      </dgm:t>
    </dgm:pt>
    <dgm:pt modelId="{1475EDD9-6672-459C-8DD6-B81FE86928EC}" type="pres">
      <dgm:prSet presAssocID="{99454C68-9576-45BF-9D1F-8A43C1E70B63}" presName="Name0" presStyleCnt="0">
        <dgm:presLayoutVars>
          <dgm:dir/>
          <dgm:resizeHandles val="exact"/>
        </dgm:presLayoutVars>
      </dgm:prSet>
      <dgm:spPr/>
      <dgm:t>
        <a:bodyPr/>
        <a:lstStyle/>
        <a:p>
          <a:endParaRPr lang="uk-UA"/>
        </a:p>
      </dgm:t>
    </dgm:pt>
    <dgm:pt modelId="{00B6B073-CBC7-4B16-9B25-9D0D9014E622}" type="pres">
      <dgm:prSet presAssocID="{99454C68-9576-45BF-9D1F-8A43C1E70B63}" presName="cycle" presStyleCnt="0"/>
      <dgm:spPr/>
      <dgm:t>
        <a:bodyPr/>
        <a:lstStyle/>
        <a:p>
          <a:endParaRPr lang="uk-UA"/>
        </a:p>
      </dgm:t>
    </dgm:pt>
    <dgm:pt modelId="{A61EF1E3-DC43-43B7-9F78-4D56B0E1148E}" type="pres">
      <dgm:prSet presAssocID="{2397D319-47C1-4BB7-92F6-EC1C9F22EA0E}" presName="nodeFirstNode" presStyleLbl="node1" presStyleIdx="0" presStyleCnt="9" custScaleX="282686" custScaleY="121862" custRadScaleRad="96848" custRadScaleInc="6282">
        <dgm:presLayoutVars>
          <dgm:bulletEnabled val="1"/>
        </dgm:presLayoutVars>
      </dgm:prSet>
      <dgm:spPr/>
      <dgm:t>
        <a:bodyPr/>
        <a:lstStyle/>
        <a:p>
          <a:endParaRPr lang="uk-UA"/>
        </a:p>
      </dgm:t>
    </dgm:pt>
    <dgm:pt modelId="{99BC1C1A-568E-49F8-BAA5-618E796318C6}" type="pres">
      <dgm:prSet presAssocID="{AE0257FB-C1F2-4D60-B460-003BE98DE9C6}" presName="sibTransFirstNode" presStyleLbl="bgShp" presStyleIdx="0" presStyleCnt="1" custAng="0"/>
      <dgm:spPr/>
      <dgm:t>
        <a:bodyPr/>
        <a:lstStyle/>
        <a:p>
          <a:endParaRPr lang="uk-UA"/>
        </a:p>
      </dgm:t>
    </dgm:pt>
    <dgm:pt modelId="{F7968D92-8114-48A1-946B-52D29A934052}" type="pres">
      <dgm:prSet presAssocID="{09554648-073F-41C0-AFDC-115DF3966B4E}" presName="nodeFollowingNodes" presStyleLbl="node1" presStyleIdx="1" presStyleCnt="9" custScaleX="245727" custScaleY="127340" custRadScaleRad="123235" custRadScaleInc="57464">
        <dgm:presLayoutVars>
          <dgm:bulletEnabled val="1"/>
        </dgm:presLayoutVars>
      </dgm:prSet>
      <dgm:spPr/>
      <dgm:t>
        <a:bodyPr/>
        <a:lstStyle/>
        <a:p>
          <a:endParaRPr lang="uk-UA"/>
        </a:p>
      </dgm:t>
    </dgm:pt>
    <dgm:pt modelId="{A5209876-4BEE-4979-AC31-1F569511D624}" type="pres">
      <dgm:prSet presAssocID="{E3215391-26CB-4BCD-9650-7BCE426ED5EC}" presName="nodeFollowingNodes" presStyleLbl="node1" presStyleIdx="2" presStyleCnt="9" custScaleX="245065" custScaleY="109344" custRadScaleRad="111864" custRadScaleInc="2452">
        <dgm:presLayoutVars>
          <dgm:bulletEnabled val="1"/>
        </dgm:presLayoutVars>
      </dgm:prSet>
      <dgm:spPr/>
      <dgm:t>
        <a:bodyPr/>
        <a:lstStyle/>
        <a:p>
          <a:endParaRPr lang="uk-UA"/>
        </a:p>
      </dgm:t>
    </dgm:pt>
    <dgm:pt modelId="{1D06731D-0DEC-456C-846E-4F9FF916E96B}" type="pres">
      <dgm:prSet presAssocID="{463C0CEE-6B27-463E-BDF5-D628A7E6DE28}" presName="nodeFollowingNodes" presStyleLbl="node1" presStyleIdx="3" presStyleCnt="9" custScaleX="251873" custScaleY="127341" custRadScaleRad="116640" custRadScaleInc="-48846">
        <dgm:presLayoutVars>
          <dgm:bulletEnabled val="1"/>
        </dgm:presLayoutVars>
      </dgm:prSet>
      <dgm:spPr/>
      <dgm:t>
        <a:bodyPr/>
        <a:lstStyle/>
        <a:p>
          <a:endParaRPr lang="uk-UA"/>
        </a:p>
      </dgm:t>
    </dgm:pt>
    <dgm:pt modelId="{8B69330D-FCE4-4236-A37F-0EF828B62817}" type="pres">
      <dgm:prSet presAssocID="{D3FD62E7-82D0-44F7-BFF3-281B8F72D4CE}" presName="nodeFollowingNodes" presStyleLbl="node1" presStyleIdx="4" presStyleCnt="9" custScaleX="278881" custScaleY="123323" custRadScaleRad="121037" custRadScaleInc="-92740">
        <dgm:presLayoutVars>
          <dgm:bulletEnabled val="1"/>
        </dgm:presLayoutVars>
      </dgm:prSet>
      <dgm:spPr/>
      <dgm:t>
        <a:bodyPr/>
        <a:lstStyle/>
        <a:p>
          <a:endParaRPr lang="uk-UA"/>
        </a:p>
      </dgm:t>
    </dgm:pt>
    <dgm:pt modelId="{D81D84B8-1EB0-40DB-A121-03C7D42A0C32}" type="pres">
      <dgm:prSet presAssocID="{C3BDCB51-90BE-4873-BB7D-A5D2A9C4027D}" presName="nodeFollowingNodes" presStyleLbl="node1" presStyleIdx="5" presStyleCnt="9" custScaleX="268408" custScaleY="121255" custRadScaleRad="108890" custRadScaleInc="217786">
        <dgm:presLayoutVars>
          <dgm:bulletEnabled val="1"/>
        </dgm:presLayoutVars>
      </dgm:prSet>
      <dgm:spPr/>
      <dgm:t>
        <a:bodyPr/>
        <a:lstStyle/>
        <a:p>
          <a:endParaRPr lang="uk-UA"/>
        </a:p>
      </dgm:t>
    </dgm:pt>
    <dgm:pt modelId="{D60F75F2-E3A7-4D09-8799-83D13B8B12D2}" type="pres">
      <dgm:prSet presAssocID="{29E7F62F-CB31-4C99-9752-87CEBB999492}" presName="nodeFollowingNodes" presStyleLbl="node1" presStyleIdx="6" presStyleCnt="9" custScaleX="261365" custScaleY="124356" custRadScaleRad="125592" custRadScaleInc="166046">
        <dgm:presLayoutVars>
          <dgm:bulletEnabled val="1"/>
        </dgm:presLayoutVars>
      </dgm:prSet>
      <dgm:spPr/>
      <dgm:t>
        <a:bodyPr/>
        <a:lstStyle/>
        <a:p>
          <a:endParaRPr lang="uk-UA"/>
        </a:p>
      </dgm:t>
    </dgm:pt>
    <dgm:pt modelId="{53CE93DB-783B-49AB-9BE0-E69EFB3A6F96}" type="pres">
      <dgm:prSet presAssocID="{76F679A5-8F74-430B-B8D5-77ABE4276FEA}" presName="nodeFollowingNodes" presStyleLbl="node1" presStyleIdx="7" presStyleCnt="9" custScaleX="306975" custScaleY="112264" custRadScaleRad="108452" custRadScaleInc="-144105">
        <dgm:presLayoutVars>
          <dgm:bulletEnabled val="1"/>
        </dgm:presLayoutVars>
      </dgm:prSet>
      <dgm:spPr/>
      <dgm:t>
        <a:bodyPr/>
        <a:lstStyle/>
        <a:p>
          <a:endParaRPr lang="uk-UA"/>
        </a:p>
      </dgm:t>
    </dgm:pt>
    <dgm:pt modelId="{EBE4ED77-6592-412A-B753-CAFCC13E480D}" type="pres">
      <dgm:prSet presAssocID="{00C3458F-2427-44D7-9D04-EABAA75CD04E}" presName="nodeFollowingNodes" presStyleLbl="node1" presStyleIdx="8" presStyleCnt="9" custScaleX="278082" custScaleY="112616" custRadScaleRad="107779" custRadScaleInc="-179288">
        <dgm:presLayoutVars>
          <dgm:bulletEnabled val="1"/>
        </dgm:presLayoutVars>
      </dgm:prSet>
      <dgm:spPr/>
      <dgm:t>
        <a:bodyPr/>
        <a:lstStyle/>
        <a:p>
          <a:endParaRPr lang="uk-UA"/>
        </a:p>
      </dgm:t>
    </dgm:pt>
  </dgm:ptLst>
  <dgm:cxnLst>
    <dgm:cxn modelId="{8F46C259-41DE-41C1-AA3C-AEBAE18F85B6}" type="presOf" srcId="{2397D319-47C1-4BB7-92F6-EC1C9F22EA0E}" destId="{A61EF1E3-DC43-43B7-9F78-4D56B0E1148E}" srcOrd="0" destOrd="0" presId="urn:microsoft.com/office/officeart/2005/8/layout/cycle3"/>
    <dgm:cxn modelId="{309D1B49-4406-4361-8313-C6D338D20834}" srcId="{99454C68-9576-45BF-9D1F-8A43C1E70B63}" destId="{2397D319-47C1-4BB7-92F6-EC1C9F22EA0E}" srcOrd="0" destOrd="0" parTransId="{FAE8EEC7-EE65-49E6-835E-16D81A7DE7BB}" sibTransId="{AE0257FB-C1F2-4D60-B460-003BE98DE9C6}"/>
    <dgm:cxn modelId="{79258930-C860-46D4-92CF-0AC459E8CCA2}" srcId="{99454C68-9576-45BF-9D1F-8A43C1E70B63}" destId="{E3215391-26CB-4BCD-9650-7BCE426ED5EC}" srcOrd="2" destOrd="0" parTransId="{6E44BC09-00DA-4365-8D6A-03E343B82843}" sibTransId="{05DD55DE-544E-4E6C-AF0A-FA9DABF7ADAB}"/>
    <dgm:cxn modelId="{2DA65D7B-34DA-48BA-8F04-8CB1D8FE41FA}" type="presOf" srcId="{463C0CEE-6B27-463E-BDF5-D628A7E6DE28}" destId="{1D06731D-0DEC-456C-846E-4F9FF916E96B}" srcOrd="0" destOrd="0" presId="urn:microsoft.com/office/officeart/2005/8/layout/cycle3"/>
    <dgm:cxn modelId="{B6BBFDDA-75BB-49DF-A8EF-674E0C7EDBEF}" type="presOf" srcId="{99454C68-9576-45BF-9D1F-8A43C1E70B63}" destId="{1475EDD9-6672-459C-8DD6-B81FE86928EC}" srcOrd="0" destOrd="0" presId="urn:microsoft.com/office/officeart/2005/8/layout/cycle3"/>
    <dgm:cxn modelId="{43D8E18D-93F7-4393-959D-75064976E75B}" srcId="{99454C68-9576-45BF-9D1F-8A43C1E70B63}" destId="{463C0CEE-6B27-463E-BDF5-D628A7E6DE28}" srcOrd="3" destOrd="0" parTransId="{6632DDB4-03B1-4959-AC9D-59731BC27F64}" sibTransId="{98407159-7BE2-4D38-969C-7968CED8AB41}"/>
    <dgm:cxn modelId="{3F03D8C3-0CCE-43BB-8AE1-60A9762BDF37}" type="presOf" srcId="{00C3458F-2427-44D7-9D04-EABAA75CD04E}" destId="{EBE4ED77-6592-412A-B753-CAFCC13E480D}" srcOrd="0" destOrd="0" presId="urn:microsoft.com/office/officeart/2005/8/layout/cycle3"/>
    <dgm:cxn modelId="{4A41B760-69ED-4468-B651-1396575A88CD}" srcId="{99454C68-9576-45BF-9D1F-8A43C1E70B63}" destId="{D3FD62E7-82D0-44F7-BFF3-281B8F72D4CE}" srcOrd="4" destOrd="0" parTransId="{8B9DA302-DA37-4561-900F-34B6BA816CB2}" sibTransId="{075B61F0-60BA-44A2-A293-9759503F3A82}"/>
    <dgm:cxn modelId="{91BD3DD3-EE00-4C93-A4A9-BA5504F1F82E}" type="presOf" srcId="{AE0257FB-C1F2-4D60-B460-003BE98DE9C6}" destId="{99BC1C1A-568E-49F8-BAA5-618E796318C6}" srcOrd="0" destOrd="0" presId="urn:microsoft.com/office/officeart/2005/8/layout/cycle3"/>
    <dgm:cxn modelId="{F381C17E-D282-4CFD-BAC5-8CBDD3B4D1CA}" type="presOf" srcId="{E3215391-26CB-4BCD-9650-7BCE426ED5EC}" destId="{A5209876-4BEE-4979-AC31-1F569511D624}" srcOrd="0" destOrd="0" presId="urn:microsoft.com/office/officeart/2005/8/layout/cycle3"/>
    <dgm:cxn modelId="{13CBAD4D-C01D-4F2E-BE8E-DADB331FBB56}" type="presOf" srcId="{D3FD62E7-82D0-44F7-BFF3-281B8F72D4CE}" destId="{8B69330D-FCE4-4236-A37F-0EF828B62817}" srcOrd="0" destOrd="0" presId="urn:microsoft.com/office/officeart/2005/8/layout/cycle3"/>
    <dgm:cxn modelId="{9EBFE5AF-2C01-4A39-B0F4-BE2C3F75A118}" type="presOf" srcId="{29E7F62F-CB31-4C99-9752-87CEBB999492}" destId="{D60F75F2-E3A7-4D09-8799-83D13B8B12D2}" srcOrd="0" destOrd="0" presId="urn:microsoft.com/office/officeart/2005/8/layout/cycle3"/>
    <dgm:cxn modelId="{EDB817EE-C41A-46BF-BD54-4FFEDCBD575E}" srcId="{99454C68-9576-45BF-9D1F-8A43C1E70B63}" destId="{29E7F62F-CB31-4C99-9752-87CEBB999492}" srcOrd="6" destOrd="0" parTransId="{D69766FC-B373-4FAD-B701-6E8A6D855511}" sibTransId="{A696CD9C-116B-447F-BA1B-F51E7AE05C4C}"/>
    <dgm:cxn modelId="{F607EE17-5EA3-46D2-AF6B-A4380E695922}" type="presOf" srcId="{76F679A5-8F74-430B-B8D5-77ABE4276FEA}" destId="{53CE93DB-783B-49AB-9BE0-E69EFB3A6F96}" srcOrd="0" destOrd="0" presId="urn:microsoft.com/office/officeart/2005/8/layout/cycle3"/>
    <dgm:cxn modelId="{D23FD9AC-4F50-4FE3-BA47-74922813C041}" srcId="{99454C68-9576-45BF-9D1F-8A43C1E70B63}" destId="{09554648-073F-41C0-AFDC-115DF3966B4E}" srcOrd="1" destOrd="0" parTransId="{5681B52F-A677-4F17-B7CC-EAAF32DB76B1}" sibTransId="{F5960586-7DA7-4AE2-9EC8-EB5D454350AE}"/>
    <dgm:cxn modelId="{921FF8EA-9001-4C95-A676-EC9F106F54E8}" srcId="{99454C68-9576-45BF-9D1F-8A43C1E70B63}" destId="{00C3458F-2427-44D7-9D04-EABAA75CD04E}" srcOrd="8" destOrd="0" parTransId="{FFDBDB01-EC47-4935-84B5-C6BEE415CEC8}" sibTransId="{85791DA5-D4AA-46C7-AA15-E4A129328FA4}"/>
    <dgm:cxn modelId="{CAD006AD-E98F-460B-AFB8-2FDAEED2CC44}" type="presOf" srcId="{C3BDCB51-90BE-4873-BB7D-A5D2A9C4027D}" destId="{D81D84B8-1EB0-40DB-A121-03C7D42A0C32}" srcOrd="0" destOrd="0" presId="urn:microsoft.com/office/officeart/2005/8/layout/cycle3"/>
    <dgm:cxn modelId="{DB68C63B-DBE1-4480-8E93-0AF708E210A9}" srcId="{99454C68-9576-45BF-9D1F-8A43C1E70B63}" destId="{76F679A5-8F74-430B-B8D5-77ABE4276FEA}" srcOrd="7" destOrd="0" parTransId="{818A153F-70FA-4C44-B2FE-EEBB70FA577F}" sibTransId="{AEB3FB73-7915-41B4-AB54-C4726AE67820}"/>
    <dgm:cxn modelId="{545B1F6D-E6E2-472D-BFEF-142226AF5A16}" srcId="{99454C68-9576-45BF-9D1F-8A43C1E70B63}" destId="{C3BDCB51-90BE-4873-BB7D-A5D2A9C4027D}" srcOrd="5" destOrd="0" parTransId="{AEDF006E-4516-443E-BA2E-905AF3B187C7}" sibTransId="{EA50A5E9-B7AF-46A8-8D93-AE7520FD954B}"/>
    <dgm:cxn modelId="{32A1981C-CBE7-46F4-9BAD-4B773CA71125}" type="presOf" srcId="{09554648-073F-41C0-AFDC-115DF3966B4E}" destId="{F7968D92-8114-48A1-946B-52D29A934052}" srcOrd="0" destOrd="0" presId="urn:microsoft.com/office/officeart/2005/8/layout/cycle3"/>
    <dgm:cxn modelId="{0F35AAE3-956B-43E1-B029-E3927C0FB42F}" type="presParOf" srcId="{1475EDD9-6672-459C-8DD6-B81FE86928EC}" destId="{00B6B073-CBC7-4B16-9B25-9D0D9014E622}" srcOrd="0" destOrd="0" presId="urn:microsoft.com/office/officeart/2005/8/layout/cycle3"/>
    <dgm:cxn modelId="{A93DF773-4670-42BF-9AA1-A077EA1FE98F}" type="presParOf" srcId="{00B6B073-CBC7-4B16-9B25-9D0D9014E622}" destId="{A61EF1E3-DC43-43B7-9F78-4D56B0E1148E}" srcOrd="0" destOrd="0" presId="urn:microsoft.com/office/officeart/2005/8/layout/cycle3"/>
    <dgm:cxn modelId="{6403D92A-3652-4E07-BC60-CA33CD8F208C}" type="presParOf" srcId="{00B6B073-CBC7-4B16-9B25-9D0D9014E622}" destId="{99BC1C1A-568E-49F8-BAA5-618E796318C6}" srcOrd="1" destOrd="0" presId="urn:microsoft.com/office/officeart/2005/8/layout/cycle3"/>
    <dgm:cxn modelId="{7BA69CEB-76D1-4BA5-9B7A-B29BFCCAFEC9}" type="presParOf" srcId="{00B6B073-CBC7-4B16-9B25-9D0D9014E622}" destId="{F7968D92-8114-48A1-946B-52D29A934052}" srcOrd="2" destOrd="0" presId="urn:microsoft.com/office/officeart/2005/8/layout/cycle3"/>
    <dgm:cxn modelId="{C1E7B9BB-745D-4B1E-955D-DD2D9BB98293}" type="presParOf" srcId="{00B6B073-CBC7-4B16-9B25-9D0D9014E622}" destId="{A5209876-4BEE-4979-AC31-1F569511D624}" srcOrd="3" destOrd="0" presId="urn:microsoft.com/office/officeart/2005/8/layout/cycle3"/>
    <dgm:cxn modelId="{52275374-4331-4B22-9A53-82BDB7FE95CB}" type="presParOf" srcId="{00B6B073-CBC7-4B16-9B25-9D0D9014E622}" destId="{1D06731D-0DEC-456C-846E-4F9FF916E96B}" srcOrd="4" destOrd="0" presId="urn:microsoft.com/office/officeart/2005/8/layout/cycle3"/>
    <dgm:cxn modelId="{AC2F7227-71C7-4E4C-A625-9D2BB705DA15}" type="presParOf" srcId="{00B6B073-CBC7-4B16-9B25-9D0D9014E622}" destId="{8B69330D-FCE4-4236-A37F-0EF828B62817}" srcOrd="5" destOrd="0" presId="urn:microsoft.com/office/officeart/2005/8/layout/cycle3"/>
    <dgm:cxn modelId="{CD76B753-1B82-4A5F-8692-6F524087EDA1}" type="presParOf" srcId="{00B6B073-CBC7-4B16-9B25-9D0D9014E622}" destId="{D81D84B8-1EB0-40DB-A121-03C7D42A0C32}" srcOrd="6" destOrd="0" presId="urn:microsoft.com/office/officeart/2005/8/layout/cycle3"/>
    <dgm:cxn modelId="{A06C5FBA-2914-4726-9F2B-2DF2BBB1868B}" type="presParOf" srcId="{00B6B073-CBC7-4B16-9B25-9D0D9014E622}" destId="{D60F75F2-E3A7-4D09-8799-83D13B8B12D2}" srcOrd="7" destOrd="0" presId="urn:microsoft.com/office/officeart/2005/8/layout/cycle3"/>
    <dgm:cxn modelId="{9232146F-4D3D-487F-AB97-2F2CA20A8E73}" type="presParOf" srcId="{00B6B073-CBC7-4B16-9B25-9D0D9014E622}" destId="{53CE93DB-783B-49AB-9BE0-E69EFB3A6F96}" srcOrd="8" destOrd="0" presId="urn:microsoft.com/office/officeart/2005/8/layout/cycle3"/>
    <dgm:cxn modelId="{CAFAD6A6-2FF3-43C7-942F-D264BFF73A8F}" type="presParOf" srcId="{00B6B073-CBC7-4B16-9B25-9D0D9014E622}" destId="{EBE4ED77-6592-412A-B753-CAFCC13E480D}" srcOrd="9" destOrd="0" presId="urn:microsoft.com/office/officeart/2005/8/layout/cycle3"/>
  </dgm:cxnLst>
  <dgm:bg/>
  <dgm:whole/>
</dgm:dataModel>
</file>

<file path=word/diagrams/data2.xml><?xml version="1.0" encoding="utf-8"?>
<dgm:dataModel xmlns:dgm="http://schemas.openxmlformats.org/drawingml/2006/diagram" xmlns:a="http://schemas.openxmlformats.org/drawingml/2006/main">
  <dgm:ptLst>
    <dgm:pt modelId="{0DCF0032-A805-4AF0-90B2-D08E71AC2183}"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uk-UA"/>
        </a:p>
      </dgm:t>
    </dgm:pt>
    <dgm:pt modelId="{766AF329-C034-4E6A-B583-3E5EDF2D10B5}">
      <dgm:prSet custT="1"/>
      <dgm:spPr/>
      <dgm:t>
        <a:bodyPr/>
        <a:lstStyle/>
        <a:p>
          <a:pPr rtl="0"/>
          <a:r>
            <a:rPr lang="uk-UA" sz="1200" b="1" i="1" dirty="0" smtClean="0">
              <a:latin typeface="Times New Roman" pitchFamily="18" charset="0"/>
              <a:cs typeface="Times New Roman" pitchFamily="18" charset="0"/>
            </a:rPr>
            <a:t>Внутрішнє фінансування </a:t>
          </a:r>
        </a:p>
        <a:p>
          <a:pPr rtl="0"/>
          <a:r>
            <a:rPr lang="uk-UA" sz="1200" b="1" i="1" dirty="0" smtClean="0">
              <a:latin typeface="Times New Roman" pitchFamily="18" charset="0"/>
              <a:cs typeface="Times New Roman" pitchFamily="18" charset="0"/>
            </a:rPr>
            <a:t>(</a:t>
          </a:r>
          <a:r>
            <a:rPr lang="uk-UA" sz="1200" dirty="0" smtClean="0">
              <a:latin typeface="Times New Roman" pitchFamily="18" charset="0"/>
              <a:cs typeface="Times New Roman" pitchFamily="18" charset="0"/>
            </a:rPr>
            <a:t>проводиться за рахунок коштів власне підприємства )</a:t>
          </a:r>
          <a:endParaRPr lang="uk-UA" sz="1200" dirty="0">
            <a:latin typeface="Times New Roman" pitchFamily="18" charset="0"/>
            <a:cs typeface="Times New Roman" pitchFamily="18" charset="0"/>
          </a:endParaRPr>
        </a:p>
      </dgm:t>
    </dgm:pt>
    <dgm:pt modelId="{5C3AE38B-4843-495E-8292-A76A11EC6539}" type="parTrans" cxnId="{5D775DD0-AF49-48C3-B7AD-846DDF209034}">
      <dgm:prSet/>
      <dgm:spPr/>
      <dgm:t>
        <a:bodyPr/>
        <a:lstStyle/>
        <a:p>
          <a:endParaRPr lang="uk-UA" sz="1200">
            <a:latin typeface="Times New Roman" pitchFamily="18" charset="0"/>
            <a:cs typeface="Times New Roman" pitchFamily="18" charset="0"/>
          </a:endParaRPr>
        </a:p>
      </dgm:t>
    </dgm:pt>
    <dgm:pt modelId="{18547F46-4F57-4B36-A382-884E4440D4AD}" type="sibTrans" cxnId="{5D775DD0-AF49-48C3-B7AD-846DDF209034}">
      <dgm:prSet/>
      <dgm:spPr/>
      <dgm:t>
        <a:bodyPr/>
        <a:lstStyle/>
        <a:p>
          <a:endParaRPr lang="uk-UA" sz="1200">
            <a:latin typeface="Times New Roman" pitchFamily="18" charset="0"/>
            <a:cs typeface="Times New Roman" pitchFamily="18" charset="0"/>
          </a:endParaRPr>
        </a:p>
      </dgm:t>
    </dgm:pt>
    <dgm:pt modelId="{4637D543-6B0A-4E9F-A964-DBE2EBACF14E}">
      <dgm:prSet custT="1"/>
      <dgm:spPr/>
      <dgm:t>
        <a:bodyPr/>
        <a:lstStyle/>
        <a:p>
          <a:pPr rtl="0"/>
          <a:r>
            <a:rPr lang="uk-UA" sz="1200" dirty="0" smtClean="0">
              <a:latin typeface="Times New Roman" pitchFamily="18" charset="0"/>
              <a:cs typeface="Times New Roman" pitchFamily="18" charset="0"/>
            </a:rPr>
            <a:t>прибуток (доходи) </a:t>
          </a:r>
          <a:endParaRPr lang="uk-UA" sz="1200" dirty="0">
            <a:latin typeface="Times New Roman" pitchFamily="18" charset="0"/>
            <a:cs typeface="Times New Roman" pitchFamily="18" charset="0"/>
          </a:endParaRPr>
        </a:p>
      </dgm:t>
    </dgm:pt>
    <dgm:pt modelId="{F83F4822-15E2-4F98-A3B1-8946394FDB28}" type="parTrans" cxnId="{AE883681-904C-434D-877B-21BC51343C66}">
      <dgm:prSet/>
      <dgm:spPr/>
      <dgm:t>
        <a:bodyPr/>
        <a:lstStyle/>
        <a:p>
          <a:endParaRPr lang="uk-UA" sz="1200">
            <a:latin typeface="Times New Roman" pitchFamily="18" charset="0"/>
            <a:cs typeface="Times New Roman" pitchFamily="18" charset="0"/>
          </a:endParaRPr>
        </a:p>
      </dgm:t>
    </dgm:pt>
    <dgm:pt modelId="{9B9CB2FB-7A9F-4A7B-B111-C8EA31F4A0EC}" type="sibTrans" cxnId="{AE883681-904C-434D-877B-21BC51343C66}">
      <dgm:prSet/>
      <dgm:spPr/>
      <dgm:t>
        <a:bodyPr/>
        <a:lstStyle/>
        <a:p>
          <a:endParaRPr lang="uk-UA" sz="1200">
            <a:latin typeface="Times New Roman" pitchFamily="18" charset="0"/>
            <a:cs typeface="Times New Roman" pitchFamily="18" charset="0"/>
          </a:endParaRPr>
        </a:p>
      </dgm:t>
    </dgm:pt>
    <dgm:pt modelId="{E6E0057E-2E0D-470C-A1D6-DFEB6D171BA0}">
      <dgm:prSet custT="1"/>
      <dgm:spPr/>
      <dgm:t>
        <a:bodyPr/>
        <a:lstStyle/>
        <a:p>
          <a:pPr rtl="0"/>
          <a:r>
            <a:rPr lang="uk-UA" sz="1200" dirty="0" smtClean="0">
              <a:latin typeface="Times New Roman" pitchFamily="18" charset="0"/>
              <a:cs typeface="Times New Roman" pitchFamily="18" charset="0"/>
            </a:rPr>
            <a:t>амортизаційні відрахування</a:t>
          </a:r>
          <a:endParaRPr lang="uk-UA" sz="1200" dirty="0">
            <a:latin typeface="Times New Roman" pitchFamily="18" charset="0"/>
            <a:cs typeface="Times New Roman" pitchFamily="18" charset="0"/>
          </a:endParaRPr>
        </a:p>
      </dgm:t>
    </dgm:pt>
    <dgm:pt modelId="{88E5B289-280C-49C2-B92A-B4C30BAA25A3}" type="parTrans" cxnId="{827C9D54-BDF6-4EE3-B67F-12AE3E53636E}">
      <dgm:prSet/>
      <dgm:spPr/>
      <dgm:t>
        <a:bodyPr/>
        <a:lstStyle/>
        <a:p>
          <a:endParaRPr lang="uk-UA" sz="1200">
            <a:latin typeface="Times New Roman" pitchFamily="18" charset="0"/>
            <a:cs typeface="Times New Roman" pitchFamily="18" charset="0"/>
          </a:endParaRPr>
        </a:p>
      </dgm:t>
    </dgm:pt>
    <dgm:pt modelId="{4976639A-08D1-482E-AD6A-7DA3ADDF2F25}" type="sibTrans" cxnId="{827C9D54-BDF6-4EE3-B67F-12AE3E53636E}">
      <dgm:prSet/>
      <dgm:spPr/>
      <dgm:t>
        <a:bodyPr/>
        <a:lstStyle/>
        <a:p>
          <a:endParaRPr lang="uk-UA" sz="1200">
            <a:latin typeface="Times New Roman" pitchFamily="18" charset="0"/>
            <a:cs typeface="Times New Roman" pitchFamily="18" charset="0"/>
          </a:endParaRPr>
        </a:p>
      </dgm:t>
    </dgm:pt>
    <dgm:pt modelId="{DCF21003-89C9-45A6-A68A-4918F0079BD7}">
      <dgm:prSet custT="1"/>
      <dgm:spPr/>
      <dgm:t>
        <a:bodyPr/>
        <a:lstStyle/>
        <a:p>
          <a:pPr rtl="0"/>
          <a:r>
            <a:rPr lang="uk-UA" sz="1200" dirty="0" smtClean="0">
              <a:latin typeface="Times New Roman" pitchFamily="18" charset="0"/>
              <a:cs typeface="Times New Roman" pitchFamily="18" charset="0"/>
            </a:rPr>
            <a:t>виручка від продажу або здавання майна в оренду</a:t>
          </a:r>
          <a:endParaRPr lang="uk-UA" sz="1200" dirty="0">
            <a:latin typeface="Times New Roman" pitchFamily="18" charset="0"/>
            <a:cs typeface="Times New Roman" pitchFamily="18" charset="0"/>
          </a:endParaRPr>
        </a:p>
      </dgm:t>
    </dgm:pt>
    <dgm:pt modelId="{4A057C1C-EC12-482B-B06D-7121090192B3}" type="parTrans" cxnId="{D4009082-2F45-4CED-B17B-C5B81AAB6667}">
      <dgm:prSet/>
      <dgm:spPr/>
      <dgm:t>
        <a:bodyPr/>
        <a:lstStyle/>
        <a:p>
          <a:endParaRPr lang="uk-UA" sz="1200">
            <a:latin typeface="Times New Roman" pitchFamily="18" charset="0"/>
            <a:cs typeface="Times New Roman" pitchFamily="18" charset="0"/>
          </a:endParaRPr>
        </a:p>
      </dgm:t>
    </dgm:pt>
    <dgm:pt modelId="{8A8D5222-5682-456C-8B0B-B0E22DE8692B}" type="sibTrans" cxnId="{D4009082-2F45-4CED-B17B-C5B81AAB6667}">
      <dgm:prSet/>
      <dgm:spPr/>
      <dgm:t>
        <a:bodyPr/>
        <a:lstStyle/>
        <a:p>
          <a:endParaRPr lang="uk-UA" sz="1200">
            <a:latin typeface="Times New Roman" pitchFamily="18" charset="0"/>
            <a:cs typeface="Times New Roman" pitchFamily="18" charset="0"/>
          </a:endParaRPr>
        </a:p>
      </dgm:t>
    </dgm:pt>
    <dgm:pt modelId="{B54CECFC-05FE-48A0-A926-BD35FA3B1FA1}">
      <dgm:prSet custT="1"/>
      <dgm:spPr/>
      <dgm:t>
        <a:bodyPr/>
        <a:lstStyle/>
        <a:p>
          <a:pPr rtl="0"/>
          <a:r>
            <a:rPr lang="uk-UA" sz="1200" b="1" i="1" dirty="0" smtClean="0">
              <a:latin typeface="Times New Roman" pitchFamily="18" charset="0"/>
              <a:cs typeface="Times New Roman" pitchFamily="18" charset="0"/>
            </a:rPr>
            <a:t>Зовнішнє фінансування</a:t>
          </a:r>
        </a:p>
        <a:p>
          <a:pPr rtl="0"/>
          <a:r>
            <a:rPr lang="uk-UA" sz="1200" b="1" i="1" dirty="0" smtClean="0">
              <a:latin typeface="Times New Roman" pitchFamily="18" charset="0"/>
              <a:cs typeface="Times New Roman" pitchFamily="18" charset="0"/>
            </a:rPr>
            <a:t> ( </a:t>
          </a:r>
          <a:r>
            <a:rPr lang="uk-UA" sz="1200" b="0" i="0" dirty="0" smtClean="0">
              <a:latin typeface="Times New Roman" pitchFamily="18" charset="0"/>
              <a:cs typeface="Times New Roman" pitchFamily="18" charset="0"/>
            </a:rPr>
            <a:t>передбачає</a:t>
          </a:r>
          <a:r>
            <a:rPr lang="uk-UA" sz="1200" b="1" i="1" dirty="0" smtClean="0">
              <a:latin typeface="Times New Roman" pitchFamily="18" charset="0"/>
              <a:cs typeface="Times New Roman" pitchFamily="18" charset="0"/>
            </a:rPr>
            <a:t> </a:t>
          </a:r>
          <a:r>
            <a:rPr lang="uk-UA" sz="1200" dirty="0" smtClean="0">
              <a:latin typeface="Times New Roman" pitchFamily="18" charset="0"/>
              <a:cs typeface="Times New Roman" pitchFamily="18" charset="0"/>
            </a:rPr>
            <a:t>використання залучених коштів, не пов’язаних з діяльністю підприємства)</a:t>
          </a:r>
          <a:endParaRPr lang="uk-UA" sz="1200" dirty="0">
            <a:latin typeface="Times New Roman" pitchFamily="18" charset="0"/>
            <a:cs typeface="Times New Roman" pitchFamily="18" charset="0"/>
          </a:endParaRPr>
        </a:p>
      </dgm:t>
    </dgm:pt>
    <dgm:pt modelId="{5AC45462-C0B1-4748-BAAD-55A9F0B8BD22}" type="parTrans" cxnId="{766A10BC-5735-476B-A6AE-3E93B8DCCEAF}">
      <dgm:prSet/>
      <dgm:spPr/>
      <dgm:t>
        <a:bodyPr/>
        <a:lstStyle/>
        <a:p>
          <a:endParaRPr lang="uk-UA" sz="1200">
            <a:latin typeface="Times New Roman" pitchFamily="18" charset="0"/>
            <a:cs typeface="Times New Roman" pitchFamily="18" charset="0"/>
          </a:endParaRPr>
        </a:p>
      </dgm:t>
    </dgm:pt>
    <dgm:pt modelId="{B597AA1B-15A8-4741-B77F-B0300954F397}" type="sibTrans" cxnId="{766A10BC-5735-476B-A6AE-3E93B8DCCEAF}">
      <dgm:prSet/>
      <dgm:spPr/>
      <dgm:t>
        <a:bodyPr/>
        <a:lstStyle/>
        <a:p>
          <a:endParaRPr lang="uk-UA" sz="1200">
            <a:latin typeface="Times New Roman" pitchFamily="18" charset="0"/>
            <a:cs typeface="Times New Roman" pitchFamily="18" charset="0"/>
          </a:endParaRPr>
        </a:p>
      </dgm:t>
    </dgm:pt>
    <dgm:pt modelId="{E8B2A1FB-D6AB-4473-9486-2C78F5943F3E}">
      <dgm:prSet custT="1"/>
      <dgm:spPr/>
      <dgm:t>
        <a:bodyPr/>
        <a:lstStyle/>
        <a:p>
          <a:pPr rtl="0"/>
          <a:r>
            <a:rPr lang="uk-UA" sz="1200" dirty="0" smtClean="0">
              <a:latin typeface="Times New Roman" pitchFamily="18" charset="0"/>
              <a:cs typeface="Times New Roman" pitchFamily="18" charset="0"/>
            </a:rPr>
            <a:t>внески у статутний капітал безпосередньо у грошовій формі або шляхом купівлі акцій</a:t>
          </a:r>
          <a:endParaRPr lang="uk-UA" sz="1200" dirty="0">
            <a:latin typeface="Times New Roman" pitchFamily="18" charset="0"/>
            <a:cs typeface="Times New Roman" pitchFamily="18" charset="0"/>
          </a:endParaRPr>
        </a:p>
      </dgm:t>
    </dgm:pt>
    <dgm:pt modelId="{E1C6B079-39EB-48AC-B412-CC002CFE58BF}" type="parTrans" cxnId="{92B3768F-5C23-4FC7-B4BE-F1A4A7FD0014}">
      <dgm:prSet/>
      <dgm:spPr/>
      <dgm:t>
        <a:bodyPr/>
        <a:lstStyle/>
        <a:p>
          <a:endParaRPr lang="uk-UA" sz="1200">
            <a:latin typeface="Times New Roman" pitchFamily="18" charset="0"/>
            <a:cs typeface="Times New Roman" pitchFamily="18" charset="0"/>
          </a:endParaRPr>
        </a:p>
      </dgm:t>
    </dgm:pt>
    <dgm:pt modelId="{44A4FB3D-96D9-4933-BA02-109E34BA6908}" type="sibTrans" cxnId="{92B3768F-5C23-4FC7-B4BE-F1A4A7FD0014}">
      <dgm:prSet/>
      <dgm:spPr/>
      <dgm:t>
        <a:bodyPr/>
        <a:lstStyle/>
        <a:p>
          <a:endParaRPr lang="uk-UA" sz="1200">
            <a:latin typeface="Times New Roman" pitchFamily="18" charset="0"/>
            <a:cs typeface="Times New Roman" pitchFamily="18" charset="0"/>
          </a:endParaRPr>
        </a:p>
      </dgm:t>
    </dgm:pt>
    <dgm:pt modelId="{CA48CBC0-FA39-404D-8E63-6617767DFFD4}">
      <dgm:prSet custT="1"/>
      <dgm:spPr/>
      <dgm:t>
        <a:bodyPr/>
        <a:lstStyle/>
        <a:p>
          <a:pPr rtl="0"/>
          <a:r>
            <a:rPr lang="uk-UA" sz="1200" dirty="0" smtClean="0">
              <a:latin typeface="Times New Roman" pitchFamily="18" charset="0"/>
              <a:cs typeface="Times New Roman" pitchFamily="18" charset="0"/>
            </a:rPr>
            <a:t>банківські кредити</a:t>
          </a:r>
          <a:endParaRPr lang="uk-UA" sz="1200" dirty="0">
            <a:latin typeface="Times New Roman" pitchFamily="18" charset="0"/>
            <a:cs typeface="Times New Roman" pitchFamily="18" charset="0"/>
          </a:endParaRPr>
        </a:p>
      </dgm:t>
    </dgm:pt>
    <dgm:pt modelId="{B04408A7-077C-4097-93FE-D897FC2E0F10}" type="parTrans" cxnId="{5C4C58A6-6CA5-4943-A237-9E2D84EC31EA}">
      <dgm:prSet/>
      <dgm:spPr/>
      <dgm:t>
        <a:bodyPr/>
        <a:lstStyle/>
        <a:p>
          <a:endParaRPr lang="uk-UA" sz="1200">
            <a:latin typeface="Times New Roman" pitchFamily="18" charset="0"/>
            <a:cs typeface="Times New Roman" pitchFamily="18" charset="0"/>
          </a:endParaRPr>
        </a:p>
      </dgm:t>
    </dgm:pt>
    <dgm:pt modelId="{167B13C2-1B96-483C-B62A-7C4C2949A275}" type="sibTrans" cxnId="{5C4C58A6-6CA5-4943-A237-9E2D84EC31EA}">
      <dgm:prSet/>
      <dgm:spPr/>
      <dgm:t>
        <a:bodyPr/>
        <a:lstStyle/>
        <a:p>
          <a:endParaRPr lang="uk-UA" sz="1200">
            <a:latin typeface="Times New Roman" pitchFamily="18" charset="0"/>
            <a:cs typeface="Times New Roman" pitchFamily="18" charset="0"/>
          </a:endParaRPr>
        </a:p>
      </dgm:t>
    </dgm:pt>
    <dgm:pt modelId="{3D28391A-A62B-4135-BD56-4BE2E8AD0386}">
      <dgm:prSet custT="1"/>
      <dgm:spPr/>
      <dgm:t>
        <a:bodyPr/>
        <a:lstStyle/>
        <a:p>
          <a:pPr rtl="0"/>
          <a:r>
            <a:rPr lang="uk-UA" sz="1200" dirty="0" smtClean="0">
              <a:latin typeface="Times New Roman" pitchFamily="18" charset="0"/>
              <a:cs typeface="Times New Roman" pitchFamily="18" charset="0"/>
            </a:rPr>
            <a:t>кредиторська заборгованість (зобов’язання боржників )</a:t>
          </a:r>
          <a:endParaRPr lang="uk-UA" sz="1200" dirty="0">
            <a:latin typeface="Times New Roman" pitchFamily="18" charset="0"/>
            <a:cs typeface="Times New Roman" pitchFamily="18" charset="0"/>
          </a:endParaRPr>
        </a:p>
      </dgm:t>
    </dgm:pt>
    <dgm:pt modelId="{2AB4B9BC-9F4A-432C-BC4A-5F19353073AD}" type="parTrans" cxnId="{8D8775A8-D829-4590-A43B-FC819954F522}">
      <dgm:prSet/>
      <dgm:spPr/>
      <dgm:t>
        <a:bodyPr/>
        <a:lstStyle/>
        <a:p>
          <a:endParaRPr lang="uk-UA" sz="1200">
            <a:latin typeface="Times New Roman" pitchFamily="18" charset="0"/>
            <a:cs typeface="Times New Roman" pitchFamily="18" charset="0"/>
          </a:endParaRPr>
        </a:p>
      </dgm:t>
    </dgm:pt>
    <dgm:pt modelId="{C8A0335A-41B6-451A-81AB-38DA98DD85E0}" type="sibTrans" cxnId="{8D8775A8-D829-4590-A43B-FC819954F522}">
      <dgm:prSet/>
      <dgm:spPr/>
      <dgm:t>
        <a:bodyPr/>
        <a:lstStyle/>
        <a:p>
          <a:endParaRPr lang="uk-UA" sz="1200">
            <a:latin typeface="Times New Roman" pitchFamily="18" charset="0"/>
            <a:cs typeface="Times New Roman" pitchFamily="18" charset="0"/>
          </a:endParaRPr>
        </a:p>
      </dgm:t>
    </dgm:pt>
    <dgm:pt modelId="{4242C13D-16C1-4A59-9B07-CEA7A6628038}" type="pres">
      <dgm:prSet presAssocID="{0DCF0032-A805-4AF0-90B2-D08E71AC2183}" presName="diagram" presStyleCnt="0">
        <dgm:presLayoutVars>
          <dgm:chPref val="1"/>
          <dgm:dir/>
          <dgm:animOne val="branch"/>
          <dgm:animLvl val="lvl"/>
          <dgm:resizeHandles/>
        </dgm:presLayoutVars>
      </dgm:prSet>
      <dgm:spPr/>
      <dgm:t>
        <a:bodyPr/>
        <a:lstStyle/>
        <a:p>
          <a:endParaRPr lang="uk-UA"/>
        </a:p>
      </dgm:t>
    </dgm:pt>
    <dgm:pt modelId="{B6957A9F-F3E6-4530-9406-087E33D0EAB2}" type="pres">
      <dgm:prSet presAssocID="{766AF329-C034-4E6A-B583-3E5EDF2D10B5}" presName="root" presStyleCnt="0"/>
      <dgm:spPr/>
    </dgm:pt>
    <dgm:pt modelId="{B27B7901-7515-48FA-BB4D-DDC0E5ABC1BF}" type="pres">
      <dgm:prSet presAssocID="{766AF329-C034-4E6A-B583-3E5EDF2D10B5}" presName="rootComposite" presStyleCnt="0"/>
      <dgm:spPr/>
    </dgm:pt>
    <dgm:pt modelId="{32BC5DE0-9AAB-4CD0-89C1-6667187317D1}" type="pres">
      <dgm:prSet presAssocID="{766AF329-C034-4E6A-B583-3E5EDF2D10B5}" presName="rootText" presStyleLbl="node1" presStyleIdx="0" presStyleCnt="2" custScaleX="238834" custScaleY="161475"/>
      <dgm:spPr/>
      <dgm:t>
        <a:bodyPr/>
        <a:lstStyle/>
        <a:p>
          <a:endParaRPr lang="uk-UA"/>
        </a:p>
      </dgm:t>
    </dgm:pt>
    <dgm:pt modelId="{9DA15854-99D0-40D0-A366-8972AA752BD6}" type="pres">
      <dgm:prSet presAssocID="{766AF329-C034-4E6A-B583-3E5EDF2D10B5}" presName="rootConnector" presStyleLbl="node1" presStyleIdx="0" presStyleCnt="2"/>
      <dgm:spPr/>
      <dgm:t>
        <a:bodyPr/>
        <a:lstStyle/>
        <a:p>
          <a:endParaRPr lang="uk-UA"/>
        </a:p>
      </dgm:t>
    </dgm:pt>
    <dgm:pt modelId="{849D25FD-7023-4653-A4BD-A4AC43787212}" type="pres">
      <dgm:prSet presAssocID="{766AF329-C034-4E6A-B583-3E5EDF2D10B5}" presName="childShape" presStyleCnt="0"/>
      <dgm:spPr/>
    </dgm:pt>
    <dgm:pt modelId="{D68012C6-3903-4666-AD20-1A70789D84DD}" type="pres">
      <dgm:prSet presAssocID="{F83F4822-15E2-4F98-A3B1-8946394FDB28}" presName="Name13" presStyleLbl="parChTrans1D2" presStyleIdx="0" presStyleCnt="6" custSzX="341478"/>
      <dgm:spPr/>
      <dgm:t>
        <a:bodyPr/>
        <a:lstStyle/>
        <a:p>
          <a:endParaRPr lang="uk-UA"/>
        </a:p>
      </dgm:t>
    </dgm:pt>
    <dgm:pt modelId="{67721AEA-C097-46B2-98AD-8716C11E6CD6}" type="pres">
      <dgm:prSet presAssocID="{4637D543-6B0A-4E9F-A964-DBE2EBACF14E}" presName="childText" presStyleLbl="bgAcc1" presStyleIdx="0" presStyleCnt="6" custScaleX="238834">
        <dgm:presLayoutVars>
          <dgm:bulletEnabled val="1"/>
        </dgm:presLayoutVars>
      </dgm:prSet>
      <dgm:spPr/>
      <dgm:t>
        <a:bodyPr/>
        <a:lstStyle/>
        <a:p>
          <a:endParaRPr lang="uk-UA"/>
        </a:p>
      </dgm:t>
    </dgm:pt>
    <dgm:pt modelId="{EAA2C65A-E309-4E3D-9FE5-20AF04419578}" type="pres">
      <dgm:prSet presAssocID="{88E5B289-280C-49C2-B92A-B4C30BAA25A3}" presName="Name13" presStyleLbl="parChTrans1D2" presStyleIdx="1" presStyleCnt="6" custSzX="341478"/>
      <dgm:spPr/>
      <dgm:t>
        <a:bodyPr/>
        <a:lstStyle/>
        <a:p>
          <a:endParaRPr lang="uk-UA"/>
        </a:p>
      </dgm:t>
    </dgm:pt>
    <dgm:pt modelId="{FE81BB47-85AA-4F1E-95AA-3C4067353DB3}" type="pres">
      <dgm:prSet presAssocID="{E6E0057E-2E0D-470C-A1D6-DFEB6D171BA0}" presName="childText" presStyleLbl="bgAcc1" presStyleIdx="1" presStyleCnt="6" custScaleX="238834">
        <dgm:presLayoutVars>
          <dgm:bulletEnabled val="1"/>
        </dgm:presLayoutVars>
      </dgm:prSet>
      <dgm:spPr/>
      <dgm:t>
        <a:bodyPr/>
        <a:lstStyle/>
        <a:p>
          <a:endParaRPr lang="uk-UA"/>
        </a:p>
      </dgm:t>
    </dgm:pt>
    <dgm:pt modelId="{C110E36D-CAE3-46DD-9C97-63101A69143B}" type="pres">
      <dgm:prSet presAssocID="{4A057C1C-EC12-482B-B06D-7121090192B3}" presName="Name13" presStyleLbl="parChTrans1D2" presStyleIdx="2" presStyleCnt="6" custSzX="341478"/>
      <dgm:spPr/>
      <dgm:t>
        <a:bodyPr/>
        <a:lstStyle/>
        <a:p>
          <a:endParaRPr lang="uk-UA"/>
        </a:p>
      </dgm:t>
    </dgm:pt>
    <dgm:pt modelId="{D3821F48-649D-42F8-9ED1-0A55B34478EC}" type="pres">
      <dgm:prSet presAssocID="{DCF21003-89C9-45A6-A68A-4918F0079BD7}" presName="childText" presStyleLbl="bgAcc1" presStyleIdx="2" presStyleCnt="6" custScaleX="238834">
        <dgm:presLayoutVars>
          <dgm:bulletEnabled val="1"/>
        </dgm:presLayoutVars>
      </dgm:prSet>
      <dgm:spPr/>
      <dgm:t>
        <a:bodyPr/>
        <a:lstStyle/>
        <a:p>
          <a:endParaRPr lang="uk-UA"/>
        </a:p>
      </dgm:t>
    </dgm:pt>
    <dgm:pt modelId="{E57A6615-8B0F-45B8-8BD7-F6A0EAFA6301}" type="pres">
      <dgm:prSet presAssocID="{B54CECFC-05FE-48A0-A926-BD35FA3B1FA1}" presName="root" presStyleCnt="0"/>
      <dgm:spPr/>
    </dgm:pt>
    <dgm:pt modelId="{1D7383CA-A588-4306-B1B5-6DAB1931E294}" type="pres">
      <dgm:prSet presAssocID="{B54CECFC-05FE-48A0-A926-BD35FA3B1FA1}" presName="rootComposite" presStyleCnt="0"/>
      <dgm:spPr/>
    </dgm:pt>
    <dgm:pt modelId="{EDC110E8-D129-4ED0-8639-9405B8E462E8}" type="pres">
      <dgm:prSet presAssocID="{B54CECFC-05FE-48A0-A926-BD35FA3B1FA1}" presName="rootText" presStyleLbl="node1" presStyleIdx="1" presStyleCnt="2" custScaleX="238834" custScaleY="165924"/>
      <dgm:spPr/>
      <dgm:t>
        <a:bodyPr/>
        <a:lstStyle/>
        <a:p>
          <a:endParaRPr lang="uk-UA"/>
        </a:p>
      </dgm:t>
    </dgm:pt>
    <dgm:pt modelId="{5499E9BD-195E-4A2C-8EC9-CEFBCFB8148E}" type="pres">
      <dgm:prSet presAssocID="{B54CECFC-05FE-48A0-A926-BD35FA3B1FA1}" presName="rootConnector" presStyleLbl="node1" presStyleIdx="1" presStyleCnt="2"/>
      <dgm:spPr/>
      <dgm:t>
        <a:bodyPr/>
        <a:lstStyle/>
        <a:p>
          <a:endParaRPr lang="uk-UA"/>
        </a:p>
      </dgm:t>
    </dgm:pt>
    <dgm:pt modelId="{EA97389D-7B6A-41BF-B74B-EFDF798CCB4C}" type="pres">
      <dgm:prSet presAssocID="{B54CECFC-05FE-48A0-A926-BD35FA3B1FA1}" presName="childShape" presStyleCnt="0"/>
      <dgm:spPr/>
    </dgm:pt>
    <dgm:pt modelId="{802D93F6-A102-4082-AE34-A13F1E62697B}" type="pres">
      <dgm:prSet presAssocID="{E1C6B079-39EB-48AC-B412-CC002CFE58BF}" presName="Name13" presStyleLbl="parChTrans1D2" presStyleIdx="3" presStyleCnt="6" custSzX="341478"/>
      <dgm:spPr/>
      <dgm:t>
        <a:bodyPr/>
        <a:lstStyle/>
        <a:p>
          <a:endParaRPr lang="uk-UA"/>
        </a:p>
      </dgm:t>
    </dgm:pt>
    <dgm:pt modelId="{D56F6FC8-9CC9-44C9-8294-D4691617596F}" type="pres">
      <dgm:prSet presAssocID="{E8B2A1FB-D6AB-4473-9486-2C78F5943F3E}" presName="childText" presStyleLbl="bgAcc1" presStyleIdx="3" presStyleCnt="6" custScaleX="238834" custScaleY="125434">
        <dgm:presLayoutVars>
          <dgm:bulletEnabled val="1"/>
        </dgm:presLayoutVars>
      </dgm:prSet>
      <dgm:spPr/>
      <dgm:t>
        <a:bodyPr/>
        <a:lstStyle/>
        <a:p>
          <a:endParaRPr lang="uk-UA"/>
        </a:p>
      </dgm:t>
    </dgm:pt>
    <dgm:pt modelId="{8532937C-E35F-4A92-8BB2-79C29EAD5C7D}" type="pres">
      <dgm:prSet presAssocID="{B04408A7-077C-4097-93FE-D897FC2E0F10}" presName="Name13" presStyleLbl="parChTrans1D2" presStyleIdx="4" presStyleCnt="6" custSzX="341478"/>
      <dgm:spPr/>
      <dgm:t>
        <a:bodyPr/>
        <a:lstStyle/>
        <a:p>
          <a:endParaRPr lang="uk-UA"/>
        </a:p>
      </dgm:t>
    </dgm:pt>
    <dgm:pt modelId="{24DED3A6-12D1-473F-8560-DA7C9012CA62}" type="pres">
      <dgm:prSet presAssocID="{CA48CBC0-FA39-404D-8E63-6617767DFFD4}" presName="childText" presStyleLbl="bgAcc1" presStyleIdx="4" presStyleCnt="6" custScaleX="238834" custScaleY="71307">
        <dgm:presLayoutVars>
          <dgm:bulletEnabled val="1"/>
        </dgm:presLayoutVars>
      </dgm:prSet>
      <dgm:spPr/>
      <dgm:t>
        <a:bodyPr/>
        <a:lstStyle/>
        <a:p>
          <a:endParaRPr lang="uk-UA"/>
        </a:p>
      </dgm:t>
    </dgm:pt>
    <dgm:pt modelId="{E4F77C7A-ADDA-4051-B6F5-CF6ADD3ECEB7}" type="pres">
      <dgm:prSet presAssocID="{2AB4B9BC-9F4A-432C-BC4A-5F19353073AD}" presName="Name13" presStyleLbl="parChTrans1D2" presStyleIdx="5" presStyleCnt="6" custSzX="341478"/>
      <dgm:spPr/>
      <dgm:t>
        <a:bodyPr/>
        <a:lstStyle/>
        <a:p>
          <a:endParaRPr lang="uk-UA"/>
        </a:p>
      </dgm:t>
    </dgm:pt>
    <dgm:pt modelId="{17989763-8672-4D0E-A642-60EBEB1A790B}" type="pres">
      <dgm:prSet presAssocID="{3D28391A-A62B-4135-BD56-4BE2E8AD0386}" presName="childText" presStyleLbl="bgAcc1" presStyleIdx="5" presStyleCnt="6" custScaleX="235375" custScaleY="96937">
        <dgm:presLayoutVars>
          <dgm:bulletEnabled val="1"/>
        </dgm:presLayoutVars>
      </dgm:prSet>
      <dgm:spPr/>
      <dgm:t>
        <a:bodyPr/>
        <a:lstStyle/>
        <a:p>
          <a:endParaRPr lang="uk-UA"/>
        </a:p>
      </dgm:t>
    </dgm:pt>
  </dgm:ptLst>
  <dgm:cxnLst>
    <dgm:cxn modelId="{5D775DD0-AF49-48C3-B7AD-846DDF209034}" srcId="{0DCF0032-A805-4AF0-90B2-D08E71AC2183}" destId="{766AF329-C034-4E6A-B583-3E5EDF2D10B5}" srcOrd="0" destOrd="0" parTransId="{5C3AE38B-4843-495E-8292-A76A11EC6539}" sibTransId="{18547F46-4F57-4B36-A382-884E4440D4AD}"/>
    <dgm:cxn modelId="{27476674-D44F-4F6C-91EB-A515DD05844A}" type="presOf" srcId="{E1C6B079-39EB-48AC-B412-CC002CFE58BF}" destId="{802D93F6-A102-4082-AE34-A13F1E62697B}" srcOrd="0" destOrd="0" presId="urn:microsoft.com/office/officeart/2005/8/layout/hierarchy3"/>
    <dgm:cxn modelId="{E1BA3AAA-2F75-4883-A58F-E62D99DB5DD2}" type="presOf" srcId="{2AB4B9BC-9F4A-432C-BC4A-5F19353073AD}" destId="{E4F77C7A-ADDA-4051-B6F5-CF6ADD3ECEB7}" srcOrd="0" destOrd="0" presId="urn:microsoft.com/office/officeart/2005/8/layout/hierarchy3"/>
    <dgm:cxn modelId="{766A10BC-5735-476B-A6AE-3E93B8DCCEAF}" srcId="{0DCF0032-A805-4AF0-90B2-D08E71AC2183}" destId="{B54CECFC-05FE-48A0-A926-BD35FA3B1FA1}" srcOrd="1" destOrd="0" parTransId="{5AC45462-C0B1-4748-BAAD-55A9F0B8BD22}" sibTransId="{B597AA1B-15A8-4741-B77F-B0300954F397}"/>
    <dgm:cxn modelId="{CACC534B-5255-4CCA-BAE4-6A84E8551428}" type="presOf" srcId="{766AF329-C034-4E6A-B583-3E5EDF2D10B5}" destId="{9DA15854-99D0-40D0-A366-8972AA752BD6}" srcOrd="1" destOrd="0" presId="urn:microsoft.com/office/officeart/2005/8/layout/hierarchy3"/>
    <dgm:cxn modelId="{550C770A-E0C3-464B-BFB5-D1F37E1A3417}" type="presOf" srcId="{4637D543-6B0A-4E9F-A964-DBE2EBACF14E}" destId="{67721AEA-C097-46B2-98AD-8716C11E6CD6}" srcOrd="0" destOrd="0" presId="urn:microsoft.com/office/officeart/2005/8/layout/hierarchy3"/>
    <dgm:cxn modelId="{ADDAA6D0-A45C-49E3-9CD3-319DDC238BD8}" type="presOf" srcId="{F83F4822-15E2-4F98-A3B1-8946394FDB28}" destId="{D68012C6-3903-4666-AD20-1A70789D84DD}" srcOrd="0" destOrd="0" presId="urn:microsoft.com/office/officeart/2005/8/layout/hierarchy3"/>
    <dgm:cxn modelId="{8D8775A8-D829-4590-A43B-FC819954F522}" srcId="{B54CECFC-05FE-48A0-A926-BD35FA3B1FA1}" destId="{3D28391A-A62B-4135-BD56-4BE2E8AD0386}" srcOrd="2" destOrd="0" parTransId="{2AB4B9BC-9F4A-432C-BC4A-5F19353073AD}" sibTransId="{C8A0335A-41B6-451A-81AB-38DA98DD85E0}"/>
    <dgm:cxn modelId="{827C9D54-BDF6-4EE3-B67F-12AE3E53636E}" srcId="{766AF329-C034-4E6A-B583-3E5EDF2D10B5}" destId="{E6E0057E-2E0D-470C-A1D6-DFEB6D171BA0}" srcOrd="1" destOrd="0" parTransId="{88E5B289-280C-49C2-B92A-B4C30BAA25A3}" sibTransId="{4976639A-08D1-482E-AD6A-7DA3ADDF2F25}"/>
    <dgm:cxn modelId="{2EE8E38A-B762-401A-8716-35427057EA4F}" type="presOf" srcId="{B54CECFC-05FE-48A0-A926-BD35FA3B1FA1}" destId="{EDC110E8-D129-4ED0-8639-9405B8E462E8}" srcOrd="0" destOrd="0" presId="urn:microsoft.com/office/officeart/2005/8/layout/hierarchy3"/>
    <dgm:cxn modelId="{5C4C58A6-6CA5-4943-A237-9E2D84EC31EA}" srcId="{B54CECFC-05FE-48A0-A926-BD35FA3B1FA1}" destId="{CA48CBC0-FA39-404D-8E63-6617767DFFD4}" srcOrd="1" destOrd="0" parTransId="{B04408A7-077C-4097-93FE-D897FC2E0F10}" sibTransId="{167B13C2-1B96-483C-B62A-7C4C2949A275}"/>
    <dgm:cxn modelId="{11177C90-3468-4E12-90E5-48DCE451BB80}" type="presOf" srcId="{0DCF0032-A805-4AF0-90B2-D08E71AC2183}" destId="{4242C13D-16C1-4A59-9B07-CEA7A6628038}" srcOrd="0" destOrd="0" presId="urn:microsoft.com/office/officeart/2005/8/layout/hierarchy3"/>
    <dgm:cxn modelId="{DD825BF8-DFED-4701-BB6E-C8EAA67C68AF}" type="presOf" srcId="{DCF21003-89C9-45A6-A68A-4918F0079BD7}" destId="{D3821F48-649D-42F8-9ED1-0A55B34478EC}" srcOrd="0" destOrd="0" presId="urn:microsoft.com/office/officeart/2005/8/layout/hierarchy3"/>
    <dgm:cxn modelId="{F8C98AAD-ABC8-4EFB-8910-0082159D7F13}" type="presOf" srcId="{E6E0057E-2E0D-470C-A1D6-DFEB6D171BA0}" destId="{FE81BB47-85AA-4F1E-95AA-3C4067353DB3}" srcOrd="0" destOrd="0" presId="urn:microsoft.com/office/officeart/2005/8/layout/hierarchy3"/>
    <dgm:cxn modelId="{8EE10FE1-CA71-42AF-A31F-4E6F69E8D587}" type="presOf" srcId="{B54CECFC-05FE-48A0-A926-BD35FA3B1FA1}" destId="{5499E9BD-195E-4A2C-8EC9-CEFBCFB8148E}" srcOrd="1" destOrd="0" presId="urn:microsoft.com/office/officeart/2005/8/layout/hierarchy3"/>
    <dgm:cxn modelId="{9567ECE5-1B8B-4857-9C8E-60AB0BF97FE5}" type="presOf" srcId="{E8B2A1FB-D6AB-4473-9486-2C78F5943F3E}" destId="{D56F6FC8-9CC9-44C9-8294-D4691617596F}" srcOrd="0" destOrd="0" presId="urn:microsoft.com/office/officeart/2005/8/layout/hierarchy3"/>
    <dgm:cxn modelId="{E4FA2DBA-0AB1-4B80-9DF2-F47D10CC0744}" type="presOf" srcId="{3D28391A-A62B-4135-BD56-4BE2E8AD0386}" destId="{17989763-8672-4D0E-A642-60EBEB1A790B}" srcOrd="0" destOrd="0" presId="urn:microsoft.com/office/officeart/2005/8/layout/hierarchy3"/>
    <dgm:cxn modelId="{DEB4DDD6-7B1B-4001-91E2-EB53F0B94CEA}" type="presOf" srcId="{88E5B289-280C-49C2-B92A-B4C30BAA25A3}" destId="{EAA2C65A-E309-4E3D-9FE5-20AF04419578}" srcOrd="0" destOrd="0" presId="urn:microsoft.com/office/officeart/2005/8/layout/hierarchy3"/>
    <dgm:cxn modelId="{92B3768F-5C23-4FC7-B4BE-F1A4A7FD0014}" srcId="{B54CECFC-05FE-48A0-A926-BD35FA3B1FA1}" destId="{E8B2A1FB-D6AB-4473-9486-2C78F5943F3E}" srcOrd="0" destOrd="0" parTransId="{E1C6B079-39EB-48AC-B412-CC002CFE58BF}" sibTransId="{44A4FB3D-96D9-4933-BA02-109E34BA6908}"/>
    <dgm:cxn modelId="{130AC740-E9A5-4BC1-89C0-3608FDE8A7DF}" type="presOf" srcId="{4A057C1C-EC12-482B-B06D-7121090192B3}" destId="{C110E36D-CAE3-46DD-9C97-63101A69143B}" srcOrd="0" destOrd="0" presId="urn:microsoft.com/office/officeart/2005/8/layout/hierarchy3"/>
    <dgm:cxn modelId="{180384FE-8157-4F67-8DA0-85056924228D}" type="presOf" srcId="{766AF329-C034-4E6A-B583-3E5EDF2D10B5}" destId="{32BC5DE0-9AAB-4CD0-89C1-6667187317D1}" srcOrd="0" destOrd="0" presId="urn:microsoft.com/office/officeart/2005/8/layout/hierarchy3"/>
    <dgm:cxn modelId="{7DF92E2E-21A0-4FEE-90AB-205538673296}" type="presOf" srcId="{CA48CBC0-FA39-404D-8E63-6617767DFFD4}" destId="{24DED3A6-12D1-473F-8560-DA7C9012CA62}" srcOrd="0" destOrd="0" presId="urn:microsoft.com/office/officeart/2005/8/layout/hierarchy3"/>
    <dgm:cxn modelId="{AE883681-904C-434D-877B-21BC51343C66}" srcId="{766AF329-C034-4E6A-B583-3E5EDF2D10B5}" destId="{4637D543-6B0A-4E9F-A964-DBE2EBACF14E}" srcOrd="0" destOrd="0" parTransId="{F83F4822-15E2-4F98-A3B1-8946394FDB28}" sibTransId="{9B9CB2FB-7A9F-4A7B-B111-C8EA31F4A0EC}"/>
    <dgm:cxn modelId="{D4009082-2F45-4CED-B17B-C5B81AAB6667}" srcId="{766AF329-C034-4E6A-B583-3E5EDF2D10B5}" destId="{DCF21003-89C9-45A6-A68A-4918F0079BD7}" srcOrd="2" destOrd="0" parTransId="{4A057C1C-EC12-482B-B06D-7121090192B3}" sibTransId="{8A8D5222-5682-456C-8B0B-B0E22DE8692B}"/>
    <dgm:cxn modelId="{172CC759-B256-45DC-A3B9-1E5F92BA9E95}" type="presOf" srcId="{B04408A7-077C-4097-93FE-D897FC2E0F10}" destId="{8532937C-E35F-4A92-8BB2-79C29EAD5C7D}" srcOrd="0" destOrd="0" presId="urn:microsoft.com/office/officeart/2005/8/layout/hierarchy3"/>
    <dgm:cxn modelId="{799D83BD-BBD8-487E-AE5E-7952FA98BBDE}" type="presParOf" srcId="{4242C13D-16C1-4A59-9B07-CEA7A6628038}" destId="{B6957A9F-F3E6-4530-9406-087E33D0EAB2}" srcOrd="0" destOrd="0" presId="urn:microsoft.com/office/officeart/2005/8/layout/hierarchy3"/>
    <dgm:cxn modelId="{4DE6FDD1-B138-41F4-A15B-83450FF2EA70}" type="presParOf" srcId="{B6957A9F-F3E6-4530-9406-087E33D0EAB2}" destId="{B27B7901-7515-48FA-BB4D-DDC0E5ABC1BF}" srcOrd="0" destOrd="0" presId="urn:microsoft.com/office/officeart/2005/8/layout/hierarchy3"/>
    <dgm:cxn modelId="{06F28DB6-CC73-4E25-9078-DAC74C2AE581}" type="presParOf" srcId="{B27B7901-7515-48FA-BB4D-DDC0E5ABC1BF}" destId="{32BC5DE0-9AAB-4CD0-89C1-6667187317D1}" srcOrd="0" destOrd="0" presId="urn:microsoft.com/office/officeart/2005/8/layout/hierarchy3"/>
    <dgm:cxn modelId="{6804545D-381C-4C53-9DE8-129BD6101A64}" type="presParOf" srcId="{B27B7901-7515-48FA-BB4D-DDC0E5ABC1BF}" destId="{9DA15854-99D0-40D0-A366-8972AA752BD6}" srcOrd="1" destOrd="0" presId="urn:microsoft.com/office/officeart/2005/8/layout/hierarchy3"/>
    <dgm:cxn modelId="{9691258B-C8F0-4D33-9298-B6BC493CA464}" type="presParOf" srcId="{B6957A9F-F3E6-4530-9406-087E33D0EAB2}" destId="{849D25FD-7023-4653-A4BD-A4AC43787212}" srcOrd="1" destOrd="0" presId="urn:microsoft.com/office/officeart/2005/8/layout/hierarchy3"/>
    <dgm:cxn modelId="{88DAE730-0CD1-47B1-80EA-1B67A05E04D7}" type="presParOf" srcId="{849D25FD-7023-4653-A4BD-A4AC43787212}" destId="{D68012C6-3903-4666-AD20-1A70789D84DD}" srcOrd="0" destOrd="0" presId="urn:microsoft.com/office/officeart/2005/8/layout/hierarchy3"/>
    <dgm:cxn modelId="{73F667B0-D33A-409E-A022-1D76D8A5A4F4}" type="presParOf" srcId="{849D25FD-7023-4653-A4BD-A4AC43787212}" destId="{67721AEA-C097-46B2-98AD-8716C11E6CD6}" srcOrd="1" destOrd="0" presId="urn:microsoft.com/office/officeart/2005/8/layout/hierarchy3"/>
    <dgm:cxn modelId="{79E45839-2DC2-456A-BC6B-6BFBA9EBF77A}" type="presParOf" srcId="{849D25FD-7023-4653-A4BD-A4AC43787212}" destId="{EAA2C65A-E309-4E3D-9FE5-20AF04419578}" srcOrd="2" destOrd="0" presId="urn:microsoft.com/office/officeart/2005/8/layout/hierarchy3"/>
    <dgm:cxn modelId="{BCEBC837-51FF-4EFA-9494-CCFBE1B57BDA}" type="presParOf" srcId="{849D25FD-7023-4653-A4BD-A4AC43787212}" destId="{FE81BB47-85AA-4F1E-95AA-3C4067353DB3}" srcOrd="3" destOrd="0" presId="urn:microsoft.com/office/officeart/2005/8/layout/hierarchy3"/>
    <dgm:cxn modelId="{080800A1-6254-4CFC-9927-56E588794FB6}" type="presParOf" srcId="{849D25FD-7023-4653-A4BD-A4AC43787212}" destId="{C110E36D-CAE3-46DD-9C97-63101A69143B}" srcOrd="4" destOrd="0" presId="urn:microsoft.com/office/officeart/2005/8/layout/hierarchy3"/>
    <dgm:cxn modelId="{13F67CD7-7D07-4109-BEFD-9E576FE8509F}" type="presParOf" srcId="{849D25FD-7023-4653-A4BD-A4AC43787212}" destId="{D3821F48-649D-42F8-9ED1-0A55B34478EC}" srcOrd="5" destOrd="0" presId="urn:microsoft.com/office/officeart/2005/8/layout/hierarchy3"/>
    <dgm:cxn modelId="{3182F84E-16C0-4F3A-87D6-E72F5FAF79BB}" type="presParOf" srcId="{4242C13D-16C1-4A59-9B07-CEA7A6628038}" destId="{E57A6615-8B0F-45B8-8BD7-F6A0EAFA6301}" srcOrd="1" destOrd="0" presId="urn:microsoft.com/office/officeart/2005/8/layout/hierarchy3"/>
    <dgm:cxn modelId="{65C45DDA-B4D1-4A38-9D5A-65B14A0DFD5B}" type="presParOf" srcId="{E57A6615-8B0F-45B8-8BD7-F6A0EAFA6301}" destId="{1D7383CA-A588-4306-B1B5-6DAB1931E294}" srcOrd="0" destOrd="0" presId="urn:microsoft.com/office/officeart/2005/8/layout/hierarchy3"/>
    <dgm:cxn modelId="{AA76DB21-3AE4-4846-884E-7EB165919DB7}" type="presParOf" srcId="{1D7383CA-A588-4306-B1B5-6DAB1931E294}" destId="{EDC110E8-D129-4ED0-8639-9405B8E462E8}" srcOrd="0" destOrd="0" presId="urn:microsoft.com/office/officeart/2005/8/layout/hierarchy3"/>
    <dgm:cxn modelId="{E2E3048C-52AA-45D7-BB91-C6698D32EAD6}" type="presParOf" srcId="{1D7383CA-A588-4306-B1B5-6DAB1931E294}" destId="{5499E9BD-195E-4A2C-8EC9-CEFBCFB8148E}" srcOrd="1" destOrd="0" presId="urn:microsoft.com/office/officeart/2005/8/layout/hierarchy3"/>
    <dgm:cxn modelId="{ECC957E1-4316-4D57-879C-2A18AB9C2F56}" type="presParOf" srcId="{E57A6615-8B0F-45B8-8BD7-F6A0EAFA6301}" destId="{EA97389D-7B6A-41BF-B74B-EFDF798CCB4C}" srcOrd="1" destOrd="0" presId="urn:microsoft.com/office/officeart/2005/8/layout/hierarchy3"/>
    <dgm:cxn modelId="{FB376689-3688-4053-A0DC-7086A717BF85}" type="presParOf" srcId="{EA97389D-7B6A-41BF-B74B-EFDF798CCB4C}" destId="{802D93F6-A102-4082-AE34-A13F1E62697B}" srcOrd="0" destOrd="0" presId="urn:microsoft.com/office/officeart/2005/8/layout/hierarchy3"/>
    <dgm:cxn modelId="{845FACCB-1E53-4578-AA19-4FE63739D7C1}" type="presParOf" srcId="{EA97389D-7B6A-41BF-B74B-EFDF798CCB4C}" destId="{D56F6FC8-9CC9-44C9-8294-D4691617596F}" srcOrd="1" destOrd="0" presId="urn:microsoft.com/office/officeart/2005/8/layout/hierarchy3"/>
    <dgm:cxn modelId="{69828F70-D71D-470E-B9D8-5DB8C35B32EF}" type="presParOf" srcId="{EA97389D-7B6A-41BF-B74B-EFDF798CCB4C}" destId="{8532937C-E35F-4A92-8BB2-79C29EAD5C7D}" srcOrd="2" destOrd="0" presId="urn:microsoft.com/office/officeart/2005/8/layout/hierarchy3"/>
    <dgm:cxn modelId="{ADACB34E-E543-4999-96BB-0EA62965F823}" type="presParOf" srcId="{EA97389D-7B6A-41BF-B74B-EFDF798CCB4C}" destId="{24DED3A6-12D1-473F-8560-DA7C9012CA62}" srcOrd="3" destOrd="0" presId="urn:microsoft.com/office/officeart/2005/8/layout/hierarchy3"/>
    <dgm:cxn modelId="{0EF03A3D-8B5A-4702-B129-FD7F8CD87F80}" type="presParOf" srcId="{EA97389D-7B6A-41BF-B74B-EFDF798CCB4C}" destId="{E4F77C7A-ADDA-4051-B6F5-CF6ADD3ECEB7}" srcOrd="4" destOrd="0" presId="urn:microsoft.com/office/officeart/2005/8/layout/hierarchy3"/>
    <dgm:cxn modelId="{3EC91C2C-1AAE-41AA-985B-18A728AB49DC}" type="presParOf" srcId="{EA97389D-7B6A-41BF-B74B-EFDF798CCB4C}" destId="{17989763-8672-4D0E-A642-60EBEB1A790B}" srcOrd="5" destOrd="0" presId="urn:microsoft.com/office/officeart/2005/8/layout/hierarchy3"/>
  </dgm:cxnLst>
  <dgm:bg/>
  <dgm:whole/>
</dgm:dataModel>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E7B1CA-5F2B-46F1-87A9-CE56A4EEF3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51</Pages>
  <Words>43834</Words>
  <Characters>24986</Characters>
  <Application>Microsoft Office Word</Application>
  <DocSecurity>0</DocSecurity>
  <Lines>208</Lines>
  <Paragraphs>137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68683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mpu</dc:creator>
  <cp:lastModifiedBy>Користувач Windows</cp:lastModifiedBy>
  <cp:revision>3</cp:revision>
  <cp:lastPrinted>2021-06-06T03:25:00Z</cp:lastPrinted>
  <dcterms:created xsi:type="dcterms:W3CDTF">2023-05-16T04:32:00Z</dcterms:created>
  <dcterms:modified xsi:type="dcterms:W3CDTF">2023-05-16T04:37:00Z</dcterms:modified>
</cp:coreProperties>
</file>