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rsidP="007E19ED">
      <w:pPr>
        <w:suppressAutoHyphens/>
        <w:spacing w:after="0" w:line="240" w:lineRule="auto"/>
        <w:ind w:firstLine="851"/>
        <w:jc w:val="center"/>
        <w:rPr>
          <w:rFonts w:ascii="Times New Roman" w:eastAsia="Calibri" w:hAnsi="Times New Roman" w:cs="Times New Roman"/>
          <w:b/>
          <w:sz w:val="28"/>
          <w:szCs w:val="20"/>
          <w:lang w:val="uk-UA" w:eastAsia="ru-RU"/>
        </w:rPr>
      </w:pPr>
      <w:r>
        <w:rPr>
          <w:rFonts w:ascii="Times New Roman" w:eastAsia="Calibri" w:hAnsi="Times New Roman" w:cs="Times New Roman"/>
          <w:b/>
          <w:sz w:val="28"/>
          <w:szCs w:val="20"/>
          <w:lang w:val="uk-UA" w:eastAsia="ru-RU"/>
        </w:rPr>
        <w:t>ДЗЯДЗІН ВІКТОРІЯ</w:t>
      </w:r>
    </w:p>
    <w:p w:rsidR="007E19ED" w:rsidRDefault="007E19ED" w:rsidP="007E19ED">
      <w:pPr>
        <w:suppressAutoHyphens/>
        <w:spacing w:after="0" w:line="240" w:lineRule="auto"/>
        <w:ind w:firstLine="851"/>
        <w:jc w:val="center"/>
        <w:rPr>
          <w:rFonts w:ascii="Times New Roman" w:eastAsia="Calibri" w:hAnsi="Times New Roman" w:cs="Times New Roman"/>
          <w:b/>
          <w:sz w:val="28"/>
          <w:szCs w:val="20"/>
          <w:lang w:val="uk-UA" w:eastAsia="ru-RU"/>
        </w:rPr>
      </w:pPr>
    </w:p>
    <w:p w:rsidR="007E19ED" w:rsidRDefault="007E19ED" w:rsidP="007E19ED">
      <w:pPr>
        <w:suppressAutoHyphens/>
        <w:spacing w:after="0" w:line="240" w:lineRule="auto"/>
        <w:ind w:firstLine="851"/>
        <w:jc w:val="center"/>
        <w:rPr>
          <w:rFonts w:ascii="Times New Roman" w:eastAsia="Calibri" w:hAnsi="Times New Roman" w:cs="Times New Roman"/>
          <w:b/>
          <w:sz w:val="28"/>
          <w:szCs w:val="20"/>
          <w:lang w:val="uk-UA" w:eastAsia="ru-RU"/>
        </w:rPr>
      </w:pPr>
    </w:p>
    <w:p w:rsidR="007E19ED" w:rsidRDefault="007E19ED" w:rsidP="007E19ED">
      <w:pPr>
        <w:suppressAutoHyphens/>
        <w:spacing w:after="0" w:line="240" w:lineRule="auto"/>
        <w:ind w:firstLine="851"/>
        <w:jc w:val="center"/>
        <w:rPr>
          <w:rFonts w:ascii="Times New Roman" w:eastAsia="Calibri" w:hAnsi="Times New Roman" w:cs="Times New Roman"/>
          <w:b/>
          <w:sz w:val="28"/>
          <w:szCs w:val="20"/>
          <w:lang w:val="uk-UA" w:eastAsia="ru-RU"/>
        </w:rPr>
      </w:pPr>
    </w:p>
    <w:p w:rsidR="007E19ED" w:rsidRDefault="007E19ED" w:rsidP="007E19ED">
      <w:pPr>
        <w:suppressAutoHyphens/>
        <w:spacing w:after="0" w:line="240" w:lineRule="auto"/>
        <w:ind w:firstLine="851"/>
        <w:jc w:val="center"/>
        <w:rPr>
          <w:rFonts w:ascii="Times New Roman" w:eastAsia="Calibri" w:hAnsi="Times New Roman" w:cs="Times New Roman"/>
          <w:b/>
          <w:sz w:val="28"/>
          <w:szCs w:val="20"/>
          <w:lang w:val="uk-UA" w:eastAsia="ru-RU"/>
        </w:rPr>
      </w:pPr>
    </w:p>
    <w:p w:rsidR="007E19ED" w:rsidRDefault="007E19ED" w:rsidP="007E19ED">
      <w:pPr>
        <w:suppressAutoHyphens/>
        <w:spacing w:after="0" w:line="240" w:lineRule="auto"/>
        <w:ind w:firstLine="851"/>
        <w:jc w:val="center"/>
        <w:rPr>
          <w:rFonts w:ascii="Times New Roman" w:eastAsia="Calibri" w:hAnsi="Times New Roman" w:cs="Times New Roman"/>
          <w:b/>
          <w:sz w:val="28"/>
          <w:szCs w:val="20"/>
          <w:lang w:val="uk-UA" w:eastAsia="ru-RU"/>
        </w:rPr>
      </w:pPr>
    </w:p>
    <w:p w:rsidR="007E19ED" w:rsidRDefault="007E19ED" w:rsidP="007E19ED">
      <w:pPr>
        <w:suppressAutoHyphens/>
        <w:spacing w:after="0" w:line="240" w:lineRule="auto"/>
        <w:ind w:firstLine="851"/>
        <w:jc w:val="center"/>
        <w:rPr>
          <w:rFonts w:ascii="Times New Roman" w:eastAsia="Calibri" w:hAnsi="Times New Roman" w:cs="Times New Roman"/>
          <w:b/>
          <w:sz w:val="28"/>
          <w:szCs w:val="20"/>
          <w:lang w:val="uk-UA" w:eastAsia="ru-RU"/>
        </w:rPr>
      </w:pPr>
    </w:p>
    <w:p w:rsidR="007E19ED" w:rsidRDefault="007E19ED" w:rsidP="007E19ED">
      <w:pPr>
        <w:suppressAutoHyphens/>
        <w:spacing w:after="0" w:line="240" w:lineRule="auto"/>
        <w:ind w:firstLine="851"/>
        <w:jc w:val="center"/>
        <w:rPr>
          <w:rFonts w:ascii="Times New Roman" w:eastAsia="Calibri" w:hAnsi="Times New Roman" w:cs="Times New Roman"/>
          <w:b/>
          <w:sz w:val="28"/>
          <w:szCs w:val="20"/>
          <w:lang w:val="uk-UA" w:eastAsia="ru-RU"/>
        </w:rPr>
      </w:pPr>
      <w:r>
        <w:rPr>
          <w:rFonts w:ascii="Times New Roman" w:eastAsia="Calibri" w:hAnsi="Times New Roman" w:cs="Times New Roman"/>
          <w:b/>
          <w:sz w:val="28"/>
          <w:szCs w:val="20"/>
          <w:lang w:val="uk-UA" w:eastAsia="ru-RU"/>
        </w:rPr>
        <w:t xml:space="preserve">ФОРМУВАННЯ ТА РОЗВИТОК СТРАХОВОГО РИНКУ УКРАЇНИ </w:t>
      </w: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ind w:firstLine="851"/>
        <w:rPr>
          <w:rFonts w:ascii="Times New Roman" w:eastAsia="Calibri" w:hAnsi="Times New Roman" w:cs="Times New Roman"/>
          <w:b/>
          <w:sz w:val="28"/>
          <w:szCs w:val="20"/>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p>
    <w:p w:rsidR="003D3BE0" w:rsidRPr="007E19ED" w:rsidRDefault="007E19ED">
      <w:pPr>
        <w:suppressAutoHyphens/>
        <w:spacing w:after="0" w:line="240" w:lineRule="auto"/>
        <w:jc w:val="center"/>
        <w:rPr>
          <w:rFonts w:ascii="Times New Roman" w:eastAsia="Times New Roman" w:hAnsi="Times New Roman" w:cs="Times New Roman"/>
          <w:b/>
          <w:sz w:val="28"/>
          <w:szCs w:val="28"/>
          <w:lang w:val="uk-UA" w:eastAsia="ru-RU"/>
        </w:rPr>
      </w:pPr>
      <w:r w:rsidRPr="007E19ED">
        <w:rPr>
          <w:rFonts w:ascii="Times New Roman" w:eastAsia="Times New Roman" w:hAnsi="Times New Roman" w:cs="Times New Roman"/>
          <w:b/>
          <w:sz w:val="28"/>
          <w:szCs w:val="28"/>
          <w:lang w:val="uk-UA" w:eastAsia="ru-RU"/>
        </w:rPr>
        <w:t>Тернопіль</w:t>
      </w:r>
      <w:r w:rsidR="005F25CB" w:rsidRPr="007E19ED">
        <w:rPr>
          <w:rFonts w:ascii="Times New Roman" w:eastAsia="Times New Roman" w:hAnsi="Times New Roman" w:cs="Times New Roman"/>
          <w:b/>
          <w:sz w:val="28"/>
          <w:szCs w:val="28"/>
          <w:lang w:val="uk-UA" w:eastAsia="ru-RU"/>
        </w:rPr>
        <w:t xml:space="preserve"> 2021</w:t>
      </w:r>
    </w:p>
    <w:p w:rsidR="003D3BE0" w:rsidRDefault="003D3BE0">
      <w:pPr>
        <w:spacing w:after="0"/>
        <w:jc w:val="center"/>
        <w:rPr>
          <w:rFonts w:ascii="Times New Roman" w:hAnsi="Times New Roman" w:cs="Times New Roman"/>
          <w:b/>
          <w:sz w:val="28"/>
          <w:szCs w:val="28"/>
          <w:lang w:val="uk-UA"/>
        </w:rPr>
        <w:sectPr w:rsidR="003D3BE0" w:rsidSect="007E19ED">
          <w:headerReference w:type="default" r:id="rId8"/>
          <w:footerReference w:type="default" r:id="rId9"/>
          <w:headerReference w:type="first" r:id="rId10"/>
          <w:footerReference w:type="first" r:id="rId11"/>
          <w:pgSz w:w="11906" w:h="16838"/>
          <w:pgMar w:top="1134" w:right="851" w:bottom="1134" w:left="1418" w:header="709" w:footer="709" w:gutter="0"/>
          <w:pgNumType w:start="1" w:chapStyle="1"/>
          <w:cols w:space="708"/>
          <w:titlePg/>
          <w:docGrid w:linePitch="360"/>
        </w:sectPr>
      </w:pPr>
    </w:p>
    <w:p w:rsidR="003D3BE0" w:rsidRDefault="005F25C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sdt>
      <w:sdtPr>
        <w:id w:val="90286596"/>
        <w:docPartObj>
          <w:docPartGallery w:val="Table of Contents"/>
          <w:docPartUnique/>
        </w:docPartObj>
      </w:sdtPr>
      <w:sdtEndPr>
        <w:rPr>
          <w:b/>
          <w:bCs/>
        </w:rPr>
      </w:sdtEndPr>
      <w:sdtContent>
        <w:p w:rsidR="003D3BE0" w:rsidRDefault="003D3BE0">
          <w:pPr>
            <w:keepNext/>
            <w:keepLines/>
            <w:spacing w:before="240" w:after="0"/>
            <w:rPr>
              <w:rFonts w:asciiTheme="majorHAnsi" w:eastAsiaTheme="majorEastAsia" w:hAnsiTheme="majorHAnsi" w:cstheme="majorBidi"/>
              <w:color w:val="2E74B5" w:themeColor="accent1" w:themeShade="BF"/>
              <w:sz w:val="32"/>
              <w:szCs w:val="32"/>
              <w:lang w:eastAsia="ru-RU"/>
            </w:rPr>
          </w:pPr>
        </w:p>
        <w:p w:rsidR="003D3BE0" w:rsidRDefault="008C4A69">
          <w:pPr>
            <w:tabs>
              <w:tab w:val="right" w:leader="dot" w:pos="9911"/>
            </w:tabs>
            <w:spacing w:after="0" w:line="360" w:lineRule="auto"/>
            <w:jc w:val="both"/>
            <w:rPr>
              <w:rFonts w:ascii="Times New Roman" w:eastAsiaTheme="minorEastAsia" w:hAnsi="Times New Roman" w:cs="Times New Roman"/>
              <w:noProof/>
              <w:color w:val="0D0D0D" w:themeColor="text1" w:themeTint="F2"/>
              <w:sz w:val="28"/>
              <w:lang w:eastAsia="ru-RU"/>
            </w:rPr>
          </w:pPr>
          <w:r w:rsidRPr="008C4A69">
            <w:fldChar w:fldCharType="begin"/>
          </w:r>
          <w:r w:rsidR="005F25CB">
            <w:instrText xml:space="preserve"> TOC \o "1-3" \h \z \u </w:instrText>
          </w:r>
          <w:r w:rsidRPr="008C4A69">
            <w:fldChar w:fldCharType="separate"/>
          </w:r>
          <w:hyperlink w:anchor="_Toc72715480" w:history="1">
            <w:r w:rsidR="005F25CB">
              <w:rPr>
                <w:rFonts w:ascii="Times New Roman" w:hAnsi="Times New Roman" w:cs="Times New Roman"/>
                <w:b/>
                <w:noProof/>
                <w:color w:val="0D0D0D" w:themeColor="text1" w:themeTint="F2"/>
                <w:sz w:val="28"/>
                <w:lang w:val="uk-UA"/>
              </w:rPr>
              <w:t>ВСТУП</w:t>
            </w:r>
            <w:r w:rsidR="005F25CB">
              <w:rPr>
                <w:rFonts w:ascii="Times New Roman" w:hAnsi="Times New Roman" w:cs="Times New Roman"/>
                <w:noProof/>
                <w:color w:val="0D0D0D" w:themeColor="text1" w:themeTint="F2"/>
                <w:sz w:val="28"/>
              </w:rPr>
              <w:tab/>
            </w:r>
            <w:r>
              <w:rPr>
                <w:rFonts w:ascii="Times New Roman" w:hAnsi="Times New Roman" w:cs="Times New Roman"/>
                <w:noProof/>
                <w:color w:val="0D0D0D" w:themeColor="text1" w:themeTint="F2"/>
                <w:sz w:val="28"/>
              </w:rPr>
              <w:fldChar w:fldCharType="begin"/>
            </w:r>
            <w:r w:rsidR="005F25CB">
              <w:rPr>
                <w:rFonts w:ascii="Times New Roman" w:hAnsi="Times New Roman" w:cs="Times New Roman"/>
                <w:noProof/>
                <w:color w:val="0D0D0D" w:themeColor="text1" w:themeTint="F2"/>
                <w:sz w:val="28"/>
              </w:rPr>
              <w:instrText xml:space="preserve"> PAGEREF _Toc72715480 \h </w:instrText>
            </w:r>
            <w:r>
              <w:rPr>
                <w:rFonts w:ascii="Times New Roman" w:hAnsi="Times New Roman" w:cs="Times New Roman"/>
                <w:noProof/>
                <w:color w:val="0D0D0D" w:themeColor="text1" w:themeTint="F2"/>
                <w:sz w:val="28"/>
              </w:rPr>
            </w:r>
            <w:r>
              <w:rPr>
                <w:rFonts w:ascii="Times New Roman" w:hAnsi="Times New Roman" w:cs="Times New Roman"/>
                <w:noProof/>
                <w:color w:val="0D0D0D" w:themeColor="text1" w:themeTint="F2"/>
                <w:sz w:val="28"/>
              </w:rPr>
              <w:fldChar w:fldCharType="separate"/>
            </w:r>
            <w:r w:rsidR="0066489E">
              <w:rPr>
                <w:rFonts w:ascii="Times New Roman" w:hAnsi="Times New Roman" w:cs="Times New Roman"/>
                <w:noProof/>
                <w:color w:val="0D0D0D" w:themeColor="text1" w:themeTint="F2"/>
                <w:sz w:val="28"/>
              </w:rPr>
              <w:t>3</w:t>
            </w:r>
            <w:r>
              <w:rPr>
                <w:rFonts w:ascii="Times New Roman" w:hAnsi="Times New Roman" w:cs="Times New Roman"/>
                <w:noProof/>
                <w:color w:val="0D0D0D" w:themeColor="text1" w:themeTint="F2"/>
                <w:sz w:val="28"/>
              </w:rPr>
              <w:fldChar w:fldCharType="end"/>
            </w:r>
          </w:hyperlink>
        </w:p>
        <w:p w:rsidR="003D3BE0" w:rsidRDefault="008C4A69">
          <w:pPr>
            <w:tabs>
              <w:tab w:val="right" w:leader="dot" w:pos="9911"/>
            </w:tabs>
            <w:spacing w:after="0" w:line="360" w:lineRule="auto"/>
            <w:jc w:val="both"/>
            <w:rPr>
              <w:rFonts w:ascii="Times New Roman" w:eastAsiaTheme="minorEastAsia" w:hAnsi="Times New Roman" w:cs="Times New Roman"/>
              <w:noProof/>
              <w:color w:val="0D0D0D" w:themeColor="text1" w:themeTint="F2"/>
              <w:sz w:val="28"/>
              <w:lang w:eastAsia="ru-RU"/>
            </w:rPr>
          </w:pPr>
          <w:hyperlink w:anchor="_Toc72715481" w:history="1">
            <w:r w:rsidR="005F25CB">
              <w:rPr>
                <w:rFonts w:ascii="Times New Roman" w:hAnsi="Times New Roman" w:cs="Times New Roman"/>
                <w:b/>
                <w:caps/>
                <w:noProof/>
                <w:color w:val="0D0D0D" w:themeColor="text1" w:themeTint="F2"/>
                <w:sz w:val="28"/>
              </w:rPr>
              <w:t>Розділ 1</w:t>
            </w:r>
            <w:r w:rsidR="0035778D">
              <w:rPr>
                <w:rFonts w:ascii="Times New Roman" w:hAnsi="Times New Roman" w:cs="Times New Roman"/>
                <w:b/>
                <w:caps/>
                <w:noProof/>
                <w:color w:val="0D0D0D" w:themeColor="text1" w:themeTint="F2"/>
                <w:sz w:val="28"/>
                <w:lang w:val="uk-UA"/>
              </w:rPr>
              <w:t xml:space="preserve">. </w:t>
            </w:r>
            <w:r w:rsidR="005F25CB">
              <w:rPr>
                <w:rFonts w:ascii="Times New Roman" w:hAnsi="Times New Roman" w:cs="Times New Roman"/>
                <w:b/>
                <w:caps/>
                <w:noProof/>
                <w:color w:val="0D0D0D" w:themeColor="text1" w:themeTint="F2"/>
                <w:sz w:val="28"/>
              </w:rPr>
              <w:t>Теорети</w:t>
            </w:r>
            <w:r w:rsidR="0035778D">
              <w:rPr>
                <w:rFonts w:ascii="Times New Roman" w:hAnsi="Times New Roman" w:cs="Times New Roman"/>
                <w:b/>
                <w:caps/>
                <w:noProof/>
                <w:color w:val="0D0D0D" w:themeColor="text1" w:themeTint="F2"/>
                <w:sz w:val="28"/>
                <w:lang w:val="uk-UA"/>
              </w:rPr>
              <w:t>КО-ОРГАНІЗАЦІЙНІ ЗАСАДИ</w:t>
            </w:r>
            <w:r w:rsidR="005F25CB">
              <w:rPr>
                <w:rFonts w:ascii="Times New Roman" w:hAnsi="Times New Roman" w:cs="Times New Roman"/>
                <w:b/>
                <w:caps/>
                <w:noProof/>
                <w:color w:val="0D0D0D" w:themeColor="text1" w:themeTint="F2"/>
                <w:sz w:val="28"/>
              </w:rPr>
              <w:t xml:space="preserve"> </w:t>
            </w:r>
            <w:r w:rsidR="0035778D">
              <w:rPr>
                <w:rFonts w:ascii="Times New Roman" w:hAnsi="Times New Roman" w:cs="Times New Roman"/>
                <w:b/>
                <w:caps/>
                <w:noProof/>
                <w:color w:val="0D0D0D" w:themeColor="text1" w:themeTint="F2"/>
                <w:sz w:val="28"/>
                <w:lang w:val="uk-UA"/>
              </w:rPr>
              <w:t xml:space="preserve">формування </w:t>
            </w:r>
            <w:r w:rsidR="005F25CB">
              <w:rPr>
                <w:rFonts w:ascii="Times New Roman" w:hAnsi="Times New Roman" w:cs="Times New Roman"/>
                <w:b/>
                <w:caps/>
                <w:noProof/>
                <w:color w:val="0D0D0D" w:themeColor="text1" w:themeTint="F2"/>
                <w:sz w:val="28"/>
              </w:rPr>
              <w:t>страхового ринку</w:t>
            </w:r>
            <w:r w:rsidR="005F25CB">
              <w:rPr>
                <w:rFonts w:ascii="Times New Roman" w:hAnsi="Times New Roman" w:cs="Times New Roman"/>
                <w:noProof/>
                <w:color w:val="0D0D0D" w:themeColor="text1" w:themeTint="F2"/>
                <w:sz w:val="28"/>
              </w:rPr>
              <w:tab/>
            </w:r>
            <w:r w:rsidR="001031B7">
              <w:rPr>
                <w:rFonts w:ascii="Times New Roman" w:hAnsi="Times New Roman" w:cs="Times New Roman"/>
                <w:noProof/>
                <w:color w:val="0D0D0D" w:themeColor="text1" w:themeTint="F2"/>
                <w:sz w:val="28"/>
                <w:lang w:val="uk-UA"/>
              </w:rPr>
              <w:t>5</w:t>
            </w:r>
          </w:hyperlink>
        </w:p>
        <w:p w:rsidR="003D3BE0" w:rsidRDefault="008C4A69">
          <w:pPr>
            <w:tabs>
              <w:tab w:val="right" w:leader="dot" w:pos="9911"/>
            </w:tabs>
            <w:spacing w:after="100" w:line="276" w:lineRule="auto"/>
            <w:ind w:left="220"/>
            <w:rPr>
              <w:rFonts w:ascii="Times New Roman" w:eastAsiaTheme="minorEastAsia" w:hAnsi="Times New Roman" w:cs="Times New Roman"/>
              <w:noProof/>
              <w:color w:val="0D0D0D" w:themeColor="text1" w:themeTint="F2"/>
              <w:sz w:val="28"/>
              <w:lang w:eastAsia="ru-RU"/>
            </w:rPr>
          </w:pPr>
          <w:hyperlink w:anchor="_Toc72715482" w:history="1">
            <w:r w:rsidR="005F25CB">
              <w:rPr>
                <w:rFonts w:ascii="Times New Roman" w:hAnsi="Times New Roman" w:cs="Times New Roman"/>
                <w:noProof/>
                <w:color w:val="0D0D0D" w:themeColor="text1" w:themeTint="F2"/>
                <w:sz w:val="28"/>
              </w:rPr>
              <w:t>1.1</w:t>
            </w:r>
            <w:r w:rsidR="0035778D">
              <w:rPr>
                <w:rFonts w:ascii="Times New Roman" w:hAnsi="Times New Roman" w:cs="Times New Roman"/>
                <w:noProof/>
                <w:color w:val="0D0D0D" w:themeColor="text1" w:themeTint="F2"/>
                <w:sz w:val="28"/>
                <w:lang w:val="uk-UA"/>
              </w:rPr>
              <w:t>.С</w:t>
            </w:r>
            <w:r w:rsidR="005F25CB">
              <w:rPr>
                <w:rFonts w:ascii="Times New Roman" w:hAnsi="Times New Roman" w:cs="Times New Roman"/>
                <w:noProof/>
                <w:color w:val="0D0D0D" w:themeColor="text1" w:themeTint="F2"/>
                <w:sz w:val="28"/>
              </w:rPr>
              <w:t xml:space="preserve">утність </w:t>
            </w:r>
            <w:r w:rsidR="0035778D">
              <w:rPr>
                <w:rFonts w:ascii="Times New Roman" w:hAnsi="Times New Roman" w:cs="Times New Roman"/>
                <w:noProof/>
                <w:color w:val="0D0D0D" w:themeColor="text1" w:themeTint="F2"/>
                <w:sz w:val="28"/>
                <w:lang w:val="uk-UA"/>
              </w:rPr>
              <w:t>та функціональне призначення</w:t>
            </w:r>
            <w:r w:rsidR="005F25CB">
              <w:rPr>
                <w:rFonts w:ascii="Times New Roman" w:hAnsi="Times New Roman" w:cs="Times New Roman"/>
                <w:noProof/>
                <w:color w:val="0D0D0D" w:themeColor="text1" w:themeTint="F2"/>
                <w:sz w:val="28"/>
              </w:rPr>
              <w:t xml:space="preserve"> страхового ринку</w:t>
            </w:r>
            <w:r w:rsidR="005F25CB">
              <w:rPr>
                <w:rFonts w:ascii="Times New Roman" w:hAnsi="Times New Roman" w:cs="Times New Roman"/>
                <w:noProof/>
                <w:color w:val="0D0D0D" w:themeColor="text1" w:themeTint="F2"/>
                <w:sz w:val="28"/>
              </w:rPr>
              <w:tab/>
            </w:r>
            <w:r w:rsidR="001031B7">
              <w:rPr>
                <w:rFonts w:ascii="Times New Roman" w:hAnsi="Times New Roman" w:cs="Times New Roman"/>
                <w:noProof/>
                <w:color w:val="0D0D0D" w:themeColor="text1" w:themeTint="F2"/>
                <w:sz w:val="28"/>
                <w:lang w:val="uk-UA"/>
              </w:rPr>
              <w:t>5</w:t>
            </w:r>
          </w:hyperlink>
        </w:p>
        <w:p w:rsidR="003D3BE0" w:rsidRDefault="008C4A69">
          <w:pPr>
            <w:tabs>
              <w:tab w:val="right" w:leader="dot" w:pos="9911"/>
            </w:tabs>
            <w:spacing w:after="100" w:line="276" w:lineRule="auto"/>
            <w:ind w:left="220"/>
            <w:rPr>
              <w:lang w:val="uk-UA"/>
            </w:rPr>
          </w:pPr>
          <w:hyperlink w:anchor="_Toc72715483" w:history="1">
            <w:r w:rsidR="005F25CB">
              <w:rPr>
                <w:rFonts w:ascii="Times New Roman" w:hAnsi="Times New Roman" w:cs="Times New Roman"/>
                <w:noProof/>
                <w:color w:val="0D0D0D" w:themeColor="text1" w:themeTint="F2"/>
                <w:sz w:val="28"/>
                <w:lang w:val="uk-UA"/>
              </w:rPr>
              <w:t>1.2</w:t>
            </w:r>
            <w:r w:rsidR="0035778D">
              <w:rPr>
                <w:rFonts w:ascii="Times New Roman" w:hAnsi="Times New Roman" w:cs="Times New Roman"/>
                <w:noProof/>
                <w:color w:val="0D0D0D" w:themeColor="text1" w:themeTint="F2"/>
                <w:sz w:val="28"/>
                <w:lang w:val="uk-UA"/>
              </w:rPr>
              <w:t>.</w:t>
            </w:r>
            <w:r w:rsidR="005F25CB">
              <w:rPr>
                <w:rFonts w:ascii="Times New Roman" w:hAnsi="Times New Roman" w:cs="Times New Roman"/>
                <w:noProof/>
                <w:color w:val="0D0D0D" w:themeColor="text1" w:themeTint="F2"/>
                <w:sz w:val="28"/>
                <w:lang w:val="uk-UA"/>
              </w:rPr>
              <w:t xml:space="preserve"> </w:t>
            </w:r>
            <w:r w:rsidR="0035778D">
              <w:rPr>
                <w:rFonts w:ascii="Times New Roman" w:hAnsi="Times New Roman" w:cs="Times New Roman"/>
                <w:noProof/>
                <w:color w:val="0D0D0D" w:themeColor="text1" w:themeTint="F2"/>
                <w:sz w:val="28"/>
                <w:lang w:val="uk-UA"/>
              </w:rPr>
              <w:t>Інституційно-правові та організаційні</w:t>
            </w:r>
            <w:r w:rsidR="005F25CB">
              <w:rPr>
                <w:rFonts w:ascii="Times New Roman" w:hAnsi="Times New Roman" w:cs="Times New Roman"/>
                <w:noProof/>
                <w:color w:val="0D0D0D" w:themeColor="text1" w:themeTint="F2"/>
                <w:sz w:val="28"/>
                <w:lang w:val="uk-UA"/>
              </w:rPr>
              <w:t xml:space="preserve"> засади </w:t>
            </w:r>
            <w:r w:rsidR="0035778D">
              <w:rPr>
                <w:rFonts w:ascii="Times New Roman" w:hAnsi="Times New Roman" w:cs="Times New Roman"/>
                <w:noProof/>
                <w:color w:val="0D0D0D" w:themeColor="text1" w:themeTint="F2"/>
                <w:sz w:val="28"/>
                <w:lang w:val="uk-UA"/>
              </w:rPr>
              <w:t>формування</w:t>
            </w:r>
            <w:r w:rsidR="005F25CB">
              <w:rPr>
                <w:rFonts w:ascii="Times New Roman" w:hAnsi="Times New Roman" w:cs="Times New Roman"/>
                <w:noProof/>
                <w:color w:val="0D0D0D" w:themeColor="text1" w:themeTint="F2"/>
                <w:sz w:val="28"/>
                <w:lang w:val="uk-UA"/>
              </w:rPr>
              <w:t xml:space="preserve"> страхового ринку</w:t>
            </w:r>
            <w:r w:rsidR="0035778D">
              <w:rPr>
                <w:rFonts w:ascii="Times New Roman" w:hAnsi="Times New Roman" w:cs="Times New Roman"/>
                <w:noProof/>
                <w:color w:val="0D0D0D" w:themeColor="text1" w:themeTint="F2"/>
                <w:sz w:val="28"/>
                <w:lang w:val="uk-UA"/>
              </w:rPr>
              <w:t xml:space="preserve"> в Україні</w:t>
            </w:r>
            <w:r w:rsidR="005F25CB">
              <w:rPr>
                <w:rFonts w:ascii="Times New Roman" w:hAnsi="Times New Roman" w:cs="Times New Roman"/>
                <w:noProof/>
                <w:color w:val="0D0D0D" w:themeColor="text1" w:themeTint="F2"/>
                <w:sz w:val="28"/>
              </w:rPr>
              <w:tab/>
            </w:r>
            <w:r w:rsidR="00247C68">
              <w:rPr>
                <w:rFonts w:ascii="Times New Roman" w:hAnsi="Times New Roman" w:cs="Times New Roman"/>
                <w:noProof/>
                <w:color w:val="0D0D0D" w:themeColor="text1" w:themeTint="F2"/>
                <w:sz w:val="28"/>
                <w:lang w:val="uk-UA"/>
              </w:rPr>
              <w:t>12</w:t>
            </w:r>
          </w:hyperlink>
        </w:p>
        <w:p w:rsidR="00F82F3A" w:rsidRPr="00F82F3A" w:rsidRDefault="00F82F3A">
          <w:pPr>
            <w:tabs>
              <w:tab w:val="right" w:leader="dot" w:pos="9911"/>
            </w:tabs>
            <w:spacing w:after="100" w:line="276" w:lineRule="auto"/>
            <w:ind w:left="220"/>
            <w:rPr>
              <w:rFonts w:ascii="Times New Roman" w:eastAsiaTheme="minorEastAsia" w:hAnsi="Times New Roman" w:cs="Times New Roman"/>
              <w:noProof/>
              <w:color w:val="0D0D0D" w:themeColor="text1" w:themeTint="F2"/>
              <w:sz w:val="28"/>
              <w:szCs w:val="28"/>
              <w:lang w:val="uk-UA" w:eastAsia="ru-RU"/>
            </w:rPr>
          </w:pPr>
          <w:r w:rsidRPr="00F82F3A">
            <w:rPr>
              <w:rFonts w:ascii="Times New Roman" w:hAnsi="Times New Roman" w:cs="Times New Roman"/>
              <w:sz w:val="28"/>
              <w:szCs w:val="28"/>
              <w:lang w:val="uk-UA"/>
            </w:rPr>
            <w:t>Висновки до розділу 1</w:t>
          </w:r>
          <w:r>
            <w:rPr>
              <w:rFonts w:ascii="Times New Roman" w:hAnsi="Times New Roman" w:cs="Times New Roman"/>
              <w:sz w:val="28"/>
              <w:szCs w:val="28"/>
              <w:lang w:val="uk-UA"/>
            </w:rPr>
            <w:t>………………………………………………………………</w:t>
          </w:r>
          <w:r w:rsidR="00A327F9">
            <w:rPr>
              <w:rFonts w:ascii="Times New Roman" w:hAnsi="Times New Roman" w:cs="Times New Roman"/>
              <w:sz w:val="28"/>
              <w:szCs w:val="28"/>
              <w:lang w:val="uk-UA"/>
            </w:rPr>
            <w:t>1</w:t>
          </w:r>
          <w:r w:rsidR="009A2CB8">
            <w:rPr>
              <w:rFonts w:ascii="Times New Roman" w:hAnsi="Times New Roman" w:cs="Times New Roman"/>
              <w:sz w:val="28"/>
              <w:szCs w:val="28"/>
              <w:lang w:val="uk-UA"/>
            </w:rPr>
            <w:t>7</w:t>
          </w:r>
        </w:p>
        <w:p w:rsidR="003D3BE0" w:rsidRDefault="008C4A69">
          <w:pPr>
            <w:tabs>
              <w:tab w:val="right" w:leader="dot" w:pos="9911"/>
            </w:tabs>
            <w:spacing w:after="0" w:line="360" w:lineRule="auto"/>
            <w:jc w:val="both"/>
            <w:rPr>
              <w:rFonts w:ascii="Times New Roman" w:eastAsiaTheme="minorEastAsia" w:hAnsi="Times New Roman" w:cs="Times New Roman"/>
              <w:noProof/>
              <w:color w:val="0D0D0D" w:themeColor="text1" w:themeTint="F2"/>
              <w:sz w:val="28"/>
              <w:lang w:eastAsia="ru-RU"/>
            </w:rPr>
          </w:pPr>
          <w:hyperlink w:anchor="_Toc72715484" w:history="1">
            <w:r w:rsidR="005F25CB">
              <w:rPr>
                <w:rFonts w:ascii="Times New Roman" w:hAnsi="Times New Roman" w:cs="Times New Roman"/>
                <w:b/>
                <w:noProof/>
                <w:color w:val="0D0D0D" w:themeColor="text1" w:themeTint="F2"/>
                <w:sz w:val="28"/>
                <w:lang w:val="uk-UA"/>
              </w:rPr>
              <w:t>РОЗДІЛ 2</w:t>
            </w:r>
            <w:r w:rsidR="0035778D">
              <w:rPr>
                <w:rFonts w:ascii="Times New Roman" w:hAnsi="Times New Roman" w:cs="Times New Roman"/>
                <w:b/>
                <w:noProof/>
                <w:color w:val="0D0D0D" w:themeColor="text1" w:themeTint="F2"/>
                <w:sz w:val="28"/>
                <w:lang w:val="uk-UA"/>
              </w:rPr>
              <w:t>.</w:t>
            </w:r>
            <w:r w:rsidR="005F25CB">
              <w:rPr>
                <w:rFonts w:ascii="Times New Roman" w:hAnsi="Times New Roman" w:cs="Times New Roman"/>
                <w:b/>
                <w:noProof/>
                <w:color w:val="0D0D0D" w:themeColor="text1" w:themeTint="F2"/>
                <w:sz w:val="28"/>
                <w:lang w:val="uk-UA"/>
              </w:rPr>
              <w:t xml:space="preserve"> </w:t>
            </w:r>
            <w:r w:rsidR="0035778D">
              <w:rPr>
                <w:rFonts w:ascii="Times New Roman" w:hAnsi="Times New Roman" w:cs="Times New Roman"/>
                <w:b/>
                <w:noProof/>
                <w:color w:val="0D0D0D" w:themeColor="text1" w:themeTint="F2"/>
                <w:sz w:val="28"/>
                <w:lang w:val="uk-UA"/>
              </w:rPr>
              <w:t>СУЧАСНІ РЕАЛІЇ ФУНКЦІОНУВАННЯ</w:t>
            </w:r>
            <w:r w:rsidR="005F25CB">
              <w:rPr>
                <w:rFonts w:ascii="Times New Roman" w:hAnsi="Times New Roman" w:cs="Times New Roman"/>
                <w:b/>
                <w:noProof/>
                <w:color w:val="0D0D0D" w:themeColor="text1" w:themeTint="F2"/>
                <w:sz w:val="28"/>
                <w:lang w:val="uk-UA"/>
              </w:rPr>
              <w:t xml:space="preserve"> СТРАХОВОГО РИНКУ УКРАЇНИ</w:t>
            </w:r>
            <w:r w:rsidR="005F25CB">
              <w:rPr>
                <w:rFonts w:ascii="Times New Roman" w:hAnsi="Times New Roman" w:cs="Times New Roman"/>
                <w:noProof/>
                <w:color w:val="0D0D0D" w:themeColor="text1" w:themeTint="F2"/>
                <w:sz w:val="28"/>
              </w:rPr>
              <w:tab/>
            </w:r>
            <w:r w:rsidR="009A2CB8">
              <w:rPr>
                <w:rFonts w:ascii="Times New Roman" w:hAnsi="Times New Roman" w:cs="Times New Roman"/>
                <w:noProof/>
                <w:color w:val="0D0D0D" w:themeColor="text1" w:themeTint="F2"/>
                <w:sz w:val="28"/>
                <w:lang w:val="uk-UA"/>
              </w:rPr>
              <w:t>19</w:t>
            </w:r>
          </w:hyperlink>
        </w:p>
        <w:p w:rsidR="003D3BE0" w:rsidRDefault="008C4A69">
          <w:pPr>
            <w:tabs>
              <w:tab w:val="right" w:leader="dot" w:pos="9911"/>
            </w:tabs>
            <w:spacing w:after="0" w:line="360" w:lineRule="auto"/>
            <w:ind w:left="221"/>
            <w:jc w:val="both"/>
            <w:rPr>
              <w:rFonts w:ascii="Times New Roman" w:eastAsiaTheme="minorEastAsia" w:hAnsi="Times New Roman" w:cs="Times New Roman"/>
              <w:noProof/>
              <w:color w:val="0D0D0D" w:themeColor="text1" w:themeTint="F2"/>
              <w:sz w:val="28"/>
              <w:lang w:eastAsia="ru-RU"/>
            </w:rPr>
          </w:pPr>
          <w:hyperlink w:anchor="_Toc72715486" w:history="1">
            <w:r w:rsidR="0035778D">
              <w:rPr>
                <w:rFonts w:ascii="Times New Roman" w:hAnsi="Times New Roman" w:cs="Times New Roman"/>
                <w:noProof/>
                <w:color w:val="0D0D0D" w:themeColor="text1" w:themeTint="F2"/>
                <w:sz w:val="28"/>
                <w:lang w:val="uk-UA"/>
              </w:rPr>
              <w:t>2.1. Аналіз тенденцій формування і розвитку</w:t>
            </w:r>
            <w:r w:rsidR="005F25CB">
              <w:rPr>
                <w:rFonts w:ascii="Times New Roman" w:hAnsi="Times New Roman" w:cs="Times New Roman"/>
                <w:noProof/>
                <w:color w:val="0D0D0D" w:themeColor="text1" w:themeTint="F2"/>
                <w:sz w:val="28"/>
                <w:lang w:val="uk-UA"/>
              </w:rPr>
              <w:t xml:space="preserve"> страхового ринку</w:t>
            </w:r>
            <w:r w:rsidR="005F25CB">
              <w:rPr>
                <w:rFonts w:ascii="Times New Roman" w:hAnsi="Times New Roman" w:cs="Times New Roman"/>
                <w:noProof/>
                <w:color w:val="0D0D0D" w:themeColor="text1" w:themeTint="F2"/>
                <w:sz w:val="28"/>
              </w:rPr>
              <w:tab/>
            </w:r>
            <w:r w:rsidR="009A2CB8">
              <w:rPr>
                <w:rFonts w:ascii="Times New Roman" w:hAnsi="Times New Roman" w:cs="Times New Roman"/>
                <w:noProof/>
                <w:color w:val="0D0D0D" w:themeColor="text1" w:themeTint="F2"/>
                <w:sz w:val="28"/>
                <w:lang w:val="uk-UA"/>
              </w:rPr>
              <w:t>19</w:t>
            </w:r>
          </w:hyperlink>
        </w:p>
        <w:p w:rsidR="003D3BE0" w:rsidRPr="009A2CB8" w:rsidRDefault="008C4A69">
          <w:pPr>
            <w:tabs>
              <w:tab w:val="right" w:leader="dot" w:pos="9911"/>
            </w:tabs>
            <w:spacing w:after="100" w:line="276" w:lineRule="auto"/>
            <w:ind w:left="220"/>
            <w:rPr>
              <w:rFonts w:ascii="Times New Roman" w:eastAsiaTheme="minorEastAsia" w:hAnsi="Times New Roman" w:cs="Times New Roman"/>
              <w:noProof/>
              <w:color w:val="0D0D0D" w:themeColor="text1" w:themeTint="F2"/>
              <w:sz w:val="28"/>
              <w:lang w:val="uk-UA" w:eastAsia="ru-RU"/>
            </w:rPr>
          </w:pPr>
          <w:hyperlink w:anchor="_Toc72715487" w:history="1">
            <w:r w:rsidR="005F25CB">
              <w:rPr>
                <w:rFonts w:ascii="Times New Roman" w:hAnsi="Times New Roman" w:cs="Times New Roman"/>
                <w:noProof/>
                <w:color w:val="0D0D0D" w:themeColor="text1" w:themeTint="F2"/>
                <w:sz w:val="28"/>
                <w:lang w:val="uk-UA"/>
              </w:rPr>
              <w:t xml:space="preserve">2.2. Оцінка діяльності </w:t>
            </w:r>
            <w:r w:rsidR="00F82F3A">
              <w:rPr>
                <w:rFonts w:ascii="Times New Roman" w:hAnsi="Times New Roman" w:cs="Times New Roman"/>
                <w:noProof/>
                <w:color w:val="0D0D0D" w:themeColor="text1" w:themeTint="F2"/>
                <w:sz w:val="28"/>
                <w:lang w:val="uk-UA"/>
              </w:rPr>
              <w:t>страхових компаній</w:t>
            </w:r>
            <w:r w:rsidR="005F25CB">
              <w:rPr>
                <w:rFonts w:ascii="Times New Roman" w:hAnsi="Times New Roman" w:cs="Times New Roman"/>
                <w:noProof/>
                <w:color w:val="0D0D0D" w:themeColor="text1" w:themeTint="F2"/>
                <w:sz w:val="28"/>
                <w:lang w:val="uk-UA"/>
              </w:rPr>
              <w:t xml:space="preserve"> на вітчизняному ринку</w:t>
            </w:r>
            <w:r w:rsidR="00F82F3A">
              <w:rPr>
                <w:rFonts w:ascii="Times New Roman" w:hAnsi="Times New Roman" w:cs="Times New Roman"/>
                <w:noProof/>
                <w:color w:val="0D0D0D" w:themeColor="text1" w:themeTint="F2"/>
                <w:sz w:val="28"/>
                <w:lang w:val="uk-UA"/>
              </w:rPr>
              <w:t xml:space="preserve"> страхування життя</w:t>
            </w:r>
            <w:r w:rsidR="005F25CB">
              <w:rPr>
                <w:rFonts w:ascii="Times New Roman" w:hAnsi="Times New Roman" w:cs="Times New Roman"/>
                <w:noProof/>
                <w:color w:val="0D0D0D" w:themeColor="text1" w:themeTint="F2"/>
                <w:sz w:val="28"/>
              </w:rPr>
              <w:tab/>
            </w:r>
            <w:r>
              <w:rPr>
                <w:rFonts w:ascii="Times New Roman" w:hAnsi="Times New Roman" w:cs="Times New Roman"/>
                <w:noProof/>
                <w:color w:val="0D0D0D" w:themeColor="text1" w:themeTint="F2"/>
                <w:sz w:val="28"/>
              </w:rPr>
              <w:fldChar w:fldCharType="begin"/>
            </w:r>
            <w:r w:rsidR="005F25CB">
              <w:rPr>
                <w:rFonts w:ascii="Times New Roman" w:hAnsi="Times New Roman" w:cs="Times New Roman"/>
                <w:noProof/>
                <w:color w:val="0D0D0D" w:themeColor="text1" w:themeTint="F2"/>
                <w:sz w:val="28"/>
              </w:rPr>
              <w:instrText xml:space="preserve"> PAGEREF _Toc72715487 \h </w:instrText>
            </w:r>
            <w:r>
              <w:rPr>
                <w:rFonts w:ascii="Times New Roman" w:hAnsi="Times New Roman" w:cs="Times New Roman"/>
                <w:noProof/>
                <w:color w:val="0D0D0D" w:themeColor="text1" w:themeTint="F2"/>
                <w:sz w:val="28"/>
              </w:rPr>
            </w:r>
            <w:r>
              <w:rPr>
                <w:rFonts w:ascii="Times New Roman" w:hAnsi="Times New Roman" w:cs="Times New Roman"/>
                <w:noProof/>
                <w:color w:val="0D0D0D" w:themeColor="text1" w:themeTint="F2"/>
                <w:sz w:val="28"/>
              </w:rPr>
              <w:fldChar w:fldCharType="separate"/>
            </w:r>
            <w:r w:rsidR="009E69A7">
              <w:rPr>
                <w:rFonts w:ascii="Times New Roman" w:hAnsi="Times New Roman" w:cs="Times New Roman"/>
                <w:noProof/>
                <w:color w:val="0D0D0D" w:themeColor="text1" w:themeTint="F2"/>
                <w:sz w:val="28"/>
                <w:lang w:val="uk-UA"/>
              </w:rPr>
              <w:t>2</w:t>
            </w:r>
            <w:r w:rsidR="009A2CB8">
              <w:rPr>
                <w:rFonts w:ascii="Times New Roman" w:hAnsi="Times New Roman" w:cs="Times New Roman"/>
                <w:noProof/>
                <w:color w:val="0D0D0D" w:themeColor="text1" w:themeTint="F2"/>
                <w:sz w:val="28"/>
                <w:lang w:val="uk-UA"/>
              </w:rPr>
              <w:t>8</w:t>
            </w:r>
            <w:r>
              <w:rPr>
                <w:rFonts w:ascii="Times New Roman" w:hAnsi="Times New Roman" w:cs="Times New Roman"/>
                <w:noProof/>
                <w:color w:val="0D0D0D" w:themeColor="text1" w:themeTint="F2"/>
                <w:sz w:val="28"/>
              </w:rPr>
              <w:fldChar w:fldCharType="end"/>
            </w:r>
          </w:hyperlink>
        </w:p>
        <w:p w:rsidR="00F82F3A" w:rsidRPr="00F82F3A" w:rsidRDefault="00F82F3A" w:rsidP="00F82F3A">
          <w:pPr>
            <w:tabs>
              <w:tab w:val="right" w:leader="dot" w:pos="9911"/>
            </w:tabs>
            <w:spacing w:after="0" w:line="360" w:lineRule="auto"/>
            <w:ind w:firstLine="142"/>
            <w:jc w:val="both"/>
            <w:rPr>
              <w:rFonts w:ascii="Times New Roman" w:hAnsi="Times New Roman" w:cs="Times New Roman"/>
              <w:sz w:val="28"/>
              <w:szCs w:val="28"/>
              <w:lang w:val="uk-UA"/>
            </w:rPr>
          </w:pPr>
          <w:r w:rsidRPr="00F82F3A">
            <w:rPr>
              <w:rFonts w:ascii="Times New Roman" w:hAnsi="Times New Roman" w:cs="Times New Roman"/>
              <w:sz w:val="28"/>
              <w:szCs w:val="28"/>
              <w:lang w:val="uk-UA"/>
            </w:rPr>
            <w:t>Висновки до розділу 2</w:t>
          </w:r>
          <w:r>
            <w:rPr>
              <w:rFonts w:ascii="Times New Roman" w:hAnsi="Times New Roman" w:cs="Times New Roman"/>
              <w:sz w:val="28"/>
              <w:szCs w:val="28"/>
              <w:lang w:val="uk-UA"/>
            </w:rPr>
            <w:t>……………………………………………………………….</w:t>
          </w:r>
          <w:r w:rsidR="00A27005">
            <w:rPr>
              <w:rFonts w:ascii="Times New Roman" w:hAnsi="Times New Roman" w:cs="Times New Roman"/>
              <w:sz w:val="28"/>
              <w:szCs w:val="28"/>
              <w:lang w:val="uk-UA"/>
            </w:rPr>
            <w:t>3</w:t>
          </w:r>
          <w:r w:rsidR="00CA479A">
            <w:rPr>
              <w:rFonts w:ascii="Times New Roman" w:hAnsi="Times New Roman" w:cs="Times New Roman"/>
              <w:sz w:val="28"/>
              <w:szCs w:val="28"/>
              <w:lang w:val="uk-UA"/>
            </w:rPr>
            <w:t>7</w:t>
          </w:r>
        </w:p>
        <w:p w:rsidR="003D3BE0" w:rsidRDefault="008C4A69">
          <w:pPr>
            <w:tabs>
              <w:tab w:val="right" w:leader="dot" w:pos="9911"/>
            </w:tabs>
            <w:spacing w:after="0" w:line="360" w:lineRule="auto"/>
            <w:jc w:val="both"/>
            <w:rPr>
              <w:rFonts w:ascii="Times New Roman" w:eastAsiaTheme="minorEastAsia" w:hAnsi="Times New Roman" w:cs="Times New Roman"/>
              <w:noProof/>
              <w:color w:val="0D0D0D" w:themeColor="text1" w:themeTint="F2"/>
              <w:sz w:val="28"/>
              <w:lang w:eastAsia="ru-RU"/>
            </w:rPr>
          </w:pPr>
          <w:hyperlink w:anchor="_Toc72715497" w:history="1">
            <w:r w:rsidR="005F25CB">
              <w:rPr>
                <w:rFonts w:ascii="Times New Roman" w:hAnsi="Times New Roman" w:cs="Times New Roman"/>
                <w:b/>
                <w:bCs/>
                <w:noProof/>
                <w:color w:val="0D0D0D" w:themeColor="text1" w:themeTint="F2"/>
                <w:sz w:val="28"/>
                <w:lang w:val="uk-UA"/>
              </w:rPr>
              <w:t>РОЗДІЛ 3 ПЕРСПЕКТИВИ РОЗВИТКУ СТРАХОВОГО РИНКУ     УКРАЇНИ</w:t>
            </w:r>
            <w:r w:rsidR="005F25CB">
              <w:rPr>
                <w:rFonts w:ascii="Times New Roman" w:hAnsi="Times New Roman" w:cs="Times New Roman"/>
                <w:noProof/>
                <w:color w:val="0D0D0D" w:themeColor="text1" w:themeTint="F2"/>
                <w:sz w:val="28"/>
              </w:rPr>
              <w:tab/>
            </w:r>
            <w:r w:rsidR="009A2CB8">
              <w:rPr>
                <w:rFonts w:ascii="Times New Roman" w:hAnsi="Times New Roman" w:cs="Times New Roman"/>
                <w:noProof/>
                <w:color w:val="0D0D0D" w:themeColor="text1" w:themeTint="F2"/>
                <w:sz w:val="28"/>
                <w:lang w:val="uk-UA"/>
              </w:rPr>
              <w:t>3</w:t>
            </w:r>
            <w:r w:rsidR="00CA479A">
              <w:rPr>
                <w:rFonts w:ascii="Times New Roman" w:hAnsi="Times New Roman" w:cs="Times New Roman"/>
                <w:noProof/>
                <w:color w:val="0D0D0D" w:themeColor="text1" w:themeTint="F2"/>
                <w:sz w:val="28"/>
                <w:lang w:val="uk-UA"/>
              </w:rPr>
              <w:t>8</w:t>
            </w:r>
          </w:hyperlink>
        </w:p>
        <w:p w:rsidR="003D3BE0" w:rsidRPr="009A2CB8" w:rsidRDefault="008C4A69">
          <w:pPr>
            <w:tabs>
              <w:tab w:val="right" w:leader="dot" w:pos="9911"/>
            </w:tabs>
            <w:spacing w:after="100" w:line="276" w:lineRule="auto"/>
            <w:ind w:left="220"/>
            <w:rPr>
              <w:rFonts w:ascii="Times New Roman" w:eastAsiaTheme="minorEastAsia" w:hAnsi="Times New Roman" w:cs="Times New Roman"/>
              <w:noProof/>
              <w:color w:val="0D0D0D" w:themeColor="text1" w:themeTint="F2"/>
              <w:sz w:val="28"/>
              <w:lang w:val="uk-UA" w:eastAsia="ru-RU"/>
            </w:rPr>
          </w:pPr>
          <w:hyperlink w:anchor="_Toc72715499" w:history="1">
            <w:r w:rsidR="005F25CB">
              <w:rPr>
                <w:rFonts w:ascii="Times New Roman" w:hAnsi="Times New Roman" w:cs="Times New Roman"/>
                <w:bCs/>
                <w:noProof/>
                <w:color w:val="0D0D0D" w:themeColor="text1" w:themeTint="F2"/>
                <w:sz w:val="28"/>
                <w:lang w:val="uk-UA"/>
              </w:rPr>
              <w:t>3.1.</w:t>
            </w:r>
            <w:r w:rsidR="00F82F3A">
              <w:rPr>
                <w:rFonts w:ascii="Times New Roman" w:hAnsi="Times New Roman" w:cs="Times New Roman"/>
                <w:bCs/>
                <w:noProof/>
                <w:color w:val="0D0D0D" w:themeColor="text1" w:themeTint="F2"/>
                <w:sz w:val="28"/>
                <w:lang w:val="uk-UA"/>
              </w:rPr>
              <w:t xml:space="preserve"> </w:t>
            </w:r>
            <w:r w:rsidR="00F82F3A">
              <w:rPr>
                <w:rFonts w:ascii="Times New Roman" w:hAnsi="Times New Roman" w:cs="Times New Roman"/>
                <w:sz w:val="28"/>
                <w:szCs w:val="28"/>
              </w:rPr>
              <w:t>І</w:t>
            </w:r>
            <w:r w:rsidR="00F82F3A">
              <w:rPr>
                <w:rFonts w:ascii="Times New Roman" w:hAnsi="Times New Roman" w:cs="Times New Roman"/>
                <w:sz w:val="28"/>
                <w:szCs w:val="28"/>
                <w:lang w:val="uk-UA"/>
              </w:rPr>
              <w:t>н</w:t>
            </w:r>
            <w:r w:rsidR="00F82F3A">
              <w:rPr>
                <w:rFonts w:ascii="Times New Roman" w:hAnsi="Times New Roman" w:cs="Times New Roman"/>
                <w:sz w:val="28"/>
                <w:szCs w:val="28"/>
              </w:rPr>
              <w:t>новаці</w:t>
            </w:r>
            <w:r w:rsidR="00F82F3A">
              <w:rPr>
                <w:rFonts w:ascii="Times New Roman" w:hAnsi="Times New Roman" w:cs="Times New Roman"/>
                <w:sz w:val="28"/>
                <w:szCs w:val="28"/>
                <w:lang w:val="uk-UA"/>
              </w:rPr>
              <w:t>ї розвитку</w:t>
            </w:r>
            <w:r w:rsidR="00F82F3A">
              <w:rPr>
                <w:rFonts w:ascii="Times New Roman" w:hAnsi="Times New Roman" w:cs="Times New Roman"/>
                <w:sz w:val="28"/>
                <w:szCs w:val="28"/>
              </w:rPr>
              <w:t xml:space="preserve"> </w:t>
            </w:r>
            <w:r w:rsidR="008D09F0">
              <w:rPr>
                <w:rFonts w:ascii="Times New Roman" w:hAnsi="Times New Roman" w:cs="Times New Roman"/>
                <w:sz w:val="28"/>
                <w:szCs w:val="28"/>
                <w:lang w:val="uk-UA"/>
              </w:rPr>
              <w:t xml:space="preserve">страхового </w:t>
            </w:r>
            <w:r w:rsidR="00F82F3A">
              <w:rPr>
                <w:rFonts w:ascii="Times New Roman" w:hAnsi="Times New Roman" w:cs="Times New Roman"/>
                <w:sz w:val="28"/>
                <w:szCs w:val="28"/>
              </w:rPr>
              <w:t xml:space="preserve">ринку </w:t>
            </w:r>
            <w:r w:rsidR="00F82F3A">
              <w:rPr>
                <w:rFonts w:ascii="Times New Roman" w:hAnsi="Times New Roman" w:cs="Times New Roman"/>
                <w:sz w:val="28"/>
                <w:szCs w:val="28"/>
                <w:lang w:val="uk-UA"/>
              </w:rPr>
              <w:t>та</w:t>
            </w:r>
            <w:r w:rsidR="00F82F3A" w:rsidRPr="002C3727">
              <w:rPr>
                <w:rFonts w:ascii="Times New Roman" w:hAnsi="Times New Roman" w:cs="Times New Roman"/>
                <w:sz w:val="28"/>
                <w:szCs w:val="28"/>
              </w:rPr>
              <w:t xml:space="preserve"> їх впровадження в умовах євроінтеграції</w:t>
            </w:r>
            <w:r w:rsidR="005F25CB">
              <w:rPr>
                <w:rFonts w:ascii="Times New Roman" w:hAnsi="Times New Roman" w:cs="Times New Roman"/>
                <w:noProof/>
                <w:color w:val="0D0D0D" w:themeColor="text1" w:themeTint="F2"/>
                <w:sz w:val="28"/>
              </w:rPr>
              <w:tab/>
            </w:r>
            <w:r w:rsidR="00684E8B">
              <w:rPr>
                <w:rFonts w:ascii="Times New Roman" w:hAnsi="Times New Roman" w:cs="Times New Roman"/>
                <w:noProof/>
                <w:color w:val="0D0D0D" w:themeColor="text1" w:themeTint="F2"/>
                <w:sz w:val="28"/>
                <w:lang w:val="uk-UA"/>
              </w:rPr>
              <w:t>3</w:t>
            </w:r>
            <w:r w:rsidR="00CA479A">
              <w:rPr>
                <w:rFonts w:ascii="Times New Roman" w:hAnsi="Times New Roman" w:cs="Times New Roman"/>
                <w:noProof/>
                <w:color w:val="0D0D0D" w:themeColor="text1" w:themeTint="F2"/>
                <w:sz w:val="28"/>
                <w:lang w:val="uk-UA"/>
              </w:rPr>
              <w:t>8</w:t>
            </w:r>
          </w:hyperlink>
        </w:p>
        <w:p w:rsidR="003D3BE0" w:rsidRDefault="008C4A69">
          <w:pPr>
            <w:tabs>
              <w:tab w:val="right" w:leader="dot" w:pos="9911"/>
            </w:tabs>
            <w:spacing w:after="100" w:line="276" w:lineRule="auto"/>
            <w:ind w:left="220"/>
            <w:rPr>
              <w:lang w:val="uk-UA"/>
            </w:rPr>
          </w:pPr>
          <w:hyperlink w:anchor="_Toc72715500" w:history="1">
            <w:r w:rsidR="005F25CB">
              <w:rPr>
                <w:rFonts w:ascii="Times New Roman" w:hAnsi="Times New Roman" w:cs="Times New Roman"/>
                <w:bCs/>
                <w:noProof/>
                <w:color w:val="0D0D0D" w:themeColor="text1" w:themeTint="F2"/>
                <w:sz w:val="28"/>
                <w:lang w:val="uk-UA"/>
              </w:rPr>
              <w:t>3.2. Перспективні напрями розвитку страхового ринку України</w:t>
            </w:r>
            <w:r w:rsidR="005F25CB">
              <w:rPr>
                <w:rFonts w:ascii="Times New Roman" w:hAnsi="Times New Roman" w:cs="Times New Roman"/>
                <w:noProof/>
                <w:color w:val="0D0D0D" w:themeColor="text1" w:themeTint="F2"/>
                <w:sz w:val="28"/>
              </w:rPr>
              <w:tab/>
            </w:r>
            <w:r w:rsidR="00381E8F">
              <w:rPr>
                <w:rFonts w:ascii="Times New Roman" w:hAnsi="Times New Roman" w:cs="Times New Roman"/>
                <w:noProof/>
                <w:color w:val="0D0D0D" w:themeColor="text1" w:themeTint="F2"/>
                <w:sz w:val="28"/>
                <w:lang w:val="uk-UA"/>
              </w:rPr>
              <w:t>42</w:t>
            </w:r>
          </w:hyperlink>
        </w:p>
        <w:p w:rsidR="00F82F3A" w:rsidRPr="00F82F3A" w:rsidRDefault="00F82F3A">
          <w:pPr>
            <w:tabs>
              <w:tab w:val="right" w:leader="dot" w:pos="9911"/>
            </w:tabs>
            <w:spacing w:after="100" w:line="276" w:lineRule="auto"/>
            <w:ind w:left="220"/>
            <w:rPr>
              <w:rFonts w:ascii="Times New Roman" w:eastAsiaTheme="minorEastAsia" w:hAnsi="Times New Roman" w:cs="Times New Roman"/>
              <w:noProof/>
              <w:color w:val="0D0D0D" w:themeColor="text1" w:themeTint="F2"/>
              <w:sz w:val="28"/>
              <w:szCs w:val="28"/>
              <w:lang w:val="uk-UA" w:eastAsia="ru-RU"/>
            </w:rPr>
          </w:pPr>
          <w:r w:rsidRPr="00F82F3A">
            <w:rPr>
              <w:rFonts w:ascii="Times New Roman" w:hAnsi="Times New Roman" w:cs="Times New Roman"/>
              <w:sz w:val="28"/>
              <w:szCs w:val="28"/>
              <w:lang w:val="uk-UA"/>
            </w:rPr>
            <w:t>Висновки до розділу 3</w:t>
          </w:r>
          <w:r w:rsidR="00146588">
            <w:rPr>
              <w:rFonts w:ascii="Times New Roman" w:hAnsi="Times New Roman" w:cs="Times New Roman"/>
              <w:sz w:val="28"/>
              <w:szCs w:val="28"/>
              <w:lang w:val="uk-UA"/>
            </w:rPr>
            <w:t>………………………………………………………………</w:t>
          </w:r>
          <w:r w:rsidR="00D33350">
            <w:rPr>
              <w:rFonts w:ascii="Times New Roman" w:hAnsi="Times New Roman" w:cs="Times New Roman"/>
              <w:sz w:val="28"/>
              <w:szCs w:val="28"/>
              <w:lang w:val="uk-UA"/>
            </w:rPr>
            <w:t>48</w:t>
          </w:r>
        </w:p>
        <w:p w:rsidR="003D3BE0" w:rsidRDefault="008C4A69">
          <w:pPr>
            <w:tabs>
              <w:tab w:val="right" w:leader="dot" w:pos="9911"/>
            </w:tabs>
            <w:spacing w:after="0" w:line="360" w:lineRule="auto"/>
            <w:jc w:val="both"/>
            <w:rPr>
              <w:rFonts w:ascii="Times New Roman" w:eastAsiaTheme="minorEastAsia" w:hAnsi="Times New Roman" w:cs="Times New Roman"/>
              <w:noProof/>
              <w:color w:val="0D0D0D" w:themeColor="text1" w:themeTint="F2"/>
              <w:sz w:val="28"/>
              <w:lang w:eastAsia="ru-RU"/>
            </w:rPr>
          </w:pPr>
          <w:hyperlink w:anchor="_Toc72715511" w:history="1">
            <w:r w:rsidR="00F82F3A">
              <w:rPr>
                <w:rFonts w:ascii="Times New Roman" w:hAnsi="Times New Roman" w:cs="Times New Roman"/>
                <w:b/>
                <w:noProof/>
                <w:color w:val="0D0D0D" w:themeColor="text1" w:themeTint="F2"/>
                <w:sz w:val="28"/>
              </w:rPr>
              <w:t>ВИСНОВ</w:t>
            </w:r>
            <w:r w:rsidR="005F25CB">
              <w:rPr>
                <w:rFonts w:ascii="Times New Roman" w:hAnsi="Times New Roman" w:cs="Times New Roman"/>
                <w:b/>
                <w:noProof/>
                <w:color w:val="0D0D0D" w:themeColor="text1" w:themeTint="F2"/>
                <w:sz w:val="28"/>
              </w:rPr>
              <w:t>К</w:t>
            </w:r>
            <w:r w:rsidR="00F82F3A">
              <w:rPr>
                <w:rFonts w:ascii="Times New Roman" w:hAnsi="Times New Roman" w:cs="Times New Roman"/>
                <w:b/>
                <w:noProof/>
                <w:color w:val="0D0D0D" w:themeColor="text1" w:themeTint="F2"/>
                <w:sz w:val="28"/>
                <w:lang w:val="uk-UA"/>
              </w:rPr>
              <w:t>И</w:t>
            </w:r>
            <w:r w:rsidR="005F25CB">
              <w:rPr>
                <w:rFonts w:ascii="Times New Roman" w:hAnsi="Times New Roman" w:cs="Times New Roman"/>
                <w:noProof/>
                <w:color w:val="0D0D0D" w:themeColor="text1" w:themeTint="F2"/>
                <w:sz w:val="28"/>
              </w:rPr>
              <w:tab/>
            </w:r>
            <w:r w:rsidR="00D33350">
              <w:rPr>
                <w:rFonts w:ascii="Times New Roman" w:hAnsi="Times New Roman" w:cs="Times New Roman"/>
                <w:noProof/>
                <w:color w:val="0D0D0D" w:themeColor="text1" w:themeTint="F2"/>
                <w:sz w:val="28"/>
                <w:lang w:val="uk-UA"/>
              </w:rPr>
              <w:t>49</w:t>
            </w:r>
          </w:hyperlink>
        </w:p>
        <w:p w:rsidR="003D3BE0" w:rsidRPr="000B2066" w:rsidRDefault="008C4A69">
          <w:pPr>
            <w:tabs>
              <w:tab w:val="right" w:leader="dot" w:pos="9911"/>
            </w:tabs>
            <w:spacing w:after="0" w:line="360" w:lineRule="auto"/>
            <w:jc w:val="both"/>
            <w:rPr>
              <w:rFonts w:ascii="Times New Roman" w:eastAsiaTheme="minorEastAsia" w:hAnsi="Times New Roman" w:cs="Times New Roman"/>
              <w:noProof/>
              <w:color w:val="0D0D0D" w:themeColor="text1" w:themeTint="F2"/>
              <w:sz w:val="28"/>
              <w:lang w:val="uk-UA" w:eastAsia="ru-RU"/>
            </w:rPr>
          </w:pPr>
          <w:hyperlink w:anchor="_Toc72715512" w:history="1">
            <w:r w:rsidR="00F82F3A">
              <w:rPr>
                <w:rFonts w:ascii="Times New Roman" w:hAnsi="Times New Roman" w:cs="Times New Roman"/>
                <w:b/>
                <w:noProof/>
                <w:color w:val="0D0D0D" w:themeColor="text1" w:themeTint="F2"/>
                <w:sz w:val="28"/>
                <w:lang w:val="uk-UA"/>
              </w:rPr>
              <w:t>СПИСОК ВИКОРИСТАНИХ ДЖЕРЕЛ</w:t>
            </w:r>
            <w:r w:rsidR="005F25CB">
              <w:rPr>
                <w:rFonts w:ascii="Times New Roman" w:hAnsi="Times New Roman" w:cs="Times New Roman"/>
                <w:noProof/>
                <w:color w:val="0D0D0D" w:themeColor="text1" w:themeTint="F2"/>
                <w:sz w:val="28"/>
              </w:rPr>
              <w:tab/>
            </w:r>
          </w:hyperlink>
          <w:r w:rsidR="000B2066" w:rsidRPr="000B2066">
            <w:rPr>
              <w:rFonts w:ascii="Times New Roman" w:hAnsi="Times New Roman" w:cs="Times New Roman"/>
              <w:sz w:val="28"/>
              <w:szCs w:val="28"/>
              <w:lang w:val="uk-UA"/>
            </w:rPr>
            <w:t>5</w:t>
          </w:r>
          <w:r w:rsidR="00D33350">
            <w:rPr>
              <w:rFonts w:ascii="Times New Roman" w:hAnsi="Times New Roman" w:cs="Times New Roman"/>
              <w:sz w:val="28"/>
              <w:szCs w:val="28"/>
              <w:lang w:val="uk-UA"/>
            </w:rPr>
            <w:t>2</w:t>
          </w:r>
        </w:p>
        <w:p w:rsidR="003D3BE0" w:rsidRDefault="008C4A69">
          <w:pPr>
            <w:tabs>
              <w:tab w:val="right" w:leader="dot" w:pos="9911"/>
            </w:tabs>
            <w:spacing w:after="0" w:line="360" w:lineRule="auto"/>
            <w:jc w:val="both"/>
            <w:rPr>
              <w:rFonts w:eastAsiaTheme="minorEastAsia"/>
              <w:noProof/>
              <w:sz w:val="28"/>
              <w:lang w:eastAsia="ru-RU"/>
            </w:rPr>
          </w:pPr>
          <w:hyperlink w:anchor="_Toc72715534" w:history="1"/>
        </w:p>
        <w:p w:rsidR="003D3BE0" w:rsidRDefault="008C4A69">
          <w:r>
            <w:rPr>
              <w:b/>
              <w:bCs/>
            </w:rPr>
            <w:fldChar w:fldCharType="end"/>
          </w:r>
        </w:p>
      </w:sdtContent>
    </w:sdt>
    <w:p w:rsidR="003D3BE0" w:rsidRDefault="003D3BE0">
      <w:pPr>
        <w:spacing w:after="0"/>
        <w:rPr>
          <w:rFonts w:ascii="Times New Roman" w:hAnsi="Times New Roman" w:cs="Times New Roman"/>
          <w:b/>
          <w:color w:val="FF0000"/>
          <w:sz w:val="28"/>
          <w:szCs w:val="28"/>
          <w:lang w:val="uk-UA"/>
        </w:rPr>
      </w:pPr>
    </w:p>
    <w:p w:rsidR="003D3BE0" w:rsidRDefault="003D3BE0">
      <w:pPr>
        <w:spacing w:after="0"/>
        <w:rPr>
          <w:rFonts w:ascii="Times New Roman" w:hAnsi="Times New Roman" w:cs="Times New Roman"/>
          <w:b/>
          <w:sz w:val="28"/>
          <w:szCs w:val="28"/>
          <w:lang w:val="uk-UA"/>
        </w:rPr>
      </w:pPr>
    </w:p>
    <w:p w:rsidR="003D3BE0" w:rsidRDefault="005F25CB">
      <w:pPr>
        <w:spacing w:after="0"/>
        <w:ind w:firstLine="851"/>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D3BE0" w:rsidRDefault="003D3BE0">
      <w:pPr>
        <w:spacing w:after="0"/>
        <w:ind w:firstLine="851"/>
        <w:rPr>
          <w:rFonts w:ascii="Times New Roman" w:hAnsi="Times New Roman" w:cs="Times New Roman"/>
          <w:sz w:val="28"/>
          <w:szCs w:val="28"/>
          <w:lang w:val="uk-UA"/>
        </w:rPr>
        <w:sectPr w:rsidR="003D3BE0">
          <w:headerReference w:type="default" r:id="rId12"/>
          <w:headerReference w:type="first" r:id="rId13"/>
          <w:pgSz w:w="11906" w:h="16838"/>
          <w:pgMar w:top="1134" w:right="567" w:bottom="1134" w:left="1418" w:header="709" w:footer="709" w:gutter="0"/>
          <w:pgNumType w:start="1" w:chapStyle="1"/>
          <w:cols w:space="708"/>
          <w:titlePg/>
          <w:docGrid w:linePitch="360"/>
        </w:sectPr>
      </w:pPr>
    </w:p>
    <w:p w:rsidR="003D3BE0" w:rsidRDefault="005F25CB" w:rsidP="008F4DAA">
      <w:pPr>
        <w:spacing w:after="0" w:line="360" w:lineRule="auto"/>
        <w:ind w:firstLine="851"/>
        <w:jc w:val="center"/>
        <w:outlineLvl w:val="0"/>
        <w:rPr>
          <w:rFonts w:ascii="Times New Roman" w:hAnsi="Times New Roman" w:cs="Times New Roman"/>
          <w:b/>
          <w:sz w:val="28"/>
          <w:szCs w:val="28"/>
          <w:lang w:val="uk-UA"/>
        </w:rPr>
      </w:pPr>
      <w:bookmarkStart w:id="0" w:name="_Toc72715480"/>
      <w:r>
        <w:rPr>
          <w:rFonts w:ascii="Times New Roman" w:hAnsi="Times New Roman" w:cs="Times New Roman"/>
          <w:b/>
          <w:sz w:val="28"/>
          <w:szCs w:val="28"/>
          <w:lang w:val="uk-UA"/>
        </w:rPr>
        <w:lastRenderedPageBreak/>
        <w:t>ВСТУП</w:t>
      </w:r>
      <w:bookmarkEnd w:id="0"/>
    </w:p>
    <w:p w:rsidR="003D3BE0" w:rsidRDefault="005F25CB" w:rsidP="008F4D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Важливою передумовою соціально-економічного розвитку України є </w:t>
      </w:r>
      <w:r w:rsidR="00190FED">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ефективної системи страхового захисту громадян та </w:t>
      </w:r>
      <w:r w:rsidR="00190FED">
        <w:rPr>
          <w:rFonts w:ascii="Times New Roman" w:hAnsi="Times New Roman" w:cs="Times New Roman"/>
          <w:sz w:val="28"/>
          <w:szCs w:val="28"/>
          <w:lang w:val="uk-UA"/>
        </w:rPr>
        <w:t>суб’єктів господарювання</w:t>
      </w:r>
      <w:r>
        <w:rPr>
          <w:rFonts w:ascii="Times New Roman" w:hAnsi="Times New Roman" w:cs="Times New Roman"/>
          <w:sz w:val="28"/>
          <w:szCs w:val="28"/>
          <w:lang w:val="uk-UA"/>
        </w:rPr>
        <w:t xml:space="preserve"> від негативного</w:t>
      </w:r>
      <w:r w:rsidR="00190FED">
        <w:rPr>
          <w:rFonts w:ascii="Times New Roman" w:hAnsi="Times New Roman" w:cs="Times New Roman"/>
          <w:sz w:val="28"/>
          <w:szCs w:val="28"/>
          <w:lang w:val="uk-UA"/>
        </w:rPr>
        <w:t xml:space="preserve"> впливу ризиків, що</w:t>
      </w:r>
      <w:r>
        <w:rPr>
          <w:rFonts w:ascii="Times New Roman" w:hAnsi="Times New Roman" w:cs="Times New Roman"/>
          <w:sz w:val="28"/>
          <w:szCs w:val="28"/>
          <w:lang w:val="uk-UA"/>
        </w:rPr>
        <w:t xml:space="preserve"> виникають </w:t>
      </w:r>
      <w:r w:rsidR="00190FED">
        <w:rPr>
          <w:rFonts w:ascii="Times New Roman" w:hAnsi="Times New Roman" w:cs="Times New Roman"/>
          <w:sz w:val="28"/>
          <w:szCs w:val="28"/>
          <w:lang w:val="uk-UA"/>
        </w:rPr>
        <w:t>в</w:t>
      </w:r>
      <w:r>
        <w:rPr>
          <w:rFonts w:ascii="Times New Roman" w:hAnsi="Times New Roman" w:cs="Times New Roman"/>
          <w:sz w:val="28"/>
          <w:szCs w:val="28"/>
          <w:lang w:val="uk-UA"/>
        </w:rPr>
        <w:t xml:space="preserve"> багатьох сферах суспільного життя. </w:t>
      </w:r>
      <w:r w:rsidR="00190FED">
        <w:rPr>
          <w:rFonts w:ascii="Times New Roman" w:hAnsi="Times New Roman" w:cs="Times New Roman"/>
          <w:sz w:val="28"/>
          <w:szCs w:val="28"/>
          <w:lang w:val="uk-UA"/>
        </w:rPr>
        <w:t>Відповідно</w:t>
      </w:r>
      <w:r>
        <w:rPr>
          <w:rFonts w:ascii="Times New Roman" w:hAnsi="Times New Roman" w:cs="Times New Roman"/>
          <w:sz w:val="28"/>
          <w:szCs w:val="28"/>
          <w:lang w:val="uk-UA"/>
        </w:rPr>
        <w:t xml:space="preserve"> </w:t>
      </w:r>
      <w:r w:rsidR="00190FED">
        <w:rPr>
          <w:rFonts w:ascii="Times New Roman" w:hAnsi="Times New Roman" w:cs="Times New Roman"/>
          <w:sz w:val="28"/>
          <w:szCs w:val="28"/>
          <w:lang w:val="uk-UA"/>
        </w:rPr>
        <w:t xml:space="preserve">значно підвищується </w:t>
      </w:r>
      <w:r>
        <w:rPr>
          <w:rFonts w:ascii="Times New Roman" w:hAnsi="Times New Roman" w:cs="Times New Roman"/>
          <w:sz w:val="28"/>
          <w:szCs w:val="28"/>
          <w:lang w:val="uk-UA"/>
        </w:rPr>
        <w:t xml:space="preserve">роль страхового ринку, </w:t>
      </w:r>
      <w:r w:rsidR="00190FED">
        <w:rPr>
          <w:rFonts w:ascii="Times New Roman" w:hAnsi="Times New Roman" w:cs="Times New Roman"/>
          <w:sz w:val="28"/>
          <w:szCs w:val="28"/>
          <w:lang w:val="uk-UA"/>
        </w:rPr>
        <w:t>адже</w:t>
      </w:r>
      <w:r>
        <w:rPr>
          <w:rFonts w:ascii="Times New Roman" w:hAnsi="Times New Roman" w:cs="Times New Roman"/>
          <w:sz w:val="28"/>
          <w:szCs w:val="28"/>
          <w:lang w:val="uk-UA"/>
        </w:rPr>
        <w:t xml:space="preserve"> він є механізмом зниження підприємницьких ризиків, </w:t>
      </w:r>
      <w:r w:rsidR="00190FED">
        <w:rPr>
          <w:rFonts w:ascii="Times New Roman" w:hAnsi="Times New Roman" w:cs="Times New Roman"/>
          <w:sz w:val="28"/>
          <w:szCs w:val="28"/>
          <w:lang w:val="uk-UA"/>
        </w:rPr>
        <w:t xml:space="preserve">забезпечення </w:t>
      </w:r>
      <w:r>
        <w:rPr>
          <w:rFonts w:ascii="Times New Roman" w:hAnsi="Times New Roman" w:cs="Times New Roman"/>
          <w:sz w:val="28"/>
          <w:szCs w:val="28"/>
          <w:lang w:val="uk-UA"/>
        </w:rPr>
        <w:t>соціального захисту населення та важливим джерелом інвестиційних ресурсів.</w:t>
      </w:r>
    </w:p>
    <w:p w:rsidR="003D3BE0" w:rsidRDefault="005F25CB" w:rsidP="001031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невід’ємн</w:t>
      </w:r>
      <w:r w:rsidR="00190FED">
        <w:rPr>
          <w:rFonts w:ascii="Times New Roman" w:hAnsi="Times New Roman" w:cs="Times New Roman"/>
          <w:sz w:val="28"/>
          <w:szCs w:val="28"/>
          <w:lang w:val="uk-UA"/>
        </w:rPr>
        <w:t>ий</w:t>
      </w:r>
      <w:r>
        <w:rPr>
          <w:rFonts w:ascii="Times New Roman" w:hAnsi="Times New Roman" w:cs="Times New Roman"/>
          <w:sz w:val="28"/>
          <w:szCs w:val="28"/>
          <w:lang w:val="uk-UA"/>
        </w:rPr>
        <w:t xml:space="preserve"> </w:t>
      </w:r>
      <w:r w:rsidR="00190FED">
        <w:rPr>
          <w:rFonts w:ascii="Times New Roman" w:hAnsi="Times New Roman" w:cs="Times New Roman"/>
          <w:sz w:val="28"/>
          <w:szCs w:val="28"/>
          <w:lang w:val="uk-UA"/>
        </w:rPr>
        <w:t>елемент</w:t>
      </w:r>
      <w:r>
        <w:rPr>
          <w:rFonts w:ascii="Times New Roman" w:hAnsi="Times New Roman" w:cs="Times New Roman"/>
          <w:sz w:val="28"/>
          <w:szCs w:val="28"/>
          <w:lang w:val="uk-UA"/>
        </w:rPr>
        <w:t xml:space="preserve"> національної економіки, </w:t>
      </w:r>
      <w:r w:rsidR="00190FED">
        <w:rPr>
          <w:rFonts w:ascii="Times New Roman" w:hAnsi="Times New Roman" w:cs="Times New Roman"/>
          <w:sz w:val="28"/>
          <w:szCs w:val="28"/>
          <w:lang w:val="uk-UA"/>
        </w:rPr>
        <w:t>дієвий</w:t>
      </w:r>
      <w:r>
        <w:rPr>
          <w:rFonts w:ascii="Times New Roman" w:hAnsi="Times New Roman" w:cs="Times New Roman"/>
          <w:sz w:val="28"/>
          <w:szCs w:val="28"/>
          <w:lang w:val="uk-UA"/>
        </w:rPr>
        <w:t xml:space="preserve"> страховий ринок може забезпечити безперебійне функціонування суб’єктів</w:t>
      </w:r>
      <w:r w:rsidR="00190FED">
        <w:rPr>
          <w:rFonts w:ascii="Times New Roman" w:hAnsi="Times New Roman" w:cs="Times New Roman"/>
          <w:sz w:val="28"/>
          <w:szCs w:val="28"/>
          <w:lang w:val="uk-UA"/>
        </w:rPr>
        <w:t xml:space="preserve"> господарювання</w:t>
      </w:r>
      <w:r>
        <w:rPr>
          <w:rFonts w:ascii="Times New Roman" w:hAnsi="Times New Roman" w:cs="Times New Roman"/>
          <w:sz w:val="28"/>
          <w:szCs w:val="28"/>
          <w:lang w:val="uk-UA"/>
        </w:rPr>
        <w:t>, захист</w:t>
      </w:r>
      <w:r w:rsidR="00190FED">
        <w:rPr>
          <w:rFonts w:ascii="Times New Roman" w:hAnsi="Times New Roman" w:cs="Times New Roman"/>
          <w:sz w:val="28"/>
          <w:szCs w:val="28"/>
          <w:lang w:val="uk-UA"/>
        </w:rPr>
        <w:t xml:space="preserve"> майнових</w:t>
      </w:r>
      <w:r>
        <w:rPr>
          <w:rFonts w:ascii="Times New Roman" w:hAnsi="Times New Roman" w:cs="Times New Roman"/>
          <w:sz w:val="28"/>
          <w:szCs w:val="28"/>
          <w:lang w:val="uk-UA"/>
        </w:rPr>
        <w:t xml:space="preserve"> інтерес</w:t>
      </w:r>
      <w:r w:rsidR="00190FED">
        <w:rPr>
          <w:rFonts w:ascii="Times New Roman" w:hAnsi="Times New Roman" w:cs="Times New Roman"/>
          <w:sz w:val="28"/>
          <w:szCs w:val="28"/>
          <w:lang w:val="uk-UA"/>
        </w:rPr>
        <w:t>ів</w:t>
      </w:r>
      <w:r>
        <w:rPr>
          <w:rFonts w:ascii="Times New Roman" w:hAnsi="Times New Roman" w:cs="Times New Roman"/>
          <w:sz w:val="28"/>
          <w:szCs w:val="28"/>
          <w:lang w:val="uk-UA"/>
        </w:rPr>
        <w:t xml:space="preserve"> громадян та підтримувати соціальну стабільність суспільства. </w:t>
      </w:r>
      <w:r w:rsidR="00190FED">
        <w:rPr>
          <w:rFonts w:ascii="Times New Roman" w:hAnsi="Times New Roman" w:cs="Times New Roman"/>
          <w:sz w:val="28"/>
          <w:szCs w:val="28"/>
          <w:lang w:val="uk-UA"/>
        </w:rPr>
        <w:t>Однак, ф</w:t>
      </w:r>
      <w:r>
        <w:rPr>
          <w:rFonts w:ascii="Times New Roman" w:hAnsi="Times New Roman" w:cs="Times New Roman"/>
          <w:sz w:val="28"/>
          <w:szCs w:val="28"/>
          <w:lang w:val="uk-UA"/>
        </w:rPr>
        <w:t xml:space="preserve">ормування сучасного страхового ринку в Україні має </w:t>
      </w:r>
      <w:r w:rsidR="00190FED">
        <w:rPr>
          <w:rFonts w:ascii="Times New Roman" w:hAnsi="Times New Roman" w:cs="Times New Roman"/>
          <w:sz w:val="28"/>
          <w:szCs w:val="28"/>
          <w:lang w:val="uk-UA"/>
        </w:rPr>
        <w:t>певні</w:t>
      </w:r>
      <w:r>
        <w:rPr>
          <w:rFonts w:ascii="Times New Roman" w:hAnsi="Times New Roman" w:cs="Times New Roman"/>
          <w:sz w:val="28"/>
          <w:szCs w:val="28"/>
          <w:lang w:val="uk-UA"/>
        </w:rPr>
        <w:t xml:space="preserve"> проблеми</w:t>
      </w:r>
      <w:r w:rsidR="00190FED">
        <w:rPr>
          <w:rFonts w:ascii="Times New Roman" w:hAnsi="Times New Roman" w:cs="Times New Roman"/>
          <w:sz w:val="28"/>
          <w:szCs w:val="28"/>
          <w:lang w:val="uk-UA"/>
        </w:rPr>
        <w:t>, які потребують негайного вирішення, а саме</w:t>
      </w:r>
      <w:r>
        <w:rPr>
          <w:rFonts w:ascii="Times New Roman" w:hAnsi="Times New Roman" w:cs="Times New Roman"/>
          <w:sz w:val="28"/>
          <w:szCs w:val="28"/>
          <w:lang w:val="uk-UA"/>
        </w:rPr>
        <w:t>:</w:t>
      </w:r>
      <w:r w:rsidR="00190FED">
        <w:rPr>
          <w:rFonts w:ascii="Times New Roman" w:hAnsi="Times New Roman" w:cs="Times New Roman"/>
          <w:sz w:val="28"/>
          <w:szCs w:val="28"/>
          <w:lang w:val="uk-UA"/>
        </w:rPr>
        <w:t xml:space="preserve"> недосконале</w:t>
      </w:r>
      <w:r>
        <w:rPr>
          <w:rFonts w:ascii="Times New Roman" w:hAnsi="Times New Roman" w:cs="Times New Roman"/>
          <w:sz w:val="28"/>
          <w:szCs w:val="28"/>
          <w:lang w:val="uk-UA"/>
        </w:rPr>
        <w:t xml:space="preserve"> нормативн</w:t>
      </w:r>
      <w:r w:rsidR="00190FED">
        <w:rPr>
          <w:rFonts w:ascii="Times New Roman" w:hAnsi="Times New Roman" w:cs="Times New Roman"/>
          <w:sz w:val="28"/>
          <w:szCs w:val="28"/>
          <w:lang w:val="uk-UA"/>
        </w:rPr>
        <w:t>о-правове забезпечення</w:t>
      </w:r>
      <w:r>
        <w:rPr>
          <w:rFonts w:ascii="Times New Roman" w:hAnsi="Times New Roman" w:cs="Times New Roman"/>
          <w:sz w:val="28"/>
          <w:szCs w:val="28"/>
          <w:lang w:val="uk-UA"/>
        </w:rPr>
        <w:t xml:space="preserve">, </w:t>
      </w:r>
      <w:r w:rsidR="00EF02BC">
        <w:rPr>
          <w:rFonts w:ascii="Times New Roman" w:hAnsi="Times New Roman" w:cs="Times New Roman"/>
          <w:sz w:val="28"/>
          <w:szCs w:val="28"/>
          <w:lang w:val="uk-UA"/>
        </w:rPr>
        <w:t>завищена вартість страхових послуг, які</w:t>
      </w:r>
      <w:r>
        <w:rPr>
          <w:rFonts w:ascii="Times New Roman" w:hAnsi="Times New Roman" w:cs="Times New Roman"/>
          <w:sz w:val="28"/>
          <w:szCs w:val="28"/>
          <w:lang w:val="uk-UA"/>
        </w:rPr>
        <w:t xml:space="preserve"> не відповідають купівельній спроможності своїх клієнтів, </w:t>
      </w:r>
      <w:r w:rsidR="00EF02BC">
        <w:rPr>
          <w:rFonts w:ascii="Times New Roman" w:hAnsi="Times New Roman" w:cs="Times New Roman"/>
          <w:sz w:val="28"/>
          <w:szCs w:val="28"/>
          <w:lang w:val="uk-UA"/>
        </w:rPr>
        <w:t>низька страхова культура ти доходи населення</w:t>
      </w:r>
      <w:r>
        <w:rPr>
          <w:rFonts w:ascii="Times New Roman" w:hAnsi="Times New Roman" w:cs="Times New Roman"/>
          <w:sz w:val="28"/>
          <w:szCs w:val="28"/>
          <w:lang w:val="uk-UA"/>
        </w:rPr>
        <w:t>. Таким чином, досить актуальним є питання вивч</w:t>
      </w:r>
      <w:r w:rsidR="00EF02BC">
        <w:rPr>
          <w:rFonts w:ascii="Times New Roman" w:hAnsi="Times New Roman" w:cs="Times New Roman"/>
          <w:sz w:val="28"/>
          <w:szCs w:val="28"/>
          <w:lang w:val="uk-UA"/>
        </w:rPr>
        <w:t xml:space="preserve">ення теоретичних та практичних засад формування </w:t>
      </w:r>
      <w:r>
        <w:rPr>
          <w:rFonts w:ascii="Times New Roman" w:hAnsi="Times New Roman" w:cs="Times New Roman"/>
          <w:sz w:val="28"/>
          <w:szCs w:val="28"/>
          <w:lang w:val="uk-UA"/>
        </w:rPr>
        <w:t>та перспектив розвитку страхового ринку України.</w:t>
      </w:r>
    </w:p>
    <w:p w:rsidR="003D3BE0" w:rsidRDefault="005F25CB" w:rsidP="006F65E4">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sz w:val="28"/>
          <w:szCs w:val="28"/>
          <w:lang w:val="uk-UA"/>
        </w:rPr>
        <w:t xml:space="preserve">Питання </w:t>
      </w:r>
      <w:r w:rsidR="00EF02BC">
        <w:rPr>
          <w:rFonts w:ascii="Times New Roman" w:hAnsi="Times New Roman" w:cs="Times New Roman"/>
          <w:sz w:val="28"/>
          <w:szCs w:val="28"/>
          <w:lang w:val="uk-UA"/>
        </w:rPr>
        <w:t xml:space="preserve">формування та </w:t>
      </w:r>
      <w:r>
        <w:rPr>
          <w:rFonts w:ascii="Times New Roman" w:hAnsi="Times New Roman" w:cs="Times New Roman"/>
          <w:sz w:val="28"/>
          <w:szCs w:val="28"/>
          <w:lang w:val="uk-UA"/>
        </w:rPr>
        <w:t xml:space="preserve">розвитку страхового ринку у своїх наукових працях досліджували науковці та практики страхового бізнесу, </w:t>
      </w:r>
      <w:r w:rsidR="00EF02BC">
        <w:rPr>
          <w:rFonts w:ascii="Times New Roman" w:hAnsi="Times New Roman" w:cs="Times New Roman"/>
          <w:sz w:val="28"/>
          <w:szCs w:val="28"/>
          <w:lang w:val="uk-UA"/>
        </w:rPr>
        <w:t>зокрема,</w:t>
      </w:r>
      <w:r>
        <w:rPr>
          <w:rFonts w:ascii="Times New Roman" w:hAnsi="Times New Roman" w:cs="Times New Roman"/>
          <w:sz w:val="28"/>
          <w:szCs w:val="28"/>
          <w:lang w:val="uk-UA"/>
        </w:rPr>
        <w:t xml:space="preserve"> С. Осадець, Я. Шумелда, </w:t>
      </w:r>
      <w:r>
        <w:rPr>
          <w:rFonts w:ascii="Times New Roman" w:hAnsi="Times New Roman" w:cs="Times New Roman"/>
          <w:color w:val="0D0D0D" w:themeColor="text1" w:themeTint="F2"/>
          <w:sz w:val="28"/>
          <w:szCs w:val="28"/>
          <w:lang w:val="uk-UA"/>
        </w:rPr>
        <w:t xml:space="preserve">В. Базилевич, </w:t>
      </w:r>
      <w:r w:rsidR="00EF02BC">
        <w:rPr>
          <w:rFonts w:ascii="Times New Roman" w:hAnsi="Times New Roman" w:cs="Times New Roman"/>
          <w:color w:val="0D0D0D" w:themeColor="text1" w:themeTint="F2"/>
          <w:sz w:val="28"/>
          <w:szCs w:val="28"/>
          <w:lang w:val="uk-UA"/>
        </w:rPr>
        <w:t xml:space="preserve">О. Кнейслер, </w:t>
      </w:r>
      <w:r>
        <w:rPr>
          <w:rFonts w:ascii="Times New Roman" w:hAnsi="Times New Roman" w:cs="Times New Roman"/>
          <w:color w:val="0D0D0D" w:themeColor="text1" w:themeTint="F2"/>
          <w:sz w:val="28"/>
          <w:szCs w:val="28"/>
          <w:lang w:val="uk-UA"/>
        </w:rPr>
        <w:t xml:space="preserve">О. Козьменко, </w:t>
      </w:r>
      <w:r w:rsidR="00EF02BC">
        <w:rPr>
          <w:rFonts w:ascii="Times New Roman" w:hAnsi="Times New Roman" w:cs="Times New Roman"/>
          <w:color w:val="0D0D0D" w:themeColor="text1" w:themeTint="F2"/>
          <w:sz w:val="28"/>
          <w:szCs w:val="28"/>
          <w:lang w:val="uk-UA"/>
        </w:rPr>
        <w:t xml:space="preserve">Н. Ткаченко, </w:t>
      </w:r>
      <w:r>
        <w:rPr>
          <w:rFonts w:ascii="Times New Roman" w:hAnsi="Times New Roman" w:cs="Times New Roman"/>
          <w:color w:val="0D0D0D" w:themeColor="text1" w:themeTint="F2"/>
          <w:sz w:val="28"/>
          <w:szCs w:val="28"/>
          <w:lang w:val="uk-UA"/>
        </w:rPr>
        <w:t>В. Фурман, В. Шахов, Ф. Хекне та багато інших.</w:t>
      </w:r>
    </w:p>
    <w:p w:rsidR="003D3BE0" w:rsidRDefault="005F25CB" w:rsidP="006F6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і завдання дослідження. </w:t>
      </w:r>
      <w:r>
        <w:rPr>
          <w:rFonts w:ascii="Times New Roman" w:hAnsi="Times New Roman" w:cs="Times New Roman"/>
          <w:sz w:val="28"/>
          <w:szCs w:val="28"/>
          <w:lang w:val="uk-UA"/>
        </w:rPr>
        <w:t xml:space="preserve">Метою кваліфікаційної роботи є обґрунтування теоретичних </w:t>
      </w:r>
      <w:r w:rsidR="00EF02BC">
        <w:rPr>
          <w:rFonts w:ascii="Times New Roman" w:hAnsi="Times New Roman" w:cs="Times New Roman"/>
          <w:sz w:val="28"/>
          <w:szCs w:val="28"/>
          <w:lang w:val="uk-UA"/>
        </w:rPr>
        <w:t>засад</w:t>
      </w:r>
      <w:r>
        <w:rPr>
          <w:rFonts w:ascii="Times New Roman" w:hAnsi="Times New Roman" w:cs="Times New Roman"/>
          <w:sz w:val="28"/>
          <w:szCs w:val="28"/>
          <w:lang w:val="uk-UA"/>
        </w:rPr>
        <w:t xml:space="preserve"> та тенденцій функціонування страхового ринку України й </w:t>
      </w:r>
      <w:r w:rsidR="00EF02BC">
        <w:rPr>
          <w:rFonts w:ascii="Times New Roman" w:hAnsi="Times New Roman" w:cs="Times New Roman"/>
          <w:sz w:val="28"/>
          <w:szCs w:val="28"/>
          <w:lang w:val="uk-UA"/>
        </w:rPr>
        <w:t>окреслення</w:t>
      </w:r>
      <w:r>
        <w:rPr>
          <w:rFonts w:ascii="Times New Roman" w:hAnsi="Times New Roman" w:cs="Times New Roman"/>
          <w:sz w:val="28"/>
          <w:szCs w:val="28"/>
          <w:lang w:val="uk-UA"/>
        </w:rPr>
        <w:t xml:space="preserve"> практичних рекомендацій щодо перспектив його розвитку.</w:t>
      </w:r>
    </w:p>
    <w:p w:rsidR="003D3BE0" w:rsidRDefault="005F25CB" w:rsidP="006F6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поставленої мети дослідження поставлено такі завдання:</w:t>
      </w:r>
    </w:p>
    <w:p w:rsidR="003D3BE0" w:rsidRDefault="005F25CB" w:rsidP="006F65E4">
      <w:pPr>
        <w:numPr>
          <w:ilvl w:val="0"/>
          <w:numId w:val="1"/>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з’ясувати сутність та </w:t>
      </w:r>
      <w:r w:rsidR="006F65E4">
        <w:rPr>
          <w:rFonts w:ascii="Times New Roman" w:hAnsi="Times New Roman" w:cs="Times New Roman"/>
          <w:sz w:val="28"/>
          <w:szCs w:val="28"/>
          <w:lang w:val="uk-UA"/>
        </w:rPr>
        <w:t>функціональне призначення</w:t>
      </w:r>
      <w:r>
        <w:rPr>
          <w:rFonts w:ascii="Times New Roman" w:hAnsi="Times New Roman" w:cs="Times New Roman"/>
          <w:sz w:val="28"/>
          <w:szCs w:val="28"/>
          <w:lang w:val="uk-UA"/>
        </w:rPr>
        <w:t xml:space="preserve"> страхового ринку; </w:t>
      </w:r>
    </w:p>
    <w:p w:rsidR="003D3BE0" w:rsidRDefault="005F25CB" w:rsidP="006F65E4">
      <w:pPr>
        <w:numPr>
          <w:ilvl w:val="0"/>
          <w:numId w:val="1"/>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розглянути </w:t>
      </w:r>
      <w:r w:rsidR="006F65E4">
        <w:rPr>
          <w:rFonts w:ascii="Times New Roman" w:hAnsi="Times New Roman" w:cs="Times New Roman"/>
          <w:sz w:val="28"/>
          <w:szCs w:val="28"/>
          <w:lang w:val="uk-UA"/>
        </w:rPr>
        <w:t xml:space="preserve">інституціональну та організаційну </w:t>
      </w:r>
      <w:r>
        <w:rPr>
          <w:rFonts w:ascii="Times New Roman" w:hAnsi="Times New Roman" w:cs="Times New Roman"/>
          <w:sz w:val="28"/>
          <w:szCs w:val="28"/>
          <w:lang w:val="uk-UA"/>
        </w:rPr>
        <w:t>стр</w:t>
      </w:r>
      <w:r w:rsidR="006F65E4">
        <w:rPr>
          <w:rFonts w:ascii="Times New Roman" w:hAnsi="Times New Roman" w:cs="Times New Roman"/>
          <w:sz w:val="28"/>
          <w:szCs w:val="28"/>
          <w:lang w:val="uk-UA"/>
        </w:rPr>
        <w:t xml:space="preserve">уктуру страхового ринку України, </w:t>
      </w:r>
      <w:r>
        <w:rPr>
          <w:rFonts w:ascii="Times New Roman" w:hAnsi="Times New Roman" w:cs="Times New Roman"/>
          <w:sz w:val="28"/>
          <w:szCs w:val="28"/>
          <w:lang w:val="uk-UA"/>
        </w:rPr>
        <w:t xml:space="preserve">його </w:t>
      </w:r>
      <w:r w:rsidR="006F65E4">
        <w:rPr>
          <w:rFonts w:ascii="Times New Roman" w:hAnsi="Times New Roman" w:cs="Times New Roman"/>
          <w:sz w:val="28"/>
          <w:szCs w:val="28"/>
          <w:lang w:val="uk-UA"/>
        </w:rPr>
        <w:t>нормативно-правове забезпечення</w:t>
      </w:r>
      <w:r>
        <w:rPr>
          <w:rFonts w:ascii="Times New Roman" w:hAnsi="Times New Roman" w:cs="Times New Roman"/>
          <w:sz w:val="28"/>
          <w:szCs w:val="28"/>
          <w:lang w:val="uk-UA"/>
        </w:rPr>
        <w:t>;</w:t>
      </w:r>
    </w:p>
    <w:p w:rsidR="003D3BE0" w:rsidRPr="006F65E4" w:rsidRDefault="005F25CB" w:rsidP="006F65E4">
      <w:pPr>
        <w:numPr>
          <w:ilvl w:val="0"/>
          <w:numId w:val="1"/>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w:t>
      </w:r>
      <w:r w:rsidR="006F65E4">
        <w:rPr>
          <w:rFonts w:ascii="Times New Roman" w:hAnsi="Times New Roman" w:cs="Times New Roman"/>
          <w:sz w:val="28"/>
          <w:szCs w:val="28"/>
          <w:lang w:val="uk-UA"/>
        </w:rPr>
        <w:t>тенденції функціонування</w:t>
      </w:r>
      <w:r>
        <w:rPr>
          <w:rFonts w:ascii="Times New Roman" w:hAnsi="Times New Roman" w:cs="Times New Roman"/>
          <w:sz w:val="28"/>
          <w:szCs w:val="28"/>
          <w:lang w:val="uk-UA"/>
        </w:rPr>
        <w:t xml:space="preserve"> страхового ринку України</w:t>
      </w:r>
      <w:r w:rsidRPr="006F65E4">
        <w:rPr>
          <w:rFonts w:ascii="Times New Roman" w:hAnsi="Times New Roman" w:cs="Times New Roman"/>
          <w:sz w:val="28"/>
          <w:szCs w:val="28"/>
          <w:lang w:val="uk-UA"/>
        </w:rPr>
        <w:t>;</w:t>
      </w:r>
    </w:p>
    <w:p w:rsidR="003D3BE0" w:rsidRDefault="005F25CB" w:rsidP="006F65E4">
      <w:pPr>
        <w:numPr>
          <w:ilvl w:val="0"/>
          <w:numId w:val="1"/>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оцінити діяльність </w:t>
      </w:r>
      <w:r w:rsidR="006F65E4">
        <w:rPr>
          <w:rFonts w:ascii="Times New Roman" w:hAnsi="Times New Roman" w:cs="Times New Roman"/>
          <w:sz w:val="28"/>
          <w:szCs w:val="28"/>
          <w:lang w:val="uk-UA"/>
        </w:rPr>
        <w:t>страховиків</w:t>
      </w:r>
      <w:r>
        <w:rPr>
          <w:rFonts w:ascii="Times New Roman" w:hAnsi="Times New Roman" w:cs="Times New Roman"/>
          <w:sz w:val="28"/>
          <w:szCs w:val="28"/>
          <w:lang w:val="uk-UA"/>
        </w:rPr>
        <w:t xml:space="preserve"> на вітчизняному ринку</w:t>
      </w:r>
      <w:r w:rsidR="006F65E4">
        <w:rPr>
          <w:rFonts w:ascii="Times New Roman" w:hAnsi="Times New Roman" w:cs="Times New Roman"/>
          <w:sz w:val="28"/>
          <w:szCs w:val="28"/>
          <w:lang w:val="uk-UA"/>
        </w:rPr>
        <w:t xml:space="preserve"> страхування життя</w:t>
      </w:r>
      <w:r>
        <w:rPr>
          <w:rFonts w:ascii="Times New Roman" w:hAnsi="Times New Roman" w:cs="Times New Roman"/>
          <w:sz w:val="28"/>
          <w:szCs w:val="28"/>
          <w:lang w:val="uk-UA"/>
        </w:rPr>
        <w:t>;</w:t>
      </w:r>
    </w:p>
    <w:p w:rsidR="003D3BE0" w:rsidRDefault="006F65E4" w:rsidP="006F65E4">
      <w:pPr>
        <w:numPr>
          <w:ilvl w:val="0"/>
          <w:numId w:val="1"/>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окреслити інновації розвитку страхування життя в умовах євроінтеграції</w:t>
      </w:r>
      <w:r w:rsidR="005F25CB">
        <w:rPr>
          <w:rFonts w:ascii="Times New Roman" w:hAnsi="Times New Roman" w:cs="Times New Roman"/>
          <w:sz w:val="28"/>
          <w:szCs w:val="28"/>
          <w:lang w:val="uk-UA"/>
        </w:rPr>
        <w:t>;</w:t>
      </w:r>
    </w:p>
    <w:p w:rsidR="003D3BE0" w:rsidRDefault="006F65E4" w:rsidP="006F65E4">
      <w:pPr>
        <w:numPr>
          <w:ilvl w:val="0"/>
          <w:numId w:val="1"/>
        </w:numPr>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запропонувати</w:t>
      </w:r>
      <w:r w:rsidR="005F25CB">
        <w:rPr>
          <w:rFonts w:ascii="Times New Roman" w:hAnsi="Times New Roman" w:cs="Times New Roman"/>
          <w:sz w:val="28"/>
          <w:szCs w:val="28"/>
          <w:lang w:val="uk-UA"/>
        </w:rPr>
        <w:t xml:space="preserve"> перспективні напрямки функціонування страхового ринку України</w:t>
      </w:r>
      <w:r>
        <w:rPr>
          <w:rFonts w:ascii="Times New Roman" w:hAnsi="Times New Roman" w:cs="Times New Roman"/>
          <w:sz w:val="28"/>
          <w:szCs w:val="28"/>
          <w:lang w:val="uk-UA"/>
        </w:rPr>
        <w:t>.</w:t>
      </w:r>
    </w:p>
    <w:p w:rsidR="003D3BE0" w:rsidRDefault="005F25CB" w:rsidP="006F65E4">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Об’єктом дослідження </w:t>
      </w:r>
      <w:r>
        <w:rPr>
          <w:rFonts w:ascii="Times New Roman" w:hAnsi="Times New Roman" w:cs="Times New Roman"/>
          <w:sz w:val="28"/>
          <w:szCs w:val="28"/>
          <w:lang w:val="uk-UA"/>
        </w:rPr>
        <w:t>є страховий ринок України.</w:t>
      </w:r>
    </w:p>
    <w:p w:rsidR="003D3BE0" w:rsidRDefault="005F25CB" w:rsidP="006F65E4">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Предметом дослідження </w:t>
      </w:r>
      <w:r>
        <w:rPr>
          <w:rFonts w:ascii="Times New Roman" w:hAnsi="Times New Roman" w:cs="Times New Roman"/>
          <w:sz w:val="28"/>
          <w:szCs w:val="28"/>
          <w:lang w:val="uk-UA"/>
        </w:rPr>
        <w:t xml:space="preserve">є </w:t>
      </w:r>
      <w:r w:rsidR="006F65E4">
        <w:rPr>
          <w:rFonts w:ascii="Times New Roman" w:hAnsi="Times New Roman" w:cs="Times New Roman"/>
          <w:sz w:val="28"/>
          <w:szCs w:val="28"/>
          <w:lang w:val="uk-UA"/>
        </w:rPr>
        <w:t>теорети</w:t>
      </w:r>
      <w:r w:rsidR="006B03AA">
        <w:rPr>
          <w:rFonts w:ascii="Times New Roman" w:hAnsi="Times New Roman" w:cs="Times New Roman"/>
          <w:sz w:val="28"/>
          <w:szCs w:val="28"/>
          <w:lang w:val="uk-UA"/>
        </w:rPr>
        <w:t xml:space="preserve">чні та </w:t>
      </w:r>
      <w:r w:rsidR="006F65E4">
        <w:rPr>
          <w:rFonts w:ascii="Times New Roman" w:hAnsi="Times New Roman" w:cs="Times New Roman"/>
          <w:sz w:val="28"/>
          <w:szCs w:val="28"/>
          <w:lang w:val="uk-UA"/>
        </w:rPr>
        <w:t>прикладні засади формування</w:t>
      </w:r>
      <w:r>
        <w:rPr>
          <w:rFonts w:ascii="Times New Roman" w:hAnsi="Times New Roman" w:cs="Times New Roman"/>
          <w:sz w:val="28"/>
          <w:szCs w:val="28"/>
          <w:lang w:val="uk-UA"/>
        </w:rPr>
        <w:t xml:space="preserve"> та розвитку страхового ринку України.</w:t>
      </w:r>
    </w:p>
    <w:p w:rsidR="003D3BE0" w:rsidRDefault="005F25CB" w:rsidP="006F6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Методи дослідження. </w:t>
      </w:r>
      <w:r w:rsidR="006F65E4">
        <w:rPr>
          <w:rFonts w:ascii="Times New Roman" w:hAnsi="Times New Roman" w:cs="Times New Roman"/>
          <w:sz w:val="28"/>
          <w:szCs w:val="28"/>
          <w:lang w:val="uk-UA"/>
        </w:rPr>
        <w:t>В</w:t>
      </w:r>
      <w:r>
        <w:rPr>
          <w:rFonts w:ascii="Times New Roman" w:hAnsi="Times New Roman" w:cs="Times New Roman"/>
          <w:sz w:val="28"/>
          <w:szCs w:val="28"/>
          <w:lang w:val="uk-UA"/>
        </w:rPr>
        <w:t>икористано комплекс загальнонаукових і спеціальних методів пізнання економічних явищ</w:t>
      </w:r>
      <w:r w:rsidR="001031B7">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процесів: історико-логічний </w:t>
      </w:r>
      <w:r w:rsidR="006F65E4">
        <w:rPr>
          <w:rFonts w:ascii="Times New Roman" w:hAnsi="Times New Roman" w:cs="Times New Roman"/>
          <w:sz w:val="28"/>
          <w:szCs w:val="28"/>
          <w:lang w:val="uk-UA"/>
        </w:rPr>
        <w:t>–</w:t>
      </w:r>
      <w:r>
        <w:rPr>
          <w:rFonts w:ascii="Times New Roman" w:hAnsi="Times New Roman" w:cs="Times New Roman"/>
          <w:sz w:val="28"/>
          <w:szCs w:val="28"/>
          <w:lang w:val="uk-UA"/>
        </w:rPr>
        <w:t xml:space="preserve"> при дослідженні сутності страхового ринку; метод пізнання – при аналізі </w:t>
      </w:r>
      <w:r w:rsidR="006F65E4">
        <w:rPr>
          <w:rFonts w:ascii="Times New Roman" w:hAnsi="Times New Roman" w:cs="Times New Roman"/>
          <w:sz w:val="28"/>
          <w:szCs w:val="28"/>
          <w:lang w:val="uk-UA"/>
        </w:rPr>
        <w:t xml:space="preserve">діяльності на </w:t>
      </w:r>
      <w:r>
        <w:rPr>
          <w:rFonts w:ascii="Times New Roman" w:hAnsi="Times New Roman" w:cs="Times New Roman"/>
          <w:sz w:val="28"/>
          <w:szCs w:val="28"/>
          <w:lang w:val="uk-UA"/>
        </w:rPr>
        <w:t>страхово</w:t>
      </w:r>
      <w:r w:rsidR="006F65E4">
        <w:rPr>
          <w:rFonts w:ascii="Times New Roman" w:hAnsi="Times New Roman" w:cs="Times New Roman"/>
          <w:sz w:val="28"/>
          <w:szCs w:val="28"/>
          <w:lang w:val="uk-UA"/>
        </w:rPr>
        <w:t>му</w:t>
      </w:r>
      <w:r>
        <w:rPr>
          <w:rFonts w:ascii="Times New Roman" w:hAnsi="Times New Roman" w:cs="Times New Roman"/>
          <w:sz w:val="28"/>
          <w:szCs w:val="28"/>
          <w:lang w:val="uk-UA"/>
        </w:rPr>
        <w:t xml:space="preserve"> ринку; методи аналізу, синтезу та порівняння </w:t>
      </w:r>
      <w:r w:rsidR="006F65E4">
        <w:rPr>
          <w:rFonts w:ascii="Times New Roman" w:hAnsi="Times New Roman" w:cs="Times New Roman"/>
          <w:sz w:val="28"/>
          <w:szCs w:val="28"/>
          <w:lang w:val="uk-UA"/>
        </w:rPr>
        <w:t>–</w:t>
      </w:r>
      <w:r>
        <w:rPr>
          <w:rFonts w:ascii="Times New Roman" w:hAnsi="Times New Roman" w:cs="Times New Roman"/>
          <w:sz w:val="28"/>
          <w:szCs w:val="28"/>
          <w:lang w:val="uk-UA"/>
        </w:rPr>
        <w:t xml:space="preserve"> у процесі здійснення аналізу ринку</w:t>
      </w:r>
      <w:r w:rsidR="006F65E4">
        <w:rPr>
          <w:rFonts w:ascii="Times New Roman" w:hAnsi="Times New Roman" w:cs="Times New Roman"/>
          <w:sz w:val="28"/>
          <w:szCs w:val="28"/>
          <w:lang w:val="uk-UA"/>
        </w:rPr>
        <w:t xml:space="preserve"> страхування життя</w:t>
      </w:r>
      <w:r>
        <w:rPr>
          <w:rFonts w:ascii="Times New Roman" w:hAnsi="Times New Roman" w:cs="Times New Roman"/>
          <w:sz w:val="28"/>
          <w:szCs w:val="28"/>
          <w:lang w:val="uk-UA"/>
        </w:rPr>
        <w:t xml:space="preserve"> України.</w:t>
      </w:r>
    </w:p>
    <w:p w:rsidR="006F65E4" w:rsidRDefault="006F65E4" w:rsidP="006F65E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i/>
          <w:sz w:val="28"/>
          <w:szCs w:val="28"/>
          <w:lang w:val="uk-UA"/>
        </w:rPr>
        <w:t>Інформаційною базою дослідження</w:t>
      </w:r>
      <w:r>
        <w:rPr>
          <w:rFonts w:ascii="Times New Roman" w:hAnsi="Times New Roman" w:cs="Times New Roman"/>
          <w:sz w:val="28"/>
          <w:szCs w:val="28"/>
          <w:lang w:val="uk-UA"/>
        </w:rPr>
        <w:t xml:space="preserve"> є законодавчі і нормативно-правові акти, такі як Закон України «Про страхування», Закон України «Про фінансові послуги та державне регулювання ринків фінансових послуг», підручники, монографії, наукові публікації, показники діяльності страхових компаній України. </w:t>
      </w:r>
    </w:p>
    <w:p w:rsidR="003D3BE0" w:rsidRDefault="005F25CB">
      <w:pPr>
        <w:spacing w:after="0" w:line="360" w:lineRule="auto"/>
        <w:ind w:firstLine="851"/>
        <w:jc w:val="both"/>
        <w:rPr>
          <w:rFonts w:ascii="Times New Roman" w:hAnsi="Times New Roman"/>
          <w:color w:val="0D0D0D" w:themeColor="text1" w:themeTint="F2"/>
          <w:sz w:val="28"/>
          <w:szCs w:val="28"/>
          <w:lang w:val="uk-UA"/>
        </w:rPr>
      </w:pPr>
      <w:r w:rsidRPr="006F65E4">
        <w:rPr>
          <w:rFonts w:ascii="Times New Roman" w:hAnsi="Times New Roman" w:cs="Times New Roman"/>
          <w:b/>
          <w:sz w:val="28"/>
          <w:szCs w:val="28"/>
          <w:lang w:val="uk-UA"/>
        </w:rPr>
        <w:t>Практичн</w:t>
      </w:r>
      <w:r w:rsidR="006F65E4" w:rsidRPr="006F65E4">
        <w:rPr>
          <w:rFonts w:ascii="Times New Roman" w:hAnsi="Times New Roman" w:cs="Times New Roman"/>
          <w:b/>
          <w:sz w:val="28"/>
          <w:szCs w:val="28"/>
          <w:lang w:val="uk-UA"/>
        </w:rPr>
        <w:t>е</w:t>
      </w:r>
      <w:r w:rsidRPr="006F65E4">
        <w:rPr>
          <w:rFonts w:ascii="Times New Roman" w:hAnsi="Times New Roman" w:cs="Times New Roman"/>
          <w:b/>
          <w:sz w:val="28"/>
          <w:szCs w:val="28"/>
          <w:lang w:val="uk-UA"/>
        </w:rPr>
        <w:t xml:space="preserve"> знач</w:t>
      </w:r>
      <w:r w:rsidR="006F65E4" w:rsidRPr="006F65E4">
        <w:rPr>
          <w:rFonts w:ascii="Times New Roman" w:hAnsi="Times New Roman" w:cs="Times New Roman"/>
          <w:b/>
          <w:sz w:val="28"/>
          <w:szCs w:val="28"/>
          <w:lang w:val="uk-UA"/>
        </w:rPr>
        <w:t>ення</w:t>
      </w:r>
      <w:r>
        <w:rPr>
          <w:rFonts w:ascii="Times New Roman" w:hAnsi="Times New Roman" w:cs="Times New Roman"/>
          <w:sz w:val="28"/>
          <w:szCs w:val="28"/>
          <w:lang w:val="uk-UA"/>
        </w:rPr>
        <w:t xml:space="preserve"> полягає у </w:t>
      </w:r>
      <w:r w:rsidR="006F65E4">
        <w:rPr>
          <w:rFonts w:ascii="Times New Roman" w:hAnsi="Times New Roman" w:cs="Times New Roman"/>
          <w:sz w:val="28"/>
          <w:szCs w:val="28"/>
          <w:lang w:val="uk-UA"/>
        </w:rPr>
        <w:t>виокремленні</w:t>
      </w:r>
      <w:r>
        <w:rPr>
          <w:rFonts w:ascii="Times New Roman" w:hAnsi="Times New Roman" w:cs="Times New Roman"/>
          <w:sz w:val="28"/>
          <w:szCs w:val="28"/>
          <w:lang w:val="uk-UA"/>
        </w:rPr>
        <w:t xml:space="preserve"> основних проблем</w:t>
      </w:r>
      <w:r w:rsidR="006F65E4">
        <w:rPr>
          <w:rFonts w:ascii="Times New Roman" w:hAnsi="Times New Roman" w:cs="Times New Roman"/>
          <w:sz w:val="28"/>
          <w:szCs w:val="28"/>
          <w:lang w:val="uk-UA"/>
        </w:rPr>
        <w:t xml:space="preserve"> функціонування страхового ринку України та окресленні практичних рекомендації по їх вирішенню</w:t>
      </w:r>
      <w:r>
        <w:rPr>
          <w:rFonts w:ascii="Times New Roman" w:hAnsi="Times New Roman"/>
          <w:color w:val="0D0D0D" w:themeColor="text1" w:themeTint="F2"/>
          <w:sz w:val="28"/>
          <w:szCs w:val="28"/>
        </w:rPr>
        <w:t>.</w:t>
      </w:r>
    </w:p>
    <w:p w:rsidR="006F65E4" w:rsidRPr="001031B7" w:rsidRDefault="006F65E4">
      <w:pPr>
        <w:spacing w:after="0" w:line="360" w:lineRule="auto"/>
        <w:ind w:firstLine="851"/>
        <w:jc w:val="both"/>
        <w:rPr>
          <w:rFonts w:ascii="Times New Roman" w:hAnsi="Times New Roman"/>
          <w:b/>
          <w:color w:val="00B050"/>
          <w:sz w:val="28"/>
          <w:szCs w:val="28"/>
          <w:lang w:val="uk-UA"/>
        </w:rPr>
      </w:pPr>
      <w:r w:rsidRPr="006F65E4">
        <w:rPr>
          <w:rFonts w:ascii="Times New Roman" w:hAnsi="Times New Roman"/>
          <w:b/>
          <w:color w:val="0D0D0D" w:themeColor="text1" w:themeTint="F2"/>
          <w:sz w:val="28"/>
          <w:szCs w:val="28"/>
          <w:lang w:val="uk-UA"/>
        </w:rPr>
        <w:t>Наукова новизна</w:t>
      </w:r>
      <w:r>
        <w:rPr>
          <w:rFonts w:ascii="Times New Roman" w:hAnsi="Times New Roman"/>
          <w:color w:val="0D0D0D" w:themeColor="text1" w:themeTint="F2"/>
          <w:sz w:val="28"/>
          <w:szCs w:val="28"/>
          <w:lang w:val="uk-UA"/>
        </w:rPr>
        <w:t xml:space="preserve"> визначається пр</w:t>
      </w:r>
      <w:r w:rsidR="001031B7">
        <w:rPr>
          <w:rFonts w:ascii="Times New Roman" w:hAnsi="Times New Roman"/>
          <w:color w:val="0D0D0D" w:themeColor="text1" w:themeTint="F2"/>
          <w:sz w:val="28"/>
          <w:szCs w:val="28"/>
          <w:lang w:val="uk-UA"/>
        </w:rPr>
        <w:t>о</w:t>
      </w:r>
      <w:r>
        <w:rPr>
          <w:rFonts w:ascii="Times New Roman" w:hAnsi="Times New Roman"/>
          <w:color w:val="0D0D0D" w:themeColor="text1" w:themeTint="F2"/>
          <w:sz w:val="28"/>
          <w:szCs w:val="28"/>
          <w:lang w:val="uk-UA"/>
        </w:rPr>
        <w:t xml:space="preserve">позицією автора щодо </w:t>
      </w:r>
      <w:r w:rsidR="001031B7">
        <w:rPr>
          <w:rFonts w:ascii="Times New Roman" w:hAnsi="Times New Roman"/>
          <w:color w:val="0D0D0D" w:themeColor="text1" w:themeTint="F2"/>
          <w:sz w:val="28"/>
          <w:szCs w:val="28"/>
          <w:lang w:val="uk-UA"/>
        </w:rPr>
        <w:t xml:space="preserve">впровадження </w:t>
      </w:r>
      <w:r w:rsidR="001031B7" w:rsidRPr="001031B7">
        <w:rPr>
          <w:rFonts w:ascii="Times New Roman" w:hAnsi="Times New Roman"/>
          <w:color w:val="0D0D0D" w:themeColor="text1" w:themeTint="F2"/>
          <w:sz w:val="28"/>
          <w:szCs w:val="28"/>
          <w:lang w:val="uk-UA"/>
        </w:rPr>
        <w:t>інновацій на ринку страхування життя в умовах євроінтеграції.</w:t>
      </w:r>
      <w:r w:rsidRPr="001031B7">
        <w:rPr>
          <w:rFonts w:ascii="Times New Roman" w:hAnsi="Times New Roman"/>
          <w:color w:val="0D0D0D" w:themeColor="text1" w:themeTint="F2"/>
          <w:sz w:val="28"/>
          <w:szCs w:val="28"/>
          <w:lang w:val="uk-UA"/>
        </w:rPr>
        <w:t xml:space="preserve"> </w:t>
      </w:r>
    </w:p>
    <w:p w:rsidR="001031B7" w:rsidRPr="001031B7" w:rsidRDefault="001031B7" w:rsidP="001031B7">
      <w:pPr>
        <w:pStyle w:val="2"/>
        <w:ind w:firstLine="709"/>
        <w:rPr>
          <w:bCs/>
        </w:rPr>
      </w:pPr>
      <w:r w:rsidRPr="001031B7">
        <w:rPr>
          <w:b/>
        </w:rPr>
        <w:t>Апробація результатів дослідження.</w:t>
      </w:r>
      <w:r w:rsidRPr="001031B7">
        <w:t xml:space="preserve"> За основними </w:t>
      </w:r>
      <w:r w:rsidR="006B03AA">
        <w:t>результатами</w:t>
      </w:r>
      <w:r w:rsidRPr="001031B7">
        <w:t xml:space="preserve"> кваліфікаційної </w:t>
      </w:r>
      <w:r w:rsidR="006B03AA">
        <w:t xml:space="preserve">випускної роботи здійснено публікацію </w:t>
      </w:r>
      <w:r w:rsidRPr="001031B7">
        <w:t>тез</w:t>
      </w:r>
      <w:r w:rsidR="006B03AA">
        <w:t xml:space="preserve"> в 2021 році </w:t>
      </w:r>
      <w:r w:rsidRPr="001031B7">
        <w:t>у збірниках наукових праць кафедри фінансового менеджменту та страхування.</w:t>
      </w:r>
    </w:p>
    <w:p w:rsidR="001031B7" w:rsidRPr="001031B7" w:rsidRDefault="001031B7" w:rsidP="001031B7">
      <w:pPr>
        <w:shd w:val="clear" w:color="auto" w:fill="FFFFFF"/>
        <w:spacing w:after="0" w:line="360" w:lineRule="auto"/>
        <w:ind w:firstLine="709"/>
        <w:jc w:val="both"/>
        <w:rPr>
          <w:rFonts w:ascii="Times New Roman" w:hAnsi="Times New Roman"/>
          <w:sz w:val="28"/>
          <w:szCs w:val="28"/>
          <w:lang w:val="uk-UA"/>
        </w:rPr>
      </w:pPr>
      <w:r w:rsidRPr="001031B7">
        <w:rPr>
          <w:rFonts w:ascii="Times New Roman" w:hAnsi="Times New Roman"/>
          <w:b/>
          <w:bCs/>
          <w:sz w:val="28"/>
          <w:szCs w:val="28"/>
          <w:lang w:val="uk-UA"/>
        </w:rPr>
        <w:t>Обсяг і структура випускної кваліфікаційної роботи.</w:t>
      </w:r>
      <w:r w:rsidRPr="001031B7">
        <w:rPr>
          <w:rFonts w:ascii="Times New Roman" w:hAnsi="Times New Roman"/>
          <w:sz w:val="28"/>
          <w:szCs w:val="28"/>
          <w:lang w:val="uk-UA"/>
        </w:rPr>
        <w:t xml:space="preserve"> Випускна робота </w:t>
      </w:r>
      <w:r w:rsidR="006B03AA">
        <w:rPr>
          <w:rFonts w:ascii="Times New Roman" w:hAnsi="Times New Roman"/>
          <w:sz w:val="28"/>
          <w:szCs w:val="28"/>
          <w:lang w:val="uk-UA"/>
        </w:rPr>
        <w:t>має вступ</w:t>
      </w:r>
      <w:r w:rsidRPr="001031B7">
        <w:rPr>
          <w:rFonts w:ascii="Times New Roman" w:hAnsi="Times New Roman"/>
          <w:sz w:val="28"/>
          <w:szCs w:val="28"/>
          <w:lang w:val="uk-UA"/>
        </w:rPr>
        <w:t>, тр</w:t>
      </w:r>
      <w:r w:rsidR="006B03AA">
        <w:rPr>
          <w:rFonts w:ascii="Times New Roman" w:hAnsi="Times New Roman"/>
          <w:sz w:val="28"/>
          <w:szCs w:val="28"/>
          <w:lang w:val="uk-UA"/>
        </w:rPr>
        <w:t>и</w:t>
      </w:r>
      <w:r w:rsidRPr="001031B7">
        <w:rPr>
          <w:rFonts w:ascii="Times New Roman" w:hAnsi="Times New Roman"/>
          <w:sz w:val="28"/>
          <w:szCs w:val="28"/>
          <w:lang w:val="uk-UA"/>
        </w:rPr>
        <w:t xml:space="preserve"> розділ</w:t>
      </w:r>
      <w:r w:rsidR="006B03AA">
        <w:rPr>
          <w:rFonts w:ascii="Times New Roman" w:hAnsi="Times New Roman"/>
          <w:sz w:val="28"/>
          <w:szCs w:val="28"/>
          <w:lang w:val="uk-UA"/>
        </w:rPr>
        <w:t>и</w:t>
      </w:r>
      <w:r w:rsidRPr="001031B7">
        <w:rPr>
          <w:rFonts w:ascii="Times New Roman" w:hAnsi="Times New Roman"/>
          <w:sz w:val="28"/>
          <w:szCs w:val="28"/>
          <w:lang w:val="uk-UA"/>
        </w:rPr>
        <w:t>, висновк</w:t>
      </w:r>
      <w:r w:rsidR="006B03AA">
        <w:rPr>
          <w:rFonts w:ascii="Times New Roman" w:hAnsi="Times New Roman"/>
          <w:sz w:val="28"/>
          <w:szCs w:val="28"/>
          <w:lang w:val="uk-UA"/>
        </w:rPr>
        <w:t>и</w:t>
      </w:r>
      <w:r w:rsidRPr="001031B7">
        <w:rPr>
          <w:rFonts w:ascii="Times New Roman" w:hAnsi="Times New Roman"/>
          <w:sz w:val="28"/>
          <w:szCs w:val="28"/>
          <w:lang w:val="uk-UA"/>
        </w:rPr>
        <w:t xml:space="preserve">. Робота містить </w:t>
      </w:r>
      <w:r w:rsidR="001B31CE">
        <w:rPr>
          <w:rFonts w:ascii="Times New Roman" w:hAnsi="Times New Roman"/>
          <w:sz w:val="28"/>
          <w:szCs w:val="28"/>
          <w:lang w:val="uk-UA"/>
        </w:rPr>
        <w:t>9 таблиць</w:t>
      </w:r>
      <w:r w:rsidRPr="001031B7">
        <w:rPr>
          <w:rFonts w:ascii="Times New Roman" w:hAnsi="Times New Roman"/>
          <w:sz w:val="28"/>
          <w:szCs w:val="28"/>
          <w:lang w:val="uk-UA"/>
        </w:rPr>
        <w:t xml:space="preserve">, </w:t>
      </w:r>
      <w:r w:rsidR="001B31CE">
        <w:rPr>
          <w:rFonts w:ascii="Times New Roman" w:hAnsi="Times New Roman"/>
          <w:sz w:val="28"/>
          <w:szCs w:val="28"/>
          <w:lang w:val="uk-UA"/>
        </w:rPr>
        <w:t>10 рисунків</w:t>
      </w:r>
      <w:r w:rsidRPr="001031B7">
        <w:rPr>
          <w:rFonts w:ascii="Times New Roman" w:hAnsi="Times New Roman"/>
          <w:sz w:val="28"/>
          <w:szCs w:val="28"/>
          <w:lang w:val="uk-UA"/>
        </w:rPr>
        <w:t>. Загальний обсяг роботи 5</w:t>
      </w:r>
      <w:r w:rsidR="005C7989">
        <w:rPr>
          <w:rFonts w:ascii="Times New Roman" w:hAnsi="Times New Roman"/>
          <w:sz w:val="28"/>
          <w:szCs w:val="28"/>
          <w:lang w:val="uk-UA"/>
        </w:rPr>
        <w:t>0</w:t>
      </w:r>
      <w:r w:rsidRPr="001031B7">
        <w:rPr>
          <w:rFonts w:ascii="Times New Roman" w:hAnsi="Times New Roman"/>
          <w:sz w:val="28"/>
          <w:szCs w:val="28"/>
          <w:lang w:val="uk-UA"/>
        </w:rPr>
        <w:t xml:space="preserve"> сторінок. Список використаних джерел охоплює 60 найменувань.</w:t>
      </w:r>
    </w:p>
    <w:p w:rsidR="003D3BE0" w:rsidRDefault="001031B7" w:rsidP="001031B7">
      <w:pPr>
        <w:spacing w:after="0" w:line="360" w:lineRule="auto"/>
        <w:jc w:val="center"/>
        <w:rPr>
          <w:rFonts w:ascii="Times New Roman" w:hAnsi="Times New Roman" w:cs="Times New Roman"/>
          <w:b/>
          <w:caps/>
          <w:sz w:val="28"/>
          <w:szCs w:val="28"/>
          <w:lang w:val="uk-UA"/>
        </w:rPr>
      </w:pPr>
      <w:bookmarkStart w:id="1" w:name="_Toc72715481"/>
      <w:r>
        <w:rPr>
          <w:rFonts w:ascii="Times New Roman" w:hAnsi="Times New Roman" w:cs="Times New Roman"/>
          <w:sz w:val="28"/>
          <w:szCs w:val="28"/>
          <w:lang w:val="uk-UA"/>
        </w:rPr>
        <w:t>Р</w:t>
      </w:r>
      <w:r w:rsidR="005F25CB">
        <w:rPr>
          <w:rFonts w:ascii="Times New Roman" w:hAnsi="Times New Roman" w:cs="Times New Roman"/>
          <w:b/>
          <w:caps/>
          <w:sz w:val="28"/>
          <w:szCs w:val="28"/>
        </w:rPr>
        <w:t>озділ 1</w:t>
      </w:r>
    </w:p>
    <w:p w:rsidR="003D3BE0" w:rsidRDefault="005F25CB" w:rsidP="001031B7">
      <w:pPr>
        <w:tabs>
          <w:tab w:val="left" w:pos="4094"/>
        </w:tabs>
        <w:suppressAutoHyphens/>
        <w:spacing w:after="0" w:line="360" w:lineRule="auto"/>
        <w:jc w:val="center"/>
        <w:outlineLvl w:val="0"/>
        <w:rPr>
          <w:rFonts w:ascii="Times New Roman" w:hAnsi="Times New Roman" w:cs="Times New Roman"/>
          <w:b/>
          <w:caps/>
          <w:sz w:val="28"/>
          <w:szCs w:val="28"/>
        </w:rPr>
      </w:pPr>
      <w:r>
        <w:rPr>
          <w:rFonts w:ascii="Times New Roman" w:hAnsi="Times New Roman" w:cs="Times New Roman"/>
          <w:b/>
          <w:caps/>
          <w:sz w:val="28"/>
          <w:szCs w:val="28"/>
        </w:rPr>
        <w:t>Теорети</w:t>
      </w:r>
      <w:r w:rsidR="001031B7">
        <w:rPr>
          <w:rFonts w:ascii="Times New Roman" w:hAnsi="Times New Roman" w:cs="Times New Roman"/>
          <w:b/>
          <w:caps/>
          <w:sz w:val="28"/>
          <w:szCs w:val="28"/>
          <w:lang w:val="uk-UA"/>
        </w:rPr>
        <w:t>КО-ОРГАНІЗАЦІЙНІ</w:t>
      </w:r>
      <w:r>
        <w:rPr>
          <w:rFonts w:ascii="Times New Roman" w:hAnsi="Times New Roman" w:cs="Times New Roman"/>
          <w:b/>
          <w:caps/>
          <w:sz w:val="28"/>
          <w:szCs w:val="28"/>
        </w:rPr>
        <w:t xml:space="preserve"> </w:t>
      </w:r>
      <w:r w:rsidR="001031B7">
        <w:rPr>
          <w:rFonts w:ascii="Times New Roman" w:hAnsi="Times New Roman" w:cs="Times New Roman"/>
          <w:b/>
          <w:caps/>
          <w:sz w:val="28"/>
          <w:szCs w:val="28"/>
          <w:lang w:val="uk-UA"/>
        </w:rPr>
        <w:t>ЗАСАДИ ФОРМУВАННЯ</w:t>
      </w:r>
      <w:r>
        <w:rPr>
          <w:rFonts w:ascii="Times New Roman" w:hAnsi="Times New Roman" w:cs="Times New Roman"/>
          <w:b/>
          <w:caps/>
          <w:sz w:val="28"/>
          <w:szCs w:val="28"/>
        </w:rPr>
        <w:t xml:space="preserve"> страхового ринку</w:t>
      </w:r>
      <w:bookmarkEnd w:id="1"/>
    </w:p>
    <w:p w:rsidR="003D3BE0" w:rsidRDefault="003D3BE0">
      <w:pPr>
        <w:tabs>
          <w:tab w:val="left" w:pos="4094"/>
        </w:tabs>
        <w:suppressAutoHyphens/>
        <w:spacing w:after="0" w:line="360" w:lineRule="auto"/>
        <w:ind w:firstLine="851"/>
        <w:rPr>
          <w:rFonts w:ascii="Times New Roman" w:hAnsi="Times New Roman" w:cs="Times New Roman"/>
          <w:b/>
          <w:sz w:val="28"/>
          <w:szCs w:val="28"/>
        </w:rPr>
      </w:pPr>
    </w:p>
    <w:p w:rsidR="003D3BE0" w:rsidRPr="001031B7" w:rsidRDefault="001031B7" w:rsidP="00AA596B">
      <w:pPr>
        <w:pStyle w:val="ad"/>
        <w:numPr>
          <w:ilvl w:val="1"/>
          <w:numId w:val="29"/>
        </w:numPr>
        <w:tabs>
          <w:tab w:val="left" w:pos="1418"/>
        </w:tabs>
        <w:suppressAutoHyphens/>
        <w:spacing w:after="0" w:line="360" w:lineRule="auto"/>
        <w:ind w:left="0" w:firstLine="709"/>
        <w:outlineLvl w:val="1"/>
        <w:rPr>
          <w:b/>
          <w:color w:val="FF0000"/>
          <w:sz w:val="40"/>
          <w:lang w:val="uk-UA"/>
        </w:rPr>
      </w:pPr>
      <w:bookmarkStart w:id="2" w:name="_Toc72715482"/>
      <w:r>
        <w:rPr>
          <w:rFonts w:ascii="Times New Roman" w:hAnsi="Times New Roman" w:cs="Times New Roman"/>
          <w:b/>
          <w:sz w:val="28"/>
          <w:szCs w:val="28"/>
          <w:lang w:val="uk-UA"/>
        </w:rPr>
        <w:t>С</w:t>
      </w:r>
      <w:r w:rsidR="005F25CB" w:rsidRPr="001031B7">
        <w:rPr>
          <w:rFonts w:ascii="Times New Roman" w:hAnsi="Times New Roman" w:cs="Times New Roman"/>
          <w:b/>
          <w:sz w:val="28"/>
          <w:szCs w:val="28"/>
        </w:rPr>
        <w:t xml:space="preserve">утність </w:t>
      </w:r>
      <w:r>
        <w:rPr>
          <w:rFonts w:ascii="Times New Roman" w:hAnsi="Times New Roman" w:cs="Times New Roman"/>
          <w:b/>
          <w:sz w:val="28"/>
          <w:szCs w:val="28"/>
          <w:lang w:val="uk-UA"/>
        </w:rPr>
        <w:t>та функціональне призначення</w:t>
      </w:r>
      <w:r w:rsidR="005F25CB" w:rsidRPr="001031B7">
        <w:rPr>
          <w:rFonts w:ascii="Times New Roman" w:hAnsi="Times New Roman" w:cs="Times New Roman"/>
          <w:b/>
          <w:sz w:val="28"/>
          <w:szCs w:val="28"/>
        </w:rPr>
        <w:t xml:space="preserve"> страхового ринку</w:t>
      </w:r>
      <w:bookmarkEnd w:id="2"/>
    </w:p>
    <w:p w:rsidR="003D3BE0" w:rsidRDefault="003D3BE0" w:rsidP="00EC03FB">
      <w:pPr>
        <w:spacing w:after="0" w:line="360" w:lineRule="auto"/>
        <w:ind w:firstLine="709"/>
        <w:jc w:val="both"/>
        <w:rPr>
          <w:rFonts w:ascii="Times New Roman" w:hAnsi="Times New Roman" w:cs="Times New Roman"/>
          <w:sz w:val="28"/>
          <w:szCs w:val="28"/>
          <w:lang w:val="uk-UA"/>
        </w:rPr>
      </w:pPr>
    </w:p>
    <w:p w:rsidR="003D3BE0" w:rsidRPr="001031B7" w:rsidRDefault="005F25CB" w:rsidP="00EC03FB">
      <w:pPr>
        <w:spacing w:after="0" w:line="360" w:lineRule="auto"/>
        <w:ind w:firstLine="709"/>
        <w:jc w:val="both"/>
        <w:rPr>
          <w:rFonts w:ascii="Times New Roman" w:hAnsi="Times New Roman" w:cs="Times New Roman"/>
          <w:sz w:val="28"/>
          <w:szCs w:val="28"/>
          <w:lang w:val="uk-UA"/>
        </w:rPr>
      </w:pPr>
      <w:r w:rsidRPr="001031B7">
        <w:rPr>
          <w:rFonts w:ascii="Times New Roman" w:hAnsi="Times New Roman" w:cs="Times New Roman"/>
          <w:sz w:val="28"/>
          <w:szCs w:val="28"/>
          <w:lang w:val="uk-UA"/>
        </w:rPr>
        <w:t xml:space="preserve">Страховий ринок є одним із невід’ємних </w:t>
      </w:r>
      <w:r w:rsidR="007247D0">
        <w:rPr>
          <w:rFonts w:ascii="Times New Roman" w:hAnsi="Times New Roman" w:cs="Times New Roman"/>
          <w:sz w:val="28"/>
          <w:szCs w:val="28"/>
          <w:lang w:val="uk-UA"/>
        </w:rPr>
        <w:t>складових</w:t>
      </w:r>
      <w:r w:rsidRPr="001031B7">
        <w:rPr>
          <w:rFonts w:ascii="Times New Roman" w:hAnsi="Times New Roman" w:cs="Times New Roman"/>
          <w:sz w:val="28"/>
          <w:szCs w:val="28"/>
          <w:lang w:val="uk-UA"/>
        </w:rPr>
        <w:t xml:space="preserve"> ринкової інфраструктури та фінансової системи будь-якої держави. Світовий досвід </w:t>
      </w:r>
      <w:r w:rsidR="007247D0">
        <w:rPr>
          <w:rFonts w:ascii="Times New Roman" w:hAnsi="Times New Roman" w:cs="Times New Roman"/>
          <w:sz w:val="28"/>
          <w:szCs w:val="28"/>
          <w:lang w:val="uk-UA"/>
        </w:rPr>
        <w:t>переконує</w:t>
      </w:r>
      <w:r w:rsidRPr="001031B7">
        <w:rPr>
          <w:rFonts w:ascii="Times New Roman" w:hAnsi="Times New Roman" w:cs="Times New Roman"/>
          <w:sz w:val="28"/>
          <w:szCs w:val="28"/>
          <w:lang w:val="uk-UA"/>
        </w:rPr>
        <w:t>, що рівень розвитку економіки визнача</w:t>
      </w:r>
      <w:r w:rsidR="007247D0">
        <w:rPr>
          <w:rFonts w:ascii="Times New Roman" w:hAnsi="Times New Roman" w:cs="Times New Roman"/>
          <w:sz w:val="28"/>
          <w:szCs w:val="28"/>
          <w:lang w:val="uk-UA"/>
        </w:rPr>
        <w:t>ється</w:t>
      </w:r>
      <w:r w:rsidRPr="001031B7">
        <w:rPr>
          <w:rFonts w:ascii="Times New Roman" w:hAnsi="Times New Roman" w:cs="Times New Roman"/>
          <w:sz w:val="28"/>
          <w:szCs w:val="28"/>
          <w:lang w:val="uk-UA"/>
        </w:rPr>
        <w:t xml:space="preserve"> за рівнем організації страхової справи. Ефективно </w:t>
      </w:r>
      <w:r w:rsidR="007247D0">
        <w:rPr>
          <w:rFonts w:ascii="Times New Roman" w:hAnsi="Times New Roman" w:cs="Times New Roman"/>
          <w:sz w:val="28"/>
          <w:szCs w:val="28"/>
          <w:lang w:val="uk-UA"/>
        </w:rPr>
        <w:t>сформований</w:t>
      </w:r>
      <w:r w:rsidRPr="001031B7">
        <w:rPr>
          <w:rFonts w:ascii="Times New Roman" w:hAnsi="Times New Roman" w:cs="Times New Roman"/>
          <w:sz w:val="28"/>
          <w:szCs w:val="28"/>
          <w:lang w:val="uk-UA"/>
        </w:rPr>
        <w:t xml:space="preserve"> страховий ринок є важливою компонентою </w:t>
      </w:r>
      <w:r w:rsidR="007247D0">
        <w:rPr>
          <w:rFonts w:ascii="Times New Roman" w:hAnsi="Times New Roman" w:cs="Times New Roman"/>
          <w:sz w:val="28"/>
          <w:szCs w:val="28"/>
          <w:lang w:val="uk-UA"/>
        </w:rPr>
        <w:t>ринкових засад господарювання,</w:t>
      </w:r>
      <w:r w:rsidRPr="001031B7">
        <w:rPr>
          <w:rFonts w:ascii="Times New Roman" w:hAnsi="Times New Roman" w:cs="Times New Roman"/>
          <w:sz w:val="28"/>
          <w:szCs w:val="28"/>
          <w:lang w:val="uk-UA"/>
        </w:rPr>
        <w:t xml:space="preserve"> відігр</w:t>
      </w:r>
      <w:r w:rsidR="007247D0">
        <w:rPr>
          <w:rFonts w:ascii="Times New Roman" w:hAnsi="Times New Roman" w:cs="Times New Roman"/>
          <w:sz w:val="28"/>
          <w:szCs w:val="28"/>
          <w:lang w:val="uk-UA"/>
        </w:rPr>
        <w:t>аючи</w:t>
      </w:r>
      <w:r w:rsidRPr="001031B7">
        <w:rPr>
          <w:rFonts w:ascii="Times New Roman" w:hAnsi="Times New Roman" w:cs="Times New Roman"/>
          <w:sz w:val="28"/>
          <w:szCs w:val="28"/>
          <w:lang w:val="uk-UA"/>
        </w:rPr>
        <w:t xml:space="preserve"> визначальну роль у </w:t>
      </w:r>
      <w:r w:rsidR="007247D0">
        <w:rPr>
          <w:rFonts w:ascii="Times New Roman" w:hAnsi="Times New Roman" w:cs="Times New Roman"/>
          <w:sz w:val="28"/>
          <w:szCs w:val="28"/>
          <w:lang w:val="uk-UA"/>
        </w:rPr>
        <w:t>створенні</w:t>
      </w:r>
      <w:r w:rsidRPr="001031B7">
        <w:rPr>
          <w:rFonts w:ascii="Times New Roman" w:hAnsi="Times New Roman" w:cs="Times New Roman"/>
          <w:sz w:val="28"/>
          <w:szCs w:val="28"/>
          <w:lang w:val="uk-UA"/>
        </w:rPr>
        <w:t xml:space="preserve"> загальноекономічної ситуації в країні.</w:t>
      </w:r>
    </w:p>
    <w:p w:rsidR="003D3BE0" w:rsidRDefault="005F25CB" w:rsidP="00EC03FB">
      <w:pPr>
        <w:spacing w:after="0" w:line="360" w:lineRule="auto"/>
        <w:ind w:firstLine="709"/>
        <w:jc w:val="both"/>
        <w:rPr>
          <w:rFonts w:ascii="Times New Roman" w:hAnsi="Times New Roman" w:cs="Times New Roman"/>
          <w:sz w:val="28"/>
          <w:szCs w:val="28"/>
          <w:lang w:val="uk-UA"/>
        </w:rPr>
      </w:pPr>
      <w:r w:rsidRPr="001031B7">
        <w:rPr>
          <w:rFonts w:ascii="Times New Roman" w:hAnsi="Times New Roman" w:cs="Times New Roman"/>
          <w:sz w:val="28"/>
          <w:szCs w:val="28"/>
          <w:lang w:val="uk-UA"/>
        </w:rPr>
        <w:t xml:space="preserve">Необхідність </w:t>
      </w:r>
      <w:r w:rsidR="007247D0">
        <w:rPr>
          <w:rFonts w:ascii="Times New Roman" w:hAnsi="Times New Roman" w:cs="Times New Roman"/>
          <w:sz w:val="28"/>
          <w:szCs w:val="28"/>
          <w:lang w:val="uk-UA"/>
        </w:rPr>
        <w:t>формування</w:t>
      </w:r>
      <w:r w:rsidRPr="001031B7">
        <w:rPr>
          <w:rFonts w:ascii="Times New Roman" w:hAnsi="Times New Roman" w:cs="Times New Roman"/>
          <w:sz w:val="28"/>
          <w:szCs w:val="28"/>
          <w:lang w:val="uk-UA"/>
        </w:rPr>
        <w:t xml:space="preserve"> страхового ринку обумовлена</w:t>
      </w:r>
      <w:r>
        <w:rPr>
          <w:rFonts w:ascii="Times New Roman" w:hAnsi="Times New Roman" w:cs="Times New Roman"/>
          <w:sz w:val="28"/>
          <w:szCs w:val="28"/>
          <w:lang w:val="uk-UA"/>
        </w:rPr>
        <w:t xml:space="preserve"> наступним:</w:t>
      </w:r>
    </w:p>
    <w:p w:rsidR="007247D0" w:rsidRDefault="005F25CB" w:rsidP="007247D0">
      <w:pPr>
        <w:pStyle w:val="ad"/>
        <w:numPr>
          <w:ilvl w:val="0"/>
          <w:numId w:val="30"/>
        </w:numPr>
        <w:tabs>
          <w:tab w:val="left" w:pos="1276"/>
        </w:tabs>
        <w:spacing w:after="0" w:line="360" w:lineRule="auto"/>
        <w:ind w:left="0" w:firstLine="709"/>
        <w:jc w:val="both"/>
        <w:rPr>
          <w:rFonts w:ascii="Times New Roman" w:hAnsi="Times New Roman" w:cs="Times New Roman"/>
          <w:sz w:val="28"/>
          <w:szCs w:val="28"/>
          <w:lang w:val="uk-UA"/>
        </w:rPr>
      </w:pPr>
      <w:r w:rsidRPr="007247D0">
        <w:rPr>
          <w:rFonts w:ascii="Times New Roman" w:hAnsi="Times New Roman" w:cs="Times New Roman"/>
          <w:sz w:val="28"/>
          <w:szCs w:val="28"/>
          <w:lang w:val="uk-UA"/>
        </w:rPr>
        <w:t xml:space="preserve">страховий ринок </w:t>
      </w:r>
      <w:r w:rsidR="007247D0">
        <w:rPr>
          <w:rFonts w:ascii="Times New Roman" w:hAnsi="Times New Roman" w:cs="Times New Roman"/>
          <w:sz w:val="28"/>
          <w:szCs w:val="28"/>
          <w:lang w:val="uk-UA"/>
        </w:rPr>
        <w:t>формує</w:t>
      </w:r>
      <w:r w:rsidRPr="007247D0">
        <w:rPr>
          <w:rFonts w:ascii="Times New Roman" w:hAnsi="Times New Roman" w:cs="Times New Roman"/>
          <w:sz w:val="28"/>
          <w:szCs w:val="28"/>
          <w:lang w:val="uk-UA"/>
        </w:rPr>
        <w:t xml:space="preserve"> страхове середовище, </w:t>
      </w:r>
      <w:r w:rsidR="007247D0">
        <w:rPr>
          <w:rFonts w:ascii="Times New Roman" w:hAnsi="Times New Roman" w:cs="Times New Roman"/>
          <w:sz w:val="28"/>
          <w:szCs w:val="28"/>
          <w:lang w:val="uk-UA"/>
        </w:rPr>
        <w:t xml:space="preserve">яке </w:t>
      </w:r>
      <w:r w:rsidRPr="007247D0">
        <w:rPr>
          <w:rFonts w:ascii="Times New Roman" w:hAnsi="Times New Roman" w:cs="Times New Roman"/>
          <w:sz w:val="28"/>
          <w:szCs w:val="28"/>
          <w:lang w:val="uk-UA"/>
        </w:rPr>
        <w:t>здатне забезпечити страховий захист фізичним</w:t>
      </w:r>
      <w:r w:rsidR="007247D0">
        <w:rPr>
          <w:rFonts w:ascii="Times New Roman" w:hAnsi="Times New Roman" w:cs="Times New Roman"/>
          <w:sz w:val="28"/>
          <w:szCs w:val="28"/>
          <w:lang w:val="uk-UA"/>
        </w:rPr>
        <w:t xml:space="preserve"> і юридичним</w:t>
      </w:r>
      <w:r w:rsidRPr="007247D0">
        <w:rPr>
          <w:rFonts w:ascii="Times New Roman" w:hAnsi="Times New Roman" w:cs="Times New Roman"/>
          <w:sz w:val="28"/>
          <w:szCs w:val="28"/>
          <w:lang w:val="uk-UA"/>
        </w:rPr>
        <w:t xml:space="preserve"> особам </w:t>
      </w:r>
      <w:r w:rsidR="007247D0">
        <w:rPr>
          <w:rFonts w:ascii="Times New Roman" w:hAnsi="Times New Roman" w:cs="Times New Roman"/>
          <w:sz w:val="28"/>
          <w:szCs w:val="28"/>
          <w:lang w:val="uk-UA"/>
        </w:rPr>
        <w:t>в разі настання</w:t>
      </w:r>
      <w:r w:rsidRPr="007247D0">
        <w:rPr>
          <w:rFonts w:ascii="Times New Roman" w:hAnsi="Times New Roman" w:cs="Times New Roman"/>
          <w:sz w:val="28"/>
          <w:szCs w:val="28"/>
          <w:lang w:val="uk-UA"/>
        </w:rPr>
        <w:t xml:space="preserve"> страхових подій, зменш</w:t>
      </w:r>
      <w:r w:rsidR="007247D0">
        <w:rPr>
          <w:rFonts w:ascii="Times New Roman" w:hAnsi="Times New Roman" w:cs="Times New Roman"/>
          <w:sz w:val="28"/>
          <w:szCs w:val="28"/>
          <w:lang w:val="uk-UA"/>
        </w:rPr>
        <w:t>ити</w:t>
      </w:r>
      <w:r w:rsidRPr="007247D0">
        <w:rPr>
          <w:rFonts w:ascii="Times New Roman" w:hAnsi="Times New Roman" w:cs="Times New Roman"/>
          <w:sz w:val="28"/>
          <w:szCs w:val="28"/>
          <w:lang w:val="uk-UA"/>
        </w:rPr>
        <w:t xml:space="preserve"> </w:t>
      </w:r>
      <w:r w:rsidR="007247D0">
        <w:rPr>
          <w:rFonts w:ascii="Times New Roman" w:hAnsi="Times New Roman" w:cs="Times New Roman"/>
          <w:sz w:val="28"/>
          <w:szCs w:val="28"/>
          <w:lang w:val="uk-UA"/>
        </w:rPr>
        <w:t>і певній</w:t>
      </w:r>
      <w:r w:rsidRPr="007247D0">
        <w:rPr>
          <w:rFonts w:ascii="Times New Roman" w:hAnsi="Times New Roman" w:cs="Times New Roman"/>
          <w:sz w:val="28"/>
          <w:szCs w:val="28"/>
          <w:lang w:val="uk-UA"/>
        </w:rPr>
        <w:t xml:space="preserve"> мір</w:t>
      </w:r>
      <w:r w:rsidR="007247D0">
        <w:rPr>
          <w:rFonts w:ascii="Times New Roman" w:hAnsi="Times New Roman" w:cs="Times New Roman"/>
          <w:sz w:val="28"/>
          <w:szCs w:val="28"/>
          <w:lang w:val="uk-UA"/>
        </w:rPr>
        <w:t>і</w:t>
      </w:r>
      <w:r w:rsidRPr="007247D0">
        <w:rPr>
          <w:rFonts w:ascii="Times New Roman" w:hAnsi="Times New Roman" w:cs="Times New Roman"/>
          <w:sz w:val="28"/>
          <w:szCs w:val="28"/>
          <w:lang w:val="uk-UA"/>
        </w:rPr>
        <w:t xml:space="preserve"> витрати державного бюджету на </w:t>
      </w:r>
      <w:r w:rsidR="007247D0">
        <w:rPr>
          <w:rFonts w:ascii="Times New Roman" w:hAnsi="Times New Roman" w:cs="Times New Roman"/>
          <w:sz w:val="28"/>
          <w:szCs w:val="28"/>
          <w:lang w:val="uk-UA"/>
        </w:rPr>
        <w:t xml:space="preserve">компенсацію збитків, завданих </w:t>
      </w:r>
      <w:r w:rsidRPr="007247D0">
        <w:rPr>
          <w:rFonts w:ascii="Times New Roman" w:hAnsi="Times New Roman" w:cs="Times New Roman"/>
          <w:sz w:val="28"/>
          <w:szCs w:val="28"/>
          <w:lang w:val="uk-UA"/>
        </w:rPr>
        <w:t>вн</w:t>
      </w:r>
      <w:r w:rsidR="007247D0">
        <w:rPr>
          <w:rFonts w:ascii="Times New Roman" w:hAnsi="Times New Roman" w:cs="Times New Roman"/>
          <w:sz w:val="28"/>
          <w:szCs w:val="28"/>
          <w:lang w:val="uk-UA"/>
        </w:rPr>
        <w:t xml:space="preserve">аслідок надзвичайних ситуацій, </w:t>
      </w:r>
      <w:r w:rsidRPr="007247D0">
        <w:rPr>
          <w:rFonts w:ascii="Times New Roman" w:hAnsi="Times New Roman" w:cs="Times New Roman"/>
          <w:sz w:val="28"/>
          <w:szCs w:val="28"/>
          <w:lang w:val="uk-UA"/>
        </w:rPr>
        <w:t xml:space="preserve">природних лих, а також захищає бізнес від непередбачуваних ризиків та </w:t>
      </w:r>
      <w:r w:rsidR="007247D0">
        <w:rPr>
          <w:rFonts w:ascii="Times New Roman" w:hAnsi="Times New Roman" w:cs="Times New Roman"/>
          <w:sz w:val="28"/>
          <w:szCs w:val="28"/>
          <w:lang w:val="uk-UA"/>
        </w:rPr>
        <w:t>гарантує</w:t>
      </w:r>
      <w:r w:rsidRPr="007247D0">
        <w:rPr>
          <w:rFonts w:ascii="Times New Roman" w:hAnsi="Times New Roman" w:cs="Times New Roman"/>
          <w:sz w:val="28"/>
          <w:szCs w:val="28"/>
          <w:lang w:val="uk-UA"/>
        </w:rPr>
        <w:t xml:space="preserve"> соціальну підтримку населення</w:t>
      </w:r>
      <w:r w:rsidR="007247D0">
        <w:rPr>
          <w:rFonts w:ascii="Times New Roman" w:hAnsi="Times New Roman" w:cs="Times New Roman"/>
          <w:sz w:val="28"/>
          <w:szCs w:val="28"/>
          <w:lang w:val="uk-UA"/>
        </w:rPr>
        <w:t>;</w:t>
      </w:r>
    </w:p>
    <w:p w:rsidR="003D3BE0" w:rsidRPr="007247D0" w:rsidRDefault="00911326" w:rsidP="007247D0">
      <w:pPr>
        <w:pStyle w:val="ad"/>
        <w:numPr>
          <w:ilvl w:val="0"/>
          <w:numId w:val="30"/>
        </w:numPr>
        <w:tabs>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страховий</w:t>
      </w:r>
      <w:r w:rsidR="005F25CB" w:rsidRPr="007247D0">
        <w:rPr>
          <w:rFonts w:ascii="Times New Roman" w:hAnsi="Times New Roman" w:cs="Times New Roman"/>
          <w:sz w:val="28"/>
          <w:szCs w:val="28"/>
          <w:lang w:val="uk-UA"/>
        </w:rPr>
        <w:t xml:space="preserve"> ринок акумулює значні </w:t>
      </w:r>
      <w:r>
        <w:rPr>
          <w:rFonts w:ascii="Times New Roman" w:hAnsi="Times New Roman" w:cs="Times New Roman"/>
          <w:sz w:val="28"/>
          <w:szCs w:val="28"/>
          <w:lang w:val="uk-UA"/>
        </w:rPr>
        <w:t>обсяги</w:t>
      </w:r>
      <w:r w:rsidR="005F25CB" w:rsidRPr="007247D0">
        <w:rPr>
          <w:rFonts w:ascii="Times New Roman" w:hAnsi="Times New Roman" w:cs="Times New Roman"/>
          <w:sz w:val="28"/>
          <w:szCs w:val="28"/>
          <w:lang w:val="uk-UA"/>
        </w:rPr>
        <w:t xml:space="preserve"> капіталу</w:t>
      </w:r>
      <w:r>
        <w:rPr>
          <w:rFonts w:ascii="Times New Roman" w:hAnsi="Times New Roman" w:cs="Times New Roman"/>
          <w:sz w:val="28"/>
          <w:szCs w:val="28"/>
          <w:lang w:val="uk-UA"/>
        </w:rPr>
        <w:t>,</w:t>
      </w:r>
      <w:r w:rsidR="005F25CB" w:rsidRPr="007247D0">
        <w:rPr>
          <w:rFonts w:ascii="Times New Roman" w:hAnsi="Times New Roman" w:cs="Times New Roman"/>
          <w:sz w:val="28"/>
          <w:szCs w:val="28"/>
          <w:lang w:val="uk-UA"/>
        </w:rPr>
        <w:t xml:space="preserve"> перетворю</w:t>
      </w:r>
      <w:r>
        <w:rPr>
          <w:rFonts w:ascii="Times New Roman" w:hAnsi="Times New Roman" w:cs="Times New Roman"/>
          <w:sz w:val="28"/>
          <w:szCs w:val="28"/>
          <w:lang w:val="uk-UA"/>
        </w:rPr>
        <w:t xml:space="preserve">ючи </w:t>
      </w:r>
      <w:r w:rsidR="005F25CB" w:rsidRPr="007247D0">
        <w:rPr>
          <w:rFonts w:ascii="Times New Roman" w:hAnsi="Times New Roman" w:cs="Times New Roman"/>
          <w:sz w:val="28"/>
          <w:szCs w:val="28"/>
          <w:lang w:val="uk-UA"/>
        </w:rPr>
        <w:t xml:space="preserve">його </w:t>
      </w:r>
      <w:r>
        <w:rPr>
          <w:rFonts w:ascii="Times New Roman" w:hAnsi="Times New Roman" w:cs="Times New Roman"/>
          <w:sz w:val="28"/>
          <w:szCs w:val="28"/>
          <w:lang w:val="uk-UA"/>
        </w:rPr>
        <w:t>в</w:t>
      </w:r>
      <w:r w:rsidR="005F25CB" w:rsidRPr="007247D0">
        <w:rPr>
          <w:rFonts w:ascii="Times New Roman" w:hAnsi="Times New Roman" w:cs="Times New Roman"/>
          <w:sz w:val="28"/>
          <w:szCs w:val="28"/>
          <w:lang w:val="uk-UA"/>
        </w:rPr>
        <w:t xml:space="preserve"> потужне джерело інвестиційних </w:t>
      </w:r>
      <w:r>
        <w:rPr>
          <w:rFonts w:ascii="Times New Roman" w:hAnsi="Times New Roman" w:cs="Times New Roman"/>
          <w:sz w:val="28"/>
          <w:szCs w:val="28"/>
          <w:lang w:val="uk-UA"/>
        </w:rPr>
        <w:t>коштів</w:t>
      </w:r>
      <w:r w:rsidR="005F25CB" w:rsidRPr="007247D0">
        <w:rPr>
          <w:rFonts w:ascii="Times New Roman" w:hAnsi="Times New Roman" w:cs="Times New Roman"/>
          <w:sz w:val="28"/>
          <w:szCs w:val="28"/>
          <w:lang w:val="uk-UA"/>
        </w:rPr>
        <w:t xml:space="preserve">, які активізують реальний сектор економіки і стимулюють соціально-економічне зростання </w:t>
      </w:r>
      <w:r>
        <w:rPr>
          <w:rFonts w:ascii="Times New Roman" w:hAnsi="Times New Roman" w:cs="Times New Roman"/>
          <w:sz w:val="28"/>
          <w:szCs w:val="28"/>
          <w:lang w:val="uk-UA"/>
        </w:rPr>
        <w:t>в країні</w:t>
      </w:r>
      <w:r w:rsidR="005F25CB" w:rsidRPr="007247D0">
        <w:rPr>
          <w:rFonts w:ascii="Times New Roman" w:hAnsi="Times New Roman" w:cs="Times New Roman"/>
          <w:sz w:val="28"/>
          <w:szCs w:val="28"/>
          <w:lang w:val="uk-UA"/>
        </w:rPr>
        <w:t xml:space="preserve">. </w:t>
      </w:r>
      <w:r>
        <w:rPr>
          <w:rFonts w:ascii="Times New Roman" w:hAnsi="Times New Roman" w:cs="Times New Roman"/>
          <w:sz w:val="28"/>
          <w:szCs w:val="28"/>
          <w:lang w:val="uk-UA"/>
        </w:rPr>
        <w:t>Тому</w:t>
      </w:r>
      <w:r w:rsidR="005F25CB" w:rsidRPr="007247D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F25CB" w:rsidRPr="007247D0">
        <w:rPr>
          <w:rFonts w:ascii="Times New Roman" w:hAnsi="Times New Roman" w:cs="Times New Roman"/>
          <w:sz w:val="28"/>
          <w:szCs w:val="28"/>
          <w:lang w:val="uk-UA"/>
        </w:rPr>
        <w:t>наявність розвиненого страхового ринку та ефективної системи страхування створюють можливість забезпечення фінансових гарантій для різних суб’єктів господарювання, збереження соціальної стабільності у суспільстві та економічної безпеки держави в цілому</w:t>
      </w:r>
      <w:r>
        <w:rPr>
          <w:rFonts w:ascii="Times New Roman" w:hAnsi="Times New Roman" w:cs="Times New Roman"/>
          <w:sz w:val="28"/>
          <w:szCs w:val="28"/>
          <w:lang w:val="uk-UA"/>
        </w:rPr>
        <w:t>» [1</w:t>
      </w:r>
      <w:r w:rsidR="005F25CB" w:rsidRPr="007247D0">
        <w:rPr>
          <w:rFonts w:ascii="Times New Roman" w:hAnsi="Times New Roman" w:cs="Times New Roman"/>
          <w:sz w:val="28"/>
          <w:szCs w:val="28"/>
          <w:lang w:val="uk-UA"/>
        </w:rPr>
        <w:t>].</w:t>
      </w:r>
    </w:p>
    <w:p w:rsidR="00C90612" w:rsidRDefault="00911326" w:rsidP="00C906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w:t>
      </w:r>
      <w:r w:rsidR="005F25CB">
        <w:rPr>
          <w:rFonts w:ascii="Times New Roman" w:hAnsi="Times New Roman" w:cs="Times New Roman"/>
          <w:sz w:val="28"/>
          <w:szCs w:val="28"/>
          <w:lang w:val="uk-UA"/>
        </w:rPr>
        <w:t xml:space="preserve"> аналіз літератур</w:t>
      </w:r>
      <w:r>
        <w:rPr>
          <w:rFonts w:ascii="Times New Roman" w:hAnsi="Times New Roman" w:cs="Times New Roman"/>
          <w:sz w:val="28"/>
          <w:szCs w:val="28"/>
          <w:lang w:val="uk-UA"/>
        </w:rPr>
        <w:t>них джерел</w:t>
      </w:r>
      <w:r w:rsidR="005F25CB">
        <w:rPr>
          <w:rFonts w:ascii="Times New Roman" w:hAnsi="Times New Roman" w:cs="Times New Roman"/>
          <w:sz w:val="28"/>
          <w:szCs w:val="28"/>
          <w:lang w:val="uk-UA"/>
        </w:rPr>
        <w:t xml:space="preserve"> свідчить, що на </w:t>
      </w:r>
      <w:r>
        <w:rPr>
          <w:rFonts w:ascii="Times New Roman" w:hAnsi="Times New Roman" w:cs="Times New Roman"/>
          <w:sz w:val="28"/>
          <w:szCs w:val="28"/>
          <w:lang w:val="uk-UA"/>
        </w:rPr>
        <w:t>нині</w:t>
      </w:r>
      <w:r w:rsidR="005F25CB">
        <w:rPr>
          <w:rFonts w:ascii="Times New Roman" w:hAnsi="Times New Roman" w:cs="Times New Roman"/>
          <w:sz w:val="28"/>
          <w:szCs w:val="28"/>
          <w:lang w:val="uk-UA"/>
        </w:rPr>
        <w:t xml:space="preserve"> не </w:t>
      </w:r>
      <w:r>
        <w:rPr>
          <w:rFonts w:ascii="Times New Roman" w:hAnsi="Times New Roman" w:cs="Times New Roman"/>
          <w:sz w:val="28"/>
          <w:szCs w:val="28"/>
          <w:lang w:val="uk-UA"/>
        </w:rPr>
        <w:t xml:space="preserve">має </w:t>
      </w:r>
      <w:r w:rsidR="005F25CB">
        <w:rPr>
          <w:rFonts w:ascii="Times New Roman" w:hAnsi="Times New Roman" w:cs="Times New Roman"/>
          <w:sz w:val="28"/>
          <w:szCs w:val="28"/>
          <w:lang w:val="uk-UA"/>
        </w:rPr>
        <w:t xml:space="preserve">єдиного визначення поняття «страховий ринок». Більшість авторів </w:t>
      </w:r>
      <w:r>
        <w:rPr>
          <w:rFonts w:ascii="Times New Roman" w:hAnsi="Times New Roman" w:cs="Times New Roman"/>
          <w:sz w:val="28"/>
          <w:szCs w:val="28"/>
          <w:lang w:val="uk-UA"/>
        </w:rPr>
        <w:t>в</w:t>
      </w:r>
      <w:r w:rsidR="005F25CB">
        <w:rPr>
          <w:rFonts w:ascii="Times New Roman" w:hAnsi="Times New Roman" w:cs="Times New Roman"/>
          <w:sz w:val="28"/>
          <w:szCs w:val="28"/>
          <w:lang w:val="uk-UA"/>
        </w:rPr>
        <w:t xml:space="preserve">живає </w:t>
      </w:r>
      <w:r>
        <w:rPr>
          <w:rFonts w:ascii="Times New Roman" w:hAnsi="Times New Roman" w:cs="Times New Roman"/>
          <w:sz w:val="28"/>
          <w:szCs w:val="28"/>
          <w:lang w:val="uk-UA"/>
        </w:rPr>
        <w:t xml:space="preserve">це </w:t>
      </w:r>
      <w:r w:rsidR="005F25CB">
        <w:rPr>
          <w:rFonts w:ascii="Times New Roman" w:hAnsi="Times New Roman" w:cs="Times New Roman"/>
          <w:sz w:val="28"/>
          <w:szCs w:val="28"/>
          <w:lang w:val="uk-UA"/>
        </w:rPr>
        <w:t>поняття</w:t>
      </w:r>
      <w:r>
        <w:rPr>
          <w:rFonts w:ascii="Times New Roman" w:hAnsi="Times New Roman" w:cs="Times New Roman"/>
          <w:sz w:val="28"/>
          <w:szCs w:val="28"/>
          <w:lang w:val="uk-UA"/>
        </w:rPr>
        <w:t>,</w:t>
      </w:r>
      <w:r w:rsidR="005F25CB">
        <w:rPr>
          <w:rFonts w:ascii="Times New Roman" w:hAnsi="Times New Roman" w:cs="Times New Roman"/>
          <w:sz w:val="28"/>
          <w:szCs w:val="28"/>
          <w:lang w:val="uk-UA"/>
        </w:rPr>
        <w:t xml:space="preserve"> наповню</w:t>
      </w:r>
      <w:r>
        <w:rPr>
          <w:rFonts w:ascii="Times New Roman" w:hAnsi="Times New Roman" w:cs="Times New Roman"/>
          <w:sz w:val="28"/>
          <w:szCs w:val="28"/>
          <w:lang w:val="uk-UA"/>
        </w:rPr>
        <w:t>ючи</w:t>
      </w:r>
      <w:r w:rsidR="005F25CB">
        <w:rPr>
          <w:rFonts w:ascii="Times New Roman" w:hAnsi="Times New Roman" w:cs="Times New Roman"/>
          <w:sz w:val="28"/>
          <w:szCs w:val="28"/>
          <w:lang w:val="uk-UA"/>
        </w:rPr>
        <w:t xml:space="preserve"> його різним змістом. </w:t>
      </w:r>
    </w:p>
    <w:p w:rsidR="003D3BE0" w:rsidRDefault="00D76940" w:rsidP="00EC03FB">
      <w:pPr>
        <w:spacing w:after="0" w:line="360" w:lineRule="auto"/>
        <w:ind w:firstLine="709"/>
        <w:jc w:val="both"/>
        <w:rPr>
          <w:rFonts w:ascii="Times New Roman" w:hAnsi="Times New Roman" w:cs="Times New Roman"/>
          <w:color w:val="FF0000"/>
          <w:sz w:val="24"/>
          <w:szCs w:val="28"/>
          <w:lang w:val="uk-UA"/>
        </w:rPr>
      </w:pPr>
      <w:r>
        <w:rPr>
          <w:rFonts w:ascii="Times New Roman" w:hAnsi="Times New Roman" w:cs="Times New Roman"/>
          <w:sz w:val="28"/>
          <w:szCs w:val="28"/>
          <w:lang w:val="uk-UA"/>
        </w:rPr>
        <w:t xml:space="preserve">Так, </w:t>
      </w:r>
      <w:r w:rsidR="005F25CB">
        <w:rPr>
          <w:rFonts w:ascii="Times New Roman" w:hAnsi="Times New Roman" w:cs="Times New Roman"/>
          <w:sz w:val="28"/>
          <w:szCs w:val="28"/>
          <w:lang w:val="uk-UA"/>
        </w:rPr>
        <w:t>С. Осадець вважає, що: «</w:t>
      </w:r>
      <w:r w:rsidR="006B03AA">
        <w:rPr>
          <w:rFonts w:ascii="Times New Roman" w:hAnsi="Times New Roman" w:cs="Times New Roman"/>
          <w:sz w:val="28"/>
          <w:szCs w:val="28"/>
          <w:lang w:val="uk-UA"/>
        </w:rPr>
        <w:t>…с</w:t>
      </w:r>
      <w:r w:rsidR="005F25CB">
        <w:rPr>
          <w:rFonts w:ascii="Times New Roman" w:hAnsi="Times New Roman" w:cs="Times New Roman"/>
          <w:sz w:val="28"/>
          <w:szCs w:val="28"/>
          <w:lang w:val="uk-UA"/>
        </w:rPr>
        <w:t xml:space="preserve">траховий ринок </w:t>
      </w:r>
      <w:r w:rsidR="00C90612">
        <w:rPr>
          <w:rFonts w:ascii="Times New Roman" w:hAnsi="Times New Roman" w:cs="Times New Roman"/>
          <w:color w:val="0D0D0D" w:themeColor="text1" w:themeTint="F2"/>
          <w:sz w:val="28"/>
          <w:szCs w:val="28"/>
          <w:lang w:val="uk-UA"/>
        </w:rPr>
        <w:t>–</w:t>
      </w:r>
      <w:r w:rsidR="005F25CB">
        <w:rPr>
          <w:rFonts w:ascii="Times New Roman" w:hAnsi="Times New Roman" w:cs="Times New Roman"/>
          <w:sz w:val="28"/>
          <w:szCs w:val="28"/>
          <w:lang w:val="uk-UA"/>
        </w:rPr>
        <w:t xml:space="preserve"> це сфера економічних відносин, у процесі яких формуються попит і пропозиція на страхові послуги та здійснюється акт їх купівлі-продажу»</w:t>
      </w:r>
      <w:r w:rsidR="005F25C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2</w:t>
      </w:r>
      <w:r w:rsidR="005F25CB">
        <w:rPr>
          <w:rFonts w:ascii="Times New Roman" w:hAnsi="Times New Roman" w:cs="Times New Roman"/>
          <w:color w:val="000000" w:themeColor="text1"/>
          <w:sz w:val="28"/>
          <w:szCs w:val="28"/>
          <w:lang w:val="uk-UA"/>
        </w:rPr>
        <w:t>].</w:t>
      </w:r>
      <w:r w:rsidR="00C90612">
        <w:rPr>
          <w:rFonts w:ascii="Times New Roman" w:hAnsi="Times New Roman" w:cs="Times New Roman"/>
          <w:color w:val="000000" w:themeColor="text1"/>
          <w:sz w:val="28"/>
          <w:szCs w:val="28"/>
          <w:lang w:val="uk-UA"/>
        </w:rPr>
        <w:t xml:space="preserve"> Автор трактує страховий ринок з маркетингової позиції.</w:t>
      </w:r>
    </w:p>
    <w:p w:rsidR="003D3BE0" w:rsidRDefault="00C90612" w:rsidP="00EC03FB">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Аналогічну думку поділяє </w:t>
      </w:r>
      <w:r w:rsidR="005F25CB">
        <w:rPr>
          <w:rFonts w:ascii="Times New Roman" w:hAnsi="Times New Roman" w:cs="Times New Roman"/>
          <w:sz w:val="28"/>
          <w:szCs w:val="28"/>
          <w:lang w:val="uk-UA"/>
        </w:rPr>
        <w:t xml:space="preserve">Я. Шумелда </w:t>
      </w:r>
      <w:r>
        <w:rPr>
          <w:rFonts w:ascii="Times New Roman" w:hAnsi="Times New Roman" w:cs="Times New Roman"/>
          <w:sz w:val="28"/>
          <w:szCs w:val="28"/>
          <w:lang w:val="uk-UA"/>
        </w:rPr>
        <w:t xml:space="preserve">та </w:t>
      </w:r>
      <w:r w:rsidR="005F25CB">
        <w:rPr>
          <w:rFonts w:ascii="Times New Roman" w:hAnsi="Times New Roman" w:cs="Times New Roman"/>
          <w:sz w:val="28"/>
          <w:szCs w:val="28"/>
          <w:lang w:val="uk-UA"/>
        </w:rPr>
        <w:t>наголошує, що: «</w:t>
      </w:r>
      <w:r w:rsidR="006B03AA">
        <w:rPr>
          <w:rFonts w:ascii="Times New Roman" w:hAnsi="Times New Roman" w:cs="Times New Roman"/>
          <w:sz w:val="28"/>
          <w:szCs w:val="28"/>
          <w:lang w:val="uk-UA"/>
        </w:rPr>
        <w:t>…с</w:t>
      </w:r>
      <w:r w:rsidR="005F25CB">
        <w:rPr>
          <w:rFonts w:ascii="Times New Roman" w:hAnsi="Times New Roman" w:cs="Times New Roman"/>
          <w:sz w:val="28"/>
          <w:szCs w:val="28"/>
          <w:lang w:val="uk-UA"/>
        </w:rPr>
        <w:t xml:space="preserve">траховий ринок </w:t>
      </w:r>
      <w:r>
        <w:rPr>
          <w:rFonts w:ascii="Times New Roman" w:hAnsi="Times New Roman" w:cs="Times New Roman"/>
          <w:color w:val="0D0D0D" w:themeColor="text1" w:themeTint="F2"/>
          <w:sz w:val="28"/>
          <w:szCs w:val="28"/>
          <w:lang w:val="uk-UA"/>
        </w:rPr>
        <w:t>–</w:t>
      </w:r>
      <w:r w:rsidR="005F25CB">
        <w:rPr>
          <w:rFonts w:ascii="Times New Roman" w:hAnsi="Times New Roman" w:cs="Times New Roman"/>
          <w:sz w:val="28"/>
          <w:szCs w:val="28"/>
          <w:lang w:val="uk-UA"/>
        </w:rPr>
        <w:t xml:space="preserve"> це економічні відносини в межах певної території, в процесі яких формуються попит, пропозиція та ціна на страхові продукти, укладаються договори страхування та виконуються зобов’язання згідно з ними</w:t>
      </w:r>
      <w:r w:rsidR="00D76940">
        <w:rPr>
          <w:rFonts w:ascii="Times New Roman" w:hAnsi="Times New Roman" w:cs="Times New Roman"/>
          <w:sz w:val="28"/>
          <w:szCs w:val="28"/>
          <w:lang w:val="uk-UA"/>
        </w:rPr>
        <w:t>»</w:t>
      </w:r>
      <w:r w:rsidR="005F25CB">
        <w:rPr>
          <w:rFonts w:ascii="Times New Roman" w:hAnsi="Times New Roman" w:cs="Times New Roman"/>
          <w:sz w:val="28"/>
          <w:szCs w:val="28"/>
          <w:lang w:val="uk-UA"/>
        </w:rPr>
        <w:t xml:space="preserve"> </w:t>
      </w:r>
      <w:r w:rsidR="005F25CB">
        <w:rPr>
          <w:rFonts w:ascii="Times New Roman" w:hAnsi="Times New Roman" w:cs="Times New Roman"/>
          <w:color w:val="000000" w:themeColor="text1"/>
          <w:sz w:val="28"/>
          <w:szCs w:val="28"/>
          <w:lang w:val="uk-UA"/>
        </w:rPr>
        <w:t>[</w:t>
      </w:r>
      <w:r w:rsidR="00D76940">
        <w:rPr>
          <w:rFonts w:ascii="Times New Roman" w:hAnsi="Times New Roman" w:cs="Times New Roman"/>
          <w:color w:val="000000" w:themeColor="text1"/>
          <w:sz w:val="28"/>
          <w:szCs w:val="28"/>
          <w:lang w:val="uk-UA"/>
        </w:rPr>
        <w:t>3</w:t>
      </w:r>
      <w:r w:rsidR="005F25CB">
        <w:rPr>
          <w:rFonts w:ascii="Times New Roman" w:hAnsi="Times New Roman" w:cs="Times New Roman"/>
          <w:color w:val="000000" w:themeColor="text1"/>
          <w:sz w:val="28"/>
          <w:szCs w:val="28"/>
          <w:lang w:val="uk-UA"/>
        </w:rPr>
        <w:t>].</w:t>
      </w:r>
    </w:p>
    <w:p w:rsidR="00C90612" w:rsidRPr="00C90612" w:rsidRDefault="005F25CB" w:rsidP="00C90612">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В. Базилевич вважає, що: «</w:t>
      </w:r>
      <w:r w:rsidR="006B03AA">
        <w:rPr>
          <w:rFonts w:ascii="Times New Roman" w:hAnsi="Times New Roman" w:cs="Times New Roman"/>
          <w:color w:val="0D0D0D" w:themeColor="text1" w:themeTint="F2"/>
          <w:sz w:val="28"/>
          <w:szCs w:val="28"/>
          <w:lang w:val="uk-UA"/>
        </w:rPr>
        <w:t>…с</w:t>
      </w:r>
      <w:r>
        <w:rPr>
          <w:rFonts w:ascii="Times New Roman" w:hAnsi="Times New Roman" w:cs="Times New Roman"/>
          <w:color w:val="0D0D0D" w:themeColor="text1" w:themeTint="F2"/>
          <w:sz w:val="28"/>
          <w:szCs w:val="28"/>
          <w:lang w:val="uk-UA"/>
        </w:rPr>
        <w:t>траховий ринок – це частина фінансового</w:t>
      </w:r>
      <w:bookmarkStart w:id="3" w:name="_Hlk68011887"/>
      <w:r w:rsidR="00C90612">
        <w:rPr>
          <w:rFonts w:ascii="Times New Roman" w:hAnsi="Times New Roman" w:cs="Times New Roman"/>
          <w:color w:val="0D0D0D" w:themeColor="text1" w:themeTint="F2"/>
          <w:sz w:val="28"/>
          <w:szCs w:val="28"/>
          <w:lang w:val="uk-UA"/>
        </w:rPr>
        <w:t xml:space="preserve"> </w:t>
      </w:r>
      <w:r>
        <w:rPr>
          <w:rFonts w:ascii="Times New Roman" w:hAnsi="Times New Roman" w:cs="Times New Roman"/>
          <w:sz w:val="28"/>
          <w:szCs w:val="28"/>
          <w:lang w:val="uk-UA"/>
        </w:rPr>
        <w:t xml:space="preserve">ринку, де об’єктом купівлі-продажу виступає страховий захист, формуються </w:t>
      </w:r>
      <w:bookmarkEnd w:id="3"/>
      <w:r>
        <w:rPr>
          <w:rFonts w:ascii="Times New Roman" w:hAnsi="Times New Roman" w:cs="Times New Roman"/>
          <w:sz w:val="28"/>
          <w:szCs w:val="28"/>
          <w:lang w:val="uk-UA"/>
        </w:rPr>
        <w:t>попит і пропозиція на нього»</w:t>
      </w:r>
      <w:r>
        <w:rPr>
          <w:rFonts w:ascii="Times New Roman" w:hAnsi="Times New Roman" w:cs="Times New Roman"/>
          <w:color w:val="000000" w:themeColor="text1"/>
          <w:sz w:val="28"/>
          <w:szCs w:val="28"/>
          <w:lang w:val="uk-UA"/>
        </w:rPr>
        <w:t xml:space="preserve"> [</w:t>
      </w:r>
      <w:r w:rsidR="00D76940">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w:t>
      </w:r>
      <w:r w:rsidR="00C90612">
        <w:rPr>
          <w:rFonts w:ascii="Times New Roman" w:hAnsi="Times New Roman" w:cs="Times New Roman"/>
          <w:color w:val="000000" w:themeColor="text1"/>
          <w:sz w:val="28"/>
          <w:szCs w:val="28"/>
          <w:lang w:val="uk-UA"/>
        </w:rPr>
        <w:t xml:space="preserve"> Науковець визначає страховий ринок як складову фінансового ринку з акцентом на маркетингову діяльність.</w:t>
      </w:r>
      <w:r w:rsidR="00C90612">
        <w:rPr>
          <w:rFonts w:ascii="Times New Roman" w:hAnsi="Times New Roman" w:cs="Times New Roman"/>
          <w:color w:val="0D0D0D" w:themeColor="text1" w:themeTint="F2"/>
          <w:sz w:val="28"/>
          <w:szCs w:val="28"/>
          <w:lang w:val="uk-UA"/>
        </w:rPr>
        <w:t xml:space="preserve"> </w:t>
      </w:r>
      <w:r w:rsidR="00C90612" w:rsidRPr="00C90612">
        <w:rPr>
          <w:rFonts w:ascii="Times New Roman" w:hAnsi="Times New Roman" w:cs="Times New Roman"/>
          <w:sz w:val="28"/>
          <w:szCs w:val="28"/>
          <w:lang w:val="uk-UA"/>
        </w:rPr>
        <w:t xml:space="preserve">Досліджуючи сутність страхового ринку, науковець Д.А. Навроцький </w:t>
      </w:r>
      <w:r w:rsidR="00C90612">
        <w:rPr>
          <w:rFonts w:ascii="Times New Roman" w:hAnsi="Times New Roman" w:cs="Times New Roman"/>
          <w:sz w:val="28"/>
          <w:szCs w:val="28"/>
          <w:lang w:val="uk-UA"/>
        </w:rPr>
        <w:t xml:space="preserve">використовує такий же підхід і </w:t>
      </w:r>
      <w:r w:rsidR="00C90612" w:rsidRPr="00C90612">
        <w:rPr>
          <w:rFonts w:ascii="Times New Roman" w:hAnsi="Times New Roman" w:cs="Times New Roman"/>
          <w:sz w:val="28"/>
          <w:szCs w:val="28"/>
          <w:lang w:val="uk-UA"/>
        </w:rPr>
        <w:t>зазнач</w:t>
      </w:r>
      <w:r w:rsidR="00C90612">
        <w:rPr>
          <w:rFonts w:ascii="Times New Roman" w:hAnsi="Times New Roman" w:cs="Times New Roman"/>
          <w:sz w:val="28"/>
          <w:szCs w:val="28"/>
          <w:lang w:val="uk-UA"/>
        </w:rPr>
        <w:t>ає</w:t>
      </w:r>
      <w:r w:rsidR="00C90612" w:rsidRPr="00C90612">
        <w:rPr>
          <w:rFonts w:ascii="Times New Roman" w:hAnsi="Times New Roman" w:cs="Times New Roman"/>
          <w:sz w:val="28"/>
          <w:szCs w:val="28"/>
          <w:lang w:val="uk-UA"/>
        </w:rPr>
        <w:t xml:space="preserve">: </w:t>
      </w:r>
      <w:r w:rsidR="00C90612">
        <w:rPr>
          <w:rFonts w:ascii="Times New Roman" w:hAnsi="Times New Roman" w:cs="Times New Roman"/>
          <w:sz w:val="28"/>
          <w:szCs w:val="28"/>
          <w:lang w:val="uk-UA"/>
        </w:rPr>
        <w:t>«</w:t>
      </w:r>
      <w:r w:rsidR="006B03AA">
        <w:rPr>
          <w:rFonts w:ascii="Times New Roman" w:hAnsi="Times New Roman" w:cs="Times New Roman"/>
          <w:sz w:val="28"/>
          <w:szCs w:val="28"/>
          <w:lang w:val="uk-UA"/>
        </w:rPr>
        <w:t>…с</w:t>
      </w:r>
      <w:r w:rsidR="00C90612" w:rsidRPr="00C90612">
        <w:rPr>
          <w:rFonts w:ascii="Times New Roman" w:hAnsi="Times New Roman" w:cs="Times New Roman"/>
          <w:sz w:val="28"/>
          <w:szCs w:val="28"/>
          <w:lang w:val="uk-UA"/>
        </w:rPr>
        <w:t>траховий ринок є складовою фінансового ринку, що представляє особливе соціально-економічне середовище, де об’єктом купівлі-продажу є страховий захист, формується попит і пропозиція на нього, а сукупність всіх його суб’єктів функціонує в системі економічних, фінансових, договірних, інформаційно-консультаційних та інших відносин, що обумовлені необхідністю страхової послуги і виникають між ними на всіх етапах її надання [</w:t>
      </w:r>
      <w:r w:rsidR="00C90612">
        <w:rPr>
          <w:rFonts w:ascii="Times New Roman" w:hAnsi="Times New Roman" w:cs="Times New Roman"/>
          <w:sz w:val="28"/>
          <w:szCs w:val="28"/>
          <w:lang w:val="uk-UA"/>
        </w:rPr>
        <w:t>5</w:t>
      </w:r>
      <w:r w:rsidR="00C90612" w:rsidRPr="00C90612">
        <w:rPr>
          <w:rFonts w:ascii="Times New Roman" w:hAnsi="Times New Roman" w:cs="Times New Roman"/>
          <w:sz w:val="28"/>
          <w:szCs w:val="28"/>
          <w:lang w:val="uk-UA"/>
        </w:rPr>
        <w:t>]</w:t>
      </w:r>
      <w:r w:rsidR="00C90612">
        <w:rPr>
          <w:rFonts w:ascii="Times New Roman" w:hAnsi="Times New Roman" w:cs="Times New Roman"/>
          <w:sz w:val="28"/>
          <w:szCs w:val="28"/>
          <w:lang w:val="uk-UA"/>
        </w:rPr>
        <w:t>».</w:t>
      </w:r>
    </w:p>
    <w:p w:rsidR="00C90612" w:rsidRDefault="00C90612" w:rsidP="00C90612">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О. Козьменко стверджує: «</w:t>
      </w:r>
      <w:r w:rsidR="006B03AA">
        <w:rPr>
          <w:rFonts w:ascii="Times New Roman" w:hAnsi="Times New Roman" w:cs="Times New Roman"/>
          <w:color w:val="0D0D0D" w:themeColor="text1" w:themeTint="F2"/>
          <w:sz w:val="28"/>
          <w:szCs w:val="28"/>
          <w:lang w:val="uk-UA"/>
        </w:rPr>
        <w:t>…с</w:t>
      </w:r>
      <w:r>
        <w:rPr>
          <w:rFonts w:ascii="Times New Roman" w:hAnsi="Times New Roman" w:cs="Times New Roman"/>
          <w:color w:val="0D0D0D" w:themeColor="text1" w:themeTint="F2"/>
          <w:sz w:val="28"/>
          <w:szCs w:val="28"/>
          <w:lang w:val="uk-UA"/>
        </w:rPr>
        <w:t>траховий ринок – це сукупність інститутів і механізмів зі створення, купівлі-продажу та споживання страхових послуг»</w:t>
      </w:r>
      <w:r>
        <w:rPr>
          <w:rFonts w:ascii="Times New Roman" w:hAnsi="Times New Roman" w:cs="Times New Roman"/>
          <w:sz w:val="28"/>
          <w:szCs w:val="28"/>
          <w:lang w:val="uk-UA"/>
        </w:rPr>
        <w:t xml:space="preserve"> [6].</w:t>
      </w:r>
    </w:p>
    <w:p w:rsidR="00C90612" w:rsidRDefault="00C90612" w:rsidP="00EC03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широкому розумінні </w:t>
      </w:r>
      <w:r w:rsidRPr="00C90612">
        <w:rPr>
          <w:rFonts w:ascii="Times New Roman" w:hAnsi="Times New Roman" w:cs="Times New Roman"/>
          <w:sz w:val="28"/>
          <w:szCs w:val="28"/>
          <w:lang w:val="uk-UA"/>
        </w:rPr>
        <w:t xml:space="preserve">розглядає страховий ринок </w:t>
      </w:r>
      <w:r>
        <w:rPr>
          <w:rFonts w:ascii="Times New Roman" w:hAnsi="Times New Roman" w:cs="Times New Roman"/>
          <w:sz w:val="28"/>
          <w:szCs w:val="28"/>
          <w:lang w:val="uk-UA"/>
        </w:rPr>
        <w:t>В.М. Фурман, зокрема, «</w:t>
      </w:r>
      <w:r w:rsidR="006B03AA">
        <w:rPr>
          <w:rFonts w:ascii="Times New Roman" w:hAnsi="Times New Roman" w:cs="Times New Roman"/>
          <w:sz w:val="28"/>
          <w:szCs w:val="28"/>
          <w:lang w:val="uk-UA"/>
        </w:rPr>
        <w:t>…</w:t>
      </w:r>
      <w:r w:rsidRPr="00C90612">
        <w:rPr>
          <w:rFonts w:ascii="Times New Roman" w:hAnsi="Times New Roman" w:cs="Times New Roman"/>
          <w:sz w:val="28"/>
          <w:szCs w:val="28"/>
          <w:lang w:val="uk-UA"/>
        </w:rPr>
        <w:t>як систему стійких економічних відносин між покупцями (споживачами, вигодонабувачами), посередниками і продавцями, пов’язаних із формуванням попиту, пропозиції та ціни на прямий страховий захист і перестрахування, які матеріалізуються у страхових, перестрахувальних і супутніх послугах у певній країні, групі країн чи міжнародному масштабі, що піддається регулюванню</w:t>
      </w:r>
      <w:r>
        <w:rPr>
          <w:rFonts w:ascii="Times New Roman" w:hAnsi="Times New Roman" w:cs="Times New Roman"/>
          <w:sz w:val="28"/>
          <w:szCs w:val="28"/>
          <w:lang w:val="uk-UA"/>
        </w:rPr>
        <w:t>» [7</w:t>
      </w:r>
      <w:r w:rsidRPr="00C90612">
        <w:rPr>
          <w:rFonts w:ascii="Times New Roman" w:hAnsi="Times New Roman" w:cs="Times New Roman"/>
          <w:sz w:val="28"/>
          <w:szCs w:val="28"/>
          <w:lang w:val="uk-UA"/>
        </w:rPr>
        <w:t xml:space="preserve">]. </w:t>
      </w:r>
    </w:p>
    <w:p w:rsidR="00C90612" w:rsidRPr="00D91C4D" w:rsidRDefault="00C90612" w:rsidP="00D91C4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позиції економічного підходу тлумачить зміст страхового ринку </w:t>
      </w:r>
      <w:r w:rsidRPr="00C90612">
        <w:rPr>
          <w:rFonts w:ascii="Times New Roman" w:hAnsi="Times New Roman" w:cs="Times New Roman"/>
          <w:sz w:val="28"/>
          <w:szCs w:val="28"/>
          <w:lang w:val="uk-UA"/>
        </w:rPr>
        <w:t>Н. А. Феоктістова</w:t>
      </w:r>
      <w:r>
        <w:rPr>
          <w:rFonts w:ascii="Times New Roman" w:hAnsi="Times New Roman" w:cs="Times New Roman"/>
          <w:sz w:val="28"/>
          <w:szCs w:val="28"/>
          <w:lang w:val="uk-UA"/>
        </w:rPr>
        <w:t>, а саме:</w:t>
      </w:r>
      <w:r w:rsidRPr="00C9061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B03AA">
        <w:rPr>
          <w:rFonts w:ascii="Times New Roman" w:hAnsi="Times New Roman" w:cs="Times New Roman"/>
          <w:sz w:val="28"/>
          <w:szCs w:val="28"/>
          <w:lang w:val="uk-UA"/>
        </w:rPr>
        <w:t>…</w:t>
      </w:r>
      <w:r w:rsidRPr="00C90612">
        <w:rPr>
          <w:rFonts w:ascii="Times New Roman" w:hAnsi="Times New Roman" w:cs="Times New Roman"/>
          <w:sz w:val="28"/>
          <w:szCs w:val="28"/>
          <w:lang w:val="uk-UA"/>
        </w:rPr>
        <w:t>страховий ринок</w:t>
      </w:r>
      <w:r>
        <w:rPr>
          <w:rFonts w:ascii="Times New Roman" w:hAnsi="Times New Roman" w:cs="Times New Roman"/>
          <w:sz w:val="28"/>
          <w:szCs w:val="28"/>
          <w:lang w:val="uk-UA"/>
        </w:rPr>
        <w:t xml:space="preserve"> – це</w:t>
      </w:r>
      <w:r w:rsidRPr="00C90612">
        <w:rPr>
          <w:rFonts w:ascii="Times New Roman" w:hAnsi="Times New Roman" w:cs="Times New Roman"/>
          <w:sz w:val="28"/>
          <w:szCs w:val="28"/>
          <w:lang w:val="uk-UA"/>
        </w:rPr>
        <w:t xml:space="preserve"> сукупність економічних відносин, які виникають при формуванні і використанні коштів страхового фонду за допомогою реалізації механізму купівлі-продажу страхової послуги за участю страхових організацій, покупців страхових послуг, інших юридичних і фізичних осіб</w:t>
      </w:r>
      <w:r>
        <w:rPr>
          <w:rFonts w:ascii="Times New Roman" w:hAnsi="Times New Roman" w:cs="Times New Roman"/>
          <w:sz w:val="28"/>
          <w:szCs w:val="28"/>
          <w:lang w:val="uk-UA"/>
        </w:rPr>
        <w:t>»</w:t>
      </w:r>
      <w:r w:rsidRPr="00C90612">
        <w:rPr>
          <w:rFonts w:ascii="Times New Roman" w:hAnsi="Times New Roman" w:cs="Times New Roman"/>
          <w:sz w:val="28"/>
          <w:szCs w:val="28"/>
          <w:lang w:val="uk-UA"/>
        </w:rPr>
        <w:t xml:space="preserve"> [</w:t>
      </w:r>
      <w:r w:rsidR="00D91C4D">
        <w:rPr>
          <w:rFonts w:ascii="Times New Roman" w:hAnsi="Times New Roman" w:cs="Times New Roman"/>
          <w:sz w:val="28"/>
          <w:szCs w:val="28"/>
          <w:lang w:val="uk-UA"/>
        </w:rPr>
        <w:t>8</w:t>
      </w:r>
      <w:r w:rsidRPr="00C90612">
        <w:rPr>
          <w:rFonts w:ascii="Times New Roman" w:hAnsi="Times New Roman" w:cs="Times New Roman"/>
          <w:sz w:val="28"/>
          <w:szCs w:val="28"/>
          <w:lang w:val="uk-UA"/>
        </w:rPr>
        <w:t>].</w:t>
      </w:r>
      <w:r w:rsidR="00D91C4D">
        <w:rPr>
          <w:rFonts w:ascii="Times New Roman" w:hAnsi="Times New Roman" w:cs="Times New Roman"/>
          <w:sz w:val="28"/>
          <w:szCs w:val="28"/>
          <w:lang w:val="uk-UA"/>
        </w:rPr>
        <w:t xml:space="preserve"> Схожим є підхід </w:t>
      </w:r>
      <w:r w:rsidRPr="00D91C4D">
        <w:rPr>
          <w:rFonts w:ascii="Times New Roman" w:hAnsi="Times New Roman" w:cs="Times New Roman"/>
          <w:sz w:val="28"/>
          <w:szCs w:val="28"/>
          <w:lang w:val="uk-UA"/>
        </w:rPr>
        <w:t>за В.Й. Плисою</w:t>
      </w:r>
      <w:r w:rsidR="00D91C4D">
        <w:rPr>
          <w:rFonts w:ascii="Times New Roman" w:hAnsi="Times New Roman" w:cs="Times New Roman"/>
          <w:sz w:val="28"/>
          <w:szCs w:val="28"/>
          <w:lang w:val="uk-UA"/>
        </w:rPr>
        <w:t>, який зазначає, що «</w:t>
      </w:r>
      <w:r w:rsidR="006B03AA">
        <w:rPr>
          <w:rFonts w:ascii="Times New Roman" w:hAnsi="Times New Roman" w:cs="Times New Roman"/>
          <w:sz w:val="28"/>
          <w:szCs w:val="28"/>
          <w:lang w:val="uk-UA"/>
        </w:rPr>
        <w:t>…</w:t>
      </w:r>
      <w:r w:rsidR="00D91C4D">
        <w:rPr>
          <w:rFonts w:ascii="Times New Roman" w:hAnsi="Times New Roman" w:cs="Times New Roman"/>
          <w:sz w:val="28"/>
          <w:szCs w:val="28"/>
          <w:lang w:val="uk-UA"/>
        </w:rPr>
        <w:t>с</w:t>
      </w:r>
      <w:r w:rsidR="00D91C4D" w:rsidRPr="00D91C4D">
        <w:rPr>
          <w:rFonts w:ascii="Times New Roman" w:hAnsi="Times New Roman" w:cs="Times New Roman"/>
          <w:sz w:val="28"/>
          <w:szCs w:val="28"/>
          <w:lang w:val="uk-UA"/>
        </w:rPr>
        <w:t>траховий ринок</w:t>
      </w:r>
      <w:r w:rsidRPr="00D91C4D">
        <w:rPr>
          <w:rFonts w:ascii="Times New Roman" w:hAnsi="Times New Roman" w:cs="Times New Roman"/>
          <w:sz w:val="28"/>
          <w:szCs w:val="28"/>
          <w:lang w:val="uk-UA"/>
        </w:rPr>
        <w:t xml:space="preserve"> є формою орга</w:t>
      </w:r>
      <w:r w:rsidR="00D91C4D" w:rsidRPr="00D91C4D">
        <w:rPr>
          <w:rFonts w:ascii="Times New Roman" w:hAnsi="Times New Roman" w:cs="Times New Roman"/>
          <w:sz w:val="28"/>
          <w:szCs w:val="28"/>
          <w:lang w:val="uk-UA"/>
        </w:rPr>
        <w:t>нізації грошових відносин з фор</w:t>
      </w:r>
      <w:r w:rsidR="00D91C4D">
        <w:rPr>
          <w:rFonts w:ascii="Times New Roman" w:hAnsi="Times New Roman" w:cs="Times New Roman"/>
          <w:sz w:val="28"/>
          <w:szCs w:val="28"/>
          <w:lang w:val="uk-UA"/>
        </w:rPr>
        <w:t>м</w:t>
      </w:r>
      <w:r w:rsidRPr="00D91C4D">
        <w:rPr>
          <w:rFonts w:ascii="Times New Roman" w:hAnsi="Times New Roman" w:cs="Times New Roman"/>
          <w:sz w:val="28"/>
          <w:szCs w:val="28"/>
          <w:lang w:val="uk-UA"/>
        </w:rPr>
        <w:t>ування та розподілу страхового фонду для забезпечення страхового захисту суспільства</w:t>
      </w:r>
      <w:r w:rsidR="00D91C4D">
        <w:rPr>
          <w:rFonts w:ascii="Times New Roman" w:hAnsi="Times New Roman" w:cs="Times New Roman"/>
          <w:sz w:val="28"/>
          <w:szCs w:val="28"/>
          <w:lang w:val="uk-UA"/>
        </w:rPr>
        <w:t>» [10</w:t>
      </w:r>
      <w:r w:rsidRPr="00D91C4D">
        <w:rPr>
          <w:rFonts w:ascii="Times New Roman" w:hAnsi="Times New Roman" w:cs="Times New Roman"/>
          <w:sz w:val="28"/>
          <w:szCs w:val="28"/>
          <w:lang w:val="uk-UA"/>
        </w:rPr>
        <w:t>].</w:t>
      </w:r>
    </w:p>
    <w:p w:rsidR="00C90612" w:rsidRPr="00D91C4D" w:rsidRDefault="00D91C4D" w:rsidP="00D91C4D">
      <w:pPr>
        <w:spacing w:after="0" w:line="360" w:lineRule="auto"/>
        <w:ind w:firstLine="709"/>
        <w:jc w:val="both"/>
        <w:rPr>
          <w:rFonts w:ascii="Times New Roman" w:hAnsi="Times New Roman" w:cs="Times New Roman"/>
          <w:sz w:val="28"/>
          <w:szCs w:val="28"/>
          <w:lang w:val="uk-UA"/>
        </w:rPr>
      </w:pPr>
      <w:r w:rsidRPr="00D91C4D">
        <w:rPr>
          <w:rFonts w:ascii="Times New Roman" w:hAnsi="Times New Roman" w:cs="Times New Roman"/>
          <w:sz w:val="28"/>
          <w:szCs w:val="28"/>
          <w:lang w:val="uk-UA"/>
        </w:rPr>
        <w:t>Розглянувши теоретичні підходи до трактування сутності страхового ринку</w:t>
      </w:r>
      <w:r>
        <w:rPr>
          <w:rFonts w:ascii="Times New Roman" w:hAnsi="Times New Roman" w:cs="Times New Roman"/>
          <w:sz w:val="28"/>
          <w:szCs w:val="28"/>
          <w:lang w:val="uk-UA"/>
        </w:rPr>
        <w:t>,</w:t>
      </w:r>
      <w:r w:rsidRPr="00D91C4D">
        <w:rPr>
          <w:rFonts w:ascii="Times New Roman" w:hAnsi="Times New Roman" w:cs="Times New Roman"/>
          <w:sz w:val="28"/>
          <w:szCs w:val="28"/>
          <w:lang w:val="uk-UA"/>
        </w:rPr>
        <w:t xml:space="preserve"> можна зроби</w:t>
      </w:r>
      <w:r>
        <w:rPr>
          <w:rFonts w:ascii="Times New Roman" w:hAnsi="Times New Roman" w:cs="Times New Roman"/>
          <w:sz w:val="28"/>
          <w:szCs w:val="28"/>
          <w:lang w:val="uk-UA"/>
        </w:rPr>
        <w:t xml:space="preserve">ти висновок, що страховий ринок – це </w:t>
      </w:r>
      <w:r w:rsidRPr="00D91C4D">
        <w:rPr>
          <w:rFonts w:ascii="Times New Roman" w:hAnsi="Times New Roman" w:cs="Times New Roman"/>
          <w:sz w:val="28"/>
          <w:szCs w:val="28"/>
          <w:lang w:val="uk-UA"/>
        </w:rPr>
        <w:t>складн</w:t>
      </w:r>
      <w:r>
        <w:rPr>
          <w:rFonts w:ascii="Times New Roman" w:hAnsi="Times New Roman" w:cs="Times New Roman"/>
          <w:sz w:val="28"/>
          <w:szCs w:val="28"/>
          <w:lang w:val="uk-UA"/>
        </w:rPr>
        <w:t>а</w:t>
      </w:r>
      <w:r w:rsidRPr="00D91C4D">
        <w:rPr>
          <w:rFonts w:ascii="Times New Roman" w:hAnsi="Times New Roman" w:cs="Times New Roman"/>
          <w:sz w:val="28"/>
          <w:szCs w:val="28"/>
          <w:lang w:val="uk-UA"/>
        </w:rPr>
        <w:t xml:space="preserve"> багатофакторн</w:t>
      </w:r>
      <w:r>
        <w:rPr>
          <w:rFonts w:ascii="Times New Roman" w:hAnsi="Times New Roman" w:cs="Times New Roman"/>
          <w:sz w:val="28"/>
          <w:szCs w:val="28"/>
          <w:lang w:val="uk-UA"/>
        </w:rPr>
        <w:t>а</w:t>
      </w:r>
      <w:r w:rsidRPr="00D91C4D">
        <w:rPr>
          <w:rFonts w:ascii="Times New Roman" w:hAnsi="Times New Roman" w:cs="Times New Roman"/>
          <w:sz w:val="28"/>
          <w:szCs w:val="28"/>
          <w:lang w:val="uk-UA"/>
        </w:rPr>
        <w:t xml:space="preserve"> динамічн</w:t>
      </w:r>
      <w:r>
        <w:rPr>
          <w:rFonts w:ascii="Times New Roman" w:hAnsi="Times New Roman" w:cs="Times New Roman"/>
          <w:sz w:val="28"/>
          <w:szCs w:val="28"/>
          <w:lang w:val="uk-UA"/>
        </w:rPr>
        <w:t>а</w:t>
      </w:r>
      <w:r w:rsidRPr="00D91C4D">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D91C4D">
        <w:rPr>
          <w:rFonts w:ascii="Times New Roman" w:hAnsi="Times New Roman" w:cs="Times New Roman"/>
          <w:sz w:val="28"/>
          <w:szCs w:val="28"/>
          <w:lang w:val="uk-UA"/>
        </w:rPr>
        <w:t xml:space="preserve"> взаємозв’язків </w:t>
      </w:r>
      <w:r>
        <w:rPr>
          <w:rFonts w:ascii="Times New Roman" w:hAnsi="Times New Roman" w:cs="Times New Roman"/>
          <w:sz w:val="28"/>
          <w:szCs w:val="28"/>
          <w:lang w:val="uk-UA"/>
        </w:rPr>
        <w:t xml:space="preserve">та взаємозалежностей </w:t>
      </w:r>
      <w:r w:rsidRPr="00D91C4D">
        <w:rPr>
          <w:rFonts w:ascii="Times New Roman" w:hAnsi="Times New Roman" w:cs="Times New Roman"/>
          <w:sz w:val="28"/>
          <w:szCs w:val="28"/>
          <w:lang w:val="uk-UA"/>
        </w:rPr>
        <w:t xml:space="preserve">щодо захисту </w:t>
      </w:r>
      <w:r w:rsidR="006B03AA">
        <w:rPr>
          <w:rFonts w:ascii="Times New Roman" w:hAnsi="Times New Roman" w:cs="Times New Roman"/>
          <w:sz w:val="28"/>
          <w:szCs w:val="28"/>
          <w:lang w:val="uk-UA"/>
        </w:rPr>
        <w:t>майнових</w:t>
      </w:r>
      <w:r w:rsidRPr="00D91C4D">
        <w:rPr>
          <w:rFonts w:ascii="Times New Roman" w:hAnsi="Times New Roman" w:cs="Times New Roman"/>
          <w:sz w:val="28"/>
          <w:szCs w:val="28"/>
          <w:lang w:val="uk-UA"/>
        </w:rPr>
        <w:t xml:space="preserve"> інтересів держави, корпоративн</w:t>
      </w:r>
      <w:r w:rsidR="006B03AA">
        <w:rPr>
          <w:rFonts w:ascii="Times New Roman" w:hAnsi="Times New Roman" w:cs="Times New Roman"/>
          <w:sz w:val="28"/>
          <w:szCs w:val="28"/>
          <w:lang w:val="uk-UA"/>
        </w:rPr>
        <w:t>их</w:t>
      </w:r>
      <w:r w:rsidRPr="00D91C4D">
        <w:rPr>
          <w:rFonts w:ascii="Times New Roman" w:hAnsi="Times New Roman" w:cs="Times New Roman"/>
          <w:sz w:val="28"/>
          <w:szCs w:val="28"/>
          <w:lang w:val="uk-UA"/>
        </w:rPr>
        <w:t xml:space="preserve"> </w:t>
      </w:r>
      <w:r w:rsidR="006B03AA">
        <w:rPr>
          <w:rFonts w:ascii="Times New Roman" w:hAnsi="Times New Roman" w:cs="Times New Roman"/>
          <w:sz w:val="28"/>
          <w:szCs w:val="28"/>
          <w:lang w:val="uk-UA"/>
        </w:rPr>
        <w:t>підприємств</w:t>
      </w:r>
      <w:r w:rsidRPr="00D91C4D">
        <w:rPr>
          <w:rFonts w:ascii="Times New Roman" w:hAnsi="Times New Roman" w:cs="Times New Roman"/>
          <w:sz w:val="28"/>
          <w:szCs w:val="28"/>
          <w:lang w:val="uk-UA"/>
        </w:rPr>
        <w:t xml:space="preserve">, домогосподарств та забезпечення </w:t>
      </w:r>
      <w:r w:rsidR="006B03AA">
        <w:rPr>
          <w:rFonts w:ascii="Times New Roman" w:hAnsi="Times New Roman" w:cs="Times New Roman"/>
          <w:sz w:val="28"/>
          <w:szCs w:val="28"/>
          <w:lang w:val="uk-UA"/>
        </w:rPr>
        <w:t>ефективного</w:t>
      </w:r>
      <w:r w:rsidRPr="00D91C4D">
        <w:rPr>
          <w:rFonts w:ascii="Times New Roman" w:hAnsi="Times New Roman" w:cs="Times New Roman"/>
          <w:sz w:val="28"/>
          <w:szCs w:val="28"/>
          <w:lang w:val="uk-UA"/>
        </w:rPr>
        <w:t xml:space="preserve"> функціонування ринкових інститутів.</w:t>
      </w:r>
    </w:p>
    <w:p w:rsidR="003D3BE0" w:rsidRDefault="005F25CB" w:rsidP="00D91C4D">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sz w:val="28"/>
          <w:szCs w:val="28"/>
          <w:lang w:val="uk-UA"/>
        </w:rPr>
        <w:t>Функціонування страхового ринку відбувається у фінансовій системі</w:t>
      </w:r>
      <w:r w:rsidR="00D91C4D">
        <w:rPr>
          <w:rFonts w:ascii="Times New Roman" w:hAnsi="Times New Roman" w:cs="Times New Roman"/>
          <w:sz w:val="28"/>
          <w:szCs w:val="28"/>
          <w:lang w:val="uk-UA"/>
        </w:rPr>
        <w:t xml:space="preserve"> </w:t>
      </w:r>
      <w:r>
        <w:rPr>
          <w:rFonts w:ascii="Times New Roman" w:hAnsi="Times New Roman" w:cs="Times New Roman"/>
          <w:color w:val="0D0D0D" w:themeColor="text1" w:themeTint="F2"/>
          <w:sz w:val="28"/>
          <w:szCs w:val="28"/>
          <w:lang w:val="uk-UA"/>
        </w:rPr>
        <w:t>країни на основі партнерства</w:t>
      </w:r>
      <w:r w:rsidR="00D91C4D">
        <w:rPr>
          <w:rFonts w:ascii="Times New Roman" w:hAnsi="Times New Roman" w:cs="Times New Roman"/>
          <w:color w:val="0D0D0D" w:themeColor="text1" w:themeTint="F2"/>
          <w:sz w:val="28"/>
          <w:szCs w:val="28"/>
          <w:lang w:val="uk-UA"/>
        </w:rPr>
        <w:t xml:space="preserve"> і</w:t>
      </w:r>
      <w:r>
        <w:rPr>
          <w:rFonts w:ascii="Times New Roman" w:hAnsi="Times New Roman" w:cs="Times New Roman"/>
          <w:color w:val="0D0D0D" w:themeColor="text1" w:themeTint="F2"/>
          <w:sz w:val="28"/>
          <w:szCs w:val="28"/>
          <w:lang w:val="uk-UA"/>
        </w:rPr>
        <w:t xml:space="preserve"> конкуренції. </w:t>
      </w:r>
      <w:r w:rsidR="00D91C4D">
        <w:rPr>
          <w:rFonts w:ascii="Times New Roman" w:hAnsi="Times New Roman" w:cs="Times New Roman"/>
          <w:color w:val="0D0D0D" w:themeColor="text1" w:themeTint="F2"/>
          <w:sz w:val="28"/>
          <w:szCs w:val="28"/>
          <w:lang w:val="uk-UA"/>
        </w:rPr>
        <w:t>Сутність страхового ринку розкривається у його функціях (рис. 1.1).</w:t>
      </w:r>
    </w:p>
    <w:p w:rsidR="003B341D" w:rsidRPr="00D91C4D" w:rsidRDefault="003B341D" w:rsidP="00D91C4D">
      <w:pPr>
        <w:spacing w:after="0" w:line="360" w:lineRule="auto"/>
        <w:ind w:firstLine="709"/>
        <w:jc w:val="both"/>
        <w:rPr>
          <w:rFonts w:ascii="Times New Roman" w:hAnsi="Times New Roman" w:cs="Times New Roman"/>
          <w:sz w:val="28"/>
          <w:szCs w:val="28"/>
          <w:lang w:val="uk-UA"/>
        </w:rPr>
      </w:pPr>
    </w:p>
    <w:p w:rsidR="003D3BE0" w:rsidRDefault="008C4A69">
      <w:pPr>
        <w:tabs>
          <w:tab w:val="left" w:pos="2460"/>
        </w:tabs>
        <w:spacing w:after="0" w:line="360" w:lineRule="auto"/>
        <w:ind w:firstLine="851"/>
        <w:jc w:val="center"/>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rect id="_x0000_s1026" style="position:absolute;left:0;text-align:left;margin-left:126pt;margin-top:5.7pt;width:225pt;height:27pt;z-index:251659264;v-text-anchor:middle" o:gfxdata="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PSFrCPWAAAACQEAAA8AAAAAAAAAAQAgAAAAIgAAAGRycy9kb3ducmV2Lnht&#10;bFBLAQIUABQAAAAIAIdO4kCM40tBpgIAAEcFAAAOAAAAAAAAAAEAIAAAACUBAABkcnMvZTJvRG9j&#10;LnhtbFBLBQYAAAAABgAGAFkBAAA9BgAAAAA=&#10;" strokeweight="1pt">
            <v:textbox>
              <w:txbxContent>
                <w:p w:rsidR="006B03AA" w:rsidRDefault="006B03AA">
                  <w:pPr>
                    <w:jc w:val="center"/>
                    <w:rPr>
                      <w:rFonts w:ascii="Times New Roman" w:hAnsi="Times New Roman" w:cs="Times New Roman"/>
                      <w:sz w:val="24"/>
                      <w:lang w:val="uk-UA"/>
                    </w:rPr>
                  </w:pPr>
                  <w:r>
                    <w:rPr>
                      <w:rFonts w:ascii="Times New Roman" w:hAnsi="Times New Roman" w:cs="Times New Roman"/>
                      <w:sz w:val="24"/>
                      <w:lang w:val="uk-UA"/>
                    </w:rPr>
                    <w:t>Функції страхового ринку</w:t>
                  </w:r>
                </w:p>
              </w:txbxContent>
            </v:textbox>
          </v:rect>
        </w:pict>
      </w:r>
    </w:p>
    <w:p w:rsidR="003D3BE0" w:rsidRDefault="008C4A69">
      <w:pPr>
        <w:tabs>
          <w:tab w:val="left" w:pos="2460"/>
        </w:tabs>
        <w:spacing w:after="0" w:line="360" w:lineRule="auto"/>
        <w:ind w:firstLine="851"/>
        <w:jc w:val="center"/>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shapetype id="_x0000_t32" coordsize="21600,21600" o:spt="32" o:oned="t" path="m,l21600,21600e" filled="f">
            <v:path arrowok="t" fillok="f" o:connecttype="none"/>
            <o:lock v:ext="edit" shapetype="t"/>
          </v:shapetype>
          <v:shape id="_x0000_s1097" type="#_x0000_t32" style="position:absolute;left:0;text-align:left;margin-left:378pt;margin-top:17.85pt;width:0;height:15.75pt;z-index:251674624" o:gfxdata="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3dmk4tYA&#10;AAAJAQAADwAAAAAAAAABACAAAAAiAAAAZHJzL2Rvd25yZXYueG1sUEsBAhQAFAAAAAgAh07iQCnO&#10;i70hAgAAEQQAAA4AAAAAAAAAAQAgAAAAJQEAAGRycy9lMm9Eb2MueG1sUEsFBgAAAAAGAAYAWQEA&#10;ALgFAAAAAA==&#10;" strokeweight=".5pt">
            <v:stroke endarrow="block" joinstyle="miter"/>
          </v:shape>
        </w:pict>
      </w:r>
      <w:r w:rsidRPr="008C4A69">
        <w:rPr>
          <w:rFonts w:ascii="Times New Roman" w:hAnsi="Times New Roman" w:cs="Times New Roman"/>
          <w:noProof/>
          <w:sz w:val="28"/>
          <w:szCs w:val="28"/>
          <w:lang w:eastAsia="ru-RU"/>
        </w:rPr>
        <w:pict>
          <v:shape id="_x0000_s1096" type="#_x0000_t32" style="position:absolute;left:0;text-align:left;margin-left:107.7pt;margin-top:17.85pt;width:0;height:18pt;z-index:251673600" o:gfxdata="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F/wVmtUA&#10;AAAJAQAADwAAAAAAAAABACAAAAAiAAAAZHJzL2Rvd25yZXYueG1sUEsBAhQAFAAAAAgAh07iQFj0&#10;rOYiAgAAEQQAAA4AAAAAAAAAAQAgAAAAJAEAAGRycy9lMm9Eb2MueG1sUEsFBgAAAAAGAAYAWQEA&#10;ALgFAAAAAA==&#10;" strokeweight=".5pt">
            <v:stroke endarrow="block" joinstyle="miter"/>
          </v:shape>
        </w:pict>
      </w:r>
      <w:r w:rsidRPr="008C4A69">
        <w:rPr>
          <w:rFonts w:ascii="Times New Roman" w:hAnsi="Times New Roman" w:cs="Times New Roman"/>
          <w:noProof/>
          <w:sz w:val="28"/>
          <w:szCs w:val="28"/>
          <w:lang w:eastAsia="ru-RU"/>
        </w:rPr>
        <w:pict>
          <v:line id="Прямая соединительная линия 65" o:spid="_x0000_s1095" style="position:absolute;left:0;text-align:left;z-index:251672576" from="233.7pt,17.85pt" to="378pt,17.85pt" o:gfxdata="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PwMeC7XAAAACQEAAA8AAAAAAAAA&#10;AQAgAAAAIgAAAGRycy9kb3ducmV2LnhtbFBLAQIUABQAAAAIAIdO4kDfjLVnEgIAAPoDAAAOAAAA&#10;AAAAAAEAIAAAACYBAABkcnMvZTJvRG9jLnhtbFBLBQYAAAAABgAGAFkBAACqBQAAAAA=&#10;" strokeweight=".5pt">
            <v:stroke joinstyle="miter"/>
          </v:line>
        </w:pict>
      </w:r>
      <w:r w:rsidRPr="008C4A69">
        <w:rPr>
          <w:rFonts w:ascii="Times New Roman" w:hAnsi="Times New Roman" w:cs="Times New Roman"/>
          <w:noProof/>
          <w:sz w:val="28"/>
          <w:szCs w:val="28"/>
          <w:lang w:eastAsia="ru-RU"/>
        </w:rPr>
        <w:pict>
          <v:line id="Прямая соединительная линия 64" o:spid="_x0000_s1094" style="position:absolute;left:0;text-align:left;flip:x;z-index:251671552" from="108pt,17.55pt" to="233.7pt,17.55pt" o:gfxdata="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qcZ5O1wAAAAkB&#10;AAAPAAAAAAAAAAEAIAAAACIAAABkcnMvZG93bnJldi54bWxQSwECFAAUAAAACACHTuJAABnXOxwC&#10;AAAEBAAADgAAAAAAAAABACAAAAAmAQAAZHJzL2Uyb0RvYy54bWxQSwUGAAAAAAYABgBZAQAAtAUA&#10;AAAA&#10;" strokeweight=".5pt">
            <v:stroke joinstyle="miter"/>
          </v:line>
        </w:pict>
      </w:r>
      <w:r w:rsidRPr="008C4A69">
        <w:rPr>
          <w:rFonts w:ascii="Times New Roman" w:hAnsi="Times New Roman" w:cs="Times New Roman"/>
          <w:noProof/>
          <w:sz w:val="28"/>
          <w:szCs w:val="28"/>
          <w:lang w:eastAsia="ru-RU"/>
        </w:rPr>
        <w:pict>
          <v:line id="Прямая соединительная линия 63" o:spid="_x0000_s1093" style="position:absolute;left:0;text-align:left;z-index:251670528" from="234pt,8.85pt" to="234pt,17.55pt" o:gfxdata="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OH6ko1gAAAAkBAAAPAAAAAAAAAAEA&#10;IAAAACIAAABkcnMvZG93bnJldi54bWxQSwECFAAUAAAACACHTuJA3lZK5hECAAD5AwAADgAAAAAA&#10;AAABACAAAAAlAQAAZHJzL2Uyb0RvYy54bWxQSwUGAAAAAAYABgBZAQAAqAUAAAAA&#10;" strokeweight=".5pt">
            <v:stroke joinstyle="miter"/>
          </v:line>
        </w:pict>
      </w:r>
    </w:p>
    <w:p w:rsidR="003D3BE0" w:rsidRDefault="008C4A69">
      <w:pPr>
        <w:tabs>
          <w:tab w:val="left" w:pos="2460"/>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rect id="_x0000_s1092" style="position:absolute;left:0;text-align:left;margin-left:297pt;margin-top:9.45pt;width:162pt;height:27pt;z-index:251669504;v-text-anchor:middle" o:gfxdata="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AtbSeHXAAAACQEAAA8AAAAAAAAAAQAgAAAAIgAAAGRycy9kb3ducmV2Lnht&#10;bFBLAQIUABQAAAAIAIdO4kDSm0AzpQIAAEcFAAAOAAAAAAAAAAEAIAAAACYBAABkcnMvZTJvRG9j&#10;LnhtbFBLBQYAAAAABgAGAFkBAAA9BgAAAAA=&#10;" strokeweight="1pt">
            <v:textbox>
              <w:txbxContent>
                <w:p w:rsidR="006B03AA" w:rsidRDefault="006B03AA">
                  <w:pPr>
                    <w:jc w:val="center"/>
                    <w:rPr>
                      <w:rFonts w:ascii="Times New Roman" w:hAnsi="Times New Roman" w:cs="Times New Roman"/>
                      <w:b/>
                      <w:lang w:val="uk-UA"/>
                    </w:rPr>
                  </w:pPr>
                  <w:r>
                    <w:rPr>
                      <w:rFonts w:ascii="Times New Roman" w:hAnsi="Times New Roman" w:cs="Times New Roman"/>
                      <w:b/>
                      <w:lang w:val="uk-UA"/>
                    </w:rPr>
                    <w:t>Специфічні</w:t>
                  </w:r>
                </w:p>
              </w:txbxContent>
            </v:textbox>
          </v:rect>
        </w:pict>
      </w:r>
      <w:r w:rsidRPr="008C4A69">
        <w:rPr>
          <w:rFonts w:ascii="Times New Roman" w:hAnsi="Times New Roman" w:cs="Times New Roman"/>
          <w:noProof/>
          <w:sz w:val="28"/>
          <w:szCs w:val="28"/>
          <w:lang w:eastAsia="ru-RU"/>
        </w:rPr>
        <w:pict>
          <v:rect id="_x0000_s1091" style="position:absolute;left:0;text-align:left;margin-left:27pt;margin-top:11.4pt;width:162pt;height:27pt;z-index:251660288;v-text-anchor:middle" o:gfxdata="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kOpZrNUAAAAIAQAADwAAAAAAAAABACAAAAAiAAAAZHJzL2Rvd25yZXYueG1s&#10;UEsBAhQAFAAAAAgAh07iQDJFPLumAgAARwUAAA4AAAAAAAAAAQAgAAAAJAEAAGRycy9lMm9Eb2Mu&#10;eG1sUEsFBgAAAAAGAAYAWQEAADwGAAAAAA==&#10;" strokeweight="1pt">
            <v:textbox>
              <w:txbxContent>
                <w:p w:rsidR="006B03AA" w:rsidRDefault="006B03AA">
                  <w:pPr>
                    <w:jc w:val="center"/>
                    <w:rPr>
                      <w:b/>
                      <w:lang w:val="uk-UA"/>
                    </w:rPr>
                  </w:pPr>
                  <w:r>
                    <w:rPr>
                      <w:b/>
                      <w:lang w:val="uk-UA"/>
                    </w:rPr>
                    <w:t>Загальноринкові</w:t>
                  </w:r>
                </w:p>
              </w:txbxContent>
            </v:textbox>
          </v:rect>
        </w:pict>
      </w:r>
    </w:p>
    <w:p w:rsidR="003D3BE0" w:rsidRDefault="008C4A69">
      <w:pPr>
        <w:tabs>
          <w:tab w:val="left" w:pos="2460"/>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line id="Прямая соединительная линия 68" o:spid="_x0000_s1090" style="position:absolute;left:0;text-align:left;z-index:251675648" from="107.7pt,14.5pt" to="107.7pt,33.25pt" o:gfxdata="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NK6521wAAAAkBAAAPAAAAAAAAAAEA&#10;IAAAACIAAABkcnMvZG93bnJldi54bWxQSwECFAAUAAAACACHTuJAp1lD2RACAAD5AwAADgAAAAAA&#10;AAABACAAAAAmAQAAZHJzL2Uyb0RvYy54bWxQSwUGAAAAAAYABgBZAQAAqAUAAAAA&#10;" strokeweight=".5pt">
            <v:stroke joinstyle="miter"/>
          </v:line>
        </w:pict>
      </w:r>
      <w:r w:rsidRPr="008C4A69">
        <w:rPr>
          <w:rFonts w:ascii="Times New Roman" w:hAnsi="Times New Roman" w:cs="Times New Roman"/>
          <w:noProof/>
          <w:sz w:val="28"/>
          <w:szCs w:val="28"/>
          <w:lang w:eastAsia="ru-RU"/>
        </w:rPr>
        <w:pict>
          <v:line id="Прямая соединительная линия 73" o:spid="_x0000_s1089" style="position:absolute;left:0;text-align:left;z-index:251679744" from="378pt,14.55pt" to="378pt,33.3pt" o:gfxdata="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Kz0od1gAAAAkBAAAPAAAAAAAAAAEA&#10;IAAAACIAAABkcnMvZG93bnJldi54bWxQSwECFAAUAAAACACHTuJAT8LIbBECAAD5AwAADgAAAAAA&#10;AAABACAAAAAlAQAAZHJzL2Uyb0RvYy54bWxQSwUGAAAAAAYABgBZAQAAqAUAAAAA&#10;" strokeweight=".5pt">
            <v:stroke joinstyle="miter"/>
          </v:line>
        </w:pict>
      </w:r>
    </w:p>
    <w:p w:rsidR="003D3BE0" w:rsidRDefault="008C4A69">
      <w:pPr>
        <w:tabs>
          <w:tab w:val="left" w:pos="2460"/>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rect id="_x0000_s1088" style="position:absolute;left:0;text-align:left;margin-left:296.7pt;margin-top:8.1pt;width:162pt;height:27pt;z-index:251668480;v-text-anchor:middle" o:gfxdata="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1esT4dYAAAAJAQAADwAAAAAAAAABACAAAAAiAAAAZHJzL2Rvd25yZXYueG1s&#10;UEsBAhQAFAAAAAgAh07iQHd/lUClAgAARwUAAA4AAAAAAAAAAQAgAAAAJQEAAGRycy9lMm9Eb2Mu&#10;eG1sUEsFBgAAAAAGAAYAWQEAADwGA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Покриття ризику</w:t>
                  </w:r>
                </w:p>
              </w:txbxContent>
            </v:textbox>
          </v:rect>
        </w:pict>
      </w:r>
      <w:r w:rsidRPr="008C4A69">
        <w:rPr>
          <w:rFonts w:ascii="Times New Roman" w:hAnsi="Times New Roman" w:cs="Times New Roman"/>
          <w:noProof/>
          <w:sz w:val="28"/>
          <w:szCs w:val="28"/>
          <w:lang w:eastAsia="ru-RU"/>
        </w:rPr>
        <w:pict>
          <v:rect id="_x0000_s1087" style="position:absolute;left:0;text-align:left;margin-left:26.7pt;margin-top:8.85pt;width:162pt;height:27pt;z-index:251662336;v-text-anchor:middle" o:gfxdata="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XU2endUAAAAIAQAADwAAAAAAAAABACAAAAAiAAAAZHJzL2Rvd25yZXYueG1s&#10;UEsBAhQAFAAAAAgAh07iQHiMl1ymAgAARwUAAA4AAAAAAAAAAQAgAAAAJAEAAGRycy9lMm9Eb2Mu&#10;eG1sUEsFBgAAAAAGAAYAWQEAADwGA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Комерційна</w:t>
                  </w:r>
                </w:p>
                <w:p w:rsidR="006B03AA" w:rsidRDefault="006B03AA">
                  <w:pPr>
                    <w:jc w:val="center"/>
                    <w:rPr>
                      <w:lang w:val="uk-UA"/>
                    </w:rPr>
                  </w:pPr>
                </w:p>
              </w:txbxContent>
            </v:textbox>
          </v:rect>
        </w:pict>
      </w:r>
    </w:p>
    <w:p w:rsidR="003D3BE0" w:rsidRDefault="008C4A69">
      <w:pPr>
        <w:tabs>
          <w:tab w:val="left" w:pos="2460"/>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line id="Прямая соединительная линия 74" o:spid="_x0000_s1086" style="position:absolute;left:0;text-align:left;z-index:251680768" from="378pt,12pt" to="378pt,28.5pt" o:gfxdata="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dFmjnXAAAACQEAAA8AAAAAAAAA&#10;AQAgAAAAIgAAAGRycy9kb3ducmV2LnhtbFBLAQIUABQAAAAIAIdO4kBWVgDIEgIAAPkDAAAOAAAA&#10;AAAAAAEAIAAAACYBAABkcnMvZTJvRG9jLnhtbFBLBQYAAAAABgAGAFkBAACqBQAAAAA=&#10;" strokeweight=".5pt">
            <v:stroke joinstyle="miter"/>
          </v:line>
        </w:pict>
      </w:r>
      <w:r w:rsidRPr="008C4A69">
        <w:rPr>
          <w:rFonts w:ascii="Times New Roman" w:hAnsi="Times New Roman" w:cs="Times New Roman"/>
          <w:noProof/>
          <w:sz w:val="28"/>
          <w:szCs w:val="28"/>
          <w:lang w:eastAsia="ru-RU"/>
        </w:rPr>
        <w:pict>
          <v:line id="Прямая соединительная линия 69" o:spid="_x0000_s1085" style="position:absolute;left:0;text-align:left;z-index:251676672" from="107.7pt,12pt" to="107.7pt,28.5pt" o:gfxdata="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jPNYZNYAAAAJAQAADwAAAAAAAAAB&#10;ACAAAAAiAAAAZHJzL2Rvd25yZXYueG1sUEsBAhQAFAAAAAgAh07iQId3QicSAgAA+QMAAA4AAAAA&#10;AAAAAQAgAAAAJQEAAGRycy9lMm9Eb2MueG1sUEsFBgAAAAAGAAYAWQEAAKkFAAAAAA==&#10;" strokeweight=".5pt">
            <v:stroke joinstyle="miter"/>
          </v:line>
        </w:pict>
      </w:r>
    </w:p>
    <w:p w:rsidR="003D3BE0" w:rsidRDefault="008C4A69">
      <w:pPr>
        <w:tabs>
          <w:tab w:val="left" w:pos="2460"/>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rect id="_x0000_s1084" style="position:absolute;left:0;text-align:left;margin-left:296.7pt;margin-top:4.35pt;width:162pt;height:54.45pt;z-index:251667456;v-text-anchor:middle" o:gfxdata="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Cz1gCHWAAAACQEAAA8AAAAAAAAAAQAgAAAAIgAAAGRycy9kb3ducmV2Lnht&#10;bFBLAQIUABQAAAAIAIdO4kBoNiiQpgIAAEcFAAAOAAAAAAAAAAEAIAAAACUBAABkcnMvZTJvRG9j&#10;LnhtbFBLBQYAAAAABgAGAFkBAAA9BgAAAAA=&#10;" strokeweight="1pt">
            <v:textbox>
              <w:txbxContent>
                <w:p w:rsidR="006B03AA" w:rsidRDefault="006B03AA">
                  <w:pPr>
                    <w:jc w:val="center"/>
                    <w:rPr>
                      <w:rFonts w:ascii="Times New Roman" w:hAnsi="Times New Roman" w:cs="Times New Roman"/>
                    </w:rPr>
                  </w:pPr>
                  <w:r>
                    <w:rPr>
                      <w:rFonts w:ascii="Times New Roman" w:hAnsi="Times New Roman" w:cs="Times New Roman"/>
                    </w:rPr>
                    <w:t>Полегшення доступу до додаткових джерел фінансування</w:t>
                  </w:r>
                </w:p>
              </w:txbxContent>
            </v:textbox>
          </v:rect>
        </w:pict>
      </w:r>
      <w:r w:rsidRPr="008C4A69">
        <w:rPr>
          <w:rFonts w:ascii="Times New Roman" w:hAnsi="Times New Roman" w:cs="Times New Roman"/>
          <w:noProof/>
          <w:sz w:val="28"/>
          <w:szCs w:val="28"/>
          <w:lang w:eastAsia="ru-RU"/>
        </w:rPr>
        <w:pict>
          <v:rect id="_x0000_s1083" style="position:absolute;left:0;text-align:left;margin-left:26.7pt;margin-top:4.5pt;width:162pt;height:27pt;z-index:251664384;v-text-anchor:middle" o:gfxdata="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AtoAPr1AAAAAcBAAAPAAAAAAAAAAEAIAAAACIAAABkcnMvZG93bnJldi54bWxQ&#10;SwECFAAUAAAACACHTuJAvjTxAaYCAABHBQAADgAAAAAAAAABACAAAAAjAQAAZHJzL2Uyb0RvYy54&#10;bWxQSwUGAAAAAAYABgBZAQAAOwY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Цінова</w:t>
                  </w:r>
                </w:p>
                <w:p w:rsidR="006B03AA" w:rsidRDefault="006B03AA">
                  <w:pPr>
                    <w:jc w:val="center"/>
                    <w:rPr>
                      <w:lang w:val="uk-UA"/>
                    </w:rPr>
                  </w:pPr>
                </w:p>
              </w:txbxContent>
            </v:textbox>
          </v:rect>
        </w:pict>
      </w:r>
    </w:p>
    <w:p w:rsidR="003D3BE0" w:rsidRDefault="008C4A69">
      <w:pPr>
        <w:tabs>
          <w:tab w:val="left" w:pos="2460"/>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line id="Прямая соединительная линия 71" o:spid="_x0000_s1082" style="position:absolute;left:0;text-align:left;z-index:251677696" from="107.7pt,7.2pt" to="107.7pt,25.2pt" o:gfxdata="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A0AzBnWAAAACQEAAA8AAAAAAAAA&#10;AQAgAAAAIgAAAGRycy9kb3ducmV2LnhtbFBLAQIUABQAAAAIAIdO4kDxRW4JEwIAAPkDAAAOAAAA&#10;AAAAAAEAIAAAACUBAABkcnMvZTJvRG9jLnhtbFBLBQYAAAAABgAGAFkBAACqBQAAAAA=&#10;" strokeweight=".5pt">
            <v:stroke joinstyle="miter"/>
          </v:line>
        </w:pict>
      </w:r>
    </w:p>
    <w:p w:rsidR="003D3BE0" w:rsidRDefault="008C4A69" w:rsidP="00D91C4D">
      <w:pPr>
        <w:tabs>
          <w:tab w:val="right" w:pos="9921"/>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line id="Прямая соединительная линия 75" o:spid="_x0000_s1081" style="position:absolute;left:0;text-align:left;z-index:251681792" from="377.7pt,10.5pt" to="377.7pt,28.05pt" o:gfxdata="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dkxIkdYAAAAJAQAADwAAAAAAAAAB&#10;ACAAAAAiAAAAZHJzL2Rvd25yZXYueG1sUEsBAhQAFAAAAAgAh07iQMUkry4SAgAA+QMAAA4AAAAA&#10;AAAAAQAgAAAAJQEAAGRycy9lMm9Eb2MueG1sUEsFBgAAAAAGAAYAWQEAAKkFAAAAAA==&#10;" strokeweight=".5pt">
            <v:stroke joinstyle="miter"/>
          </v:line>
        </w:pict>
      </w:r>
      <w:r w:rsidRPr="008C4A69">
        <w:rPr>
          <w:rFonts w:ascii="Times New Roman" w:hAnsi="Times New Roman" w:cs="Times New Roman"/>
          <w:noProof/>
          <w:sz w:val="28"/>
          <w:szCs w:val="28"/>
          <w:lang w:eastAsia="ru-RU"/>
        </w:rPr>
        <w:pict>
          <v:rect id="_x0000_s1080" style="position:absolute;left:0;text-align:left;margin-left:27pt;margin-top:1.2pt;width:162pt;height:27pt;z-index:251663360;v-text-anchor:middle" o:gfxdata="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xzFpldUAAAAHAQAADwAAAAAAAAABACAAAAAiAAAAZHJzL2Rvd25yZXYueG1s&#10;UEsBAhQAFAAAAAgAh07iQN1oQi+mAgAARwUAAA4AAAAAAAAAAQAgAAAAJAEAAGRycy9lMm9Eb2Mu&#10;eG1sUEsFBgAAAAAGAAYAWQEAADwGA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Інформаційна</w:t>
                  </w:r>
                </w:p>
                <w:p w:rsidR="006B03AA" w:rsidRDefault="006B03AA">
                  <w:pPr>
                    <w:jc w:val="center"/>
                    <w:rPr>
                      <w:lang w:val="uk-UA"/>
                    </w:rPr>
                  </w:pPr>
                </w:p>
              </w:txbxContent>
            </v:textbox>
          </v:rect>
        </w:pict>
      </w:r>
      <w:r w:rsidR="00D91C4D">
        <w:rPr>
          <w:rFonts w:ascii="Times New Roman" w:hAnsi="Times New Roman" w:cs="Times New Roman"/>
          <w:sz w:val="28"/>
          <w:szCs w:val="28"/>
          <w:lang w:val="uk-UA"/>
        </w:rPr>
        <w:tab/>
      </w:r>
    </w:p>
    <w:p w:rsidR="003D3BE0" w:rsidRDefault="008C4A69">
      <w:pPr>
        <w:tabs>
          <w:tab w:val="left" w:pos="2460"/>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line id="Прямая соединительная линия 72" o:spid="_x0000_s1079" style="position:absolute;left:0;text-align:left;z-index:251678720" from="107.7pt,3.9pt" to="107.7pt,21.9pt" o:gfxdata="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EFv7/1QAAAAgBAAAPAAAAAAAAAAEA&#10;IAAAACIAAABkcnMvZG93bnJldi54bWxQSwECFAAUAAAACACHTuJAzRuyyRICAAD5AwAADgAAAAAA&#10;AAABACAAAAAkAQAAZHJzL2Uyb0RvYy54bWxQSwUGAAAAAAYABgBZAQAAqAUAAAAA&#10;" strokeweight=".5pt">
            <v:stroke joinstyle="miter"/>
          </v:line>
        </w:pict>
      </w:r>
      <w:r w:rsidRPr="008C4A69">
        <w:rPr>
          <w:rFonts w:ascii="Times New Roman" w:hAnsi="Times New Roman" w:cs="Times New Roman"/>
          <w:noProof/>
          <w:sz w:val="28"/>
          <w:szCs w:val="28"/>
          <w:lang w:eastAsia="ru-RU"/>
        </w:rPr>
        <w:pict>
          <v:rect id="_x0000_s1078" style="position:absolute;left:0;text-align:left;margin-left:297pt;margin-top:3.6pt;width:162pt;height:27pt;z-index:251666432;v-text-anchor:middle" o:gfxdata="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WpcQudUAAAAIAQAADwAAAAAAAAABACAAAAAiAAAAZHJzL2Rvd25yZXYueG1s&#10;UEsBAhQAFAAAAAgAh07iQK0YsUimAgAARwUAAA4AAAAAAAAAAQAgAAAAJAEAAGRycy9lMm9Eb2Mu&#10;eG1sUEsFBgAAAAAGAAYAWQEAADwGA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Попереджувальна</w:t>
                  </w:r>
                </w:p>
              </w:txbxContent>
            </v:textbox>
          </v:rect>
        </w:pict>
      </w:r>
      <w:r w:rsidRPr="008C4A69">
        <w:rPr>
          <w:rFonts w:ascii="Times New Roman" w:hAnsi="Times New Roman" w:cs="Times New Roman"/>
          <w:noProof/>
          <w:sz w:val="28"/>
          <w:szCs w:val="28"/>
          <w:lang w:eastAsia="ru-RU"/>
        </w:rPr>
        <w:pict>
          <v:rect id="_x0000_s1077" style="position:absolute;left:0;text-align:left;margin-left:27.3pt;margin-top:22.15pt;width:162pt;height:27pt;z-index:251661312;v-text-anchor:middle" o:gfxdata="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5OYrfWAAAACAEAAA8AAAAAAAAAAQAgAAAAIgAAAGRycy9kb3ducmV2Lnht&#10;bFBLAQIUABQAAAAIAIdO4kAb0CRypgIAAEcFAAAOAAAAAAAAAAEAIAAAACUBAABkcnMvZTJvRG9j&#10;LnhtbFBLBQYAAAAABgAGAFkBAAA9Bg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Регулююча</w:t>
                  </w:r>
                </w:p>
                <w:p w:rsidR="006B03AA" w:rsidRDefault="006B03AA">
                  <w:pPr>
                    <w:jc w:val="center"/>
                  </w:pPr>
                </w:p>
              </w:txbxContent>
            </v:textbox>
          </v:rect>
        </w:pict>
      </w:r>
    </w:p>
    <w:p w:rsidR="003D3BE0" w:rsidRDefault="008C4A69">
      <w:pPr>
        <w:tabs>
          <w:tab w:val="left" w:pos="2460"/>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line id="Прямая соединительная линия 76" o:spid="_x0000_s1076" style="position:absolute;left:0;text-align:left;z-index:251682816" from="377.7pt,6.75pt" to="378pt,24.75pt" o:gfxdata="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TeqPC1wAAAAkBAAAPAAAA&#10;AAAAAAEAIAAAACIAAABkcnMvZG93bnJldi54bWxQSwECFAAUAAAACACHTuJA3h6HSxYCAAD8AwAA&#10;DgAAAAAAAAABACAAAAAmAQAAZHJzL2Uyb0RvYy54bWxQSwUGAAAAAAYABgBZAQAArgUAAAAA&#10;" strokeweight=".5pt">
            <v:stroke joinstyle="miter"/>
          </v:line>
        </w:pict>
      </w:r>
    </w:p>
    <w:p w:rsidR="003D3BE0" w:rsidRDefault="008C4A69">
      <w:pPr>
        <w:tabs>
          <w:tab w:val="left" w:pos="2460"/>
        </w:tabs>
        <w:spacing w:after="0" w:line="360" w:lineRule="auto"/>
        <w:ind w:firstLine="851"/>
        <w:rPr>
          <w:rFonts w:ascii="Times New Roman" w:hAnsi="Times New Roman" w:cs="Times New Roman"/>
          <w:sz w:val="28"/>
          <w:szCs w:val="28"/>
          <w:lang w:val="uk-UA"/>
        </w:rPr>
      </w:pPr>
      <w:r w:rsidRPr="008C4A69">
        <w:rPr>
          <w:rFonts w:ascii="Times New Roman" w:hAnsi="Times New Roman" w:cs="Times New Roman"/>
          <w:noProof/>
          <w:sz w:val="28"/>
          <w:szCs w:val="28"/>
          <w:lang w:eastAsia="ru-RU"/>
        </w:rPr>
        <w:pict>
          <v:rect id="_x0000_s1075" style="position:absolute;left:0;text-align:left;margin-left:296.7pt;margin-top:.6pt;width:162pt;height:36.45pt;z-index:251665408;v-text-anchor:middle" o:gfxdata="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DPONVj1QAAAAgBAAAPAAAAAAAAAAEAIAAAACIAAABkcnMvZG93bnJldi54bWxQ&#10;SwECFAAUAAAACACHTuJAQBJKU6UCAABHBQAADgAAAAAAAAABACAAAAAkAQAAZHJzL2Uyb0RvYy54&#10;bWxQSwUGAAAAAAYABgBZAQAAOwYAAAAA&#10;" strokeweight="1pt">
            <v:textbox>
              <w:txbxContent>
                <w:p w:rsidR="006B03AA" w:rsidRDefault="006B03AA">
                  <w:pPr>
                    <w:jc w:val="center"/>
                    <w:rPr>
                      <w:rFonts w:ascii="Times New Roman" w:hAnsi="Times New Roman" w:cs="Times New Roman"/>
                    </w:rPr>
                  </w:pPr>
                  <w:r>
                    <w:rPr>
                      <w:rFonts w:ascii="Times New Roman" w:hAnsi="Times New Roman" w:cs="Times New Roman"/>
                    </w:rPr>
                    <w:t>Формування спеціалізованого страхового фонду</w:t>
                  </w:r>
                </w:p>
              </w:txbxContent>
            </v:textbox>
          </v:rect>
        </w:pict>
      </w:r>
    </w:p>
    <w:p w:rsidR="003D3BE0" w:rsidRDefault="003D3BE0">
      <w:pPr>
        <w:tabs>
          <w:tab w:val="left" w:pos="2460"/>
        </w:tabs>
        <w:spacing w:after="0" w:line="360" w:lineRule="auto"/>
        <w:ind w:firstLine="851"/>
        <w:rPr>
          <w:rFonts w:ascii="Times New Roman" w:hAnsi="Times New Roman" w:cs="Times New Roman"/>
          <w:sz w:val="28"/>
          <w:szCs w:val="28"/>
          <w:lang w:val="uk-UA"/>
        </w:rPr>
      </w:pPr>
    </w:p>
    <w:p w:rsidR="00D91C4D" w:rsidRDefault="00D91C4D">
      <w:pPr>
        <w:tabs>
          <w:tab w:val="left" w:pos="2460"/>
        </w:tabs>
        <w:spacing w:after="0" w:line="360" w:lineRule="auto"/>
        <w:ind w:firstLine="851"/>
        <w:jc w:val="both"/>
        <w:rPr>
          <w:rFonts w:ascii="Times New Roman" w:hAnsi="Times New Roman" w:cs="Times New Roman"/>
          <w:b/>
          <w:sz w:val="28"/>
          <w:szCs w:val="28"/>
          <w:lang w:val="uk-UA"/>
        </w:rPr>
      </w:pPr>
    </w:p>
    <w:p w:rsidR="003D3BE0" w:rsidRPr="00D91C4D" w:rsidRDefault="00D91C4D">
      <w:pPr>
        <w:tabs>
          <w:tab w:val="left" w:pos="2460"/>
        </w:tabs>
        <w:spacing w:after="0" w:line="360" w:lineRule="auto"/>
        <w:ind w:firstLine="851"/>
        <w:jc w:val="both"/>
        <w:rPr>
          <w:rFonts w:ascii="Times New Roman" w:hAnsi="Times New Roman" w:cs="Times New Roman"/>
          <w:b/>
          <w:color w:val="FF0000"/>
          <w:sz w:val="28"/>
          <w:szCs w:val="28"/>
          <w:lang w:val="uk-UA"/>
        </w:rPr>
      </w:pPr>
      <w:r w:rsidRPr="00D91C4D">
        <w:rPr>
          <w:rFonts w:ascii="Times New Roman" w:hAnsi="Times New Roman" w:cs="Times New Roman"/>
          <w:b/>
          <w:sz w:val="28"/>
          <w:szCs w:val="28"/>
          <w:lang w:val="uk-UA"/>
        </w:rPr>
        <w:t>Рис.</w:t>
      </w:r>
      <w:r w:rsidR="005F25CB" w:rsidRPr="00D91C4D">
        <w:rPr>
          <w:rFonts w:ascii="Times New Roman" w:hAnsi="Times New Roman" w:cs="Times New Roman"/>
          <w:b/>
          <w:sz w:val="28"/>
          <w:szCs w:val="28"/>
          <w:lang w:val="uk-UA"/>
        </w:rPr>
        <w:t xml:space="preserve"> 1.1</w:t>
      </w:r>
      <w:r w:rsidRPr="00D91C4D">
        <w:rPr>
          <w:rFonts w:ascii="Times New Roman" w:hAnsi="Times New Roman" w:cs="Times New Roman"/>
          <w:b/>
          <w:sz w:val="28"/>
          <w:szCs w:val="28"/>
          <w:lang w:val="uk-UA"/>
        </w:rPr>
        <w:t>.</w:t>
      </w:r>
      <w:r w:rsidR="005F25CB" w:rsidRPr="00D91C4D">
        <w:rPr>
          <w:rFonts w:ascii="Times New Roman" w:hAnsi="Times New Roman" w:cs="Times New Roman"/>
          <w:b/>
          <w:sz w:val="28"/>
          <w:szCs w:val="28"/>
          <w:lang w:val="uk-UA"/>
        </w:rPr>
        <w:t xml:space="preserve"> Функції страхового ринку [</w:t>
      </w:r>
      <w:r>
        <w:rPr>
          <w:rFonts w:ascii="Times New Roman" w:hAnsi="Times New Roman" w:cs="Times New Roman"/>
          <w:b/>
          <w:sz w:val="28"/>
          <w:szCs w:val="28"/>
          <w:lang w:val="uk-UA"/>
        </w:rPr>
        <w:t>10</w:t>
      </w:r>
      <w:r w:rsidR="005F25CB" w:rsidRPr="00D91C4D">
        <w:rPr>
          <w:rFonts w:ascii="Times New Roman" w:hAnsi="Times New Roman" w:cs="Times New Roman"/>
          <w:b/>
          <w:sz w:val="28"/>
          <w:szCs w:val="28"/>
          <w:lang w:val="uk-UA"/>
        </w:rPr>
        <w:t xml:space="preserve">] </w:t>
      </w:r>
    </w:p>
    <w:p w:rsidR="003D3BE0" w:rsidRDefault="003D3BE0">
      <w:pPr>
        <w:tabs>
          <w:tab w:val="left" w:pos="2460"/>
        </w:tabs>
        <w:spacing w:after="0" w:line="360" w:lineRule="auto"/>
        <w:ind w:firstLine="851"/>
        <w:jc w:val="both"/>
        <w:rPr>
          <w:rFonts w:ascii="Times New Roman" w:hAnsi="Times New Roman" w:cs="Times New Roman"/>
          <w:color w:val="FF0000"/>
          <w:sz w:val="28"/>
          <w:szCs w:val="28"/>
          <w:lang w:val="uk-UA"/>
        </w:rPr>
      </w:pPr>
    </w:p>
    <w:p w:rsidR="006B03AA" w:rsidRDefault="006B03AA" w:rsidP="006B03AA">
      <w:pPr>
        <w:tabs>
          <w:tab w:val="left" w:pos="2460"/>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До числа загальноринкових функцій страхового ринку відносяться:</w:t>
      </w:r>
    </w:p>
    <w:p w:rsidR="006B03AA" w:rsidRDefault="006B03AA" w:rsidP="006B03AA">
      <w:pPr>
        <w:pStyle w:val="ad"/>
        <w:numPr>
          <w:ilvl w:val="0"/>
          <w:numId w:val="2"/>
        </w:numPr>
        <w:tabs>
          <w:tab w:val="left" w:pos="1134"/>
          <w:tab w:val="left" w:pos="246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комерційна, яка проявляється в тому, що страхова діяльність є діяльністю, спрямованою на отримання чистого прибутку шляхом надання страхових послуг фізичним і юридичним особам;</w:t>
      </w:r>
    </w:p>
    <w:p w:rsidR="006B03AA" w:rsidRDefault="006B03AA" w:rsidP="006B03AA">
      <w:pPr>
        <w:numPr>
          <w:ilvl w:val="0"/>
          <w:numId w:val="3"/>
        </w:numPr>
        <w:tabs>
          <w:tab w:val="left" w:pos="1134"/>
          <w:tab w:val="left" w:pos="246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цінова, що реалізується при ціноутворенні на страхові послуги, що надаються страховими компаніями на ринку;</w:t>
      </w:r>
    </w:p>
    <w:p w:rsidR="006B03AA" w:rsidRDefault="006B03AA" w:rsidP="006B03AA">
      <w:pPr>
        <w:numPr>
          <w:ilvl w:val="0"/>
          <w:numId w:val="3"/>
        </w:numPr>
        <w:tabs>
          <w:tab w:val="left" w:pos="1134"/>
          <w:tab w:val="left" w:pos="246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інформаційна, яка полягає в інформуванні споживачів страхових послуг про наявні послуги і нові на страховому ринку;</w:t>
      </w:r>
    </w:p>
    <w:p w:rsidR="006B03AA" w:rsidRPr="003B341D" w:rsidRDefault="006B03AA" w:rsidP="006B03AA">
      <w:pPr>
        <w:numPr>
          <w:ilvl w:val="0"/>
          <w:numId w:val="3"/>
        </w:numPr>
        <w:tabs>
          <w:tab w:val="left" w:pos="1134"/>
          <w:tab w:val="left" w:pos="246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регулююча, що здійснюється шляхом створення на страховому ринку правил реалізації страхових послуг</w:t>
      </w:r>
      <w:r w:rsidRPr="003B341D">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через</w:t>
      </w:r>
      <w:r w:rsidRPr="003B341D">
        <w:rPr>
          <w:rFonts w:ascii="Times New Roman" w:hAnsi="Times New Roman" w:cs="Times New Roman"/>
          <w:sz w:val="28"/>
          <w:szCs w:val="28"/>
          <w:lang w:val="uk-UA"/>
        </w:rPr>
        <w:t xml:space="preserve"> контрол</w:t>
      </w:r>
      <w:r>
        <w:rPr>
          <w:rFonts w:ascii="Times New Roman" w:hAnsi="Times New Roman" w:cs="Times New Roman"/>
          <w:sz w:val="28"/>
          <w:szCs w:val="28"/>
          <w:lang w:val="uk-UA"/>
        </w:rPr>
        <w:t>ь</w:t>
      </w:r>
      <w:r w:rsidRPr="003B341D">
        <w:rPr>
          <w:rFonts w:ascii="Times New Roman" w:hAnsi="Times New Roman" w:cs="Times New Roman"/>
          <w:sz w:val="28"/>
          <w:szCs w:val="28"/>
          <w:lang w:val="uk-UA"/>
        </w:rPr>
        <w:t xml:space="preserve"> за</w:t>
      </w:r>
      <w:r>
        <w:rPr>
          <w:rFonts w:ascii="Times New Roman" w:hAnsi="Times New Roman" w:cs="Times New Roman"/>
          <w:sz w:val="28"/>
          <w:szCs w:val="28"/>
          <w:lang w:val="uk-UA"/>
        </w:rPr>
        <w:t xml:space="preserve"> </w:t>
      </w:r>
      <w:r w:rsidRPr="003B341D">
        <w:rPr>
          <w:rFonts w:ascii="Times New Roman" w:hAnsi="Times New Roman" w:cs="Times New Roman"/>
          <w:sz w:val="28"/>
          <w:szCs w:val="28"/>
          <w:lang w:val="uk-UA"/>
        </w:rPr>
        <w:t>виконанням уч</w:t>
      </w:r>
      <w:r>
        <w:rPr>
          <w:rFonts w:ascii="Times New Roman" w:hAnsi="Times New Roman" w:cs="Times New Roman"/>
          <w:sz w:val="28"/>
          <w:szCs w:val="28"/>
          <w:lang w:val="uk-UA"/>
        </w:rPr>
        <w:t>асниками страхування цих правил.</w:t>
      </w:r>
    </w:p>
    <w:p w:rsidR="003D3BE0" w:rsidRDefault="005F25CB">
      <w:pPr>
        <w:tabs>
          <w:tab w:val="left" w:pos="2460"/>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003B341D">
        <w:rPr>
          <w:rFonts w:ascii="Times New Roman" w:hAnsi="Times New Roman" w:cs="Times New Roman"/>
          <w:sz w:val="28"/>
          <w:szCs w:val="28"/>
          <w:lang w:val="uk-UA"/>
        </w:rPr>
        <w:t>переліку</w:t>
      </w:r>
      <w:r>
        <w:rPr>
          <w:rFonts w:ascii="Times New Roman" w:hAnsi="Times New Roman" w:cs="Times New Roman"/>
          <w:sz w:val="28"/>
          <w:szCs w:val="28"/>
          <w:lang w:val="uk-UA"/>
        </w:rPr>
        <w:t xml:space="preserve"> специфічних функцій страхового ринку відносять:</w:t>
      </w:r>
    </w:p>
    <w:p w:rsidR="003D3BE0" w:rsidRPr="003B341D" w:rsidRDefault="005F25CB" w:rsidP="003B341D">
      <w:pPr>
        <w:numPr>
          <w:ilvl w:val="0"/>
          <w:numId w:val="4"/>
        </w:numPr>
        <w:tabs>
          <w:tab w:val="left" w:pos="1134"/>
          <w:tab w:val="left" w:pos="2460"/>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покриття ризику</w:t>
      </w:r>
      <w:r w:rsidR="003B341D">
        <w:rPr>
          <w:rFonts w:ascii="Times New Roman" w:hAnsi="Times New Roman" w:cs="Times New Roman"/>
          <w:sz w:val="28"/>
          <w:szCs w:val="28"/>
          <w:lang w:val="uk-UA"/>
        </w:rPr>
        <w:t xml:space="preserve">, що відбувається </w:t>
      </w:r>
      <w:r>
        <w:rPr>
          <w:rFonts w:ascii="Times New Roman" w:hAnsi="Times New Roman" w:cs="Times New Roman"/>
          <w:sz w:val="28"/>
          <w:szCs w:val="28"/>
          <w:lang w:val="uk-UA"/>
        </w:rPr>
        <w:t xml:space="preserve">в процесі страхування </w:t>
      </w:r>
      <w:r w:rsidR="003B341D">
        <w:rPr>
          <w:rFonts w:ascii="Times New Roman" w:hAnsi="Times New Roman" w:cs="Times New Roman"/>
          <w:sz w:val="28"/>
          <w:szCs w:val="28"/>
          <w:lang w:val="uk-UA"/>
        </w:rPr>
        <w:t xml:space="preserve">від можливих </w:t>
      </w:r>
      <w:r>
        <w:rPr>
          <w:rFonts w:ascii="Times New Roman" w:hAnsi="Times New Roman" w:cs="Times New Roman"/>
          <w:sz w:val="28"/>
          <w:szCs w:val="28"/>
          <w:lang w:val="uk-UA"/>
        </w:rPr>
        <w:t>негативн</w:t>
      </w:r>
      <w:r w:rsidR="003B341D">
        <w:rPr>
          <w:rFonts w:ascii="Times New Roman" w:hAnsi="Times New Roman" w:cs="Times New Roman"/>
          <w:sz w:val="28"/>
          <w:szCs w:val="28"/>
          <w:lang w:val="uk-UA"/>
        </w:rPr>
        <w:t>их</w:t>
      </w:r>
      <w:r>
        <w:rPr>
          <w:rFonts w:ascii="Times New Roman" w:hAnsi="Times New Roman" w:cs="Times New Roman"/>
          <w:sz w:val="28"/>
          <w:szCs w:val="28"/>
          <w:lang w:val="uk-UA"/>
        </w:rPr>
        <w:t xml:space="preserve"> наслідк</w:t>
      </w:r>
      <w:r w:rsidR="003B341D">
        <w:rPr>
          <w:rFonts w:ascii="Times New Roman" w:hAnsi="Times New Roman" w:cs="Times New Roman"/>
          <w:sz w:val="28"/>
          <w:szCs w:val="28"/>
          <w:lang w:val="uk-UA"/>
        </w:rPr>
        <w:t>ів</w:t>
      </w:r>
      <w:r>
        <w:rPr>
          <w:rFonts w:ascii="Times New Roman" w:hAnsi="Times New Roman" w:cs="Times New Roman"/>
          <w:sz w:val="28"/>
          <w:szCs w:val="28"/>
          <w:lang w:val="uk-UA"/>
        </w:rPr>
        <w:t xml:space="preserve"> ризиків, </w:t>
      </w:r>
      <w:r w:rsidR="003B341D">
        <w:rPr>
          <w:rFonts w:ascii="Times New Roman" w:hAnsi="Times New Roman" w:cs="Times New Roman"/>
          <w:sz w:val="28"/>
          <w:szCs w:val="28"/>
          <w:lang w:val="uk-UA"/>
        </w:rPr>
        <w:t>які</w:t>
      </w:r>
      <w:r>
        <w:rPr>
          <w:rFonts w:ascii="Times New Roman" w:hAnsi="Times New Roman" w:cs="Times New Roman"/>
          <w:sz w:val="28"/>
          <w:szCs w:val="28"/>
          <w:lang w:val="uk-UA"/>
        </w:rPr>
        <w:t xml:space="preserve"> виникають </w:t>
      </w:r>
      <w:r w:rsidR="003B341D">
        <w:rPr>
          <w:rFonts w:ascii="Times New Roman" w:hAnsi="Times New Roman" w:cs="Times New Roman"/>
          <w:sz w:val="28"/>
          <w:szCs w:val="28"/>
          <w:lang w:val="uk-UA"/>
        </w:rPr>
        <w:t>в життєдіяльності людей, відповідальність за які</w:t>
      </w:r>
      <w:r w:rsidRPr="003B341D">
        <w:rPr>
          <w:rFonts w:ascii="Times New Roman" w:hAnsi="Times New Roman" w:cs="Times New Roman"/>
          <w:sz w:val="28"/>
          <w:szCs w:val="28"/>
          <w:lang w:val="uk-UA"/>
        </w:rPr>
        <w:t xml:space="preserve"> </w:t>
      </w:r>
      <w:r w:rsidR="003B341D">
        <w:rPr>
          <w:rFonts w:ascii="Times New Roman" w:hAnsi="Times New Roman" w:cs="Times New Roman"/>
          <w:sz w:val="28"/>
          <w:szCs w:val="28"/>
          <w:lang w:val="uk-UA"/>
        </w:rPr>
        <w:t>беруть</w:t>
      </w:r>
      <w:r w:rsidRPr="003B341D">
        <w:rPr>
          <w:rFonts w:ascii="Times New Roman" w:hAnsi="Times New Roman" w:cs="Times New Roman"/>
          <w:sz w:val="28"/>
          <w:szCs w:val="28"/>
          <w:lang w:val="uk-UA"/>
        </w:rPr>
        <w:t xml:space="preserve"> на себе страхові</w:t>
      </w:r>
      <w:r w:rsidR="003B341D">
        <w:rPr>
          <w:rFonts w:ascii="Times New Roman" w:hAnsi="Times New Roman" w:cs="Times New Roman"/>
          <w:sz w:val="28"/>
          <w:szCs w:val="28"/>
          <w:lang w:val="uk-UA"/>
        </w:rPr>
        <w:t xml:space="preserve"> </w:t>
      </w:r>
      <w:r w:rsidRPr="003B341D">
        <w:rPr>
          <w:rFonts w:ascii="Times New Roman" w:hAnsi="Times New Roman" w:cs="Times New Roman"/>
          <w:sz w:val="28"/>
          <w:szCs w:val="28"/>
          <w:lang w:val="uk-UA"/>
        </w:rPr>
        <w:t>компанії;</w:t>
      </w:r>
    </w:p>
    <w:p w:rsidR="003D3BE0" w:rsidRDefault="005F25CB" w:rsidP="003B341D">
      <w:pPr>
        <w:numPr>
          <w:ilvl w:val="0"/>
          <w:numId w:val="4"/>
        </w:numPr>
        <w:tabs>
          <w:tab w:val="left" w:pos="1134"/>
          <w:tab w:val="left" w:pos="246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полегшення доступу до додаткових джерел фінансування</w:t>
      </w:r>
      <w:r w:rsidR="003B341D">
        <w:rPr>
          <w:rFonts w:ascii="Times New Roman" w:hAnsi="Times New Roman" w:cs="Times New Roman"/>
          <w:sz w:val="28"/>
          <w:szCs w:val="28"/>
          <w:lang w:val="uk-UA"/>
        </w:rPr>
        <w:t>, що</w:t>
      </w:r>
      <w:r>
        <w:rPr>
          <w:rFonts w:ascii="Times New Roman" w:hAnsi="Times New Roman" w:cs="Times New Roman"/>
          <w:sz w:val="28"/>
          <w:szCs w:val="28"/>
          <w:lang w:val="uk-UA"/>
        </w:rPr>
        <w:t xml:space="preserve"> </w:t>
      </w:r>
      <w:r w:rsidR="003B341D">
        <w:rPr>
          <w:rFonts w:ascii="Times New Roman" w:hAnsi="Times New Roman" w:cs="Times New Roman"/>
          <w:sz w:val="28"/>
          <w:szCs w:val="28"/>
          <w:lang w:val="uk-UA"/>
        </w:rPr>
        <w:t>проявляється</w:t>
      </w:r>
      <w:r>
        <w:rPr>
          <w:rFonts w:ascii="Times New Roman" w:hAnsi="Times New Roman" w:cs="Times New Roman"/>
          <w:sz w:val="28"/>
          <w:szCs w:val="28"/>
          <w:lang w:val="uk-UA"/>
        </w:rPr>
        <w:t xml:space="preserve"> через</w:t>
      </w:r>
      <w:r w:rsidR="003B341D">
        <w:rPr>
          <w:rFonts w:ascii="Times New Roman" w:hAnsi="Times New Roman" w:cs="Times New Roman"/>
          <w:sz w:val="28"/>
          <w:szCs w:val="28"/>
          <w:lang w:val="uk-UA"/>
        </w:rPr>
        <w:t>;</w:t>
      </w:r>
      <w:r>
        <w:rPr>
          <w:rFonts w:ascii="Times New Roman" w:hAnsi="Times New Roman" w:cs="Times New Roman"/>
          <w:sz w:val="28"/>
          <w:szCs w:val="28"/>
          <w:lang w:val="uk-UA"/>
        </w:rPr>
        <w:t xml:space="preserve"> полегшення доступу </w:t>
      </w:r>
      <w:r w:rsidR="003B341D">
        <w:rPr>
          <w:rFonts w:ascii="Times New Roman" w:hAnsi="Times New Roman" w:cs="Times New Roman"/>
          <w:sz w:val="28"/>
          <w:szCs w:val="28"/>
          <w:lang w:val="uk-UA"/>
        </w:rPr>
        <w:t>суб’єктів господарювання</w:t>
      </w:r>
      <w:r>
        <w:rPr>
          <w:rFonts w:ascii="Times New Roman" w:hAnsi="Times New Roman" w:cs="Times New Roman"/>
          <w:sz w:val="28"/>
          <w:szCs w:val="28"/>
          <w:lang w:val="uk-UA"/>
        </w:rPr>
        <w:t xml:space="preserve"> до </w:t>
      </w:r>
      <w:r w:rsidR="003B341D">
        <w:rPr>
          <w:rFonts w:ascii="Times New Roman" w:hAnsi="Times New Roman" w:cs="Times New Roman"/>
          <w:sz w:val="28"/>
          <w:szCs w:val="28"/>
          <w:lang w:val="uk-UA"/>
        </w:rPr>
        <w:t>додаткових</w:t>
      </w:r>
      <w:r>
        <w:rPr>
          <w:rFonts w:ascii="Times New Roman" w:hAnsi="Times New Roman" w:cs="Times New Roman"/>
          <w:sz w:val="28"/>
          <w:szCs w:val="28"/>
          <w:lang w:val="uk-UA"/>
        </w:rPr>
        <w:t xml:space="preserve"> джерел фінансування діяльності, наприклад до </w:t>
      </w:r>
      <w:r w:rsidR="003B341D">
        <w:rPr>
          <w:rFonts w:ascii="Times New Roman" w:hAnsi="Times New Roman" w:cs="Times New Roman"/>
          <w:sz w:val="28"/>
          <w:szCs w:val="28"/>
          <w:lang w:val="uk-UA"/>
        </w:rPr>
        <w:t xml:space="preserve">залучення </w:t>
      </w:r>
      <w:r>
        <w:rPr>
          <w:rFonts w:ascii="Times New Roman" w:hAnsi="Times New Roman" w:cs="Times New Roman"/>
          <w:sz w:val="28"/>
          <w:szCs w:val="28"/>
          <w:lang w:val="uk-UA"/>
        </w:rPr>
        <w:t xml:space="preserve">банківського кредиту, </w:t>
      </w:r>
      <w:r w:rsidR="003B341D">
        <w:rPr>
          <w:rFonts w:ascii="Times New Roman" w:hAnsi="Times New Roman" w:cs="Times New Roman"/>
          <w:sz w:val="28"/>
          <w:szCs w:val="28"/>
          <w:lang w:val="uk-UA"/>
        </w:rPr>
        <w:t>адже</w:t>
      </w:r>
      <w:r>
        <w:rPr>
          <w:rFonts w:ascii="Times New Roman" w:hAnsi="Times New Roman" w:cs="Times New Roman"/>
          <w:sz w:val="28"/>
          <w:szCs w:val="28"/>
          <w:lang w:val="uk-UA"/>
        </w:rPr>
        <w:t xml:space="preserve"> для отримання </w:t>
      </w:r>
      <w:r w:rsidR="003B341D">
        <w:rPr>
          <w:rFonts w:ascii="Times New Roman" w:hAnsi="Times New Roman" w:cs="Times New Roman"/>
          <w:sz w:val="28"/>
          <w:szCs w:val="28"/>
          <w:lang w:val="uk-UA"/>
        </w:rPr>
        <w:t>кредиту</w:t>
      </w:r>
      <w:r>
        <w:rPr>
          <w:rFonts w:ascii="Times New Roman" w:hAnsi="Times New Roman" w:cs="Times New Roman"/>
          <w:sz w:val="28"/>
          <w:szCs w:val="28"/>
          <w:lang w:val="uk-UA"/>
        </w:rPr>
        <w:t xml:space="preserve"> однією з обов'язкових </w:t>
      </w:r>
      <w:r w:rsidR="003B341D">
        <w:rPr>
          <w:rFonts w:ascii="Times New Roman" w:hAnsi="Times New Roman" w:cs="Times New Roman"/>
          <w:sz w:val="28"/>
          <w:szCs w:val="28"/>
          <w:lang w:val="uk-UA"/>
        </w:rPr>
        <w:t>перед</w:t>
      </w:r>
      <w:r>
        <w:rPr>
          <w:rFonts w:ascii="Times New Roman" w:hAnsi="Times New Roman" w:cs="Times New Roman"/>
          <w:sz w:val="28"/>
          <w:szCs w:val="28"/>
          <w:lang w:val="uk-UA"/>
        </w:rPr>
        <w:t>умов є страхування майна підприємства-позичальника</w:t>
      </w:r>
      <w:r w:rsidR="003B341D">
        <w:rPr>
          <w:rFonts w:ascii="Times New Roman" w:hAnsi="Times New Roman" w:cs="Times New Roman"/>
          <w:sz w:val="28"/>
          <w:szCs w:val="28"/>
          <w:lang w:val="uk-UA"/>
        </w:rPr>
        <w:t>;</w:t>
      </w:r>
      <w:r>
        <w:rPr>
          <w:rFonts w:ascii="Times New Roman" w:hAnsi="Times New Roman" w:cs="Times New Roman"/>
          <w:sz w:val="28"/>
          <w:szCs w:val="28"/>
          <w:lang w:val="uk-UA"/>
        </w:rPr>
        <w:t xml:space="preserve"> полегшення доступу громадян до </w:t>
      </w:r>
      <w:r w:rsidR="003B341D">
        <w:rPr>
          <w:rFonts w:ascii="Times New Roman" w:hAnsi="Times New Roman" w:cs="Times New Roman"/>
          <w:sz w:val="28"/>
          <w:szCs w:val="28"/>
          <w:lang w:val="uk-UA"/>
        </w:rPr>
        <w:t>залучення</w:t>
      </w:r>
      <w:r>
        <w:rPr>
          <w:rFonts w:ascii="Times New Roman" w:hAnsi="Times New Roman" w:cs="Times New Roman"/>
          <w:sz w:val="28"/>
          <w:szCs w:val="28"/>
          <w:lang w:val="uk-UA"/>
        </w:rPr>
        <w:t xml:space="preserve"> джерел фінансування</w:t>
      </w:r>
      <w:r w:rsidR="003B341D">
        <w:rPr>
          <w:rFonts w:ascii="Times New Roman" w:hAnsi="Times New Roman" w:cs="Times New Roman"/>
          <w:sz w:val="28"/>
          <w:szCs w:val="28"/>
          <w:lang w:val="uk-UA"/>
        </w:rPr>
        <w:t xml:space="preserve"> з рахунок зовнішніх джерел</w:t>
      </w:r>
      <w:r>
        <w:rPr>
          <w:rFonts w:ascii="Times New Roman" w:hAnsi="Times New Roman" w:cs="Times New Roman"/>
          <w:sz w:val="28"/>
          <w:szCs w:val="28"/>
          <w:lang w:val="uk-UA"/>
        </w:rPr>
        <w:t xml:space="preserve">, </w:t>
      </w:r>
      <w:r w:rsidR="003B341D">
        <w:rPr>
          <w:rFonts w:ascii="Times New Roman" w:hAnsi="Times New Roman" w:cs="Times New Roman"/>
          <w:sz w:val="28"/>
          <w:szCs w:val="28"/>
          <w:lang w:val="uk-UA"/>
        </w:rPr>
        <w:t xml:space="preserve">а для прикладу, </w:t>
      </w:r>
      <w:r>
        <w:rPr>
          <w:rFonts w:ascii="Times New Roman" w:hAnsi="Times New Roman" w:cs="Times New Roman"/>
          <w:sz w:val="28"/>
          <w:szCs w:val="28"/>
          <w:lang w:val="uk-UA"/>
        </w:rPr>
        <w:t xml:space="preserve">страхування життя і нерухомості </w:t>
      </w:r>
      <w:r w:rsidR="003B341D">
        <w:rPr>
          <w:rFonts w:ascii="Times New Roman" w:hAnsi="Times New Roman" w:cs="Times New Roman"/>
          <w:sz w:val="28"/>
          <w:szCs w:val="28"/>
          <w:lang w:val="uk-UA"/>
        </w:rPr>
        <w:t xml:space="preserve">як </w:t>
      </w:r>
      <w:r>
        <w:rPr>
          <w:rFonts w:ascii="Times New Roman" w:hAnsi="Times New Roman" w:cs="Times New Roman"/>
          <w:sz w:val="28"/>
          <w:szCs w:val="28"/>
          <w:lang w:val="uk-UA"/>
        </w:rPr>
        <w:t>необхідна умова для отримання іпотечного кредиту</w:t>
      </w:r>
      <w:r w:rsidR="003B341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B341D">
        <w:rPr>
          <w:rFonts w:ascii="Times New Roman" w:hAnsi="Times New Roman" w:cs="Times New Roman"/>
          <w:sz w:val="28"/>
          <w:szCs w:val="28"/>
          <w:lang w:val="uk-UA"/>
        </w:rPr>
        <w:t xml:space="preserve">або страхування автомобіля як </w:t>
      </w:r>
      <w:r>
        <w:rPr>
          <w:rFonts w:ascii="Times New Roman" w:hAnsi="Times New Roman" w:cs="Times New Roman"/>
          <w:sz w:val="28"/>
          <w:szCs w:val="28"/>
          <w:lang w:val="uk-UA"/>
        </w:rPr>
        <w:t>необхідна умова для його купівлі в кредит;</w:t>
      </w:r>
    </w:p>
    <w:p w:rsidR="003D3BE0" w:rsidRDefault="005F25CB" w:rsidP="003B341D">
      <w:pPr>
        <w:numPr>
          <w:ilvl w:val="0"/>
          <w:numId w:val="4"/>
        </w:numPr>
        <w:tabs>
          <w:tab w:val="left" w:pos="1134"/>
          <w:tab w:val="left" w:pos="246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попереджувальна</w:t>
      </w:r>
      <w:r w:rsidR="003B341D">
        <w:rPr>
          <w:rFonts w:ascii="Times New Roman" w:hAnsi="Times New Roman" w:cs="Times New Roman"/>
          <w:sz w:val="28"/>
          <w:szCs w:val="28"/>
          <w:lang w:val="uk-UA"/>
        </w:rPr>
        <w:t>, яка показує</w:t>
      </w:r>
      <w:r>
        <w:rPr>
          <w:rFonts w:ascii="Times New Roman" w:hAnsi="Times New Roman" w:cs="Times New Roman"/>
          <w:sz w:val="28"/>
          <w:szCs w:val="28"/>
          <w:lang w:val="uk-UA"/>
        </w:rPr>
        <w:t xml:space="preserve">, що професійна діяльність </w:t>
      </w:r>
      <w:r w:rsidR="003B341D">
        <w:rPr>
          <w:rFonts w:ascii="Times New Roman" w:hAnsi="Times New Roman" w:cs="Times New Roman"/>
          <w:sz w:val="28"/>
          <w:szCs w:val="28"/>
          <w:lang w:val="uk-UA"/>
        </w:rPr>
        <w:t>страховиків</w:t>
      </w:r>
      <w:r>
        <w:rPr>
          <w:rFonts w:ascii="Times New Roman" w:hAnsi="Times New Roman" w:cs="Times New Roman"/>
          <w:sz w:val="28"/>
          <w:szCs w:val="28"/>
          <w:lang w:val="uk-UA"/>
        </w:rPr>
        <w:t xml:space="preserve"> </w:t>
      </w:r>
      <w:r w:rsidR="003B341D">
        <w:rPr>
          <w:rFonts w:ascii="Times New Roman" w:hAnsi="Times New Roman" w:cs="Times New Roman"/>
          <w:sz w:val="28"/>
          <w:szCs w:val="28"/>
          <w:lang w:val="uk-UA"/>
        </w:rPr>
        <w:t>дає змогу</w:t>
      </w:r>
      <w:r>
        <w:rPr>
          <w:rFonts w:ascii="Times New Roman" w:hAnsi="Times New Roman" w:cs="Times New Roman"/>
          <w:sz w:val="28"/>
          <w:szCs w:val="28"/>
          <w:lang w:val="uk-UA"/>
        </w:rPr>
        <w:t xml:space="preserve"> їм розробляти і впроваджувати в життя комплекс заходів щодо попередження та контролю рівня ризику в найважливіших сферах </w:t>
      </w:r>
      <w:r w:rsidR="003B341D">
        <w:rPr>
          <w:rFonts w:ascii="Times New Roman" w:hAnsi="Times New Roman" w:cs="Times New Roman"/>
          <w:sz w:val="28"/>
          <w:szCs w:val="28"/>
          <w:lang w:val="uk-UA"/>
        </w:rPr>
        <w:t>життєдіяльності людства</w:t>
      </w:r>
      <w:r>
        <w:rPr>
          <w:rFonts w:ascii="Times New Roman" w:hAnsi="Times New Roman" w:cs="Times New Roman"/>
          <w:sz w:val="28"/>
          <w:szCs w:val="28"/>
          <w:lang w:val="uk-UA"/>
        </w:rPr>
        <w:t>;</w:t>
      </w:r>
    </w:p>
    <w:p w:rsidR="003D3BE0" w:rsidRDefault="005F25CB" w:rsidP="003B341D">
      <w:pPr>
        <w:numPr>
          <w:ilvl w:val="0"/>
          <w:numId w:val="4"/>
        </w:numPr>
        <w:tabs>
          <w:tab w:val="left" w:pos="1134"/>
          <w:tab w:val="left" w:pos="246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спеціалізованого страхового фонду</w:t>
      </w:r>
      <w:r w:rsidR="003B341D">
        <w:rPr>
          <w:rFonts w:ascii="Times New Roman" w:hAnsi="Times New Roman" w:cs="Times New Roman"/>
          <w:sz w:val="28"/>
          <w:szCs w:val="28"/>
          <w:lang w:val="uk-UA"/>
        </w:rPr>
        <w:t>, що</w:t>
      </w:r>
      <w:r>
        <w:rPr>
          <w:rFonts w:ascii="Times New Roman" w:hAnsi="Times New Roman" w:cs="Times New Roman"/>
          <w:sz w:val="28"/>
          <w:szCs w:val="28"/>
          <w:lang w:val="uk-UA"/>
        </w:rPr>
        <w:t xml:space="preserve"> реалізується через систему резервних фондів, </w:t>
      </w:r>
      <w:r w:rsidR="003B341D">
        <w:rPr>
          <w:rFonts w:ascii="Times New Roman" w:hAnsi="Times New Roman" w:cs="Times New Roman"/>
          <w:sz w:val="28"/>
          <w:szCs w:val="28"/>
          <w:lang w:val="uk-UA"/>
        </w:rPr>
        <w:t>які</w:t>
      </w:r>
      <w:r>
        <w:rPr>
          <w:rFonts w:ascii="Times New Roman" w:hAnsi="Times New Roman" w:cs="Times New Roman"/>
          <w:sz w:val="28"/>
          <w:szCs w:val="28"/>
          <w:lang w:val="uk-UA"/>
        </w:rPr>
        <w:t xml:space="preserve"> забезпечують стабільність страхування, </w:t>
      </w:r>
      <w:r w:rsidR="003B341D">
        <w:rPr>
          <w:rFonts w:ascii="Times New Roman" w:hAnsi="Times New Roman" w:cs="Times New Roman"/>
          <w:sz w:val="28"/>
          <w:szCs w:val="28"/>
          <w:lang w:val="uk-UA"/>
        </w:rPr>
        <w:t xml:space="preserve">створюють </w:t>
      </w:r>
      <w:r>
        <w:rPr>
          <w:rFonts w:ascii="Times New Roman" w:hAnsi="Times New Roman" w:cs="Times New Roman"/>
          <w:sz w:val="28"/>
          <w:szCs w:val="28"/>
          <w:lang w:val="uk-UA"/>
        </w:rPr>
        <w:t>гар</w:t>
      </w:r>
      <w:r w:rsidR="003B341D">
        <w:rPr>
          <w:rFonts w:ascii="Times New Roman" w:hAnsi="Times New Roman" w:cs="Times New Roman"/>
          <w:sz w:val="28"/>
          <w:szCs w:val="28"/>
          <w:lang w:val="uk-UA"/>
        </w:rPr>
        <w:t>анті</w:t>
      </w:r>
      <w:r w:rsidR="00B92290">
        <w:rPr>
          <w:rFonts w:ascii="Times New Roman" w:hAnsi="Times New Roman" w:cs="Times New Roman"/>
          <w:sz w:val="28"/>
          <w:szCs w:val="28"/>
          <w:lang w:val="uk-UA"/>
        </w:rPr>
        <w:t>ї страхових</w:t>
      </w:r>
      <w:r w:rsidR="003B341D">
        <w:rPr>
          <w:rFonts w:ascii="Times New Roman" w:hAnsi="Times New Roman" w:cs="Times New Roman"/>
          <w:sz w:val="28"/>
          <w:szCs w:val="28"/>
          <w:lang w:val="uk-UA"/>
        </w:rPr>
        <w:t xml:space="preserve"> виплат і відшкодувань</w:t>
      </w:r>
      <w:r>
        <w:rPr>
          <w:rFonts w:ascii="Times New Roman" w:hAnsi="Times New Roman" w:cs="Times New Roman"/>
          <w:sz w:val="28"/>
          <w:szCs w:val="28"/>
          <w:lang w:val="uk-UA"/>
        </w:rPr>
        <w:t>.</w:t>
      </w:r>
    </w:p>
    <w:p w:rsidR="00621391" w:rsidRPr="00621391" w:rsidRDefault="00621391" w:rsidP="00621391">
      <w:pPr>
        <w:spacing w:after="0" w:line="360" w:lineRule="auto"/>
        <w:ind w:firstLine="709"/>
        <w:jc w:val="both"/>
        <w:rPr>
          <w:rFonts w:ascii="Times New Roman" w:hAnsi="Times New Roman" w:cs="Times New Roman"/>
          <w:sz w:val="28"/>
          <w:szCs w:val="28"/>
          <w:lang w:val="uk-UA"/>
        </w:rPr>
      </w:pPr>
      <w:bookmarkStart w:id="4" w:name="_Toc72715483"/>
      <w:r>
        <w:rPr>
          <w:rFonts w:ascii="Times New Roman" w:hAnsi="Times New Roman" w:cs="Times New Roman"/>
          <w:sz w:val="28"/>
          <w:szCs w:val="28"/>
          <w:lang w:val="uk-UA"/>
        </w:rPr>
        <w:t>С</w:t>
      </w:r>
      <w:r w:rsidRPr="00621391">
        <w:rPr>
          <w:rFonts w:ascii="Times New Roman" w:hAnsi="Times New Roman" w:cs="Times New Roman"/>
          <w:sz w:val="28"/>
          <w:szCs w:val="28"/>
          <w:lang w:val="uk-UA"/>
        </w:rPr>
        <w:t xml:space="preserve">траховий ринок </w:t>
      </w:r>
      <w:r>
        <w:rPr>
          <w:rFonts w:ascii="Times New Roman" w:hAnsi="Times New Roman" w:cs="Times New Roman"/>
          <w:sz w:val="28"/>
          <w:szCs w:val="28"/>
          <w:lang w:val="uk-UA"/>
        </w:rPr>
        <w:t>доцільно</w:t>
      </w:r>
      <w:r w:rsidRPr="00621391">
        <w:rPr>
          <w:rFonts w:ascii="Times New Roman" w:hAnsi="Times New Roman" w:cs="Times New Roman"/>
          <w:sz w:val="28"/>
          <w:szCs w:val="28"/>
          <w:lang w:val="uk-UA"/>
        </w:rPr>
        <w:t xml:space="preserve"> розглядати як багаторівневу систему, що характер</w:t>
      </w:r>
      <w:r>
        <w:rPr>
          <w:rFonts w:ascii="Times New Roman" w:hAnsi="Times New Roman" w:cs="Times New Roman"/>
          <w:sz w:val="28"/>
          <w:szCs w:val="28"/>
          <w:lang w:val="uk-UA"/>
        </w:rPr>
        <w:t>на</w:t>
      </w:r>
      <w:r w:rsidRPr="00621391">
        <w:rPr>
          <w:rFonts w:ascii="Times New Roman" w:hAnsi="Times New Roman" w:cs="Times New Roman"/>
          <w:sz w:val="28"/>
          <w:szCs w:val="28"/>
          <w:lang w:val="uk-UA"/>
        </w:rPr>
        <w:t xml:space="preserve"> відповідним механізмом взаємозв’язків між структурними елементами. Ю. Євченко наголошує, що </w:t>
      </w:r>
      <w:r>
        <w:rPr>
          <w:rFonts w:ascii="Times New Roman" w:hAnsi="Times New Roman" w:cs="Times New Roman"/>
          <w:sz w:val="28"/>
          <w:szCs w:val="28"/>
          <w:lang w:val="uk-UA"/>
        </w:rPr>
        <w:t>«</w:t>
      </w:r>
      <w:r w:rsidR="006B03AA">
        <w:rPr>
          <w:rFonts w:ascii="Times New Roman" w:hAnsi="Times New Roman" w:cs="Times New Roman"/>
          <w:sz w:val="28"/>
          <w:szCs w:val="28"/>
          <w:lang w:val="uk-UA"/>
        </w:rPr>
        <w:t>…</w:t>
      </w:r>
      <w:r w:rsidRPr="00621391">
        <w:rPr>
          <w:rFonts w:ascii="Times New Roman" w:hAnsi="Times New Roman" w:cs="Times New Roman"/>
          <w:sz w:val="28"/>
          <w:szCs w:val="28"/>
          <w:lang w:val="uk-UA"/>
        </w:rPr>
        <w:t>розвиток ринкової економіки зумовлює необхідність формування та подальший розвиток страхового ринку та доводить важливість вивчення структури сучасної страхової справи та її класифікації за історичними, економічними, юридичними й географічними ознаками; обґрунтовує потребу в проведенні багатоаспектного аналізу організаційної, інституціональної, галузевої й територіальної структур страхового ринку; аргументує теоретичну і практичну значимість висвітлення основних форм і видів страхування» [11].</w:t>
      </w:r>
    </w:p>
    <w:p w:rsidR="00621391" w:rsidRDefault="00621391" w:rsidP="006213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 Воробець</w:t>
      </w:r>
      <w:r w:rsidRPr="00621391">
        <w:rPr>
          <w:rFonts w:ascii="Times New Roman" w:hAnsi="Times New Roman" w:cs="Times New Roman"/>
          <w:sz w:val="28"/>
          <w:szCs w:val="28"/>
          <w:lang w:val="uk-UA"/>
        </w:rPr>
        <w:t xml:space="preserve"> визнача</w:t>
      </w:r>
      <w:r>
        <w:rPr>
          <w:rFonts w:ascii="Times New Roman" w:hAnsi="Times New Roman" w:cs="Times New Roman"/>
          <w:sz w:val="28"/>
          <w:szCs w:val="28"/>
          <w:lang w:val="uk-UA"/>
        </w:rPr>
        <w:t>є</w:t>
      </w:r>
      <w:r w:rsidRPr="00621391">
        <w:rPr>
          <w:rFonts w:ascii="Times New Roman" w:hAnsi="Times New Roman" w:cs="Times New Roman"/>
          <w:sz w:val="28"/>
          <w:szCs w:val="28"/>
          <w:lang w:val="uk-UA"/>
        </w:rPr>
        <w:t xml:space="preserve"> структуру страхового ринку, </w:t>
      </w:r>
      <w:r>
        <w:rPr>
          <w:rFonts w:ascii="Times New Roman" w:hAnsi="Times New Roman" w:cs="Times New Roman"/>
          <w:sz w:val="28"/>
          <w:szCs w:val="28"/>
          <w:lang w:val="uk-UA"/>
        </w:rPr>
        <w:t>акцентуючи увагу на</w:t>
      </w:r>
      <w:r w:rsidRPr="00621391">
        <w:rPr>
          <w:rFonts w:ascii="Times New Roman" w:hAnsi="Times New Roman" w:cs="Times New Roman"/>
          <w:sz w:val="28"/>
          <w:szCs w:val="28"/>
          <w:lang w:val="uk-UA"/>
        </w:rPr>
        <w:t xml:space="preserve"> відтворювальні зв’язки через організацію процесу страхування, пропорції між різними інститутами, суб’єктами (</w:t>
      </w:r>
      <w:r>
        <w:rPr>
          <w:rFonts w:ascii="Times New Roman" w:hAnsi="Times New Roman" w:cs="Times New Roman"/>
          <w:sz w:val="28"/>
          <w:szCs w:val="28"/>
          <w:lang w:val="uk-UA"/>
        </w:rPr>
        <w:t>страховики</w:t>
      </w:r>
      <w:r w:rsidRPr="00621391">
        <w:rPr>
          <w:rFonts w:ascii="Times New Roman" w:hAnsi="Times New Roman" w:cs="Times New Roman"/>
          <w:sz w:val="28"/>
          <w:szCs w:val="28"/>
          <w:lang w:val="uk-UA"/>
        </w:rPr>
        <w:t xml:space="preserve"> і страхувальники) та об’єктами страхового ринку.</w:t>
      </w:r>
      <w:r>
        <w:rPr>
          <w:rFonts w:ascii="Times New Roman" w:hAnsi="Times New Roman" w:cs="Times New Roman"/>
          <w:sz w:val="28"/>
          <w:szCs w:val="28"/>
          <w:lang w:val="uk-UA"/>
        </w:rPr>
        <w:t xml:space="preserve"> При цьому а</w:t>
      </w:r>
      <w:r w:rsidRPr="00621391">
        <w:rPr>
          <w:rFonts w:ascii="Times New Roman" w:hAnsi="Times New Roman" w:cs="Times New Roman"/>
          <w:sz w:val="28"/>
          <w:szCs w:val="28"/>
          <w:lang w:val="uk-UA"/>
        </w:rPr>
        <w:t xml:space="preserve">втор </w:t>
      </w:r>
      <w:r>
        <w:rPr>
          <w:rFonts w:ascii="Times New Roman" w:hAnsi="Times New Roman" w:cs="Times New Roman"/>
          <w:sz w:val="28"/>
          <w:szCs w:val="28"/>
          <w:lang w:val="uk-UA"/>
        </w:rPr>
        <w:t>виокремлює</w:t>
      </w:r>
      <w:r w:rsidRPr="00621391">
        <w:rPr>
          <w:rFonts w:ascii="Times New Roman" w:hAnsi="Times New Roman" w:cs="Times New Roman"/>
          <w:sz w:val="28"/>
          <w:szCs w:val="28"/>
          <w:lang w:val="uk-UA"/>
        </w:rPr>
        <w:t xml:space="preserve"> </w:t>
      </w:r>
      <w:r w:rsidR="006B03AA">
        <w:rPr>
          <w:rFonts w:ascii="Times New Roman" w:hAnsi="Times New Roman" w:cs="Times New Roman"/>
          <w:sz w:val="28"/>
          <w:szCs w:val="28"/>
          <w:lang w:val="uk-UA"/>
        </w:rPr>
        <w:t>«…</w:t>
      </w:r>
      <w:r w:rsidRPr="00621391">
        <w:rPr>
          <w:rFonts w:ascii="Times New Roman" w:hAnsi="Times New Roman" w:cs="Times New Roman"/>
          <w:sz w:val="28"/>
          <w:szCs w:val="28"/>
          <w:lang w:val="uk-UA"/>
        </w:rPr>
        <w:t xml:space="preserve">інституціональну </w:t>
      </w:r>
      <w:r>
        <w:rPr>
          <w:rFonts w:ascii="Times New Roman" w:hAnsi="Times New Roman" w:cs="Times New Roman"/>
          <w:sz w:val="28"/>
          <w:szCs w:val="28"/>
          <w:lang w:val="uk-UA"/>
        </w:rPr>
        <w:t>(«</w:t>
      </w:r>
      <w:r w:rsidRPr="00621391">
        <w:rPr>
          <w:rFonts w:ascii="Times New Roman" w:hAnsi="Times New Roman" w:cs="Times New Roman"/>
          <w:sz w:val="28"/>
          <w:szCs w:val="28"/>
          <w:lang w:val="uk-UA"/>
        </w:rPr>
        <w:t>соціально-політичні, організаційно-економічні та правові норми, які є фундаментом для створення, просування та споживання страхових послуг на основі контрактів – договорів страхування (інституційне середовище)</w:t>
      </w:r>
      <w:r>
        <w:rPr>
          <w:rFonts w:ascii="Times New Roman" w:hAnsi="Times New Roman" w:cs="Times New Roman"/>
          <w:sz w:val="28"/>
          <w:szCs w:val="28"/>
          <w:lang w:val="uk-UA"/>
        </w:rPr>
        <w:t xml:space="preserve">» </w:t>
      </w:r>
      <w:r w:rsidRPr="00621391">
        <w:rPr>
          <w:rFonts w:ascii="Times New Roman" w:hAnsi="Times New Roman" w:cs="Times New Roman"/>
          <w:sz w:val="28"/>
          <w:szCs w:val="28"/>
          <w:lang w:val="uk-UA"/>
        </w:rPr>
        <w:t>та організаційну структури страхового ринку</w:t>
      </w:r>
      <w:r>
        <w:rPr>
          <w:rFonts w:ascii="Times New Roman" w:hAnsi="Times New Roman" w:cs="Times New Roman"/>
          <w:sz w:val="28"/>
          <w:szCs w:val="28"/>
          <w:lang w:val="uk-UA"/>
        </w:rPr>
        <w:t xml:space="preserve"> («</w:t>
      </w:r>
      <w:r w:rsidRPr="00621391">
        <w:rPr>
          <w:rFonts w:ascii="Times New Roman" w:hAnsi="Times New Roman" w:cs="Times New Roman"/>
          <w:sz w:val="28"/>
          <w:szCs w:val="28"/>
          <w:lang w:val="uk-UA"/>
        </w:rPr>
        <w:t xml:space="preserve">сукупність організацій, що професійно </w:t>
      </w:r>
      <w:r>
        <w:rPr>
          <w:rFonts w:ascii="Times New Roman" w:hAnsi="Times New Roman" w:cs="Times New Roman"/>
          <w:sz w:val="28"/>
          <w:szCs w:val="28"/>
          <w:lang w:val="uk-UA"/>
        </w:rPr>
        <w:t>здійснюють</w:t>
      </w:r>
      <w:r w:rsidRPr="00621391">
        <w:rPr>
          <w:rFonts w:ascii="Times New Roman" w:hAnsi="Times New Roman" w:cs="Times New Roman"/>
          <w:sz w:val="28"/>
          <w:szCs w:val="28"/>
          <w:lang w:val="uk-UA"/>
        </w:rPr>
        <w:t xml:space="preserve"> страхову </w:t>
      </w:r>
      <w:r w:rsidRPr="008147F4">
        <w:rPr>
          <w:rFonts w:ascii="Times New Roman" w:hAnsi="Times New Roman" w:cs="Times New Roman"/>
          <w:sz w:val="28"/>
          <w:szCs w:val="28"/>
          <w:lang w:val="uk-UA"/>
        </w:rPr>
        <w:t>діяльність або її регулювання (організаційна структура)» [12].</w:t>
      </w:r>
    </w:p>
    <w:p w:rsidR="008147F4" w:rsidRPr="008147F4" w:rsidRDefault="008147F4" w:rsidP="008147F4">
      <w:pPr>
        <w:spacing w:after="0" w:line="360" w:lineRule="auto"/>
        <w:ind w:firstLine="709"/>
        <w:jc w:val="both"/>
        <w:rPr>
          <w:rFonts w:ascii="Times New Roman" w:hAnsi="Times New Roman" w:cs="Times New Roman"/>
          <w:sz w:val="28"/>
          <w:szCs w:val="28"/>
          <w:lang w:val="uk-UA"/>
        </w:rPr>
      </w:pPr>
      <w:r w:rsidRPr="008147F4">
        <w:rPr>
          <w:rFonts w:ascii="Times New Roman" w:hAnsi="Times New Roman" w:cs="Times New Roman"/>
          <w:sz w:val="28"/>
          <w:szCs w:val="28"/>
          <w:lang w:val="uk-UA"/>
        </w:rPr>
        <w:t xml:space="preserve">Іншим параметром структурування страхового ринку </w:t>
      </w:r>
      <w:r>
        <w:rPr>
          <w:rFonts w:ascii="Times New Roman" w:hAnsi="Times New Roman" w:cs="Times New Roman"/>
          <w:sz w:val="28"/>
          <w:szCs w:val="28"/>
          <w:lang w:val="uk-UA"/>
        </w:rPr>
        <w:t>є розподіл страхових послуг за галузями страхування, зокрема</w:t>
      </w:r>
      <w:r w:rsidRPr="008147F4">
        <w:rPr>
          <w:rFonts w:ascii="Times New Roman" w:hAnsi="Times New Roman" w:cs="Times New Roman"/>
          <w:sz w:val="28"/>
          <w:szCs w:val="28"/>
          <w:lang w:val="uk-UA"/>
        </w:rPr>
        <w:t xml:space="preserve">: ринок майнового страхування, особистого </w:t>
      </w:r>
      <w:r>
        <w:rPr>
          <w:rFonts w:ascii="Times New Roman" w:hAnsi="Times New Roman" w:cs="Times New Roman"/>
          <w:sz w:val="28"/>
          <w:szCs w:val="28"/>
          <w:lang w:val="uk-UA"/>
        </w:rPr>
        <w:t xml:space="preserve">страхування </w:t>
      </w:r>
      <w:r w:rsidRPr="008147F4">
        <w:rPr>
          <w:rFonts w:ascii="Times New Roman" w:hAnsi="Times New Roman" w:cs="Times New Roman"/>
          <w:sz w:val="28"/>
          <w:szCs w:val="28"/>
          <w:lang w:val="uk-UA"/>
        </w:rPr>
        <w:t xml:space="preserve">та страхування відповідальності. </w:t>
      </w:r>
      <w:r>
        <w:rPr>
          <w:rFonts w:ascii="Times New Roman" w:hAnsi="Times New Roman" w:cs="Times New Roman"/>
          <w:sz w:val="28"/>
          <w:szCs w:val="28"/>
          <w:lang w:val="uk-UA"/>
        </w:rPr>
        <w:t>Д</w:t>
      </w:r>
      <w:r w:rsidRPr="008147F4">
        <w:rPr>
          <w:rFonts w:ascii="Times New Roman" w:hAnsi="Times New Roman" w:cs="Times New Roman"/>
          <w:sz w:val="28"/>
          <w:szCs w:val="28"/>
          <w:lang w:val="uk-UA"/>
        </w:rPr>
        <w:t>етальн</w:t>
      </w:r>
      <w:r>
        <w:rPr>
          <w:rFonts w:ascii="Times New Roman" w:hAnsi="Times New Roman" w:cs="Times New Roman"/>
          <w:sz w:val="28"/>
          <w:szCs w:val="28"/>
          <w:lang w:val="uk-UA"/>
        </w:rPr>
        <w:t>іший</w:t>
      </w:r>
      <w:r w:rsidRPr="008147F4">
        <w:rPr>
          <w:rFonts w:ascii="Times New Roman" w:hAnsi="Times New Roman" w:cs="Times New Roman"/>
          <w:sz w:val="28"/>
          <w:szCs w:val="28"/>
          <w:lang w:val="uk-UA"/>
        </w:rPr>
        <w:t xml:space="preserve"> поділ </w:t>
      </w:r>
      <w:r>
        <w:rPr>
          <w:rFonts w:ascii="Times New Roman" w:hAnsi="Times New Roman" w:cs="Times New Roman"/>
          <w:sz w:val="28"/>
          <w:szCs w:val="28"/>
          <w:lang w:val="uk-UA"/>
        </w:rPr>
        <w:t>за</w:t>
      </w:r>
      <w:r w:rsidRPr="008147F4">
        <w:rPr>
          <w:rFonts w:ascii="Times New Roman" w:hAnsi="Times New Roman" w:cs="Times New Roman"/>
          <w:sz w:val="28"/>
          <w:szCs w:val="28"/>
          <w:lang w:val="uk-UA"/>
        </w:rPr>
        <w:t xml:space="preserve"> ціє</w:t>
      </w:r>
      <w:r>
        <w:rPr>
          <w:rFonts w:ascii="Times New Roman" w:hAnsi="Times New Roman" w:cs="Times New Roman"/>
          <w:sz w:val="28"/>
          <w:szCs w:val="28"/>
          <w:lang w:val="uk-UA"/>
        </w:rPr>
        <w:t>ю</w:t>
      </w:r>
      <w:r w:rsidRPr="008147F4">
        <w:rPr>
          <w:rFonts w:ascii="Times New Roman" w:hAnsi="Times New Roman" w:cs="Times New Roman"/>
          <w:sz w:val="28"/>
          <w:szCs w:val="28"/>
          <w:lang w:val="uk-UA"/>
        </w:rPr>
        <w:t xml:space="preserve"> ознак</w:t>
      </w:r>
      <w:r>
        <w:rPr>
          <w:rFonts w:ascii="Times New Roman" w:hAnsi="Times New Roman" w:cs="Times New Roman"/>
          <w:sz w:val="28"/>
          <w:szCs w:val="28"/>
          <w:lang w:val="uk-UA"/>
        </w:rPr>
        <w:t>ою</w:t>
      </w:r>
      <w:r w:rsidRPr="008147F4">
        <w:rPr>
          <w:rFonts w:ascii="Times New Roman" w:hAnsi="Times New Roman" w:cs="Times New Roman"/>
          <w:sz w:val="28"/>
          <w:szCs w:val="28"/>
          <w:lang w:val="uk-UA"/>
        </w:rPr>
        <w:t xml:space="preserve"> здійснюється за видами страхових операцій (видів страхування): страхування від нещасних випадків та здоров’я</w:t>
      </w:r>
      <w:r>
        <w:rPr>
          <w:rFonts w:ascii="Times New Roman" w:hAnsi="Times New Roman" w:cs="Times New Roman"/>
          <w:sz w:val="28"/>
          <w:szCs w:val="28"/>
          <w:lang w:val="uk-UA"/>
        </w:rPr>
        <w:t>, страхування життя</w:t>
      </w:r>
      <w:r w:rsidRPr="008147F4">
        <w:rPr>
          <w:rFonts w:ascii="Times New Roman" w:hAnsi="Times New Roman" w:cs="Times New Roman"/>
          <w:sz w:val="28"/>
          <w:szCs w:val="28"/>
          <w:lang w:val="uk-UA"/>
        </w:rPr>
        <w:t>; страхування транспорту та вантажів; страхування цивільної відповідальності тощо. Така структур</w:t>
      </w:r>
      <w:r>
        <w:rPr>
          <w:rFonts w:ascii="Times New Roman" w:hAnsi="Times New Roman" w:cs="Times New Roman"/>
          <w:sz w:val="28"/>
          <w:szCs w:val="28"/>
          <w:lang w:val="uk-UA"/>
        </w:rPr>
        <w:t>а</w:t>
      </w:r>
      <w:r w:rsidRPr="008147F4">
        <w:rPr>
          <w:rFonts w:ascii="Times New Roman" w:hAnsi="Times New Roman" w:cs="Times New Roman"/>
          <w:sz w:val="28"/>
          <w:szCs w:val="28"/>
          <w:lang w:val="uk-UA"/>
        </w:rPr>
        <w:t xml:space="preserve"> страхового ринку </w:t>
      </w:r>
      <w:r>
        <w:rPr>
          <w:rFonts w:ascii="Times New Roman" w:hAnsi="Times New Roman" w:cs="Times New Roman"/>
          <w:sz w:val="28"/>
          <w:szCs w:val="28"/>
          <w:lang w:val="uk-UA"/>
        </w:rPr>
        <w:t>визначається</w:t>
      </w:r>
      <w:r w:rsidRPr="008147F4">
        <w:rPr>
          <w:rFonts w:ascii="Times New Roman" w:hAnsi="Times New Roman" w:cs="Times New Roman"/>
          <w:sz w:val="28"/>
          <w:szCs w:val="28"/>
          <w:lang w:val="uk-UA"/>
        </w:rPr>
        <w:t xml:space="preserve"> в конкретній країні </w:t>
      </w:r>
      <w:r>
        <w:rPr>
          <w:rFonts w:ascii="Times New Roman" w:hAnsi="Times New Roman" w:cs="Times New Roman"/>
          <w:sz w:val="28"/>
          <w:szCs w:val="28"/>
          <w:lang w:val="uk-UA"/>
        </w:rPr>
        <w:t xml:space="preserve">на </w:t>
      </w:r>
      <w:r w:rsidRPr="008147F4">
        <w:rPr>
          <w:rFonts w:ascii="Times New Roman" w:hAnsi="Times New Roman" w:cs="Times New Roman"/>
          <w:sz w:val="28"/>
          <w:szCs w:val="28"/>
          <w:lang w:val="uk-UA"/>
        </w:rPr>
        <w:t xml:space="preserve">законодавчо-нормативному полі. </w:t>
      </w:r>
      <w:r>
        <w:rPr>
          <w:rFonts w:ascii="Times New Roman" w:hAnsi="Times New Roman" w:cs="Times New Roman"/>
          <w:sz w:val="28"/>
          <w:szCs w:val="28"/>
          <w:lang w:val="uk-UA"/>
        </w:rPr>
        <w:t>Однак</w:t>
      </w:r>
      <w:r w:rsidRPr="008147F4">
        <w:rPr>
          <w:rFonts w:ascii="Times New Roman" w:hAnsi="Times New Roman" w:cs="Times New Roman"/>
          <w:sz w:val="28"/>
          <w:szCs w:val="28"/>
          <w:lang w:val="uk-UA"/>
        </w:rPr>
        <w:t xml:space="preserve"> поза увагою, </w:t>
      </w:r>
      <w:r>
        <w:rPr>
          <w:rFonts w:ascii="Times New Roman" w:hAnsi="Times New Roman" w:cs="Times New Roman"/>
          <w:sz w:val="28"/>
          <w:szCs w:val="28"/>
          <w:lang w:val="uk-UA"/>
        </w:rPr>
        <w:t>при</w:t>
      </w:r>
      <w:r w:rsidRPr="008147F4">
        <w:rPr>
          <w:rFonts w:ascii="Times New Roman" w:hAnsi="Times New Roman" w:cs="Times New Roman"/>
          <w:sz w:val="28"/>
          <w:szCs w:val="28"/>
          <w:lang w:val="uk-UA"/>
        </w:rPr>
        <w:t xml:space="preserve"> тако</w:t>
      </w:r>
      <w:r>
        <w:rPr>
          <w:rFonts w:ascii="Times New Roman" w:hAnsi="Times New Roman" w:cs="Times New Roman"/>
          <w:sz w:val="28"/>
          <w:szCs w:val="28"/>
          <w:lang w:val="uk-UA"/>
        </w:rPr>
        <w:t>му групуванні</w:t>
      </w:r>
      <w:r w:rsidRPr="008147F4">
        <w:rPr>
          <w:rFonts w:ascii="Times New Roman" w:hAnsi="Times New Roman" w:cs="Times New Roman"/>
          <w:sz w:val="28"/>
          <w:szCs w:val="28"/>
          <w:lang w:val="uk-UA"/>
        </w:rPr>
        <w:t xml:space="preserve">, залишаються специфічні особливості страхових відносин, що </w:t>
      </w:r>
      <w:r>
        <w:rPr>
          <w:rFonts w:ascii="Times New Roman" w:hAnsi="Times New Roman" w:cs="Times New Roman"/>
          <w:sz w:val="28"/>
          <w:szCs w:val="28"/>
          <w:lang w:val="uk-UA"/>
        </w:rPr>
        <w:t>характеризують</w:t>
      </w:r>
      <w:r w:rsidRPr="008147F4">
        <w:rPr>
          <w:rFonts w:ascii="Times New Roman" w:hAnsi="Times New Roman" w:cs="Times New Roman"/>
          <w:sz w:val="28"/>
          <w:szCs w:val="28"/>
          <w:lang w:val="uk-UA"/>
        </w:rPr>
        <w:t xml:space="preserve"> національні, історичні, релігійні традиції страхової справи. </w:t>
      </w:r>
    </w:p>
    <w:p w:rsidR="008147F4" w:rsidRPr="008147F4" w:rsidRDefault="008147F4" w:rsidP="008147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8147F4">
        <w:rPr>
          <w:rFonts w:ascii="Times New Roman" w:hAnsi="Times New Roman" w:cs="Times New Roman"/>
          <w:sz w:val="28"/>
          <w:szCs w:val="28"/>
          <w:lang w:val="uk-UA"/>
        </w:rPr>
        <w:t>ауковці сегмент</w:t>
      </w:r>
      <w:r>
        <w:rPr>
          <w:rFonts w:ascii="Times New Roman" w:hAnsi="Times New Roman" w:cs="Times New Roman"/>
          <w:sz w:val="28"/>
          <w:szCs w:val="28"/>
          <w:lang w:val="uk-UA"/>
        </w:rPr>
        <w:t>ують</w:t>
      </w:r>
      <w:r w:rsidRPr="008147F4">
        <w:rPr>
          <w:rFonts w:ascii="Times New Roman" w:hAnsi="Times New Roman" w:cs="Times New Roman"/>
          <w:sz w:val="28"/>
          <w:szCs w:val="28"/>
          <w:lang w:val="uk-UA"/>
        </w:rPr>
        <w:t xml:space="preserve"> страхов</w:t>
      </w:r>
      <w:r>
        <w:rPr>
          <w:rFonts w:ascii="Times New Roman" w:hAnsi="Times New Roman" w:cs="Times New Roman"/>
          <w:sz w:val="28"/>
          <w:szCs w:val="28"/>
          <w:lang w:val="uk-UA"/>
        </w:rPr>
        <w:t>ий</w:t>
      </w:r>
      <w:r w:rsidRPr="008147F4">
        <w:rPr>
          <w:rFonts w:ascii="Times New Roman" w:hAnsi="Times New Roman" w:cs="Times New Roman"/>
          <w:sz w:val="28"/>
          <w:szCs w:val="28"/>
          <w:lang w:val="uk-UA"/>
        </w:rPr>
        <w:t xml:space="preserve"> рин</w:t>
      </w:r>
      <w:r>
        <w:rPr>
          <w:rFonts w:ascii="Times New Roman" w:hAnsi="Times New Roman" w:cs="Times New Roman"/>
          <w:sz w:val="28"/>
          <w:szCs w:val="28"/>
          <w:lang w:val="uk-UA"/>
        </w:rPr>
        <w:t>ок</w:t>
      </w:r>
      <w:r w:rsidRPr="008147F4">
        <w:rPr>
          <w:rFonts w:ascii="Times New Roman" w:hAnsi="Times New Roman" w:cs="Times New Roman"/>
          <w:sz w:val="28"/>
          <w:szCs w:val="28"/>
          <w:lang w:val="uk-UA"/>
        </w:rPr>
        <w:t xml:space="preserve"> за такими критеріями:</w:t>
      </w:r>
    </w:p>
    <w:p w:rsidR="008147F4" w:rsidRPr="008147F4" w:rsidRDefault="008147F4" w:rsidP="008147F4">
      <w:pPr>
        <w:spacing w:after="0" w:line="360" w:lineRule="auto"/>
        <w:ind w:firstLine="709"/>
        <w:jc w:val="both"/>
        <w:rPr>
          <w:rFonts w:ascii="Times New Roman" w:hAnsi="Times New Roman" w:cs="Times New Roman"/>
          <w:sz w:val="28"/>
          <w:szCs w:val="28"/>
          <w:lang w:val="uk-UA"/>
        </w:rPr>
      </w:pPr>
      <w:r w:rsidRPr="008147F4">
        <w:rPr>
          <w:rFonts w:ascii="Times New Roman" w:hAnsi="Times New Roman" w:cs="Times New Roman"/>
          <w:sz w:val="28"/>
          <w:szCs w:val="28"/>
          <w:lang w:val="uk-UA"/>
        </w:rPr>
        <w:t xml:space="preserve">1) за типом страхувальників (споживачів страхових послуг): </w:t>
      </w:r>
    </w:p>
    <w:p w:rsidR="008147F4" w:rsidRPr="008147F4" w:rsidRDefault="008147F4" w:rsidP="008147F4">
      <w:pPr>
        <w:numPr>
          <w:ilvl w:val="0"/>
          <w:numId w:val="31"/>
        </w:numPr>
        <w:tabs>
          <w:tab w:val="clear" w:pos="744"/>
          <w:tab w:val="num" w:pos="0"/>
          <w:tab w:val="left" w:pos="900"/>
        </w:tabs>
        <w:spacing w:after="0" w:line="360" w:lineRule="auto"/>
        <w:ind w:left="0" w:firstLine="720"/>
        <w:jc w:val="both"/>
        <w:rPr>
          <w:rFonts w:ascii="Times New Roman" w:hAnsi="Times New Roman" w:cs="Times New Roman"/>
          <w:sz w:val="28"/>
          <w:szCs w:val="28"/>
          <w:lang w:val="uk-UA"/>
        </w:rPr>
      </w:pPr>
      <w:r w:rsidRPr="008147F4">
        <w:rPr>
          <w:rFonts w:ascii="Times New Roman" w:hAnsi="Times New Roman" w:cs="Times New Roman"/>
          <w:sz w:val="28"/>
          <w:szCs w:val="28"/>
          <w:lang w:val="uk-UA"/>
        </w:rPr>
        <w:t>виходячи із організаційно-правової форми: ринок юридичних осіб, ринок громадських організацій та ринок фізичних осіб;</w:t>
      </w:r>
    </w:p>
    <w:p w:rsidR="008147F4" w:rsidRPr="008147F4" w:rsidRDefault="008147F4" w:rsidP="008147F4">
      <w:pPr>
        <w:numPr>
          <w:ilvl w:val="0"/>
          <w:numId w:val="31"/>
        </w:numPr>
        <w:tabs>
          <w:tab w:val="clear" w:pos="744"/>
          <w:tab w:val="num" w:pos="0"/>
          <w:tab w:val="left" w:pos="900"/>
          <w:tab w:val="left" w:pos="1080"/>
        </w:tabs>
        <w:spacing w:after="0" w:line="360" w:lineRule="auto"/>
        <w:ind w:left="0" w:firstLine="720"/>
        <w:jc w:val="both"/>
        <w:rPr>
          <w:rFonts w:ascii="Times New Roman" w:hAnsi="Times New Roman" w:cs="Times New Roman"/>
          <w:sz w:val="28"/>
          <w:szCs w:val="28"/>
          <w:lang w:val="uk-UA"/>
        </w:rPr>
      </w:pPr>
      <w:r w:rsidRPr="008147F4">
        <w:rPr>
          <w:rFonts w:ascii="Times New Roman" w:hAnsi="Times New Roman" w:cs="Times New Roman"/>
          <w:sz w:val="28"/>
          <w:szCs w:val="28"/>
          <w:lang w:val="uk-UA"/>
        </w:rPr>
        <w:t xml:space="preserve">виходячи із активності </w:t>
      </w:r>
      <w:r w:rsidR="00C15FC3">
        <w:rPr>
          <w:rFonts w:ascii="Times New Roman" w:hAnsi="Times New Roman" w:cs="Times New Roman"/>
          <w:sz w:val="28"/>
          <w:szCs w:val="28"/>
          <w:lang w:val="uk-UA"/>
        </w:rPr>
        <w:t>щодо</w:t>
      </w:r>
      <w:r w:rsidRPr="008147F4">
        <w:rPr>
          <w:rFonts w:ascii="Times New Roman" w:hAnsi="Times New Roman" w:cs="Times New Roman"/>
          <w:sz w:val="28"/>
          <w:szCs w:val="28"/>
          <w:lang w:val="uk-UA"/>
        </w:rPr>
        <w:t xml:space="preserve"> придбання страхової послуги: активні споживачі, які здійснюють </w:t>
      </w:r>
      <w:r w:rsidR="00C15FC3">
        <w:rPr>
          <w:rFonts w:ascii="Times New Roman" w:hAnsi="Times New Roman" w:cs="Times New Roman"/>
          <w:sz w:val="28"/>
          <w:szCs w:val="28"/>
          <w:lang w:val="uk-UA"/>
        </w:rPr>
        <w:t xml:space="preserve">самостійний </w:t>
      </w:r>
      <w:r w:rsidRPr="008147F4">
        <w:rPr>
          <w:rFonts w:ascii="Times New Roman" w:hAnsi="Times New Roman" w:cs="Times New Roman"/>
          <w:sz w:val="28"/>
          <w:szCs w:val="28"/>
          <w:lang w:val="uk-UA"/>
        </w:rPr>
        <w:t xml:space="preserve">вибір страховика та продукту, та пасивні страхувальники, які орієнтуються на </w:t>
      </w:r>
      <w:r w:rsidR="00C15FC3">
        <w:rPr>
          <w:rFonts w:ascii="Times New Roman" w:hAnsi="Times New Roman" w:cs="Times New Roman"/>
          <w:sz w:val="28"/>
          <w:szCs w:val="28"/>
          <w:lang w:val="uk-UA"/>
        </w:rPr>
        <w:t xml:space="preserve">чужу </w:t>
      </w:r>
      <w:r w:rsidRPr="008147F4">
        <w:rPr>
          <w:rFonts w:ascii="Times New Roman" w:hAnsi="Times New Roman" w:cs="Times New Roman"/>
          <w:sz w:val="28"/>
          <w:szCs w:val="28"/>
          <w:lang w:val="uk-UA"/>
        </w:rPr>
        <w:t>думку;</w:t>
      </w:r>
    </w:p>
    <w:p w:rsidR="008147F4" w:rsidRPr="008147F4" w:rsidRDefault="008147F4" w:rsidP="008147F4">
      <w:pPr>
        <w:numPr>
          <w:ilvl w:val="0"/>
          <w:numId w:val="31"/>
        </w:numPr>
        <w:tabs>
          <w:tab w:val="clear" w:pos="744"/>
          <w:tab w:val="num" w:pos="0"/>
          <w:tab w:val="left" w:pos="900"/>
          <w:tab w:val="left" w:pos="1080"/>
        </w:tabs>
        <w:spacing w:after="0" w:line="360" w:lineRule="auto"/>
        <w:ind w:left="0" w:firstLine="720"/>
        <w:jc w:val="both"/>
        <w:rPr>
          <w:rFonts w:ascii="Times New Roman" w:hAnsi="Times New Roman" w:cs="Times New Roman"/>
          <w:sz w:val="28"/>
          <w:szCs w:val="28"/>
          <w:lang w:val="uk-UA"/>
        </w:rPr>
      </w:pPr>
      <w:r w:rsidRPr="008147F4">
        <w:rPr>
          <w:rFonts w:ascii="Times New Roman" w:hAnsi="Times New Roman" w:cs="Times New Roman"/>
          <w:sz w:val="28"/>
          <w:szCs w:val="28"/>
          <w:lang w:val="uk-UA"/>
        </w:rPr>
        <w:t xml:space="preserve">за ознакою наявності страхового полісу і наміру його придбання –застрахований, </w:t>
      </w:r>
      <w:r w:rsidR="00C15FC3">
        <w:rPr>
          <w:rFonts w:ascii="Times New Roman" w:hAnsi="Times New Roman" w:cs="Times New Roman"/>
          <w:sz w:val="28"/>
          <w:szCs w:val="28"/>
          <w:lang w:val="uk-UA"/>
        </w:rPr>
        <w:t>прагне</w:t>
      </w:r>
      <w:r w:rsidRPr="008147F4">
        <w:rPr>
          <w:rFonts w:ascii="Times New Roman" w:hAnsi="Times New Roman" w:cs="Times New Roman"/>
          <w:sz w:val="28"/>
          <w:szCs w:val="28"/>
          <w:lang w:val="uk-UA"/>
        </w:rPr>
        <w:t xml:space="preserve"> застрахуватися, принципово відмовляється від страхування; </w:t>
      </w:r>
    </w:p>
    <w:p w:rsidR="008147F4" w:rsidRPr="008147F4" w:rsidRDefault="008147F4" w:rsidP="008147F4">
      <w:pPr>
        <w:numPr>
          <w:ilvl w:val="0"/>
          <w:numId w:val="31"/>
        </w:numPr>
        <w:tabs>
          <w:tab w:val="clear" w:pos="744"/>
          <w:tab w:val="num" w:pos="0"/>
          <w:tab w:val="left" w:pos="900"/>
          <w:tab w:val="left" w:pos="1080"/>
        </w:tabs>
        <w:spacing w:after="0" w:line="360" w:lineRule="auto"/>
        <w:ind w:left="0" w:firstLine="720"/>
        <w:jc w:val="both"/>
        <w:rPr>
          <w:rFonts w:ascii="Times New Roman" w:hAnsi="Times New Roman" w:cs="Times New Roman"/>
          <w:sz w:val="28"/>
          <w:szCs w:val="28"/>
          <w:lang w:val="uk-UA"/>
        </w:rPr>
      </w:pPr>
      <w:r w:rsidRPr="008147F4">
        <w:rPr>
          <w:rFonts w:ascii="Times New Roman" w:hAnsi="Times New Roman" w:cs="Times New Roman"/>
          <w:sz w:val="28"/>
          <w:szCs w:val="28"/>
          <w:lang w:val="uk-UA"/>
        </w:rPr>
        <w:t xml:space="preserve">виходячи із спроможності </w:t>
      </w:r>
      <w:r w:rsidR="00C15FC3">
        <w:rPr>
          <w:rFonts w:ascii="Times New Roman" w:hAnsi="Times New Roman" w:cs="Times New Roman"/>
          <w:sz w:val="28"/>
          <w:szCs w:val="28"/>
          <w:lang w:val="uk-UA"/>
        </w:rPr>
        <w:t>придбати страховий захист</w:t>
      </w:r>
      <w:r w:rsidRPr="008147F4">
        <w:rPr>
          <w:rFonts w:ascii="Times New Roman" w:hAnsi="Times New Roman" w:cs="Times New Roman"/>
          <w:sz w:val="28"/>
          <w:szCs w:val="28"/>
          <w:lang w:val="uk-UA"/>
        </w:rPr>
        <w:t>: платоспроможних і неплатоспроможних;</w:t>
      </w:r>
    </w:p>
    <w:p w:rsidR="008147F4" w:rsidRPr="008147F4" w:rsidRDefault="00C15FC3" w:rsidP="008147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8147F4" w:rsidRPr="008147F4">
        <w:rPr>
          <w:rFonts w:ascii="Times New Roman" w:hAnsi="Times New Roman" w:cs="Times New Roman"/>
          <w:sz w:val="28"/>
          <w:szCs w:val="28"/>
          <w:lang w:val="uk-UA"/>
        </w:rPr>
        <w:t>) за типом ризиків, що підлягають страхуванню (ринок страхування морських, авіаційних</w:t>
      </w:r>
      <w:r>
        <w:rPr>
          <w:rFonts w:ascii="Times New Roman" w:hAnsi="Times New Roman" w:cs="Times New Roman"/>
          <w:sz w:val="28"/>
          <w:szCs w:val="28"/>
          <w:lang w:val="uk-UA"/>
        </w:rPr>
        <w:t xml:space="preserve">, </w:t>
      </w:r>
      <w:r w:rsidR="008147F4" w:rsidRPr="008147F4">
        <w:rPr>
          <w:rFonts w:ascii="Times New Roman" w:hAnsi="Times New Roman" w:cs="Times New Roman"/>
          <w:sz w:val="28"/>
          <w:szCs w:val="28"/>
          <w:lang w:val="uk-UA"/>
        </w:rPr>
        <w:t>підприємницьких, кредитних ризиків</w:t>
      </w:r>
      <w:r>
        <w:rPr>
          <w:rFonts w:ascii="Times New Roman" w:hAnsi="Times New Roman" w:cs="Times New Roman"/>
          <w:sz w:val="28"/>
          <w:szCs w:val="28"/>
          <w:lang w:val="uk-UA"/>
        </w:rPr>
        <w:t xml:space="preserve"> </w:t>
      </w:r>
      <w:r w:rsidR="008147F4" w:rsidRPr="008147F4">
        <w:rPr>
          <w:rFonts w:ascii="Times New Roman" w:hAnsi="Times New Roman" w:cs="Times New Roman"/>
          <w:sz w:val="28"/>
          <w:szCs w:val="28"/>
          <w:lang w:val="uk-UA"/>
        </w:rPr>
        <w:t>тощо) або за типом майна, що страхується.</w:t>
      </w:r>
    </w:p>
    <w:p w:rsidR="00EA5E19" w:rsidRPr="00EA5E19" w:rsidRDefault="00EA5E19" w:rsidP="00EA5E19">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Вважаємо, що р</w:t>
      </w:r>
      <w:r w:rsidRPr="00EA5E19">
        <w:rPr>
          <w:rFonts w:ascii="Times New Roman" w:hAnsi="Times New Roman" w:cs="Times New Roman"/>
          <w:sz w:val="28"/>
          <w:szCs w:val="28"/>
          <w:shd w:val="clear" w:color="auto" w:fill="FFFFFF"/>
          <w:lang w:val="uk-UA"/>
        </w:rPr>
        <w:t>озвиток страхового ринку України</w:t>
      </w:r>
      <w:r>
        <w:rPr>
          <w:rFonts w:ascii="Times New Roman" w:hAnsi="Times New Roman" w:cs="Times New Roman"/>
          <w:sz w:val="28"/>
          <w:szCs w:val="28"/>
          <w:shd w:val="clear" w:color="auto" w:fill="FFFFFF"/>
          <w:lang w:val="uk-UA"/>
        </w:rPr>
        <w:t xml:space="preserve"> </w:t>
      </w:r>
      <w:r w:rsidR="006B03AA">
        <w:rPr>
          <w:rFonts w:ascii="Times New Roman" w:hAnsi="Times New Roman" w:cs="Times New Roman"/>
          <w:sz w:val="28"/>
          <w:szCs w:val="28"/>
          <w:shd w:val="clear" w:color="auto" w:fill="FFFFFF"/>
          <w:lang w:val="uk-UA"/>
        </w:rPr>
        <w:t>відбувається за</w:t>
      </w:r>
      <w:r w:rsidRPr="00EA5E19">
        <w:rPr>
          <w:rFonts w:ascii="Times New Roman" w:hAnsi="Times New Roman" w:cs="Times New Roman"/>
          <w:sz w:val="28"/>
          <w:szCs w:val="28"/>
          <w:shd w:val="clear" w:color="auto" w:fill="FFFFFF"/>
          <w:lang w:val="uk-UA"/>
        </w:rPr>
        <w:t xml:space="preserve"> </w:t>
      </w:r>
      <w:r w:rsidR="006B03AA">
        <w:rPr>
          <w:rFonts w:ascii="Times New Roman" w:hAnsi="Times New Roman" w:cs="Times New Roman"/>
          <w:sz w:val="28"/>
          <w:szCs w:val="28"/>
          <w:shd w:val="clear" w:color="auto" w:fill="FFFFFF"/>
          <w:lang w:val="uk-UA"/>
        </w:rPr>
        <w:t>де</w:t>
      </w:r>
      <w:r w:rsidRPr="00EA5E19">
        <w:rPr>
          <w:rFonts w:ascii="Times New Roman" w:hAnsi="Times New Roman" w:cs="Times New Roman"/>
          <w:sz w:val="28"/>
          <w:szCs w:val="28"/>
          <w:shd w:val="clear" w:color="auto" w:fill="FFFFFF"/>
          <w:lang w:val="uk-UA"/>
        </w:rPr>
        <w:t>кілька етапів.</w:t>
      </w:r>
    </w:p>
    <w:p w:rsidR="00EA5E19" w:rsidRPr="00EA5E19" w:rsidRDefault="00EA5E19" w:rsidP="00EA5E19">
      <w:pPr>
        <w:spacing w:after="0" w:line="360" w:lineRule="auto"/>
        <w:ind w:firstLine="709"/>
        <w:jc w:val="both"/>
        <w:rPr>
          <w:rFonts w:ascii="Times New Roman" w:hAnsi="Times New Roman" w:cs="Times New Roman"/>
          <w:sz w:val="28"/>
          <w:szCs w:val="28"/>
          <w:lang w:val="uk-UA"/>
        </w:rPr>
      </w:pPr>
      <w:r w:rsidRPr="00EA5E19">
        <w:rPr>
          <w:rFonts w:ascii="Times New Roman" w:hAnsi="Times New Roman" w:cs="Times New Roman"/>
          <w:sz w:val="28"/>
          <w:szCs w:val="28"/>
          <w:shd w:val="clear" w:color="auto" w:fill="FFFFFF"/>
          <w:lang w:val="uk-UA"/>
        </w:rPr>
        <w:t>Перший етап (1991-1995</w:t>
      </w:r>
      <w:r>
        <w:rPr>
          <w:rFonts w:ascii="Times New Roman" w:hAnsi="Times New Roman" w:cs="Times New Roman"/>
          <w:sz w:val="28"/>
          <w:szCs w:val="28"/>
          <w:shd w:val="clear" w:color="auto" w:fill="FFFFFF"/>
          <w:lang w:val="uk-UA"/>
        </w:rPr>
        <w:t xml:space="preserve"> </w:t>
      </w:r>
      <w:r w:rsidRPr="00EA5E19">
        <w:rPr>
          <w:rFonts w:ascii="Times New Roman" w:hAnsi="Times New Roman" w:cs="Times New Roman"/>
          <w:sz w:val="28"/>
          <w:szCs w:val="28"/>
          <w:shd w:val="clear" w:color="auto" w:fill="FFFFFF"/>
          <w:lang w:val="uk-UA"/>
        </w:rPr>
        <w:t>р</w:t>
      </w:r>
      <w:r>
        <w:rPr>
          <w:rFonts w:ascii="Times New Roman" w:hAnsi="Times New Roman" w:cs="Times New Roman"/>
          <w:sz w:val="28"/>
          <w:szCs w:val="28"/>
          <w:shd w:val="clear" w:color="auto" w:fill="FFFFFF"/>
          <w:lang w:val="uk-UA"/>
        </w:rPr>
        <w:t>р.</w:t>
      </w:r>
      <w:r w:rsidRPr="00EA5E19">
        <w:rPr>
          <w:rFonts w:ascii="Times New Roman" w:hAnsi="Times New Roman" w:cs="Times New Roman"/>
          <w:sz w:val="28"/>
          <w:szCs w:val="28"/>
          <w:shd w:val="clear" w:color="auto" w:fill="FFFFFF"/>
          <w:lang w:val="uk-UA"/>
        </w:rPr>
        <w:t>) – це період</w:t>
      </w:r>
      <w:r w:rsidR="006B03AA">
        <w:rPr>
          <w:rFonts w:ascii="Times New Roman" w:hAnsi="Times New Roman" w:cs="Times New Roman"/>
          <w:sz w:val="28"/>
          <w:szCs w:val="28"/>
          <w:shd w:val="clear" w:color="auto" w:fill="FFFFFF"/>
          <w:lang w:val="uk-UA"/>
        </w:rPr>
        <w:t>, за який було</w:t>
      </w:r>
      <w:r w:rsidRPr="00EA5E19">
        <w:rPr>
          <w:rFonts w:ascii="Times New Roman" w:hAnsi="Times New Roman" w:cs="Times New Roman"/>
          <w:sz w:val="28"/>
          <w:szCs w:val="28"/>
          <w:shd w:val="clear" w:color="auto" w:fill="FFFFFF"/>
          <w:lang w:val="uk-UA"/>
        </w:rPr>
        <w:t xml:space="preserve"> прийнят</w:t>
      </w:r>
      <w:r w:rsidR="006B03AA">
        <w:rPr>
          <w:rFonts w:ascii="Times New Roman" w:hAnsi="Times New Roman" w:cs="Times New Roman"/>
          <w:sz w:val="28"/>
          <w:szCs w:val="28"/>
          <w:shd w:val="clear" w:color="auto" w:fill="FFFFFF"/>
          <w:lang w:val="uk-UA"/>
        </w:rPr>
        <w:t>о</w:t>
      </w:r>
      <w:r w:rsidRPr="00EA5E19">
        <w:rPr>
          <w:rFonts w:ascii="Times New Roman" w:hAnsi="Times New Roman" w:cs="Times New Roman"/>
          <w:sz w:val="28"/>
          <w:szCs w:val="28"/>
          <w:shd w:val="clear" w:color="auto" w:fill="FFFFFF"/>
          <w:lang w:val="uk-UA"/>
        </w:rPr>
        <w:t xml:space="preserve"> перш</w:t>
      </w:r>
      <w:r w:rsidR="006B03AA">
        <w:rPr>
          <w:rFonts w:ascii="Times New Roman" w:hAnsi="Times New Roman" w:cs="Times New Roman"/>
          <w:sz w:val="28"/>
          <w:szCs w:val="28"/>
          <w:shd w:val="clear" w:color="auto" w:fill="FFFFFF"/>
          <w:lang w:val="uk-UA"/>
        </w:rPr>
        <w:t>іі</w:t>
      </w:r>
      <w:r w:rsidRPr="00EA5E19">
        <w:rPr>
          <w:rFonts w:ascii="Times New Roman" w:hAnsi="Times New Roman" w:cs="Times New Roman"/>
          <w:sz w:val="28"/>
          <w:szCs w:val="28"/>
          <w:shd w:val="clear" w:color="auto" w:fill="FFFFFF"/>
          <w:lang w:val="uk-UA"/>
        </w:rPr>
        <w:t xml:space="preserve"> законодавч</w:t>
      </w:r>
      <w:r w:rsidR="006B03AA">
        <w:rPr>
          <w:rFonts w:ascii="Times New Roman" w:hAnsi="Times New Roman" w:cs="Times New Roman"/>
          <w:sz w:val="28"/>
          <w:szCs w:val="28"/>
          <w:shd w:val="clear" w:color="auto" w:fill="FFFFFF"/>
          <w:lang w:val="uk-UA"/>
        </w:rPr>
        <w:t>і</w:t>
      </w:r>
      <w:r w:rsidRPr="00EA5E19">
        <w:rPr>
          <w:rFonts w:ascii="Times New Roman" w:hAnsi="Times New Roman" w:cs="Times New Roman"/>
          <w:sz w:val="28"/>
          <w:szCs w:val="28"/>
          <w:shd w:val="clear" w:color="auto" w:fill="FFFFFF"/>
          <w:lang w:val="uk-UA"/>
        </w:rPr>
        <w:t xml:space="preserve"> акт</w:t>
      </w:r>
      <w:r w:rsidR="006B03AA">
        <w:rPr>
          <w:rFonts w:ascii="Times New Roman" w:hAnsi="Times New Roman" w:cs="Times New Roman"/>
          <w:sz w:val="28"/>
          <w:szCs w:val="28"/>
          <w:shd w:val="clear" w:color="auto" w:fill="FFFFFF"/>
          <w:lang w:val="uk-UA"/>
        </w:rPr>
        <w:t>и</w:t>
      </w:r>
      <w:r w:rsidRPr="00EA5E19">
        <w:rPr>
          <w:rFonts w:ascii="Times New Roman" w:hAnsi="Times New Roman" w:cs="Times New Roman"/>
          <w:sz w:val="28"/>
          <w:szCs w:val="28"/>
          <w:shd w:val="clear" w:color="auto" w:fill="FFFFFF"/>
          <w:lang w:val="uk-UA"/>
        </w:rPr>
        <w:t xml:space="preserve"> із регулювання діяльності на страховому ринку. </w:t>
      </w:r>
      <w:r w:rsidR="006B03AA">
        <w:rPr>
          <w:rFonts w:ascii="Times New Roman" w:hAnsi="Times New Roman" w:cs="Times New Roman"/>
          <w:sz w:val="28"/>
          <w:szCs w:val="28"/>
          <w:shd w:val="clear" w:color="auto" w:fill="FFFFFF"/>
          <w:lang w:val="uk-UA"/>
        </w:rPr>
        <w:t>А саме</w:t>
      </w:r>
      <w:r>
        <w:rPr>
          <w:rFonts w:ascii="Times New Roman" w:hAnsi="Times New Roman" w:cs="Times New Roman"/>
          <w:sz w:val="28"/>
          <w:szCs w:val="28"/>
          <w:shd w:val="clear" w:color="auto" w:fill="FFFFFF"/>
          <w:lang w:val="uk-UA"/>
        </w:rPr>
        <w:t>,</w:t>
      </w:r>
      <w:r w:rsidRPr="00EA5E19">
        <w:rPr>
          <w:rFonts w:ascii="Times New Roman" w:hAnsi="Times New Roman" w:cs="Times New Roman"/>
          <w:sz w:val="28"/>
          <w:szCs w:val="28"/>
          <w:shd w:val="clear" w:color="auto" w:fill="FFFFFF"/>
          <w:lang w:val="uk-UA"/>
        </w:rPr>
        <w:t xml:space="preserve"> прийнят</w:t>
      </w:r>
      <w:r w:rsidR="006B03AA">
        <w:rPr>
          <w:rFonts w:ascii="Times New Roman" w:hAnsi="Times New Roman" w:cs="Times New Roman"/>
          <w:sz w:val="28"/>
          <w:szCs w:val="28"/>
          <w:shd w:val="clear" w:color="auto" w:fill="FFFFFF"/>
          <w:lang w:val="uk-UA"/>
        </w:rPr>
        <w:t>о</w:t>
      </w:r>
      <w:r w:rsidRPr="00EA5E19">
        <w:rPr>
          <w:rFonts w:ascii="Times New Roman" w:hAnsi="Times New Roman" w:cs="Times New Roman"/>
          <w:sz w:val="28"/>
          <w:szCs w:val="28"/>
          <w:shd w:val="clear" w:color="auto" w:fill="FFFFFF"/>
          <w:lang w:val="uk-UA"/>
        </w:rPr>
        <w:t xml:space="preserve"> Декр</w:t>
      </w:r>
      <w:r>
        <w:rPr>
          <w:rFonts w:ascii="Times New Roman" w:hAnsi="Times New Roman" w:cs="Times New Roman"/>
          <w:sz w:val="28"/>
          <w:szCs w:val="28"/>
          <w:shd w:val="clear" w:color="auto" w:fill="FFFFFF"/>
          <w:lang w:val="uk-UA"/>
        </w:rPr>
        <w:t>ет Кабінету Міністрів України «</w:t>
      </w:r>
      <w:r w:rsidRPr="00EA5E19">
        <w:rPr>
          <w:rFonts w:ascii="Times New Roman" w:hAnsi="Times New Roman" w:cs="Times New Roman"/>
          <w:sz w:val="28"/>
          <w:szCs w:val="28"/>
          <w:shd w:val="clear" w:color="auto" w:fill="FFFFFF"/>
          <w:lang w:val="uk-UA"/>
        </w:rPr>
        <w:t>Про внесення зм</w:t>
      </w:r>
      <w:r>
        <w:rPr>
          <w:rFonts w:ascii="Times New Roman" w:hAnsi="Times New Roman" w:cs="Times New Roman"/>
          <w:sz w:val="28"/>
          <w:szCs w:val="28"/>
          <w:shd w:val="clear" w:color="auto" w:fill="FFFFFF"/>
          <w:lang w:val="uk-UA"/>
        </w:rPr>
        <w:t>ін і доповнень у Закон України «</w:t>
      </w:r>
      <w:r w:rsidRPr="00EA5E19">
        <w:rPr>
          <w:rFonts w:ascii="Times New Roman" w:hAnsi="Times New Roman" w:cs="Times New Roman"/>
          <w:sz w:val="28"/>
          <w:szCs w:val="28"/>
          <w:shd w:val="clear" w:color="auto" w:fill="FFFFFF"/>
          <w:lang w:val="uk-UA"/>
        </w:rPr>
        <w:t>Пр</w:t>
      </w:r>
      <w:r>
        <w:rPr>
          <w:rFonts w:ascii="Times New Roman" w:hAnsi="Times New Roman" w:cs="Times New Roman"/>
          <w:sz w:val="28"/>
          <w:szCs w:val="28"/>
          <w:shd w:val="clear" w:color="auto" w:fill="FFFFFF"/>
          <w:lang w:val="uk-UA"/>
        </w:rPr>
        <w:t>о банки і банківську діяльність»</w:t>
      </w:r>
      <w:r w:rsidRPr="00EA5E19">
        <w:rPr>
          <w:rFonts w:ascii="Times New Roman" w:hAnsi="Times New Roman" w:cs="Times New Roman"/>
          <w:sz w:val="28"/>
          <w:szCs w:val="28"/>
          <w:shd w:val="clear" w:color="auto" w:fill="FFFFFF"/>
          <w:lang w:val="uk-UA"/>
        </w:rPr>
        <w:t xml:space="preserve"> від 26 квітня 1993 року.</w:t>
      </w:r>
    </w:p>
    <w:p w:rsidR="00EA5E19" w:rsidRPr="00EA5E19" w:rsidRDefault="00EA5E19" w:rsidP="00EA5E19">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Простежується позитивна д</w:t>
      </w:r>
      <w:r w:rsidRPr="00EA5E19">
        <w:rPr>
          <w:rFonts w:ascii="Times New Roman" w:hAnsi="Times New Roman" w:cs="Times New Roman"/>
          <w:sz w:val="28"/>
          <w:szCs w:val="28"/>
          <w:shd w:val="clear" w:color="auto" w:fill="FFFFFF"/>
          <w:lang w:val="uk-UA"/>
        </w:rPr>
        <w:t>инаміка зростання чисельності страхових організацій в Україн</w:t>
      </w:r>
      <w:r>
        <w:rPr>
          <w:rFonts w:ascii="Times New Roman" w:hAnsi="Times New Roman" w:cs="Times New Roman"/>
          <w:sz w:val="28"/>
          <w:szCs w:val="28"/>
          <w:shd w:val="clear" w:color="auto" w:fill="FFFFFF"/>
          <w:lang w:val="uk-UA"/>
        </w:rPr>
        <w:t>і за цей період</w:t>
      </w:r>
      <w:r w:rsidRPr="00EA5E19">
        <w:rPr>
          <w:rFonts w:ascii="Times New Roman" w:hAnsi="Times New Roman" w:cs="Times New Roman"/>
          <w:sz w:val="28"/>
          <w:szCs w:val="28"/>
          <w:shd w:val="clear" w:color="auto" w:fill="FFFFFF"/>
          <w:lang w:val="uk-UA"/>
        </w:rPr>
        <w:t>: 1991 рік – 28, 1992</w:t>
      </w:r>
      <w:r>
        <w:rPr>
          <w:rFonts w:ascii="Times New Roman" w:hAnsi="Times New Roman" w:cs="Times New Roman"/>
          <w:sz w:val="28"/>
          <w:szCs w:val="28"/>
          <w:shd w:val="clear" w:color="auto" w:fill="FFFFFF"/>
          <w:lang w:val="uk-UA"/>
        </w:rPr>
        <w:t xml:space="preserve"> рік</w:t>
      </w:r>
      <w:r w:rsidRPr="00EA5E19">
        <w:rPr>
          <w:rFonts w:ascii="Times New Roman" w:hAnsi="Times New Roman" w:cs="Times New Roman"/>
          <w:sz w:val="28"/>
          <w:szCs w:val="28"/>
          <w:shd w:val="clear" w:color="auto" w:fill="FFFFFF"/>
          <w:lang w:val="uk-UA"/>
        </w:rPr>
        <w:t xml:space="preserve"> – 171, 1993</w:t>
      </w:r>
      <w:r>
        <w:rPr>
          <w:rFonts w:ascii="Times New Roman" w:hAnsi="Times New Roman" w:cs="Times New Roman"/>
          <w:sz w:val="28"/>
          <w:szCs w:val="28"/>
          <w:shd w:val="clear" w:color="auto" w:fill="FFFFFF"/>
          <w:lang w:val="uk-UA"/>
        </w:rPr>
        <w:t xml:space="preserve"> рік</w:t>
      </w:r>
      <w:r w:rsidRPr="00EA5E19">
        <w:rPr>
          <w:rFonts w:ascii="Times New Roman" w:hAnsi="Times New Roman" w:cs="Times New Roman"/>
          <w:sz w:val="28"/>
          <w:szCs w:val="28"/>
          <w:shd w:val="clear" w:color="auto" w:fill="FFFFFF"/>
          <w:lang w:val="uk-UA"/>
        </w:rPr>
        <w:t xml:space="preserve"> – 455, 1994</w:t>
      </w:r>
      <w:r>
        <w:rPr>
          <w:rFonts w:ascii="Times New Roman" w:hAnsi="Times New Roman" w:cs="Times New Roman"/>
          <w:sz w:val="28"/>
          <w:szCs w:val="28"/>
          <w:shd w:val="clear" w:color="auto" w:fill="FFFFFF"/>
          <w:lang w:val="uk-UA"/>
        </w:rPr>
        <w:t xml:space="preserve"> рік</w:t>
      </w:r>
      <w:r w:rsidRPr="00EA5E19">
        <w:rPr>
          <w:rFonts w:ascii="Times New Roman" w:hAnsi="Times New Roman" w:cs="Times New Roman"/>
          <w:sz w:val="28"/>
          <w:szCs w:val="28"/>
          <w:shd w:val="clear" w:color="auto" w:fill="FFFFFF"/>
          <w:lang w:val="uk-UA"/>
        </w:rPr>
        <w:t xml:space="preserve"> – 616, 1995 рік – 655 страхових компаній.</w:t>
      </w:r>
      <w:r>
        <w:rPr>
          <w:rFonts w:ascii="Times New Roman" w:hAnsi="Times New Roman" w:cs="Times New Roman"/>
          <w:sz w:val="28"/>
          <w:szCs w:val="28"/>
          <w:shd w:val="clear" w:color="auto" w:fill="FFFFFF"/>
          <w:lang w:val="uk-UA"/>
        </w:rPr>
        <w:t xml:space="preserve"> </w:t>
      </w:r>
      <w:r w:rsidRPr="00EA5E19">
        <w:rPr>
          <w:rFonts w:ascii="Times New Roman" w:hAnsi="Times New Roman" w:cs="Times New Roman"/>
          <w:sz w:val="28"/>
          <w:szCs w:val="28"/>
          <w:shd w:val="clear" w:color="auto" w:fill="FFFFFF"/>
          <w:lang w:val="uk-UA"/>
        </w:rPr>
        <w:t>«</w:t>
      </w:r>
      <w:r w:rsidR="006B03AA">
        <w:rPr>
          <w:rFonts w:ascii="Times New Roman" w:hAnsi="Times New Roman" w:cs="Times New Roman"/>
          <w:sz w:val="28"/>
          <w:szCs w:val="28"/>
          <w:shd w:val="clear" w:color="auto" w:fill="FFFFFF"/>
          <w:lang w:val="uk-UA"/>
        </w:rPr>
        <w:t>…</w:t>
      </w:r>
      <w:r w:rsidRPr="00EA5E19">
        <w:rPr>
          <w:rFonts w:ascii="Times New Roman" w:hAnsi="Times New Roman" w:cs="Times New Roman"/>
          <w:sz w:val="28"/>
          <w:szCs w:val="28"/>
          <w:shd w:val="clear" w:color="auto" w:fill="FFFFFF"/>
          <w:lang w:val="uk-UA"/>
        </w:rPr>
        <w:t>Водночас кількісне зростання страхового ринку в Україні не перейшло на цьому етапі в якість, не були визначені чіткі напрямки розвитку ринку, не було відповідної методологічної бази та кваліфікованих кадрів. Не проводився ефективний державний нагляд і ліцензування (до 1993 року) страхової справи. Незважаючи на те, що в 1993 році було створено державну структуру у сфері регулювання страхового ринку – Укрстрахнагляд, переломного етапу в розвитку страхового ринку, контролі за діяльністю страховиків тощо не відбулось. Більшість страхових компаній були неплатоспроможні» [</w:t>
      </w:r>
      <w:r>
        <w:rPr>
          <w:rFonts w:ascii="Times New Roman" w:hAnsi="Times New Roman" w:cs="Times New Roman"/>
          <w:sz w:val="28"/>
          <w:szCs w:val="28"/>
          <w:shd w:val="clear" w:color="auto" w:fill="FFFFFF"/>
          <w:lang w:val="uk-UA"/>
        </w:rPr>
        <w:t>13</w:t>
      </w:r>
      <w:r w:rsidRPr="00EA5E19">
        <w:rPr>
          <w:rFonts w:ascii="Times New Roman" w:hAnsi="Times New Roman" w:cs="Times New Roman"/>
          <w:sz w:val="28"/>
          <w:szCs w:val="28"/>
          <w:shd w:val="clear" w:color="auto" w:fill="FFFFFF"/>
          <w:lang w:val="uk-UA"/>
        </w:rPr>
        <w:t>, с. 334].</w:t>
      </w:r>
    </w:p>
    <w:p w:rsidR="00EA5E19" w:rsidRPr="00EA5E19" w:rsidRDefault="00EA5E19" w:rsidP="00EA5E19">
      <w:pPr>
        <w:spacing w:after="0" w:line="360" w:lineRule="auto"/>
        <w:ind w:firstLine="709"/>
        <w:jc w:val="both"/>
        <w:rPr>
          <w:rFonts w:ascii="Times New Roman" w:hAnsi="Times New Roman" w:cs="Times New Roman"/>
          <w:sz w:val="28"/>
          <w:szCs w:val="28"/>
          <w:lang w:val="uk-UA"/>
        </w:rPr>
      </w:pPr>
      <w:r w:rsidRPr="00EA5E19">
        <w:rPr>
          <w:rFonts w:ascii="Times New Roman" w:hAnsi="Times New Roman" w:cs="Times New Roman"/>
          <w:sz w:val="28"/>
          <w:szCs w:val="28"/>
          <w:shd w:val="clear" w:color="auto" w:fill="FFFFFF"/>
          <w:lang w:val="uk-UA"/>
        </w:rPr>
        <w:t>Другий етап (1996-2002 р</w:t>
      </w:r>
      <w:r>
        <w:rPr>
          <w:rFonts w:ascii="Times New Roman" w:hAnsi="Times New Roman" w:cs="Times New Roman"/>
          <w:sz w:val="28"/>
          <w:szCs w:val="28"/>
          <w:shd w:val="clear" w:color="auto" w:fill="FFFFFF"/>
          <w:lang w:val="uk-UA"/>
        </w:rPr>
        <w:t>р.</w:t>
      </w:r>
      <w:r w:rsidRPr="00EA5E19">
        <w:rPr>
          <w:rFonts w:ascii="Times New Roman" w:hAnsi="Times New Roman" w:cs="Times New Roman"/>
          <w:sz w:val="28"/>
          <w:szCs w:val="28"/>
          <w:shd w:val="clear" w:color="auto" w:fill="FFFFFF"/>
          <w:lang w:val="uk-UA"/>
        </w:rPr>
        <w:t>). Значною подією для ринку</w:t>
      </w:r>
      <w:r w:rsidR="00A7546F">
        <w:rPr>
          <w:rFonts w:ascii="Times New Roman" w:hAnsi="Times New Roman" w:cs="Times New Roman"/>
          <w:sz w:val="28"/>
          <w:szCs w:val="28"/>
          <w:shd w:val="clear" w:color="auto" w:fill="FFFFFF"/>
          <w:lang w:val="uk-UA"/>
        </w:rPr>
        <w:t xml:space="preserve"> </w:t>
      </w:r>
      <w:r w:rsidR="006B03AA">
        <w:rPr>
          <w:rFonts w:ascii="Times New Roman" w:hAnsi="Times New Roman" w:cs="Times New Roman"/>
          <w:sz w:val="28"/>
          <w:szCs w:val="28"/>
          <w:shd w:val="clear" w:color="auto" w:fill="FFFFFF"/>
          <w:lang w:val="uk-UA"/>
        </w:rPr>
        <w:t xml:space="preserve">є </w:t>
      </w:r>
      <w:r w:rsidRPr="00EA5E19">
        <w:rPr>
          <w:rFonts w:ascii="Times New Roman" w:hAnsi="Times New Roman" w:cs="Times New Roman"/>
          <w:sz w:val="28"/>
          <w:szCs w:val="28"/>
          <w:shd w:val="clear" w:color="auto" w:fill="FFFFFF"/>
          <w:lang w:val="uk-UA"/>
        </w:rPr>
        <w:t xml:space="preserve">прийняття </w:t>
      </w:r>
      <w:r w:rsidR="006B03AA">
        <w:rPr>
          <w:rFonts w:ascii="Times New Roman" w:hAnsi="Times New Roman" w:cs="Times New Roman"/>
          <w:sz w:val="28"/>
          <w:szCs w:val="28"/>
          <w:shd w:val="clear" w:color="auto" w:fill="FFFFFF"/>
          <w:lang w:val="uk-UA"/>
        </w:rPr>
        <w:t xml:space="preserve">в </w:t>
      </w:r>
      <w:r w:rsidRPr="00EA5E19">
        <w:rPr>
          <w:rFonts w:ascii="Times New Roman" w:hAnsi="Times New Roman" w:cs="Times New Roman"/>
          <w:sz w:val="28"/>
          <w:szCs w:val="28"/>
          <w:shd w:val="clear" w:color="auto" w:fill="FFFFFF"/>
          <w:lang w:val="uk-UA"/>
        </w:rPr>
        <w:t>1996 ро</w:t>
      </w:r>
      <w:r w:rsidR="006B03AA">
        <w:rPr>
          <w:rFonts w:ascii="Times New Roman" w:hAnsi="Times New Roman" w:cs="Times New Roman"/>
          <w:sz w:val="28"/>
          <w:szCs w:val="28"/>
          <w:shd w:val="clear" w:color="auto" w:fill="FFFFFF"/>
          <w:lang w:val="uk-UA"/>
        </w:rPr>
        <w:t>ці</w:t>
      </w:r>
      <w:r w:rsidRPr="00EA5E19">
        <w:rPr>
          <w:rFonts w:ascii="Times New Roman" w:hAnsi="Times New Roman" w:cs="Times New Roman"/>
          <w:sz w:val="28"/>
          <w:szCs w:val="28"/>
          <w:shd w:val="clear" w:color="auto" w:fill="FFFFFF"/>
          <w:lang w:val="uk-UA"/>
        </w:rPr>
        <w:t xml:space="preserve"> </w:t>
      </w:r>
      <w:r w:rsidR="00A7546F">
        <w:rPr>
          <w:rFonts w:ascii="Times New Roman" w:hAnsi="Times New Roman" w:cs="Times New Roman"/>
          <w:sz w:val="28"/>
          <w:szCs w:val="28"/>
          <w:shd w:val="clear" w:color="auto" w:fill="FFFFFF"/>
          <w:lang w:val="uk-UA"/>
        </w:rPr>
        <w:t>Закону «Про страхування», постанов уряду,</w:t>
      </w:r>
      <w:r w:rsidRPr="00EA5E19">
        <w:rPr>
          <w:rFonts w:ascii="Times New Roman" w:hAnsi="Times New Roman" w:cs="Times New Roman"/>
          <w:sz w:val="28"/>
          <w:szCs w:val="28"/>
          <w:shd w:val="clear" w:color="auto" w:fill="FFFFFF"/>
          <w:lang w:val="uk-UA"/>
        </w:rPr>
        <w:t xml:space="preserve"> інструкцій і нормативних актів, </w:t>
      </w:r>
      <w:r w:rsidR="00A7546F">
        <w:rPr>
          <w:rFonts w:ascii="Times New Roman" w:hAnsi="Times New Roman" w:cs="Times New Roman"/>
          <w:sz w:val="28"/>
          <w:szCs w:val="28"/>
          <w:shd w:val="clear" w:color="auto" w:fill="FFFFFF"/>
          <w:lang w:val="uk-UA"/>
        </w:rPr>
        <w:t xml:space="preserve">які характеризували </w:t>
      </w:r>
      <w:r w:rsidRPr="00EA5E19">
        <w:rPr>
          <w:rFonts w:ascii="Times New Roman" w:hAnsi="Times New Roman" w:cs="Times New Roman"/>
          <w:sz w:val="28"/>
          <w:szCs w:val="28"/>
          <w:shd w:val="clear" w:color="auto" w:fill="FFFFFF"/>
          <w:lang w:val="uk-UA"/>
        </w:rPr>
        <w:t>потреби перехідного періоду, безпосередньо визначал</w:t>
      </w:r>
      <w:r w:rsidR="008D45C7">
        <w:rPr>
          <w:rFonts w:ascii="Times New Roman" w:hAnsi="Times New Roman" w:cs="Times New Roman"/>
          <w:sz w:val="28"/>
          <w:szCs w:val="28"/>
          <w:shd w:val="clear" w:color="auto" w:fill="FFFFFF"/>
          <w:lang w:val="uk-UA"/>
        </w:rPr>
        <w:t>о</w:t>
      </w:r>
      <w:r w:rsidRPr="00EA5E19">
        <w:rPr>
          <w:rFonts w:ascii="Times New Roman" w:hAnsi="Times New Roman" w:cs="Times New Roman"/>
          <w:sz w:val="28"/>
          <w:szCs w:val="28"/>
          <w:shd w:val="clear" w:color="auto" w:fill="FFFFFF"/>
          <w:lang w:val="uk-UA"/>
        </w:rPr>
        <w:t xml:space="preserve"> умови діяльності </w:t>
      </w:r>
      <w:r w:rsidR="008D45C7">
        <w:rPr>
          <w:rFonts w:ascii="Times New Roman" w:hAnsi="Times New Roman" w:cs="Times New Roman"/>
          <w:sz w:val="28"/>
          <w:szCs w:val="28"/>
          <w:shd w:val="clear" w:color="auto" w:fill="FFFFFF"/>
          <w:lang w:val="uk-UA"/>
        </w:rPr>
        <w:t>страховиків з переважною більшістю</w:t>
      </w:r>
      <w:r w:rsidRPr="00EA5E19">
        <w:rPr>
          <w:rFonts w:ascii="Times New Roman" w:hAnsi="Times New Roman" w:cs="Times New Roman"/>
          <w:sz w:val="28"/>
          <w:szCs w:val="28"/>
          <w:shd w:val="clear" w:color="auto" w:fill="FFFFFF"/>
          <w:lang w:val="uk-UA"/>
        </w:rPr>
        <w:t xml:space="preserve"> недержавн</w:t>
      </w:r>
      <w:r w:rsidR="008D45C7">
        <w:rPr>
          <w:rFonts w:ascii="Times New Roman" w:hAnsi="Times New Roman" w:cs="Times New Roman"/>
          <w:sz w:val="28"/>
          <w:szCs w:val="28"/>
          <w:shd w:val="clear" w:color="auto" w:fill="FFFFFF"/>
          <w:lang w:val="uk-UA"/>
        </w:rPr>
        <w:t>их</w:t>
      </w:r>
      <w:r w:rsidRPr="00EA5E19">
        <w:rPr>
          <w:rFonts w:ascii="Times New Roman" w:hAnsi="Times New Roman" w:cs="Times New Roman"/>
          <w:sz w:val="28"/>
          <w:szCs w:val="28"/>
          <w:shd w:val="clear" w:color="auto" w:fill="FFFFFF"/>
          <w:lang w:val="uk-UA"/>
        </w:rPr>
        <w:t xml:space="preserve"> </w:t>
      </w:r>
      <w:r w:rsidR="00A7546F">
        <w:rPr>
          <w:rFonts w:ascii="Times New Roman" w:hAnsi="Times New Roman" w:cs="Times New Roman"/>
          <w:sz w:val="28"/>
          <w:szCs w:val="28"/>
          <w:shd w:val="clear" w:color="auto" w:fill="FFFFFF"/>
          <w:lang w:val="uk-UA"/>
        </w:rPr>
        <w:t>комерційн</w:t>
      </w:r>
      <w:r w:rsidR="008D45C7">
        <w:rPr>
          <w:rFonts w:ascii="Times New Roman" w:hAnsi="Times New Roman" w:cs="Times New Roman"/>
          <w:sz w:val="28"/>
          <w:szCs w:val="28"/>
          <w:shd w:val="clear" w:color="auto" w:fill="FFFFFF"/>
          <w:lang w:val="uk-UA"/>
        </w:rPr>
        <w:t xml:space="preserve">их </w:t>
      </w:r>
      <w:r w:rsidRPr="00EA5E19">
        <w:rPr>
          <w:rFonts w:ascii="Times New Roman" w:hAnsi="Times New Roman" w:cs="Times New Roman"/>
          <w:sz w:val="28"/>
          <w:szCs w:val="28"/>
          <w:shd w:val="clear" w:color="auto" w:fill="FFFFFF"/>
          <w:lang w:val="uk-UA"/>
        </w:rPr>
        <w:t>страхов</w:t>
      </w:r>
      <w:r w:rsidR="008D45C7">
        <w:rPr>
          <w:rFonts w:ascii="Times New Roman" w:hAnsi="Times New Roman" w:cs="Times New Roman"/>
          <w:sz w:val="28"/>
          <w:szCs w:val="28"/>
          <w:shd w:val="clear" w:color="auto" w:fill="FFFFFF"/>
          <w:lang w:val="uk-UA"/>
        </w:rPr>
        <w:t>их компаній</w:t>
      </w:r>
      <w:r w:rsidRPr="00EA5E19">
        <w:rPr>
          <w:rFonts w:ascii="Times New Roman" w:hAnsi="Times New Roman" w:cs="Times New Roman"/>
          <w:sz w:val="28"/>
          <w:szCs w:val="28"/>
          <w:shd w:val="clear" w:color="auto" w:fill="FFFFFF"/>
          <w:lang w:val="uk-UA"/>
        </w:rPr>
        <w:t>.</w:t>
      </w:r>
    </w:p>
    <w:p w:rsidR="00EA5E19" w:rsidRPr="00EA5E19" w:rsidRDefault="00EA5E19" w:rsidP="00EA5E19">
      <w:pPr>
        <w:spacing w:after="0" w:line="360" w:lineRule="auto"/>
        <w:ind w:firstLine="709"/>
        <w:jc w:val="both"/>
        <w:rPr>
          <w:rFonts w:ascii="Times New Roman" w:hAnsi="Times New Roman" w:cs="Times New Roman"/>
          <w:sz w:val="28"/>
          <w:szCs w:val="28"/>
          <w:lang w:val="uk-UA"/>
        </w:rPr>
      </w:pPr>
      <w:r w:rsidRPr="00EA5E19">
        <w:rPr>
          <w:rFonts w:ascii="Times New Roman" w:hAnsi="Times New Roman" w:cs="Times New Roman"/>
          <w:sz w:val="28"/>
          <w:szCs w:val="28"/>
          <w:shd w:val="clear" w:color="auto" w:fill="FFFFFF"/>
          <w:lang w:val="uk-UA"/>
        </w:rPr>
        <w:t>Зросли вимо</w:t>
      </w:r>
      <w:r w:rsidR="00A7546F">
        <w:rPr>
          <w:rFonts w:ascii="Times New Roman" w:hAnsi="Times New Roman" w:cs="Times New Roman"/>
          <w:sz w:val="28"/>
          <w:szCs w:val="28"/>
          <w:shd w:val="clear" w:color="auto" w:fill="FFFFFF"/>
          <w:lang w:val="uk-UA"/>
        </w:rPr>
        <w:t>ги до розміру статутного фонду від</w:t>
      </w:r>
      <w:r w:rsidRPr="00EA5E19">
        <w:rPr>
          <w:rFonts w:ascii="Times New Roman" w:hAnsi="Times New Roman" w:cs="Times New Roman"/>
          <w:sz w:val="28"/>
          <w:szCs w:val="28"/>
          <w:shd w:val="clear" w:color="auto" w:fill="FFFFFF"/>
          <w:lang w:val="uk-UA"/>
        </w:rPr>
        <w:t xml:space="preserve"> 5 тис. дол. до 100 тис. дол. Після перереєстрації в 1997 році кількість страховиків значно зменшилась; </w:t>
      </w:r>
      <w:r w:rsidR="006774C8">
        <w:rPr>
          <w:rFonts w:ascii="Times New Roman" w:hAnsi="Times New Roman" w:cs="Times New Roman"/>
          <w:sz w:val="28"/>
          <w:szCs w:val="28"/>
          <w:shd w:val="clear" w:color="auto" w:fill="FFFFFF"/>
          <w:lang w:val="uk-UA"/>
        </w:rPr>
        <w:t>«..</w:t>
      </w:r>
      <w:r w:rsidRPr="00EA5E19">
        <w:rPr>
          <w:rFonts w:ascii="Times New Roman" w:hAnsi="Times New Roman" w:cs="Times New Roman"/>
          <w:sz w:val="28"/>
          <w:szCs w:val="28"/>
          <w:shd w:val="clear" w:color="auto" w:fill="FFFFFF"/>
          <w:lang w:val="uk-UA"/>
        </w:rPr>
        <w:t xml:space="preserve">налічувалося 220 компаній. </w:t>
      </w:r>
      <w:r w:rsidR="00A7546F">
        <w:rPr>
          <w:rFonts w:ascii="Times New Roman" w:hAnsi="Times New Roman" w:cs="Times New Roman"/>
          <w:sz w:val="28"/>
          <w:szCs w:val="28"/>
          <w:shd w:val="clear" w:color="auto" w:fill="FFFFFF"/>
          <w:lang w:val="uk-UA"/>
        </w:rPr>
        <w:t>«</w:t>
      </w:r>
      <w:r w:rsidRPr="00EA5E19">
        <w:rPr>
          <w:rFonts w:ascii="Times New Roman" w:hAnsi="Times New Roman" w:cs="Times New Roman"/>
          <w:sz w:val="28"/>
          <w:szCs w:val="28"/>
          <w:shd w:val="clear" w:color="auto" w:fill="FFFFFF"/>
          <w:lang w:val="uk-UA"/>
        </w:rPr>
        <w:t xml:space="preserve">У 1997 році відбулося падіння реальних обсягів надходжень страхових платежів, що почалося в 1994 році, при цьому зростання становило лише 8,6% від аналогічного показника </w:t>
      </w:r>
      <w:r w:rsidR="00A7546F">
        <w:rPr>
          <w:rFonts w:ascii="Times New Roman" w:hAnsi="Times New Roman" w:cs="Times New Roman"/>
          <w:sz w:val="28"/>
          <w:szCs w:val="28"/>
          <w:shd w:val="clear" w:color="auto" w:fill="FFFFFF"/>
          <w:lang w:val="uk-UA"/>
        </w:rPr>
        <w:t xml:space="preserve">1994 року в порівняльних цінах </w:t>
      </w:r>
      <w:r w:rsidRPr="00EA5E19">
        <w:rPr>
          <w:rFonts w:ascii="Times New Roman" w:hAnsi="Times New Roman" w:cs="Times New Roman"/>
          <w:sz w:val="28"/>
          <w:szCs w:val="28"/>
          <w:shd w:val="clear" w:color="auto" w:fill="FFFFFF"/>
          <w:lang w:val="uk-UA"/>
        </w:rPr>
        <w:t>[</w:t>
      </w:r>
      <w:r w:rsidR="00A7546F">
        <w:rPr>
          <w:rFonts w:ascii="Times New Roman" w:hAnsi="Times New Roman" w:cs="Times New Roman"/>
          <w:sz w:val="28"/>
          <w:szCs w:val="28"/>
          <w:shd w:val="clear" w:color="auto" w:fill="FFFFFF"/>
          <w:lang w:val="uk-UA"/>
        </w:rPr>
        <w:t>14</w:t>
      </w:r>
      <w:r w:rsidRPr="00EA5E19">
        <w:rPr>
          <w:rFonts w:ascii="Times New Roman" w:hAnsi="Times New Roman" w:cs="Times New Roman"/>
          <w:sz w:val="28"/>
          <w:szCs w:val="28"/>
          <w:shd w:val="clear" w:color="auto" w:fill="FFFFFF"/>
          <w:lang w:val="uk-UA"/>
        </w:rPr>
        <w:t>]</w:t>
      </w:r>
      <w:r w:rsidR="006774C8">
        <w:rPr>
          <w:rFonts w:ascii="Times New Roman" w:hAnsi="Times New Roman" w:cs="Times New Roman"/>
          <w:sz w:val="28"/>
          <w:szCs w:val="28"/>
          <w:shd w:val="clear" w:color="auto" w:fill="FFFFFF"/>
          <w:lang w:val="uk-UA"/>
        </w:rPr>
        <w:t>»</w:t>
      </w:r>
      <w:r w:rsidRPr="00EA5E19">
        <w:rPr>
          <w:rFonts w:ascii="Times New Roman" w:hAnsi="Times New Roman" w:cs="Times New Roman"/>
          <w:sz w:val="28"/>
          <w:szCs w:val="28"/>
          <w:shd w:val="clear" w:color="auto" w:fill="FFFFFF"/>
          <w:lang w:val="uk-UA"/>
        </w:rPr>
        <w:t>.</w:t>
      </w:r>
    </w:p>
    <w:p w:rsidR="00EA5E19" w:rsidRDefault="00EA5E19" w:rsidP="00EA5E19">
      <w:pPr>
        <w:spacing w:after="0" w:line="360" w:lineRule="auto"/>
        <w:ind w:firstLine="709"/>
        <w:jc w:val="both"/>
        <w:rPr>
          <w:rFonts w:ascii="Times New Roman" w:hAnsi="Times New Roman" w:cs="Times New Roman"/>
          <w:sz w:val="28"/>
          <w:szCs w:val="28"/>
          <w:shd w:val="clear" w:color="auto" w:fill="FFFFFF"/>
          <w:lang w:val="uk-UA"/>
        </w:rPr>
      </w:pPr>
      <w:r w:rsidRPr="00EA5E19">
        <w:rPr>
          <w:rFonts w:ascii="Times New Roman" w:hAnsi="Times New Roman" w:cs="Times New Roman"/>
          <w:sz w:val="28"/>
          <w:szCs w:val="28"/>
          <w:shd w:val="clear" w:color="auto" w:fill="FFFFFF"/>
          <w:lang w:val="uk-UA"/>
        </w:rPr>
        <w:t>Третій етап (2002</w:t>
      </w:r>
      <w:r w:rsidR="00A7546F">
        <w:rPr>
          <w:rFonts w:ascii="Times New Roman" w:hAnsi="Times New Roman" w:cs="Times New Roman"/>
          <w:sz w:val="28"/>
          <w:szCs w:val="28"/>
          <w:shd w:val="clear" w:color="auto" w:fill="FFFFFF"/>
          <w:lang w:val="uk-UA"/>
        </w:rPr>
        <w:t>-2020 р</w:t>
      </w:r>
      <w:r w:rsidRPr="00EA5E19">
        <w:rPr>
          <w:rFonts w:ascii="Times New Roman" w:hAnsi="Times New Roman" w:cs="Times New Roman"/>
          <w:sz w:val="28"/>
          <w:szCs w:val="28"/>
          <w:shd w:val="clear" w:color="auto" w:fill="FFFFFF"/>
          <w:lang w:val="uk-UA"/>
        </w:rPr>
        <w:t>р</w:t>
      </w:r>
      <w:r w:rsidR="00A7546F">
        <w:rPr>
          <w:rFonts w:ascii="Times New Roman" w:hAnsi="Times New Roman" w:cs="Times New Roman"/>
          <w:sz w:val="28"/>
          <w:szCs w:val="28"/>
          <w:shd w:val="clear" w:color="auto" w:fill="FFFFFF"/>
          <w:lang w:val="uk-UA"/>
        </w:rPr>
        <w:t>.</w:t>
      </w:r>
      <w:r w:rsidRPr="00EA5E19">
        <w:rPr>
          <w:rFonts w:ascii="Times New Roman" w:hAnsi="Times New Roman" w:cs="Times New Roman"/>
          <w:sz w:val="28"/>
          <w:szCs w:val="28"/>
          <w:shd w:val="clear" w:color="auto" w:fill="FFFFFF"/>
          <w:lang w:val="uk-UA"/>
        </w:rPr>
        <w:t>) – це період перех</w:t>
      </w:r>
      <w:r w:rsidR="006774C8">
        <w:rPr>
          <w:rFonts w:ascii="Times New Roman" w:hAnsi="Times New Roman" w:cs="Times New Roman"/>
          <w:sz w:val="28"/>
          <w:szCs w:val="28"/>
          <w:shd w:val="clear" w:color="auto" w:fill="FFFFFF"/>
          <w:lang w:val="uk-UA"/>
        </w:rPr>
        <w:t>о</w:t>
      </w:r>
      <w:r w:rsidRPr="00EA5E19">
        <w:rPr>
          <w:rFonts w:ascii="Times New Roman" w:hAnsi="Times New Roman" w:cs="Times New Roman"/>
          <w:sz w:val="28"/>
          <w:szCs w:val="28"/>
          <w:shd w:val="clear" w:color="auto" w:fill="FFFFFF"/>
          <w:lang w:val="uk-UA"/>
        </w:rPr>
        <w:t>д</w:t>
      </w:r>
      <w:r w:rsidR="006774C8">
        <w:rPr>
          <w:rFonts w:ascii="Times New Roman" w:hAnsi="Times New Roman" w:cs="Times New Roman"/>
          <w:sz w:val="28"/>
          <w:szCs w:val="28"/>
          <w:shd w:val="clear" w:color="auto" w:fill="FFFFFF"/>
          <w:lang w:val="uk-UA"/>
        </w:rPr>
        <w:t>у</w:t>
      </w:r>
      <w:r w:rsidRPr="00EA5E19">
        <w:rPr>
          <w:rFonts w:ascii="Times New Roman" w:hAnsi="Times New Roman" w:cs="Times New Roman"/>
          <w:sz w:val="28"/>
          <w:szCs w:val="28"/>
          <w:shd w:val="clear" w:color="auto" w:fill="FFFFFF"/>
          <w:lang w:val="uk-UA"/>
        </w:rPr>
        <w:t xml:space="preserve"> до нових стандартів </w:t>
      </w:r>
      <w:r w:rsidR="006774C8">
        <w:rPr>
          <w:rFonts w:ascii="Times New Roman" w:hAnsi="Times New Roman" w:cs="Times New Roman"/>
          <w:sz w:val="28"/>
          <w:szCs w:val="28"/>
          <w:shd w:val="clear" w:color="auto" w:fill="FFFFFF"/>
          <w:lang w:val="uk-UA"/>
        </w:rPr>
        <w:t>у</w:t>
      </w:r>
      <w:r w:rsidRPr="00EA5E19">
        <w:rPr>
          <w:rFonts w:ascii="Times New Roman" w:hAnsi="Times New Roman" w:cs="Times New Roman"/>
          <w:sz w:val="28"/>
          <w:szCs w:val="28"/>
          <w:shd w:val="clear" w:color="auto" w:fill="FFFFFF"/>
          <w:lang w:val="uk-UA"/>
        </w:rPr>
        <w:t xml:space="preserve"> підход</w:t>
      </w:r>
      <w:r w:rsidR="006774C8">
        <w:rPr>
          <w:rFonts w:ascii="Times New Roman" w:hAnsi="Times New Roman" w:cs="Times New Roman"/>
          <w:sz w:val="28"/>
          <w:szCs w:val="28"/>
          <w:shd w:val="clear" w:color="auto" w:fill="FFFFFF"/>
          <w:lang w:val="uk-UA"/>
        </w:rPr>
        <w:t>і до</w:t>
      </w:r>
      <w:r w:rsidRPr="00EA5E19">
        <w:rPr>
          <w:rFonts w:ascii="Times New Roman" w:hAnsi="Times New Roman" w:cs="Times New Roman"/>
          <w:sz w:val="28"/>
          <w:szCs w:val="28"/>
          <w:shd w:val="clear" w:color="auto" w:fill="FFFFFF"/>
          <w:lang w:val="uk-UA"/>
        </w:rPr>
        <w:t xml:space="preserve"> </w:t>
      </w:r>
      <w:r w:rsidR="006774C8">
        <w:rPr>
          <w:rFonts w:ascii="Times New Roman" w:hAnsi="Times New Roman" w:cs="Times New Roman"/>
          <w:sz w:val="28"/>
          <w:szCs w:val="28"/>
          <w:shd w:val="clear" w:color="auto" w:fill="FFFFFF"/>
          <w:lang w:val="uk-UA"/>
        </w:rPr>
        <w:t>регулювання</w:t>
      </w:r>
      <w:r w:rsidRPr="00EA5E19">
        <w:rPr>
          <w:rFonts w:ascii="Times New Roman" w:hAnsi="Times New Roman" w:cs="Times New Roman"/>
          <w:sz w:val="28"/>
          <w:szCs w:val="28"/>
          <w:shd w:val="clear" w:color="auto" w:fill="FFFFFF"/>
          <w:lang w:val="uk-UA"/>
        </w:rPr>
        <w:t xml:space="preserve"> ринку. </w:t>
      </w:r>
      <w:r w:rsidR="006774C8">
        <w:rPr>
          <w:rFonts w:ascii="Times New Roman" w:hAnsi="Times New Roman" w:cs="Times New Roman"/>
          <w:sz w:val="28"/>
          <w:szCs w:val="28"/>
          <w:shd w:val="clear" w:color="auto" w:fill="FFFFFF"/>
          <w:lang w:val="uk-UA"/>
        </w:rPr>
        <w:t>Виник</w:t>
      </w:r>
      <w:r w:rsidRPr="00EA5E19">
        <w:rPr>
          <w:rFonts w:ascii="Times New Roman" w:hAnsi="Times New Roman" w:cs="Times New Roman"/>
          <w:sz w:val="28"/>
          <w:szCs w:val="28"/>
          <w:shd w:val="clear" w:color="auto" w:fill="FFFFFF"/>
          <w:lang w:val="uk-UA"/>
        </w:rPr>
        <w:t xml:space="preserve"> новий регулятор –</w:t>
      </w:r>
      <w:r w:rsidR="006774C8">
        <w:rPr>
          <w:rFonts w:ascii="Times New Roman" w:hAnsi="Times New Roman" w:cs="Times New Roman"/>
          <w:sz w:val="28"/>
          <w:szCs w:val="28"/>
          <w:shd w:val="clear" w:color="auto" w:fill="FFFFFF"/>
          <w:lang w:val="uk-UA"/>
        </w:rPr>
        <w:t xml:space="preserve"> </w:t>
      </w:r>
      <w:r w:rsidRPr="00EA5E19">
        <w:rPr>
          <w:rFonts w:ascii="Times New Roman" w:hAnsi="Times New Roman" w:cs="Times New Roman"/>
          <w:sz w:val="28"/>
          <w:szCs w:val="28"/>
          <w:shd w:val="clear" w:color="auto" w:fill="FFFFFF"/>
          <w:lang w:val="uk-UA"/>
        </w:rPr>
        <w:t xml:space="preserve">Державна комісія з регулювання ринків фінансових послуг (далі – ДКРРФП), </w:t>
      </w:r>
      <w:r w:rsidR="006774C8">
        <w:rPr>
          <w:rFonts w:ascii="Times New Roman" w:hAnsi="Times New Roman" w:cs="Times New Roman"/>
          <w:sz w:val="28"/>
          <w:szCs w:val="28"/>
          <w:shd w:val="clear" w:color="auto" w:fill="FFFFFF"/>
          <w:lang w:val="uk-UA"/>
        </w:rPr>
        <w:t xml:space="preserve">підвищилися вимоги </w:t>
      </w:r>
      <w:r w:rsidRPr="00EA5E19">
        <w:rPr>
          <w:rFonts w:ascii="Times New Roman" w:hAnsi="Times New Roman" w:cs="Times New Roman"/>
          <w:sz w:val="28"/>
          <w:szCs w:val="28"/>
          <w:shd w:val="clear" w:color="auto" w:fill="FFFFFF"/>
          <w:lang w:val="uk-UA"/>
        </w:rPr>
        <w:t>до капіталізації ринку. Прийнят</w:t>
      </w:r>
      <w:r w:rsidR="00123539">
        <w:rPr>
          <w:rFonts w:ascii="Times New Roman" w:hAnsi="Times New Roman" w:cs="Times New Roman"/>
          <w:sz w:val="28"/>
          <w:szCs w:val="28"/>
          <w:shd w:val="clear" w:color="auto" w:fill="FFFFFF"/>
          <w:lang w:val="uk-UA"/>
        </w:rPr>
        <w:t>о</w:t>
      </w:r>
      <w:r w:rsidRPr="00EA5E19">
        <w:rPr>
          <w:rFonts w:ascii="Times New Roman" w:hAnsi="Times New Roman" w:cs="Times New Roman"/>
          <w:sz w:val="28"/>
          <w:szCs w:val="28"/>
          <w:shd w:val="clear" w:color="auto" w:fill="FFFFFF"/>
          <w:lang w:val="uk-UA"/>
        </w:rPr>
        <w:t xml:space="preserve"> </w:t>
      </w:r>
      <w:r w:rsidR="00123539">
        <w:rPr>
          <w:rFonts w:ascii="Times New Roman" w:hAnsi="Times New Roman" w:cs="Times New Roman"/>
          <w:sz w:val="28"/>
          <w:szCs w:val="28"/>
          <w:shd w:val="clear" w:color="auto" w:fill="FFFFFF"/>
          <w:lang w:val="uk-UA"/>
        </w:rPr>
        <w:t>новий</w:t>
      </w:r>
      <w:r w:rsidR="00A7546F">
        <w:rPr>
          <w:rFonts w:ascii="Times New Roman" w:hAnsi="Times New Roman" w:cs="Times New Roman"/>
          <w:sz w:val="28"/>
          <w:szCs w:val="28"/>
          <w:shd w:val="clear" w:color="auto" w:fill="FFFFFF"/>
          <w:lang w:val="uk-UA"/>
        </w:rPr>
        <w:t xml:space="preserve"> Закон України «Про страхування»</w:t>
      </w:r>
      <w:r w:rsidR="00123539">
        <w:rPr>
          <w:rFonts w:ascii="Times New Roman" w:hAnsi="Times New Roman" w:cs="Times New Roman"/>
          <w:sz w:val="28"/>
          <w:szCs w:val="28"/>
          <w:shd w:val="clear" w:color="auto" w:fill="FFFFFF"/>
          <w:lang w:val="uk-UA"/>
        </w:rPr>
        <w:t xml:space="preserve">, </w:t>
      </w:r>
      <w:r w:rsidRPr="00EA5E19">
        <w:rPr>
          <w:rFonts w:ascii="Times New Roman" w:hAnsi="Times New Roman" w:cs="Times New Roman"/>
          <w:sz w:val="28"/>
          <w:szCs w:val="28"/>
          <w:shd w:val="clear" w:color="auto" w:fill="FFFFFF"/>
          <w:lang w:val="uk-UA"/>
        </w:rPr>
        <w:t>встанов</w:t>
      </w:r>
      <w:r w:rsidR="00123539">
        <w:rPr>
          <w:rFonts w:ascii="Times New Roman" w:hAnsi="Times New Roman" w:cs="Times New Roman"/>
          <w:sz w:val="28"/>
          <w:szCs w:val="28"/>
          <w:shd w:val="clear" w:color="auto" w:fill="FFFFFF"/>
          <w:lang w:val="uk-UA"/>
        </w:rPr>
        <w:t>лено</w:t>
      </w:r>
      <w:r w:rsidRPr="00EA5E19">
        <w:rPr>
          <w:rFonts w:ascii="Times New Roman" w:hAnsi="Times New Roman" w:cs="Times New Roman"/>
          <w:sz w:val="28"/>
          <w:szCs w:val="28"/>
          <w:shd w:val="clear" w:color="auto" w:fill="FFFFFF"/>
          <w:lang w:val="uk-UA"/>
        </w:rPr>
        <w:t xml:space="preserve"> нові вимоги до статутних </w:t>
      </w:r>
      <w:r w:rsidR="00123539">
        <w:rPr>
          <w:rFonts w:ascii="Times New Roman" w:hAnsi="Times New Roman" w:cs="Times New Roman"/>
          <w:sz w:val="28"/>
          <w:szCs w:val="28"/>
          <w:shd w:val="clear" w:color="auto" w:fill="FFFFFF"/>
          <w:lang w:val="uk-UA"/>
        </w:rPr>
        <w:t>капіталів</w:t>
      </w:r>
      <w:r w:rsidRPr="00EA5E19">
        <w:rPr>
          <w:rFonts w:ascii="Times New Roman" w:hAnsi="Times New Roman" w:cs="Times New Roman"/>
          <w:sz w:val="28"/>
          <w:szCs w:val="28"/>
          <w:shd w:val="clear" w:color="auto" w:fill="FFFFFF"/>
          <w:lang w:val="uk-UA"/>
        </w:rPr>
        <w:t xml:space="preserve"> страховиків у розмірі не менше 1 млн. євро для </w:t>
      </w:r>
      <w:r w:rsidR="00123539">
        <w:rPr>
          <w:rFonts w:ascii="Times New Roman" w:hAnsi="Times New Roman" w:cs="Times New Roman"/>
          <w:sz w:val="28"/>
          <w:szCs w:val="28"/>
          <w:shd w:val="clear" w:color="auto" w:fill="FFFFFF"/>
          <w:lang w:val="uk-UA"/>
        </w:rPr>
        <w:t>компаній з</w:t>
      </w:r>
      <w:r w:rsidRPr="00EA5E19">
        <w:rPr>
          <w:rFonts w:ascii="Times New Roman" w:hAnsi="Times New Roman" w:cs="Times New Roman"/>
          <w:sz w:val="28"/>
          <w:szCs w:val="28"/>
          <w:shd w:val="clear" w:color="auto" w:fill="FFFFFF"/>
          <w:lang w:val="uk-UA"/>
        </w:rPr>
        <w:t xml:space="preserve"> ризиков</w:t>
      </w:r>
      <w:r w:rsidR="00123539">
        <w:rPr>
          <w:rFonts w:ascii="Times New Roman" w:hAnsi="Times New Roman" w:cs="Times New Roman"/>
          <w:sz w:val="28"/>
          <w:szCs w:val="28"/>
          <w:shd w:val="clear" w:color="auto" w:fill="FFFFFF"/>
          <w:lang w:val="uk-UA"/>
        </w:rPr>
        <w:t>их</w:t>
      </w:r>
      <w:r w:rsidRPr="00EA5E19">
        <w:rPr>
          <w:rFonts w:ascii="Times New Roman" w:hAnsi="Times New Roman" w:cs="Times New Roman"/>
          <w:sz w:val="28"/>
          <w:szCs w:val="28"/>
          <w:shd w:val="clear" w:color="auto" w:fill="FFFFFF"/>
          <w:lang w:val="uk-UA"/>
        </w:rPr>
        <w:t xml:space="preserve"> вид</w:t>
      </w:r>
      <w:r w:rsidR="00123539">
        <w:rPr>
          <w:rFonts w:ascii="Times New Roman" w:hAnsi="Times New Roman" w:cs="Times New Roman"/>
          <w:sz w:val="28"/>
          <w:szCs w:val="28"/>
          <w:shd w:val="clear" w:color="auto" w:fill="FFFFFF"/>
          <w:lang w:val="uk-UA"/>
        </w:rPr>
        <w:t>ів</w:t>
      </w:r>
      <w:r w:rsidRPr="00EA5E19">
        <w:rPr>
          <w:rFonts w:ascii="Times New Roman" w:hAnsi="Times New Roman" w:cs="Times New Roman"/>
          <w:sz w:val="28"/>
          <w:szCs w:val="28"/>
          <w:shd w:val="clear" w:color="auto" w:fill="FFFFFF"/>
          <w:lang w:val="uk-UA"/>
        </w:rPr>
        <w:t xml:space="preserve"> страхування, та 1,5 млн. євро для страховиків</w:t>
      </w:r>
      <w:r w:rsidR="00123539">
        <w:rPr>
          <w:rFonts w:ascii="Times New Roman" w:hAnsi="Times New Roman" w:cs="Times New Roman"/>
          <w:sz w:val="28"/>
          <w:szCs w:val="28"/>
          <w:shd w:val="clear" w:color="auto" w:fill="FFFFFF"/>
          <w:lang w:val="uk-UA"/>
        </w:rPr>
        <w:t xml:space="preserve"> з</w:t>
      </w:r>
      <w:r w:rsidRPr="00EA5E19">
        <w:rPr>
          <w:rFonts w:ascii="Times New Roman" w:hAnsi="Times New Roman" w:cs="Times New Roman"/>
          <w:sz w:val="28"/>
          <w:szCs w:val="28"/>
          <w:shd w:val="clear" w:color="auto" w:fill="FFFFFF"/>
          <w:lang w:val="uk-UA"/>
        </w:rPr>
        <w:t xml:space="preserve"> страхування життя.</w:t>
      </w:r>
    </w:p>
    <w:p w:rsidR="00A7546F" w:rsidRPr="00EA5E19" w:rsidRDefault="00A7546F" w:rsidP="00EA5E19">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Четвертий етап (2020 рік і до тепер) – це період суттєвих змін на страховому ринку в умовах трансформації економіки, посилення впливу економічної та політичної кризи внаслідок війни на Сході держави, епідеміологічної ситуації в світі. В червні 2020 року запроваджено нового регулятора – Національний банку України, який посилив регуляторний вплив на діяльність на страховому ринку шляхом розроблення </w:t>
      </w:r>
      <w:r w:rsidR="00026A20">
        <w:rPr>
          <w:rFonts w:ascii="Times New Roman" w:hAnsi="Times New Roman" w:cs="Times New Roman"/>
          <w:sz w:val="28"/>
          <w:szCs w:val="28"/>
          <w:shd w:val="clear" w:color="auto" w:fill="FFFFFF"/>
          <w:lang w:val="uk-UA"/>
        </w:rPr>
        <w:t>низки нормативно-правових актів, що посилюють нормативні вимоги до формування капіталу, страхових резервів страховиків з метою забезпечення прозорості та конкурентоспроможності страхового ринку.</w:t>
      </w:r>
      <w:r>
        <w:rPr>
          <w:rFonts w:ascii="Times New Roman" w:hAnsi="Times New Roman" w:cs="Times New Roman"/>
          <w:sz w:val="28"/>
          <w:szCs w:val="28"/>
          <w:shd w:val="clear" w:color="auto" w:fill="FFFFFF"/>
          <w:lang w:val="uk-UA"/>
        </w:rPr>
        <w:t xml:space="preserve"> </w:t>
      </w:r>
      <w:r w:rsidR="00026A20">
        <w:rPr>
          <w:rFonts w:ascii="Times New Roman" w:hAnsi="Times New Roman" w:cs="Times New Roman"/>
          <w:sz w:val="28"/>
          <w:szCs w:val="28"/>
          <w:shd w:val="clear" w:color="auto" w:fill="FFFFFF"/>
          <w:lang w:val="uk-UA"/>
        </w:rPr>
        <w:t>Внаслідок прийняття цих актів різко скоротилася кількість страховиків на ринку.</w:t>
      </w:r>
      <w:r>
        <w:rPr>
          <w:rFonts w:ascii="Times New Roman" w:hAnsi="Times New Roman" w:cs="Times New Roman"/>
          <w:sz w:val="28"/>
          <w:szCs w:val="28"/>
          <w:shd w:val="clear" w:color="auto" w:fill="FFFFFF"/>
          <w:lang w:val="uk-UA"/>
        </w:rPr>
        <w:t xml:space="preserve"> </w:t>
      </w:r>
    </w:p>
    <w:p w:rsidR="008147F4" w:rsidRPr="00A7546F" w:rsidRDefault="008147F4" w:rsidP="008147F4">
      <w:pPr>
        <w:spacing w:after="0" w:line="360" w:lineRule="auto"/>
        <w:ind w:firstLine="709"/>
        <w:jc w:val="both"/>
        <w:rPr>
          <w:rFonts w:ascii="Times New Roman" w:hAnsi="Times New Roman" w:cs="Times New Roman"/>
          <w:sz w:val="28"/>
          <w:szCs w:val="28"/>
          <w:lang w:val="uk-UA"/>
        </w:rPr>
      </w:pPr>
    </w:p>
    <w:bookmarkEnd w:id="4"/>
    <w:p w:rsidR="00634683" w:rsidRDefault="00634683" w:rsidP="008147F4">
      <w:pPr>
        <w:spacing w:line="360" w:lineRule="auto"/>
        <w:ind w:firstLine="709"/>
        <w:jc w:val="both"/>
        <w:rPr>
          <w:rFonts w:ascii="Times New Roman" w:hAnsi="Times New Roman" w:cs="Times New Roman"/>
          <w:b/>
          <w:sz w:val="28"/>
          <w:szCs w:val="28"/>
          <w:lang w:val="uk-UA"/>
        </w:rPr>
      </w:pPr>
      <w:r w:rsidRPr="00634683">
        <w:rPr>
          <w:rFonts w:ascii="Times New Roman" w:hAnsi="Times New Roman" w:cs="Times New Roman"/>
          <w:b/>
          <w:sz w:val="28"/>
          <w:szCs w:val="28"/>
          <w:lang w:val="uk-UA"/>
        </w:rPr>
        <w:t xml:space="preserve">1.2. Інституційно-правові та організаційні засади формування страхового ринку в Україні </w:t>
      </w:r>
    </w:p>
    <w:p w:rsidR="008147F4" w:rsidRPr="008147F4" w:rsidRDefault="008147F4" w:rsidP="006346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Відмітимо</w:t>
      </w:r>
      <w:r w:rsidRPr="008147F4">
        <w:rPr>
          <w:rFonts w:ascii="Times New Roman" w:hAnsi="Times New Roman" w:cs="Times New Roman"/>
          <w:sz w:val="28"/>
          <w:szCs w:val="28"/>
          <w:lang w:val="uk-UA"/>
        </w:rPr>
        <w:t xml:space="preserve">, що </w:t>
      </w:r>
      <w:r>
        <w:rPr>
          <w:rFonts w:ascii="Times New Roman" w:hAnsi="Times New Roman" w:cs="Times New Roman"/>
          <w:sz w:val="28"/>
          <w:szCs w:val="28"/>
          <w:lang w:val="uk-UA"/>
        </w:rPr>
        <w:t>в більшості випадків</w:t>
      </w:r>
      <w:r w:rsidRPr="008147F4">
        <w:rPr>
          <w:rFonts w:ascii="Times New Roman" w:hAnsi="Times New Roman" w:cs="Times New Roman"/>
          <w:sz w:val="28"/>
          <w:szCs w:val="28"/>
          <w:lang w:val="uk-UA"/>
        </w:rPr>
        <w:t xml:space="preserve"> </w:t>
      </w:r>
      <w:r>
        <w:rPr>
          <w:rFonts w:ascii="Times New Roman" w:hAnsi="Times New Roman" w:cs="Times New Roman"/>
          <w:sz w:val="28"/>
          <w:szCs w:val="28"/>
          <w:lang w:val="uk-UA"/>
        </w:rPr>
        <w:t>вчені</w:t>
      </w:r>
      <w:r w:rsidRPr="008147F4">
        <w:rPr>
          <w:rFonts w:ascii="Times New Roman" w:hAnsi="Times New Roman" w:cs="Times New Roman"/>
          <w:sz w:val="28"/>
          <w:szCs w:val="28"/>
          <w:lang w:val="uk-UA"/>
        </w:rPr>
        <w:t xml:space="preserve"> розглядають страховий ринок у трьох аспектах: інституційному (організаційно-правовому), територіальному та галузевому. З</w:t>
      </w:r>
      <w:r w:rsidR="00634683">
        <w:rPr>
          <w:rFonts w:ascii="Times New Roman" w:hAnsi="Times New Roman" w:cs="Times New Roman"/>
          <w:sz w:val="28"/>
          <w:szCs w:val="28"/>
          <w:lang w:val="uk-UA"/>
        </w:rPr>
        <w:t>а</w:t>
      </w:r>
      <w:r w:rsidRPr="008147F4">
        <w:rPr>
          <w:rFonts w:ascii="Times New Roman" w:hAnsi="Times New Roman" w:cs="Times New Roman"/>
          <w:sz w:val="28"/>
          <w:szCs w:val="28"/>
          <w:lang w:val="uk-UA"/>
        </w:rPr>
        <w:t xml:space="preserve"> інституціонального </w:t>
      </w:r>
      <w:r w:rsidR="00634683">
        <w:rPr>
          <w:rFonts w:ascii="Times New Roman" w:hAnsi="Times New Roman" w:cs="Times New Roman"/>
          <w:sz w:val="28"/>
          <w:szCs w:val="28"/>
          <w:lang w:val="uk-UA"/>
        </w:rPr>
        <w:t>підходу</w:t>
      </w:r>
      <w:r w:rsidRPr="008147F4">
        <w:rPr>
          <w:rFonts w:ascii="Times New Roman" w:hAnsi="Times New Roman" w:cs="Times New Roman"/>
          <w:sz w:val="28"/>
          <w:szCs w:val="28"/>
          <w:lang w:val="uk-UA"/>
        </w:rPr>
        <w:t xml:space="preserve"> структура страхового ринку визначається </w:t>
      </w:r>
      <w:r w:rsidR="00634683">
        <w:rPr>
          <w:rFonts w:ascii="Times New Roman" w:hAnsi="Times New Roman" w:cs="Times New Roman"/>
          <w:sz w:val="28"/>
          <w:szCs w:val="28"/>
          <w:lang w:val="uk-UA"/>
        </w:rPr>
        <w:t>сукупністю інститутів, інституцій та інституційного забезпечення страхового ринку, визначення</w:t>
      </w:r>
      <w:r w:rsidRPr="008147F4">
        <w:rPr>
          <w:rFonts w:ascii="Times New Roman" w:hAnsi="Times New Roman" w:cs="Times New Roman"/>
          <w:sz w:val="28"/>
          <w:szCs w:val="28"/>
          <w:lang w:val="uk-UA"/>
        </w:rPr>
        <w:t xml:space="preserve"> організаційно-правових форм страховиків та орган</w:t>
      </w:r>
      <w:r w:rsidR="00634683">
        <w:rPr>
          <w:rFonts w:ascii="Times New Roman" w:hAnsi="Times New Roman" w:cs="Times New Roman"/>
          <w:sz w:val="28"/>
          <w:szCs w:val="28"/>
          <w:lang w:val="uk-UA"/>
        </w:rPr>
        <w:t>ів регулювання їхньої діяльності. Відтак</w:t>
      </w:r>
      <w:r w:rsidRPr="008147F4">
        <w:rPr>
          <w:rFonts w:ascii="Times New Roman" w:hAnsi="Times New Roman" w:cs="Times New Roman"/>
          <w:sz w:val="28"/>
          <w:szCs w:val="28"/>
          <w:lang w:val="uk-UA"/>
        </w:rPr>
        <w:t xml:space="preserve"> інституціональний </w:t>
      </w:r>
      <w:r w:rsidR="00634683">
        <w:rPr>
          <w:rFonts w:ascii="Times New Roman" w:hAnsi="Times New Roman" w:cs="Times New Roman"/>
          <w:sz w:val="28"/>
          <w:szCs w:val="28"/>
          <w:lang w:val="uk-UA"/>
        </w:rPr>
        <w:t>підхід</w:t>
      </w:r>
      <w:r w:rsidRPr="008147F4">
        <w:rPr>
          <w:rFonts w:ascii="Times New Roman" w:hAnsi="Times New Roman" w:cs="Times New Roman"/>
          <w:sz w:val="28"/>
          <w:szCs w:val="28"/>
          <w:lang w:val="uk-UA"/>
        </w:rPr>
        <w:t xml:space="preserve"> передбачає </w:t>
      </w:r>
      <w:r w:rsidR="00634683">
        <w:rPr>
          <w:rFonts w:ascii="Times New Roman" w:hAnsi="Times New Roman" w:cs="Times New Roman"/>
          <w:sz w:val="28"/>
          <w:szCs w:val="28"/>
          <w:lang w:val="uk-UA"/>
        </w:rPr>
        <w:t xml:space="preserve">формування </w:t>
      </w:r>
      <w:r w:rsidRPr="008147F4">
        <w:rPr>
          <w:rFonts w:ascii="Times New Roman" w:hAnsi="Times New Roman" w:cs="Times New Roman"/>
          <w:sz w:val="28"/>
          <w:szCs w:val="28"/>
          <w:lang w:val="uk-UA"/>
        </w:rPr>
        <w:t>нормативн</w:t>
      </w:r>
      <w:r w:rsidR="00634683">
        <w:rPr>
          <w:rFonts w:ascii="Times New Roman" w:hAnsi="Times New Roman" w:cs="Times New Roman"/>
          <w:sz w:val="28"/>
          <w:szCs w:val="28"/>
          <w:lang w:val="uk-UA"/>
        </w:rPr>
        <w:t>о-правових</w:t>
      </w:r>
      <w:r w:rsidRPr="008147F4">
        <w:rPr>
          <w:rFonts w:ascii="Times New Roman" w:hAnsi="Times New Roman" w:cs="Times New Roman"/>
          <w:sz w:val="28"/>
          <w:szCs w:val="28"/>
          <w:lang w:val="uk-UA"/>
        </w:rPr>
        <w:t xml:space="preserve"> засад страхових відносин, </w:t>
      </w:r>
      <w:r w:rsidR="00634683">
        <w:rPr>
          <w:rFonts w:ascii="Times New Roman" w:hAnsi="Times New Roman" w:cs="Times New Roman"/>
          <w:sz w:val="28"/>
          <w:szCs w:val="28"/>
          <w:lang w:val="uk-UA"/>
        </w:rPr>
        <w:t xml:space="preserve">державне </w:t>
      </w:r>
      <w:r w:rsidRPr="008147F4">
        <w:rPr>
          <w:rFonts w:ascii="Times New Roman" w:hAnsi="Times New Roman" w:cs="Times New Roman"/>
          <w:sz w:val="28"/>
          <w:szCs w:val="28"/>
          <w:lang w:val="uk-UA"/>
        </w:rPr>
        <w:t xml:space="preserve">регулювання </w:t>
      </w:r>
      <w:r w:rsidR="00634683">
        <w:rPr>
          <w:rFonts w:ascii="Times New Roman" w:hAnsi="Times New Roman" w:cs="Times New Roman"/>
          <w:sz w:val="28"/>
          <w:szCs w:val="28"/>
          <w:lang w:val="uk-UA"/>
        </w:rPr>
        <w:t>страхового ринку</w:t>
      </w:r>
      <w:r w:rsidRPr="008147F4">
        <w:rPr>
          <w:rFonts w:ascii="Times New Roman" w:hAnsi="Times New Roman" w:cs="Times New Roman"/>
          <w:sz w:val="28"/>
          <w:szCs w:val="28"/>
          <w:lang w:val="uk-UA"/>
        </w:rPr>
        <w:t xml:space="preserve"> </w:t>
      </w:r>
      <w:r w:rsidR="00634683">
        <w:rPr>
          <w:rFonts w:ascii="Times New Roman" w:hAnsi="Times New Roman" w:cs="Times New Roman"/>
          <w:sz w:val="28"/>
          <w:szCs w:val="28"/>
          <w:lang w:val="uk-UA"/>
        </w:rPr>
        <w:t>та інших його</w:t>
      </w:r>
      <w:r w:rsidRPr="008147F4">
        <w:rPr>
          <w:rFonts w:ascii="Times New Roman" w:hAnsi="Times New Roman" w:cs="Times New Roman"/>
          <w:sz w:val="28"/>
          <w:szCs w:val="28"/>
          <w:lang w:val="uk-UA"/>
        </w:rPr>
        <w:t xml:space="preserve"> учасників.</w:t>
      </w:r>
    </w:p>
    <w:p w:rsidR="003D3BE0" w:rsidRDefault="005F25CB">
      <w:pPr>
        <w:tabs>
          <w:tab w:val="left" w:pos="990"/>
        </w:tabs>
        <w:spacing w:after="0" w:line="360" w:lineRule="auto"/>
        <w:ind w:firstLine="851"/>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На рис. 1.2  представлено </w:t>
      </w:r>
      <w:r w:rsidR="001919B5">
        <w:rPr>
          <w:rFonts w:ascii="Times New Roman" w:hAnsi="Times New Roman" w:cs="Times New Roman"/>
          <w:color w:val="0D0D0D" w:themeColor="text1" w:themeTint="F2"/>
          <w:sz w:val="28"/>
          <w:szCs w:val="28"/>
          <w:lang w:val="uk-UA"/>
        </w:rPr>
        <w:t>організаційну структуру</w:t>
      </w:r>
      <w:r>
        <w:rPr>
          <w:rFonts w:ascii="Times New Roman" w:hAnsi="Times New Roman" w:cs="Times New Roman"/>
          <w:color w:val="0D0D0D" w:themeColor="text1" w:themeTint="F2"/>
          <w:sz w:val="28"/>
          <w:szCs w:val="28"/>
          <w:lang w:val="uk-UA"/>
        </w:rPr>
        <w:t xml:space="preserve"> страхового ринку, що </w:t>
      </w:r>
      <w:r w:rsidR="001919B5">
        <w:rPr>
          <w:rFonts w:ascii="Times New Roman" w:hAnsi="Times New Roman" w:cs="Times New Roman"/>
          <w:color w:val="0D0D0D" w:themeColor="text1" w:themeTint="F2"/>
          <w:sz w:val="28"/>
          <w:szCs w:val="28"/>
          <w:lang w:val="uk-UA"/>
        </w:rPr>
        <w:t>включає усіх його учасників</w:t>
      </w:r>
      <w:r>
        <w:rPr>
          <w:rFonts w:ascii="Times New Roman" w:hAnsi="Times New Roman" w:cs="Times New Roman"/>
          <w:color w:val="0D0D0D" w:themeColor="text1" w:themeTint="F2"/>
          <w:sz w:val="28"/>
          <w:szCs w:val="28"/>
          <w:lang w:val="uk-UA"/>
        </w:rPr>
        <w:t xml:space="preserve">. </w:t>
      </w:r>
    </w:p>
    <w:p w:rsidR="003D3BE0" w:rsidRDefault="008C4A69">
      <w:pPr>
        <w:tabs>
          <w:tab w:val="left" w:pos="990"/>
        </w:tabs>
        <w:spacing w:after="0" w:line="360" w:lineRule="auto"/>
        <w:ind w:firstLine="851"/>
        <w:rPr>
          <w:rFonts w:ascii="Times New Roman" w:hAnsi="Times New Roman" w:cs="Times New Roman"/>
          <w:color w:val="0D0D0D" w:themeColor="text1" w:themeTint="F2"/>
          <w:sz w:val="28"/>
          <w:szCs w:val="28"/>
        </w:rPr>
      </w:pPr>
      <w:r w:rsidRPr="008C4A69">
        <w:rPr>
          <w:rFonts w:ascii="Times New Roman" w:hAnsi="Times New Roman" w:cs="Times New Roman"/>
          <w:noProof/>
          <w:sz w:val="28"/>
          <w:szCs w:val="28"/>
          <w:lang w:eastAsia="ru-RU"/>
        </w:rPr>
        <w:pict>
          <v:rect id="_x0000_s1074" style="position:absolute;left:0;text-align:left;margin-left:85.5pt;margin-top:6pt;width:324pt;height:36pt;z-index:251718656;v-text-anchor:middle" o:gfxdata="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NkNrITTAAAACQEAAA8AAAAAAAAAAQAgAAAAIgAAAGRycy9kb3ducmV2LnhtbFBL&#10;AQIUABQAAAAIAIdO4kDnMpWapgIAAEkFAAAOAAAAAAAAAAEAIAAAACIBAABkcnMvZTJvRG9jLnht&#10;bFBLBQYAAAAABgAGAFkBAAA6BgAAAAA=&#10;" strokeweight="1pt">
            <v:textbox>
              <w:txbxContent>
                <w:p w:rsidR="006B03AA" w:rsidRDefault="006B03AA">
                  <w:pPr>
                    <w:jc w:val="center"/>
                    <w:rPr>
                      <w:rFonts w:ascii="Times New Roman" w:hAnsi="Times New Roman" w:cs="Times New Roman"/>
                      <w:sz w:val="24"/>
                      <w:lang w:val="uk-UA"/>
                    </w:rPr>
                  </w:pPr>
                  <w:r>
                    <w:rPr>
                      <w:rFonts w:ascii="Times New Roman" w:hAnsi="Times New Roman" w:cs="Times New Roman"/>
                      <w:sz w:val="24"/>
                      <w:lang w:val="uk-UA"/>
                    </w:rPr>
                    <w:t>Структура страхового ринку України</w:t>
                  </w:r>
                </w:p>
              </w:txbxContent>
            </v:textbox>
          </v:rect>
        </w:pict>
      </w:r>
    </w:p>
    <w:p w:rsidR="003D3BE0" w:rsidRDefault="008C4A69">
      <w:pPr>
        <w:tabs>
          <w:tab w:val="left" w:pos="990"/>
        </w:tabs>
        <w:spacing w:after="0" w:line="360" w:lineRule="auto"/>
        <w:ind w:firstLine="851"/>
        <w:rPr>
          <w:rFonts w:ascii="Times New Roman" w:hAnsi="Times New Roman" w:cs="Times New Roman"/>
          <w:color w:val="0D0D0D" w:themeColor="text1" w:themeTint="F2"/>
          <w:sz w:val="28"/>
          <w:szCs w:val="28"/>
        </w:rPr>
      </w:pPr>
      <w:r w:rsidRPr="008C4A69">
        <w:rPr>
          <w:rFonts w:ascii="Times New Roman" w:hAnsi="Times New Roman" w:cs="Times New Roman"/>
          <w:noProof/>
          <w:color w:val="0D0D0D" w:themeColor="text1" w:themeTint="F2"/>
          <w:sz w:val="28"/>
          <w:szCs w:val="28"/>
          <w:lang w:eastAsia="ru-RU"/>
        </w:rPr>
        <w:pict>
          <v:shape id="_x0000_s1073" type="#_x0000_t32" style="position:absolute;left:0;text-align:left;margin-left:242.7pt;margin-top:17.85pt;width:54.3pt;height:29.25pt;z-index:251691008" o:gfxdata="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ViHQvNcAAAAJAQAADwAAAAAAAAABACAAAAAiAAAAZHJzL2Rvd25yZXYueG1sUEsBAhQAFAAA&#10;AAgAh07iQDwY79QpAgAAGAQAAA4AAAAAAAAAAQAgAAAAJgEAAGRycy9lMm9Eb2MueG1sUEsFBgAA&#10;AAAGAAYAWQEAAMEFA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72" type="#_x0000_t32" style="position:absolute;left:0;text-align:left;margin-left:171pt;margin-top:17.85pt;width:1in;height:31.5pt;flip:x;z-index:251689984" o:gfxdata="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Fywh0doAAAAJAQAADwAAAAAAAAABACAAAAAiAAAAZHJzL2Rvd25yZXYueG1s&#10;UEsBAhQAFAAAAAgAh07iQI5Kg8ovAgAAIgQAAA4AAAAAAAAAAQAgAAAAKQEAAGRycy9lMm9Eb2Mu&#10;eG1sUEsFBgAAAAAGAAYAWQEAAMoFA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71" type="#_x0000_t32" style="position:absolute;left:0;text-align:left;margin-left:44.7pt;margin-top:17.85pt;width:198.3pt;height:30pt;flip:x;z-index:251687936" o:gfxdata="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AstmjLYAAAACAEAAA8AAAAAAAAAAQAgAAAAIgAAAGRycy9kb3ducmV2Lnht&#10;bFBLAQIUABQAAAAIAIdO4kDqP8tmMgIAACMEAAAOAAAAAAAAAAEAIAAAACcBAABkcnMvZTJvRG9j&#10;LnhtbFBLBQYAAAAABgAGAFkBAADLBQ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70" type="#_x0000_t32" style="position:absolute;left:0;text-align:left;margin-left:234pt;margin-top:17.85pt;width:198pt;height:26.7pt;z-index:251688960" o:gfxdata="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BbI1P41wAAAAkBAAAPAAAAAAAAAAEAIAAAACIAAABkcnMvZG93bnJldi54bWxQSwECFAAU&#10;AAAACACHTuJA04V77ysCAAAZBAAADgAAAAAAAAABACAAAAAmAQAAZHJzL2Uyb0RvYy54bWxQSwUG&#10;AAAAAAYABgBZAQAAwwUAAAAA&#10;" strokeweight=".5pt">
            <v:stroke endarrow="block" joinstyle="miter"/>
          </v:shape>
        </w:pict>
      </w:r>
    </w:p>
    <w:p w:rsidR="003D3BE0" w:rsidRDefault="008C4A69">
      <w:pPr>
        <w:tabs>
          <w:tab w:val="left" w:pos="990"/>
        </w:tabs>
        <w:spacing w:after="0" w:line="360" w:lineRule="auto"/>
        <w:ind w:firstLine="851"/>
        <w:rPr>
          <w:rFonts w:ascii="Times New Roman" w:hAnsi="Times New Roman" w:cs="Times New Roman"/>
          <w:color w:val="0D0D0D" w:themeColor="text1" w:themeTint="F2"/>
          <w:sz w:val="28"/>
          <w:szCs w:val="28"/>
        </w:rPr>
      </w:pPr>
      <w:r w:rsidRPr="008C4A69">
        <w:rPr>
          <w:rFonts w:ascii="Times New Roman" w:hAnsi="Times New Roman" w:cs="Times New Roman"/>
          <w:noProof/>
          <w:color w:val="0D0D0D" w:themeColor="text1" w:themeTint="F2"/>
          <w:sz w:val="28"/>
          <w:szCs w:val="28"/>
          <w:lang w:eastAsia="ru-RU"/>
        </w:rPr>
        <w:pict>
          <v:rect id="_x0000_s1069" style="position:absolute;left:0;text-align:left;margin-left:126.45pt;margin-top:22.9pt;width:81.3pt;height:65.25pt;z-index:251684864;v-text-anchor:middle" o:gfxdata="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CYIYxp1wAAAAoBAAAPAAAAAAAAAAEAIAAAACIAAABkcnMvZG93bnJldi54&#10;bWxQSwECFAAUAAAACACHTuJAiQWKkaYCAABJBQAADgAAAAAAAAABACAAAAAmAQAAZHJzL2Uyb0Rv&#10;Yy54bWxQSwUGAAAAAAYABgBZAQAAPgY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Продавці страхових послуг</w:t>
                  </w:r>
                  <w:r>
                    <w:rPr>
                      <w:rFonts w:ascii="Times New Roman" w:hAnsi="Times New Roman" w:cs="Times New Roman"/>
                      <w:lang w:val="en-US"/>
                    </w:rPr>
                    <w:t xml:space="preserve"> (</w:t>
                  </w:r>
                  <w:r>
                    <w:rPr>
                      <w:rFonts w:ascii="Times New Roman" w:hAnsi="Times New Roman" w:cs="Times New Roman"/>
                      <w:lang w:val="uk-UA"/>
                    </w:rPr>
                    <w:t>страховики)</w:t>
                  </w:r>
                </w:p>
              </w:txbxContent>
            </v:textbox>
          </v:rect>
        </w:pict>
      </w:r>
      <w:r w:rsidRPr="008C4A69">
        <w:rPr>
          <w:rFonts w:ascii="Times New Roman" w:hAnsi="Times New Roman" w:cs="Times New Roman"/>
          <w:noProof/>
          <w:color w:val="0D0D0D" w:themeColor="text1" w:themeTint="F2"/>
          <w:sz w:val="28"/>
          <w:szCs w:val="28"/>
          <w:lang w:eastAsia="ru-RU"/>
        </w:rPr>
        <w:pict>
          <v:shape id="_x0000_s1068" type="#_x0000_t32" style="position:absolute;left:0;text-align:left;margin-left:358.45pt;margin-top:217.95pt;width:97.65pt;height:27.45pt;flip:x;z-index:251717632" o:gfxdata="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N0XyCtoAAAALAQAADwAAAAAAAAABACAAAAAiAAAAZHJzL2Rvd25yZXYu&#10;eG1sUEsBAhQAFAAAAAgAh07iQKeCD68yAgAAIwQAAA4AAAAAAAAAAQAgAAAAKQEAAGRycy9lMm9E&#10;b2MueG1sUEsFBgAAAAAGAAYAWQEAAM0FA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67" type="#_x0000_t32" style="position:absolute;left:0;text-align:left;margin-left:324pt;margin-top:200.4pt;width:85.95pt;height:27.6pt;flip:x;z-index:251716608" o:gfxdata="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tDtuHdoAAAALAQAADwAAAAAAAAABACAAAAAiAAAAZHJzL2Rvd25yZXYu&#10;eG1sUEsBAhQAFAAAAAgAh07iQExBR7wyAgAAIwQAAA4AAAAAAAAAAQAgAAAAKQEAAGRycy9lMm9E&#10;b2MueG1sUEsFBgAAAAAGAAYAWQEAAM0FA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66" type="#_x0000_t32" style="position:absolute;left:0;text-align:left;margin-left:287.7pt;margin-top:155.7pt;width:63.3pt;height:72.3pt;flip:y;z-index:251715584" o:gfxdata="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4hxbMNsAAAALAQAADwAAAAAAAAABACAAAAAiAAAAZHJzL2Rvd25yZXYueG1s&#10;UEsBAhQAFAAAAAgAh07iQFRtRHYuAgAAIgQAAA4AAAAAAAAAAQAgAAAAKgEAAGRycy9lMm9Eb2Mu&#10;eG1sUEsFBgAAAAAGAAYAWQEAAMoFA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65" type="#_x0000_t32" style="position:absolute;left:0;text-align:left;margin-left:170.7pt;margin-top:155.7pt;width:27.3pt;height:1in;flip:y;z-index:251714560" o:gfxdata="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PkAiz2gAAAAsBAAAPAAAAAAAAAAEAIAAAACIAAABkcnMvZG93bnJldi54&#10;bWxQSwECFAAUAAAACACHTuJAz8S4wDECAAAiBAAADgAAAAAAAAABACAAAAApAQAAZHJzL2Uyb0Rv&#10;Yy54bWxQSwUGAAAAAAYABgBZAQAAzAU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64" type="#_x0000_t32" style="position:absolute;left:0;text-align:left;margin-left:117pt;margin-top:155.4pt;width:53.7pt;height:72.3pt;flip:x y;z-index:251713536" o:gfxdata="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C7ftY/2gAAAAsBAAAPAAAAAAAAAAEAIAAAACIAAABkcnMvZG93bnJl&#10;di54bWxQSwECFAAUAAAACACHTuJAJgdCUzQCAAAsBAAADgAAAAAAAAABACAAAAApAQAAZHJzL2Uy&#10;b0RvYy54bWxQSwUGAAAAAAYABgBZAQAAzwU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63" type="#_x0000_t32" style="position:absolute;left:0;text-align:left;margin-left:459pt;margin-top:92.7pt;width:9pt;height:18.15pt;z-index:251712512" o:gfxdata="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aJWLrYAAAACwEAAA8AAAAAAAAAAQAgAAAAIgAAAGRycy9kb3ducmV2LnhtbFBLAQIUABQA&#10;AAAIAIdO4kD/hT7bKQIAABgEAAAOAAAAAAAAAAEAIAAAACcBAABkcnMvZTJvRG9jLnhtbFBLBQYA&#10;AAAABgAGAFkBAADCBQ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62" type="#_x0000_t32" style="position:absolute;left:0;text-align:left;margin-left:423pt;margin-top:92.4pt;width:8.7pt;height:18.15pt;flip:x;z-index:251711488" o:gfxdata="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72zUv9oAAAALAQAADwAAAAAAAAABACAAAAAiAAAAZHJzL2Rvd25yZXYueG1s&#10;UEsBAhQAFAAAAAgAh07iQDQXbgYvAgAAIgQAAA4AAAAAAAAAAQAgAAAAKQEAAGRycy9lMm9Eb2Mu&#10;eG1sUEsFBgAAAAAGAAYAWQEAAMoFA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61" type="#_x0000_t32" style="position:absolute;left:0;text-align:left;margin-left:287.7pt;margin-top:76.2pt;width:72.3pt;height:33.75pt;z-index:251710464" o:gfxdata="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K+vwJtcAAAALAQAADwAAAAAAAAABACAAAAAiAAAAZHJzL2Rvd25yZXYueG1sUEsBAhQAFAAA&#10;AAgAh07iQPq82yMpAgAAGAQAAA4AAAAAAAAAAQAgAAAAJgEAAGRycy9lMm9Eb2MueG1sUEsFBgAA&#10;AAAGAAYAWQEAAMEFA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60" type="#_x0000_t32" style="position:absolute;left:0;text-align:left;margin-left:4in;margin-top:76.2pt;width:0;height:34.35pt;z-index:251709440" o:gfxdata="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E65&#10;BRfXAAAACwEAAA8AAAAAAAAAAQAgAAAAIgAAAGRycy9kb3ducmV2LnhtbFBLAQIUABQAAAAIAIdO&#10;4kCofU/mJAIAABMEAAAOAAAAAAAAAAEAIAAAACYBAABkcnMvZTJvRG9jLnhtbFBLBQYAAAAABgAG&#10;AFkBAAC8BQ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59" type="#_x0000_t32" style="position:absolute;left:0;text-align:left;margin-left:36pt;margin-top:75.9pt;width:0;height:34.05pt;z-index:251706368" o:gfxdata="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Ka3dW&#10;1QAAAAkBAAAPAAAAAAAAAAEAIAAAACIAAABkcnMvZG93bnJldi54bWxQSwECFAAUAAAACACHTuJA&#10;2bqNNiQCAAATBAAADgAAAAAAAAABACAAAAAkAQAAZHJzL2Uyb0RvYy54bWxQSwUGAAAAAAYABgBZ&#10;AQAAugU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rect id="_x0000_s1058" style="position:absolute;left:0;text-align:left;margin-left:456.75pt;margin-top:109.95pt;width:27.3pt;height:108pt;z-index:251704320;v-text-anchor:middle" o:gfxdata="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" strokeweight="1pt">
            <v:textbox style="layout-flow:vertical;mso-layout-flow-alt:bottom-to-top">
              <w:txbxContent>
                <w:p w:rsidR="006B03AA" w:rsidRDefault="006B03AA">
                  <w:pPr>
                    <w:jc w:val="center"/>
                    <w:rPr>
                      <w:rFonts w:ascii="Times New Roman" w:hAnsi="Times New Roman" w:cs="Times New Roman"/>
                      <w:lang w:val="uk-UA"/>
                    </w:rPr>
                  </w:pPr>
                  <w:r>
                    <w:rPr>
                      <w:rFonts w:ascii="Times New Roman" w:hAnsi="Times New Roman" w:cs="Times New Roman"/>
                      <w:lang w:val="uk-UA"/>
                    </w:rPr>
                    <w:t>Юридичні особи</w:t>
                  </w:r>
                </w:p>
              </w:txbxContent>
            </v:textbox>
          </v:rect>
        </w:pict>
      </w:r>
      <w:r w:rsidRPr="008C4A69">
        <w:rPr>
          <w:rFonts w:ascii="Times New Roman" w:hAnsi="Times New Roman" w:cs="Times New Roman"/>
          <w:noProof/>
          <w:color w:val="0D0D0D" w:themeColor="text1" w:themeTint="F2"/>
          <w:sz w:val="28"/>
          <w:szCs w:val="28"/>
          <w:lang w:eastAsia="ru-RU"/>
        </w:rPr>
        <w:pict>
          <v:rect id="_x0000_s1057" style="position:absolute;left:0;text-align:left;margin-left:409.95pt;margin-top:109.95pt;width:31.05pt;height:108pt;z-index:251703296;v-text-anchor:middle" o:gfxdata="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Ercvg7YAAAACwEAAA8AAAAAAAAAAQAgAAAAIgAAAGRycy9kb3du&#10;cmV2LnhtbFBLAQIUABQAAAAIAIdO4kDZORpOqgIAAEwFAAAOAAAAAAAAAAEAIAAAACcBAABkcnMv&#10;ZTJvRG9jLnhtbFBLBQYAAAAABgAGAFkBAABDBgAAAAA=&#10;" strokeweight="1pt">
            <v:textbox style="layout-flow:vertical;mso-layout-flow-alt:bottom-to-top">
              <w:txbxContent>
                <w:p w:rsidR="006B03AA" w:rsidRDefault="006B03AA">
                  <w:pPr>
                    <w:jc w:val="center"/>
                    <w:rPr>
                      <w:rFonts w:ascii="Times New Roman" w:hAnsi="Times New Roman" w:cs="Times New Roman"/>
                      <w:lang w:val="uk-UA"/>
                    </w:rPr>
                  </w:pPr>
                  <w:r>
                    <w:rPr>
                      <w:rFonts w:ascii="Times New Roman" w:hAnsi="Times New Roman" w:cs="Times New Roman"/>
                      <w:lang w:val="uk-UA"/>
                    </w:rPr>
                    <w:t>Фізичні особи</w:t>
                  </w:r>
                </w:p>
              </w:txbxContent>
            </v:textbox>
          </v:rect>
        </w:pict>
      </w:r>
      <w:r w:rsidRPr="008C4A69">
        <w:rPr>
          <w:rFonts w:ascii="Times New Roman" w:hAnsi="Times New Roman" w:cs="Times New Roman"/>
          <w:noProof/>
          <w:color w:val="0D0D0D" w:themeColor="text1" w:themeTint="F2"/>
          <w:sz w:val="28"/>
          <w:szCs w:val="28"/>
          <w:lang w:eastAsia="ru-RU"/>
        </w:rPr>
        <w:pict>
          <v:rect id="_x0000_s1055" style="position:absolute;left:0;text-align:left;margin-left:332.7pt;margin-top:109.95pt;width:63.3pt;height:45.45pt;z-index:251701248;v-text-anchor:middle" o:gfxdata="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DeOZWLZAAAACwEAAA8AAAAAAAAAAQAgAAAAIgAAAGRycy9kb3ducmV2&#10;LnhtbFBLAQIUABQAAAAIAIdO4kCRrieFpgIAAEgFAAAOAAAAAAAAAAEAIAAAACgBAABkcnMvZTJv&#10;RG9jLnhtbFBLBQYAAAAABgAGAFkBAABABg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Страхові брокери</w:t>
                  </w:r>
                </w:p>
              </w:txbxContent>
            </v:textbox>
          </v:rect>
        </w:pict>
      </w:r>
      <w:r w:rsidRPr="008C4A69">
        <w:rPr>
          <w:rFonts w:ascii="Times New Roman" w:hAnsi="Times New Roman" w:cs="Times New Roman"/>
          <w:noProof/>
          <w:color w:val="0D0D0D" w:themeColor="text1" w:themeTint="F2"/>
          <w:sz w:val="28"/>
          <w:szCs w:val="28"/>
          <w:lang w:eastAsia="ru-RU"/>
        </w:rPr>
        <w:pict>
          <v:rect id="_x0000_s1054" style="position:absolute;left:0;text-align:left;margin-left:255.45pt;margin-top:109.95pt;width:63.3pt;height:45.45pt;z-index:251702272;v-text-anchor:middle" o:gfxdata="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P/5u4dgAAAALAQAADwAAAAAAAAABACAAAAAiAAAAZHJzL2Rvd25yZXYu&#10;eG1sUEsBAhQAFAAAAAgAh07iQBmDZ2qmAgAASAUAAA4AAAAAAAAAAQAgAAAAJwEAAGRycy9lMm9E&#10;b2MueG1sUEsFBgAAAAAGAAYAWQEAAD8GA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Страхові агенти</w:t>
                  </w:r>
                </w:p>
              </w:txbxContent>
            </v:textbox>
          </v:rect>
        </w:pict>
      </w:r>
      <w:r w:rsidRPr="008C4A69">
        <w:rPr>
          <w:rFonts w:ascii="Times New Roman" w:hAnsi="Times New Roman" w:cs="Times New Roman"/>
          <w:noProof/>
          <w:color w:val="0D0D0D" w:themeColor="text1" w:themeTint="F2"/>
          <w:sz w:val="28"/>
          <w:szCs w:val="28"/>
          <w:lang w:eastAsia="ru-RU"/>
        </w:rPr>
        <w:pict>
          <v:rect id="_x0000_s1053" style="position:absolute;left:0;text-align:left;margin-left:162.45pt;margin-top:109.95pt;width:80.25pt;height:45.45pt;z-index:251700224;v-text-anchor:middle" o:gfxdata="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IiruerXAAAACwEAAA8AAAAAAAAAAQAgAAAAIgAAAGRycy9kb3ducmV2&#10;LnhtbFBLAQIUABQAAAAIAIdO4kBnlS/RqAIAAEkFAAAOAAAAAAAAAAEAIAAAACYBAABkcnMvZTJv&#10;RG9jLnhtbFBLBQYAAAAABgAGAFkBAABABg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Перестрахові компанії</w:t>
                  </w:r>
                </w:p>
              </w:txbxContent>
            </v:textbox>
          </v:rect>
        </w:pict>
      </w:r>
      <w:r w:rsidRPr="008C4A69">
        <w:rPr>
          <w:rFonts w:ascii="Times New Roman" w:hAnsi="Times New Roman" w:cs="Times New Roman"/>
          <w:noProof/>
          <w:color w:val="0D0D0D" w:themeColor="text1" w:themeTint="F2"/>
          <w:sz w:val="28"/>
          <w:szCs w:val="28"/>
          <w:lang w:eastAsia="ru-RU"/>
        </w:rPr>
        <w:pict>
          <v:rect id="_x0000_s1052" style="position:absolute;left:0;text-align:left;margin-left:90.45pt;margin-top:109.95pt;width:62.55pt;height:45.45pt;z-index:251699200;v-text-anchor:middle" o:gfxdata="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DXpur9YAAAALAQAADwAAAAAAAAABACAAAAAiAAAAZHJzL2Rvd25yZXYu&#10;eG1sUEsBAhQAFAAAAAgAh07iQJVpCMCoAgAASAUAAA4AAAAAAAAAAQAgAAAAJQEAAGRycy9lMm9E&#10;b2MueG1sUEsFBgAAAAAGAAYAWQEAAD8GA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Страхові компанії</w:t>
                  </w:r>
                </w:p>
              </w:txbxContent>
            </v:textbox>
          </v:rect>
        </w:pict>
      </w:r>
      <w:r w:rsidRPr="008C4A69">
        <w:rPr>
          <w:rFonts w:ascii="Times New Roman" w:hAnsi="Times New Roman" w:cs="Times New Roman"/>
          <w:noProof/>
          <w:color w:val="0D0D0D" w:themeColor="text1" w:themeTint="F2"/>
          <w:sz w:val="28"/>
          <w:szCs w:val="28"/>
          <w:lang w:eastAsia="ru-RU"/>
        </w:rPr>
        <w:pict>
          <v:rect id="_x0000_s1051" style="position:absolute;left:0;text-align:left;margin-left:-8.55pt;margin-top:109.95pt;width:80.55pt;height:63pt;z-index:251698176;v-text-anchor:middle" o:gfxdata="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Ліги, асоціації, бюро, пули</w:t>
                  </w:r>
                </w:p>
              </w:txbxContent>
            </v:textbox>
          </v:rect>
        </w:pict>
      </w:r>
      <w:r w:rsidRPr="008C4A69">
        <w:rPr>
          <w:rFonts w:ascii="Times New Roman" w:hAnsi="Times New Roman" w:cs="Times New Roman"/>
          <w:noProof/>
          <w:color w:val="0D0D0D" w:themeColor="text1" w:themeTint="F2"/>
          <w:sz w:val="28"/>
          <w:szCs w:val="28"/>
          <w:lang w:eastAsia="ru-RU"/>
        </w:rPr>
        <w:pict>
          <v:shape id="_x0000_s1050" type="#_x0000_t32" style="position:absolute;left:0;text-align:left;margin-left:341.7pt;margin-top:38.7pt;width:45.3pt;height:0;z-index:251697152" o:gfxdata="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79s1LU&#10;AAAACQEAAA8AAAAAAAAAAQAgAAAAIgAAAGRycy9kb3ducmV2LnhtbFBLAQIUABQAAAAIAIdO4kDp&#10;hrh9JAIAABMEAAAOAAAAAAAAAAEAIAAAACMBAABkcnMvZTJvRG9jLnhtbFBLBQYAAAAABgAGAFkB&#10;AAC5BQ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49" type="#_x0000_t32" style="position:absolute;left:0;text-align:left;margin-left:342pt;margin-top:56.7pt;width:44.7pt;height:0;flip:x;z-index:251696128" o:gfxdata="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O+b/7/ZAAAACwEAAA8AAAAAAAAAAQAgAAAAIgAAAGRycy9kb3ducmV2LnhtbFBLAQIU&#10;ABQAAAAIAIdO4kBx9mdzKwIAAB0EAAAOAAAAAAAAAAEAIAAAACgBAABkcnMvZTJvRG9jLnhtbFBL&#10;BQYAAAAABgAGAFkBAADFBQ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48" type="#_x0000_t32" style="position:absolute;left:0;text-align:left;margin-left:207.75pt;margin-top:38.7pt;width:43.95pt;height:0;flip:x;z-index:251695104" o:gfxdata="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C/VxDNgAAAAJAQAADwAAAAAAAAABACAAAAAiAAAAZHJzL2Rvd25yZXYueG1sUEsBAhQA&#10;FAAAAAgAh07iQHKDoYMrAgAAHQQAAA4AAAAAAAAAAQAgAAAAJwEAAGRycy9lMm9Eb2MueG1sUEsF&#10;BgAAAAAGAAYAWQEAAMQFA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47" type="#_x0000_t32" style="position:absolute;left:0;text-align:left;margin-left:208.05pt;margin-top:56.4pt;width:44.25pt;height:0;z-index:251694080" o:gfxdata="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Khe&#10;jXzWAAAACwEAAA8AAAAAAAAAAQAgAAAAIgAAAGRycy9kb3ducmV2LnhtbFBLAQIUABQAAAAIAIdO&#10;4kCGh2gqJQIAABMEAAAOAAAAAAAAAAEAIAAAACUBAABkcnMvZTJvRG9jLnhtbFBLBQYAAAAABgAG&#10;AFkBAAC8BQ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46" type="#_x0000_t32" style="position:absolute;left:0;text-align:left;margin-left:85.95pt;margin-top:56.4pt;width:40.05pt;height:0;flip:x;z-index:251693056" o:gfxdata="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E9aT5HXAAAACwEAAA8AAAAAAAAAAQAgAAAAIgAAAGRycy9kb3ducmV2LnhtbFBLAQIUABQA&#10;AAAIAIdO4kB68bskKgIAAB0EAAAOAAAAAAAAAAEAIAAAACYBAABkcnMvZTJvRG9jLnhtbFBLBQYA&#10;AAAABgAGAFkBAADCBQ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45" type="#_x0000_t32" style="position:absolute;left:0;text-align:left;margin-left:85.95pt;margin-top:38.4pt;width:40.05pt;height:0;z-index:251692032" o:gfxdata="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tkxWs&#10;1QAAAAkBAAAPAAAAAAAAAAEAIAAAACIAAABkcnMvZG93bnJldi54bWxQSwECFAAUAAAACACHTuJA&#10;1ycW3CQCAAATBAAADgAAAAAAAAABACAAAAAkAQAAZHJzL2Uyb0RvYy54bWxQSwUGAAAAAAYABgBZ&#10;AQAAugU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rect id="_x0000_s1044" style="position:absolute;left:0;text-align:left;margin-left:387pt;margin-top:22.2pt;width:99.3pt;height:70.2pt;z-index:251686912;v-text-anchor:middle" o:gfxdata="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CRjUDzYAAAACgEAAA8AAAAAAAAAAQAgAAAAIgAAAGRycy9kb3ducmV2&#10;LnhtbFBLAQIUABQAAAAIAIdO4kDb4SYapwIAAEkFAAAOAAAAAAAAAAEAIAAAACcBAABkcnMvZTJv&#10;RG9jLnhtbFBLBQYAAAAABgAGAFkBAABABg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Покупці страхових послуг (страхувальники)</w:t>
                  </w:r>
                </w:p>
              </w:txbxContent>
            </v:textbox>
          </v:rect>
        </w:pict>
      </w:r>
      <w:r w:rsidRPr="008C4A69">
        <w:rPr>
          <w:rFonts w:ascii="Times New Roman" w:hAnsi="Times New Roman" w:cs="Times New Roman"/>
          <w:noProof/>
          <w:color w:val="0D0D0D" w:themeColor="text1" w:themeTint="F2"/>
          <w:sz w:val="28"/>
          <w:szCs w:val="28"/>
          <w:lang w:eastAsia="ru-RU"/>
        </w:rPr>
        <w:pict>
          <v:rect id="_x0000_s1043" style="position:absolute;left:0;text-align:left;margin-left:251.85pt;margin-top:23.7pt;width:90.3pt;height:50.7pt;z-index:251685888;v-text-anchor:middle" o:gfxdata="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A8fKhfYAAAACgEAAA8AAAAAAAAAAQAgAAAAIgAAAGRycy9kb3du&#10;cmV2LnhtbFBLAQIUABQAAAAIAIdO4kAMu8W8qgIAAEkFAAAOAAAAAAAAAAEAIAAAACcBAABkcnMv&#10;ZTJvRG9jLnhtbFBLBQYAAAAABgAGAFkBAABDBg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Страхові посередники</w:t>
                  </w:r>
                </w:p>
              </w:txbxContent>
            </v:textbox>
          </v:rect>
        </w:pict>
      </w:r>
      <w:r w:rsidRPr="008C4A69">
        <w:rPr>
          <w:rFonts w:ascii="Times New Roman" w:hAnsi="Times New Roman" w:cs="Times New Roman"/>
          <w:noProof/>
          <w:color w:val="0D0D0D" w:themeColor="text1" w:themeTint="F2"/>
          <w:sz w:val="28"/>
          <w:szCs w:val="28"/>
          <w:lang w:eastAsia="ru-RU"/>
        </w:rPr>
        <w:pict>
          <v:rect id="_x0000_s1042" style="position:absolute;left:0;text-align:left;margin-left:-12.3pt;margin-top:25.2pt;width:98.55pt;height:50.7pt;z-index:251683840;v-text-anchor:middle" o:gfxdata="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OQvyJfXAAAACgEAAA8AAAAAAAAAAQAgAAAAIgAAAGRycy9kb3du&#10;cmV2LnhtbFBLAQIUABQAAAAIAIdO4kDCNFk8qwIAAEkFAAAOAAAAAAAAAAEAIAAAACYBAABkcnMv&#10;ZTJvRG9jLnhtbFBLBQYAAAAABgAGAFkBAABDBg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Добровільні об’єднання страховиків</w:t>
                  </w:r>
                </w:p>
              </w:txbxContent>
            </v:textbox>
          </v:rect>
        </w:pict>
      </w:r>
    </w:p>
    <w:p w:rsidR="003D3BE0" w:rsidRDefault="003D3BE0">
      <w:pPr>
        <w:tabs>
          <w:tab w:val="left" w:pos="990"/>
        </w:tabs>
        <w:spacing w:after="0" w:line="360" w:lineRule="auto"/>
        <w:ind w:firstLine="851"/>
        <w:rPr>
          <w:rFonts w:ascii="Times New Roman" w:hAnsi="Times New Roman" w:cs="Times New Roman"/>
          <w:color w:val="0D0D0D" w:themeColor="text1" w:themeTint="F2"/>
          <w:sz w:val="28"/>
          <w:szCs w:val="28"/>
        </w:rPr>
      </w:pPr>
    </w:p>
    <w:p w:rsidR="003D3BE0" w:rsidRDefault="003D3BE0">
      <w:pPr>
        <w:tabs>
          <w:tab w:val="left" w:pos="990"/>
        </w:tabs>
        <w:spacing w:after="0" w:line="360" w:lineRule="auto"/>
        <w:ind w:firstLine="851"/>
        <w:rPr>
          <w:rFonts w:ascii="Times New Roman" w:hAnsi="Times New Roman" w:cs="Times New Roman"/>
          <w:color w:val="0D0D0D" w:themeColor="text1" w:themeTint="F2"/>
          <w:sz w:val="28"/>
          <w:szCs w:val="28"/>
        </w:rPr>
      </w:pPr>
    </w:p>
    <w:p w:rsidR="003D3BE0" w:rsidRDefault="008C4A69">
      <w:pPr>
        <w:tabs>
          <w:tab w:val="left" w:pos="990"/>
        </w:tabs>
        <w:spacing w:after="0" w:line="360" w:lineRule="auto"/>
        <w:ind w:firstLine="851"/>
        <w:rPr>
          <w:rFonts w:ascii="Times New Roman" w:hAnsi="Times New Roman" w:cs="Times New Roman"/>
          <w:color w:val="0D0D0D" w:themeColor="text1" w:themeTint="F2"/>
          <w:sz w:val="28"/>
          <w:szCs w:val="28"/>
        </w:rPr>
      </w:pPr>
      <w:r w:rsidRPr="008C4A69">
        <w:rPr>
          <w:rFonts w:ascii="Times New Roman" w:hAnsi="Times New Roman" w:cs="Times New Roman"/>
          <w:noProof/>
          <w:color w:val="0D0D0D" w:themeColor="text1" w:themeTint="F2"/>
          <w:sz w:val="28"/>
          <w:szCs w:val="28"/>
          <w:lang w:eastAsia="ru-RU"/>
        </w:rPr>
        <w:pict>
          <v:shape id="_x0000_s1041" type="#_x0000_t32" style="position:absolute;left:0;text-align:left;margin-left:162.45pt;margin-top:13.25pt;width:35.55pt;height:22.35pt;z-index:251708416" o:gfxdata="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vFyDHXAAAACQEAAA8AAAAAAAAAAQAgAAAAIgAAAGRycy9kb3ducmV2LnhtbFBLAQIUABQA&#10;AAAIAIdO4kC2E7JwKgIAABgEAAAOAAAAAAAAAAEAIAAAACYBAABkcnMvZTJvRG9jLnhtbFBLBQYA&#10;AAAABgAGAFkBAADCBQAAAAA=&#10;" strokeweight=".5pt">
            <v:stroke endarrow="block" joinstyle="miter"/>
          </v:shape>
        </w:pict>
      </w:r>
      <w:r w:rsidRPr="008C4A69">
        <w:rPr>
          <w:rFonts w:ascii="Times New Roman" w:hAnsi="Times New Roman" w:cs="Times New Roman"/>
          <w:noProof/>
          <w:color w:val="0D0D0D" w:themeColor="text1" w:themeTint="F2"/>
          <w:sz w:val="28"/>
          <w:szCs w:val="28"/>
          <w:lang w:eastAsia="ru-RU"/>
        </w:rPr>
        <w:pict>
          <v:shape id="_x0000_s1040" type="#_x0000_t32" style="position:absolute;left:0;text-align:left;margin-left:125.7pt;margin-top:13.3pt;width:31.5pt;height:22.35pt;flip:x;z-index:251707392" o:gfxdata="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Iz9q8rYAAAACQEAAA8AAAAAAAAAAQAgAAAAIgAAAGRycy9kb3ducmV2LnhtbFBL&#10;AQIUABQAAAAIAIdO4kBU4MnMLwIAACIEAAAOAAAAAAAAAAEAIAAAACcBAABkcnMvZTJvRG9jLnht&#10;bFBLBQYAAAAABgAGAFkBAADIBQAAAAA=&#10;" strokeweight=".5pt">
            <v:stroke endarrow="block" joinstyle="miter"/>
          </v:shape>
        </w:pict>
      </w:r>
    </w:p>
    <w:p w:rsidR="003D3BE0" w:rsidRDefault="003D3BE0">
      <w:pPr>
        <w:tabs>
          <w:tab w:val="left" w:pos="990"/>
        </w:tabs>
        <w:spacing w:after="0" w:line="360" w:lineRule="auto"/>
        <w:ind w:firstLine="851"/>
        <w:rPr>
          <w:rFonts w:ascii="Times New Roman" w:hAnsi="Times New Roman" w:cs="Times New Roman"/>
          <w:color w:val="0D0D0D" w:themeColor="text1" w:themeTint="F2"/>
          <w:sz w:val="28"/>
          <w:szCs w:val="28"/>
        </w:rPr>
      </w:pPr>
    </w:p>
    <w:p w:rsidR="003D3BE0" w:rsidRDefault="003D3BE0">
      <w:pPr>
        <w:tabs>
          <w:tab w:val="left" w:pos="990"/>
        </w:tabs>
        <w:spacing w:after="0" w:line="360" w:lineRule="auto"/>
        <w:ind w:firstLine="851"/>
        <w:rPr>
          <w:rFonts w:ascii="Times New Roman" w:hAnsi="Times New Roman" w:cs="Times New Roman"/>
          <w:color w:val="0D0D0D" w:themeColor="text1" w:themeTint="F2"/>
          <w:sz w:val="28"/>
          <w:szCs w:val="28"/>
        </w:rPr>
      </w:pPr>
    </w:p>
    <w:p w:rsidR="003D3BE0" w:rsidRDefault="003D3BE0">
      <w:pPr>
        <w:tabs>
          <w:tab w:val="left" w:pos="990"/>
        </w:tabs>
        <w:spacing w:after="0" w:line="360" w:lineRule="auto"/>
        <w:ind w:firstLine="851"/>
        <w:rPr>
          <w:rFonts w:ascii="Times New Roman" w:hAnsi="Times New Roman" w:cs="Times New Roman"/>
          <w:color w:val="0D0D0D" w:themeColor="text1" w:themeTint="F2"/>
          <w:sz w:val="28"/>
          <w:szCs w:val="28"/>
        </w:rPr>
      </w:pPr>
    </w:p>
    <w:p w:rsidR="003D3BE0" w:rsidRDefault="003D3BE0">
      <w:pPr>
        <w:tabs>
          <w:tab w:val="left" w:pos="990"/>
        </w:tabs>
        <w:spacing w:after="0" w:line="360" w:lineRule="auto"/>
        <w:ind w:firstLine="851"/>
        <w:rPr>
          <w:rFonts w:ascii="Times New Roman" w:hAnsi="Times New Roman" w:cs="Times New Roman"/>
          <w:color w:val="0D0D0D" w:themeColor="text1" w:themeTint="F2"/>
          <w:sz w:val="28"/>
          <w:szCs w:val="28"/>
        </w:rPr>
      </w:pPr>
    </w:p>
    <w:p w:rsidR="003D3BE0" w:rsidRDefault="003D3BE0">
      <w:pPr>
        <w:tabs>
          <w:tab w:val="left" w:pos="990"/>
        </w:tabs>
        <w:spacing w:after="0" w:line="360" w:lineRule="auto"/>
        <w:ind w:firstLine="851"/>
        <w:rPr>
          <w:rFonts w:ascii="Times New Roman" w:hAnsi="Times New Roman" w:cs="Times New Roman"/>
          <w:color w:val="0D0D0D" w:themeColor="text1" w:themeTint="F2"/>
          <w:sz w:val="28"/>
          <w:szCs w:val="28"/>
          <w:lang w:val="uk-UA"/>
        </w:rPr>
      </w:pPr>
    </w:p>
    <w:p w:rsidR="003D3BE0" w:rsidRDefault="008C4A69">
      <w:pPr>
        <w:tabs>
          <w:tab w:val="left" w:pos="990"/>
        </w:tabs>
        <w:spacing w:after="0" w:line="360" w:lineRule="auto"/>
        <w:ind w:firstLine="851"/>
        <w:rPr>
          <w:rFonts w:ascii="Times New Roman" w:hAnsi="Times New Roman" w:cs="Times New Roman"/>
          <w:color w:val="000000" w:themeColor="text1"/>
          <w:sz w:val="28"/>
          <w:szCs w:val="28"/>
          <w:lang w:val="uk-UA"/>
        </w:rPr>
      </w:pPr>
      <w:r w:rsidRPr="008C4A69">
        <w:rPr>
          <w:rFonts w:ascii="Times New Roman" w:hAnsi="Times New Roman" w:cs="Times New Roman"/>
          <w:noProof/>
          <w:color w:val="0D0D0D" w:themeColor="text1" w:themeTint="F2"/>
          <w:sz w:val="28"/>
          <w:szCs w:val="28"/>
          <w:lang w:eastAsia="ru-RU"/>
        </w:rPr>
        <w:pict>
          <v:rect id="_x0000_s1056" style="position:absolute;left:0;text-align:left;margin-left:66.6pt;margin-top:10.1pt;width:292.05pt;height:68.5pt;z-index:251705344;v-text-anchor:middle" o:gfxdata="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" strokeweight="1pt">
            <v:textbox>
              <w:txbxContent>
                <w:p w:rsidR="006B03AA" w:rsidRDefault="006B03AA">
                  <w:pPr>
                    <w:jc w:val="center"/>
                    <w:rPr>
                      <w:rFonts w:ascii="Times New Roman" w:hAnsi="Times New Roman" w:cs="Times New Roman"/>
                      <w:lang w:val="uk-UA"/>
                    </w:rPr>
                  </w:pPr>
                  <w:r>
                    <w:rPr>
                      <w:rFonts w:ascii="Times New Roman" w:hAnsi="Times New Roman" w:cs="Times New Roman"/>
                      <w:lang w:val="uk-UA"/>
                    </w:rPr>
                    <w:t>Національна комісія, що здійснює державне регулювання у сфері ринків фінансових послуг</w:t>
                  </w:r>
                </w:p>
                <w:p w:rsidR="006B03AA" w:rsidRDefault="006B03AA">
                  <w:pPr>
                    <w:jc w:val="center"/>
                    <w:rPr>
                      <w:rFonts w:ascii="Times New Roman" w:hAnsi="Times New Roman" w:cs="Times New Roman"/>
                      <w:lang w:val="uk-UA"/>
                    </w:rPr>
                  </w:pPr>
                  <w:r>
                    <w:rPr>
                      <w:rFonts w:ascii="Times New Roman" w:hAnsi="Times New Roman" w:cs="Times New Roman"/>
                      <w:lang w:val="uk-UA"/>
                    </w:rPr>
                    <w:t>Національний банк України (з червня 2020 року)</w:t>
                  </w:r>
                </w:p>
              </w:txbxContent>
            </v:textbox>
          </v:rect>
        </w:pict>
      </w:r>
    </w:p>
    <w:p w:rsidR="003D3BE0" w:rsidRDefault="003D3BE0">
      <w:pPr>
        <w:tabs>
          <w:tab w:val="left" w:pos="990"/>
        </w:tabs>
        <w:spacing w:after="0" w:line="360" w:lineRule="auto"/>
        <w:ind w:firstLine="851"/>
        <w:rPr>
          <w:rFonts w:ascii="Times New Roman" w:hAnsi="Times New Roman" w:cs="Times New Roman"/>
          <w:color w:val="000000" w:themeColor="text1"/>
          <w:sz w:val="28"/>
          <w:szCs w:val="28"/>
        </w:rPr>
      </w:pPr>
    </w:p>
    <w:p w:rsidR="003D3BE0" w:rsidRDefault="003D3BE0">
      <w:pPr>
        <w:tabs>
          <w:tab w:val="left" w:pos="990"/>
        </w:tabs>
        <w:spacing w:after="0" w:line="360" w:lineRule="auto"/>
        <w:ind w:firstLine="851"/>
        <w:rPr>
          <w:rFonts w:ascii="Times New Roman" w:hAnsi="Times New Roman" w:cs="Times New Roman"/>
          <w:color w:val="000000" w:themeColor="text1"/>
          <w:sz w:val="28"/>
          <w:szCs w:val="28"/>
        </w:rPr>
      </w:pPr>
    </w:p>
    <w:p w:rsidR="001919B5" w:rsidRDefault="001919B5" w:rsidP="001919B5">
      <w:pPr>
        <w:tabs>
          <w:tab w:val="left" w:pos="990"/>
        </w:tabs>
        <w:spacing w:after="0" w:line="360" w:lineRule="auto"/>
        <w:ind w:firstLine="851"/>
        <w:rPr>
          <w:rFonts w:ascii="Times New Roman" w:hAnsi="Times New Roman" w:cs="Times New Roman"/>
          <w:b/>
          <w:color w:val="000000" w:themeColor="text1"/>
          <w:sz w:val="28"/>
          <w:szCs w:val="28"/>
          <w:lang w:val="uk-UA"/>
        </w:rPr>
      </w:pPr>
    </w:p>
    <w:p w:rsidR="00765CBA" w:rsidRDefault="00765CBA" w:rsidP="001919B5">
      <w:pPr>
        <w:tabs>
          <w:tab w:val="left" w:pos="990"/>
        </w:tabs>
        <w:spacing w:after="0" w:line="360" w:lineRule="auto"/>
        <w:ind w:firstLine="851"/>
        <w:rPr>
          <w:rFonts w:ascii="Times New Roman" w:hAnsi="Times New Roman" w:cs="Times New Roman"/>
          <w:b/>
          <w:color w:val="000000" w:themeColor="text1"/>
          <w:sz w:val="28"/>
          <w:szCs w:val="28"/>
          <w:lang w:val="uk-UA"/>
        </w:rPr>
      </w:pPr>
    </w:p>
    <w:p w:rsidR="001919B5" w:rsidRDefault="005F25CB" w:rsidP="001919B5">
      <w:pPr>
        <w:tabs>
          <w:tab w:val="left" w:pos="990"/>
        </w:tabs>
        <w:spacing w:after="0" w:line="360" w:lineRule="auto"/>
        <w:ind w:firstLine="851"/>
        <w:rPr>
          <w:rFonts w:ascii="Times New Roman" w:hAnsi="Times New Roman" w:cs="Times New Roman"/>
          <w:b/>
          <w:color w:val="000000" w:themeColor="text1"/>
          <w:sz w:val="28"/>
          <w:szCs w:val="28"/>
          <w:lang w:val="uk-UA"/>
        </w:rPr>
      </w:pPr>
      <w:r w:rsidRPr="001919B5">
        <w:rPr>
          <w:rFonts w:ascii="Times New Roman" w:hAnsi="Times New Roman" w:cs="Times New Roman"/>
          <w:b/>
          <w:color w:val="000000" w:themeColor="text1"/>
          <w:sz w:val="28"/>
          <w:szCs w:val="28"/>
        </w:rPr>
        <w:t>Рис</w:t>
      </w:r>
      <w:r w:rsidR="001919B5" w:rsidRPr="001919B5">
        <w:rPr>
          <w:rFonts w:ascii="Times New Roman" w:hAnsi="Times New Roman" w:cs="Times New Roman"/>
          <w:b/>
          <w:color w:val="000000" w:themeColor="text1"/>
          <w:sz w:val="28"/>
          <w:szCs w:val="28"/>
          <w:lang w:val="uk-UA"/>
        </w:rPr>
        <w:t>.</w:t>
      </w:r>
      <w:r w:rsidRPr="001919B5">
        <w:rPr>
          <w:rFonts w:ascii="Times New Roman" w:hAnsi="Times New Roman" w:cs="Times New Roman"/>
          <w:b/>
          <w:color w:val="000000" w:themeColor="text1"/>
          <w:sz w:val="28"/>
          <w:szCs w:val="28"/>
        </w:rPr>
        <w:t xml:space="preserve"> 1.</w:t>
      </w:r>
      <w:r w:rsidRPr="001919B5">
        <w:rPr>
          <w:rFonts w:ascii="Times New Roman" w:hAnsi="Times New Roman" w:cs="Times New Roman"/>
          <w:b/>
          <w:color w:val="000000" w:themeColor="text1"/>
          <w:sz w:val="28"/>
          <w:szCs w:val="28"/>
          <w:lang w:val="uk-UA"/>
        </w:rPr>
        <w:t>2</w:t>
      </w:r>
      <w:r w:rsidR="001919B5" w:rsidRPr="001919B5">
        <w:rPr>
          <w:rFonts w:ascii="Times New Roman" w:hAnsi="Times New Roman" w:cs="Times New Roman"/>
          <w:b/>
          <w:color w:val="000000" w:themeColor="text1"/>
          <w:sz w:val="28"/>
          <w:szCs w:val="28"/>
          <w:lang w:val="uk-UA"/>
        </w:rPr>
        <w:t xml:space="preserve">. </w:t>
      </w:r>
      <w:r w:rsidR="001919B5">
        <w:rPr>
          <w:rFonts w:ascii="Times New Roman" w:hAnsi="Times New Roman" w:cs="Times New Roman"/>
          <w:b/>
          <w:color w:val="000000" w:themeColor="text1"/>
          <w:sz w:val="28"/>
          <w:szCs w:val="28"/>
          <w:lang w:val="uk-UA"/>
        </w:rPr>
        <w:t>Організаційне забезпечення</w:t>
      </w:r>
      <w:r w:rsidRPr="001919B5">
        <w:rPr>
          <w:rFonts w:ascii="Times New Roman" w:hAnsi="Times New Roman" w:cs="Times New Roman"/>
          <w:b/>
          <w:color w:val="000000" w:themeColor="text1"/>
          <w:sz w:val="28"/>
          <w:szCs w:val="28"/>
        </w:rPr>
        <w:t xml:space="preserve"> страхового ринку України [</w:t>
      </w:r>
      <w:r w:rsidR="001919B5">
        <w:rPr>
          <w:rFonts w:ascii="Times New Roman" w:hAnsi="Times New Roman" w:cs="Times New Roman"/>
          <w:b/>
          <w:color w:val="000000" w:themeColor="text1"/>
          <w:sz w:val="28"/>
          <w:szCs w:val="28"/>
          <w:lang w:val="uk-UA"/>
        </w:rPr>
        <w:t>16</w:t>
      </w:r>
      <w:r w:rsidRPr="001919B5">
        <w:rPr>
          <w:rFonts w:ascii="Times New Roman" w:hAnsi="Times New Roman" w:cs="Times New Roman"/>
          <w:b/>
          <w:color w:val="000000" w:themeColor="text1"/>
          <w:sz w:val="28"/>
          <w:szCs w:val="28"/>
        </w:rPr>
        <w:t>]</w:t>
      </w:r>
    </w:p>
    <w:p w:rsidR="00765CBA" w:rsidRDefault="00765CBA" w:rsidP="00765CBA">
      <w:pPr>
        <w:spacing w:after="0" w:line="360" w:lineRule="auto"/>
        <w:ind w:firstLine="709"/>
        <w:jc w:val="both"/>
        <w:rPr>
          <w:rFonts w:ascii="Times New Roman" w:hAnsi="Times New Roman" w:cs="Times New Roman"/>
          <w:sz w:val="28"/>
          <w:szCs w:val="28"/>
          <w:lang w:val="uk-UA"/>
        </w:rPr>
      </w:pPr>
      <w:r w:rsidRPr="008147F4">
        <w:rPr>
          <w:rFonts w:ascii="Times New Roman" w:hAnsi="Times New Roman" w:cs="Times New Roman"/>
          <w:sz w:val="28"/>
          <w:szCs w:val="28"/>
          <w:lang w:val="uk-UA"/>
        </w:rPr>
        <w:t xml:space="preserve">За територіальною ознакою виокремлюють </w:t>
      </w:r>
      <w:r>
        <w:rPr>
          <w:rFonts w:ascii="Times New Roman" w:hAnsi="Times New Roman" w:cs="Times New Roman"/>
          <w:sz w:val="28"/>
          <w:szCs w:val="28"/>
          <w:lang w:val="uk-UA"/>
        </w:rPr>
        <w:t>«</w:t>
      </w:r>
      <w:r w:rsidRPr="008147F4">
        <w:rPr>
          <w:rFonts w:ascii="Times New Roman" w:hAnsi="Times New Roman" w:cs="Times New Roman"/>
          <w:sz w:val="28"/>
          <w:szCs w:val="28"/>
          <w:lang w:val="uk-UA"/>
        </w:rPr>
        <w:t>світовий, міжнародний, національні та регіональні страхові ринки</w:t>
      </w:r>
      <w:r>
        <w:rPr>
          <w:rFonts w:ascii="Times New Roman" w:hAnsi="Times New Roman" w:cs="Times New Roman"/>
          <w:sz w:val="28"/>
          <w:szCs w:val="28"/>
          <w:lang w:val="uk-UA"/>
        </w:rPr>
        <w:t>»</w:t>
      </w:r>
      <w:r w:rsidRPr="008147F4">
        <w:rPr>
          <w:rFonts w:ascii="Times New Roman" w:hAnsi="Times New Roman" w:cs="Times New Roman"/>
          <w:sz w:val="28"/>
          <w:szCs w:val="28"/>
          <w:lang w:val="uk-UA"/>
        </w:rPr>
        <w:t xml:space="preserve"> [</w:t>
      </w:r>
      <w:r>
        <w:rPr>
          <w:rFonts w:ascii="Times New Roman" w:hAnsi="Times New Roman" w:cs="Times New Roman"/>
          <w:sz w:val="28"/>
          <w:szCs w:val="28"/>
          <w:lang w:val="uk-UA"/>
        </w:rPr>
        <w:t>15</w:t>
      </w:r>
      <w:r w:rsidRPr="008147F4">
        <w:rPr>
          <w:rFonts w:ascii="Times New Roman" w:hAnsi="Times New Roman" w:cs="Times New Roman"/>
          <w:sz w:val="28"/>
          <w:szCs w:val="28"/>
          <w:lang w:val="uk-UA"/>
        </w:rPr>
        <w:t xml:space="preserve">]. </w:t>
      </w:r>
    </w:p>
    <w:p w:rsidR="00765CBA" w:rsidRPr="00765CBA" w:rsidRDefault="002D572A" w:rsidP="00765CBA">
      <w:pPr>
        <w:tabs>
          <w:tab w:val="left" w:pos="990"/>
        </w:tabs>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Т</w:t>
      </w:r>
      <w:r w:rsidR="005F25CB" w:rsidRPr="00765CBA">
        <w:rPr>
          <w:rFonts w:ascii="Times New Roman" w:hAnsi="Times New Roman" w:cs="Times New Roman"/>
          <w:b/>
          <w:sz w:val="28"/>
          <w:szCs w:val="28"/>
          <w:lang w:val="uk-UA"/>
        </w:rPr>
        <w:t>аблиця 1.</w:t>
      </w:r>
      <w:r w:rsidR="00765CBA">
        <w:rPr>
          <w:rFonts w:ascii="Times New Roman" w:hAnsi="Times New Roman" w:cs="Times New Roman"/>
          <w:b/>
          <w:sz w:val="28"/>
          <w:szCs w:val="28"/>
          <w:lang w:val="uk-UA"/>
        </w:rPr>
        <w:t>1</w:t>
      </w:r>
    </w:p>
    <w:p w:rsidR="003D3BE0" w:rsidRPr="001919B5" w:rsidRDefault="005F25CB" w:rsidP="00765CBA">
      <w:pPr>
        <w:tabs>
          <w:tab w:val="left" w:pos="990"/>
        </w:tabs>
        <w:spacing w:after="0" w:line="360" w:lineRule="auto"/>
        <w:ind w:firstLine="851"/>
        <w:jc w:val="center"/>
        <w:rPr>
          <w:rFonts w:ascii="Times New Roman" w:hAnsi="Times New Roman" w:cs="Times New Roman"/>
          <w:b/>
          <w:color w:val="000000" w:themeColor="text1"/>
          <w:sz w:val="28"/>
          <w:szCs w:val="28"/>
          <w:lang w:val="uk-UA"/>
        </w:rPr>
      </w:pPr>
      <w:r w:rsidRPr="00765CBA">
        <w:rPr>
          <w:rFonts w:ascii="Times New Roman" w:hAnsi="Times New Roman" w:cs="Times New Roman"/>
          <w:b/>
          <w:sz w:val="28"/>
          <w:szCs w:val="28"/>
          <w:lang w:val="uk-UA"/>
        </w:rPr>
        <w:t>Основні характеристики страхових посередників</w:t>
      </w:r>
    </w:p>
    <w:tbl>
      <w:tblPr>
        <w:tblStyle w:val="14"/>
        <w:tblW w:w="0" w:type="auto"/>
        <w:jc w:val="center"/>
        <w:tblLook w:val="04A0"/>
      </w:tblPr>
      <w:tblGrid>
        <w:gridCol w:w="3115"/>
        <w:gridCol w:w="3115"/>
        <w:gridCol w:w="3115"/>
      </w:tblGrid>
      <w:tr w:rsidR="003D3BE0">
        <w:trPr>
          <w:jc w:val="center"/>
        </w:trPr>
        <w:tc>
          <w:tcPr>
            <w:tcW w:w="3115" w:type="dxa"/>
          </w:tcPr>
          <w:p w:rsidR="003D3BE0" w:rsidRDefault="005F25CB">
            <w:pPr>
              <w:spacing w:after="0"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Характеристики</w:t>
            </w:r>
          </w:p>
        </w:tc>
        <w:tc>
          <w:tcPr>
            <w:tcW w:w="3115" w:type="dxa"/>
          </w:tcPr>
          <w:p w:rsidR="003D3BE0" w:rsidRDefault="005F25CB">
            <w:pPr>
              <w:spacing w:after="0"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Страхові брокери</w:t>
            </w:r>
          </w:p>
        </w:tc>
        <w:tc>
          <w:tcPr>
            <w:tcW w:w="3115" w:type="dxa"/>
          </w:tcPr>
          <w:p w:rsidR="003D3BE0" w:rsidRDefault="005F25CB">
            <w:pPr>
              <w:spacing w:after="0"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Страхові агенти</w:t>
            </w:r>
          </w:p>
        </w:tc>
      </w:tr>
      <w:tr w:rsidR="003D3BE0">
        <w:trPr>
          <w:jc w:val="center"/>
        </w:trPr>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Від якого імені здійснює діяльність</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Від свого імені та за порученням страхувальника або</w:t>
            </w:r>
          </w:p>
          <w:p w:rsidR="003D3BE0" w:rsidRDefault="00FB7EED">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С</w:t>
            </w:r>
            <w:r w:rsidR="005F25CB">
              <w:rPr>
                <w:rFonts w:ascii="Times New Roman" w:hAnsi="Times New Roman" w:cs="Times New Roman"/>
                <w:sz w:val="24"/>
                <w:szCs w:val="28"/>
                <w:lang w:val="uk-UA"/>
              </w:rPr>
              <w:t>траховика</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Від імені страховика і за його дорученням</w:t>
            </w:r>
          </w:p>
        </w:tc>
      </w:tr>
      <w:tr w:rsidR="003D3BE0">
        <w:trPr>
          <w:jc w:val="center"/>
        </w:trPr>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Тип винагороди і його джерело</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Комісійну винагороду платить страховик або</w:t>
            </w:r>
          </w:p>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страхувальник</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Комісійна винагорода</w:t>
            </w:r>
          </w:p>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платить страховик</w:t>
            </w:r>
          </w:p>
        </w:tc>
      </w:tr>
      <w:tr w:rsidR="003D3BE0">
        <w:trPr>
          <w:jc w:val="center"/>
        </w:trPr>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Залежність від конкретного страховика</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Працює з багатьма страховиками</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Працює, як правило,</w:t>
            </w:r>
          </w:p>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з одним страховиком</w:t>
            </w:r>
          </w:p>
        </w:tc>
      </w:tr>
      <w:tr w:rsidR="003D3BE0">
        <w:trPr>
          <w:jc w:val="center"/>
        </w:trPr>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Необхідність ліцензування</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Діяльність страхових брокерів ліцензується</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Діяльність агентів</w:t>
            </w:r>
          </w:p>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не ліцензується</w:t>
            </w:r>
          </w:p>
        </w:tc>
      </w:tr>
      <w:tr w:rsidR="003D3BE0">
        <w:trPr>
          <w:jc w:val="center"/>
        </w:trPr>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Обмеження на предмет діяльності</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Страхові брокери не вправі здійснювати діяльність, не пов'язану зі страхуванням</w:t>
            </w:r>
          </w:p>
        </w:tc>
        <w:tc>
          <w:tcPr>
            <w:tcW w:w="3115" w:type="dxa"/>
          </w:tcPr>
          <w:p w:rsidR="003D3BE0" w:rsidRDefault="005F25CB">
            <w:pPr>
              <w:spacing w:after="0" w:line="240" w:lineRule="auto"/>
              <w:rPr>
                <w:rFonts w:ascii="Times New Roman" w:hAnsi="Times New Roman" w:cs="Times New Roman"/>
                <w:sz w:val="24"/>
                <w:szCs w:val="28"/>
                <w:lang w:val="uk-UA"/>
              </w:rPr>
            </w:pPr>
            <w:r>
              <w:rPr>
                <w:rFonts w:ascii="Times New Roman" w:hAnsi="Times New Roman" w:cs="Times New Roman"/>
                <w:sz w:val="24"/>
                <w:szCs w:val="28"/>
                <w:lang w:val="uk-UA"/>
              </w:rPr>
              <w:t>Страхування не є виключною діяльністю</w:t>
            </w:r>
          </w:p>
        </w:tc>
      </w:tr>
    </w:tbl>
    <w:p w:rsidR="003D3BE0" w:rsidRDefault="005F25CB">
      <w:pPr>
        <w:spacing w:after="0" w:line="360" w:lineRule="auto"/>
        <w:ind w:firstLine="851"/>
        <w:rPr>
          <w:rFonts w:ascii="Times New Roman" w:hAnsi="Times New Roman" w:cs="Times New Roman"/>
          <w:sz w:val="20"/>
          <w:szCs w:val="20"/>
        </w:rPr>
      </w:pPr>
      <w:r>
        <w:rPr>
          <w:rFonts w:ascii="Times New Roman" w:hAnsi="Times New Roman" w:cs="Times New Roman"/>
          <w:sz w:val="20"/>
          <w:szCs w:val="20"/>
          <w:lang w:val="uk-UA"/>
        </w:rPr>
        <w:t xml:space="preserve">Джерело </w:t>
      </w:r>
      <w:r>
        <w:rPr>
          <w:rFonts w:ascii="Times New Roman" w:hAnsi="Times New Roman" w:cs="Times New Roman"/>
          <w:sz w:val="20"/>
          <w:szCs w:val="20"/>
        </w:rPr>
        <w:t>[</w:t>
      </w:r>
      <w:r w:rsidR="00765CBA">
        <w:rPr>
          <w:rFonts w:ascii="Times New Roman" w:hAnsi="Times New Roman" w:cs="Times New Roman"/>
          <w:sz w:val="20"/>
          <w:szCs w:val="20"/>
          <w:lang w:val="uk-UA"/>
        </w:rPr>
        <w:t>17</w:t>
      </w:r>
      <w:r>
        <w:rPr>
          <w:rFonts w:ascii="Times New Roman" w:hAnsi="Times New Roman" w:cs="Times New Roman"/>
          <w:sz w:val="20"/>
          <w:szCs w:val="20"/>
        </w:rPr>
        <w:t>]</w:t>
      </w:r>
    </w:p>
    <w:p w:rsidR="00765CBA" w:rsidRDefault="00765CBA" w:rsidP="00765CBA">
      <w:pPr>
        <w:spacing w:after="0" w:line="360" w:lineRule="auto"/>
        <w:ind w:firstLine="709"/>
        <w:jc w:val="both"/>
        <w:rPr>
          <w:rFonts w:ascii="Times New Roman" w:hAnsi="Times New Roman" w:cs="Times New Roman"/>
          <w:sz w:val="28"/>
          <w:szCs w:val="28"/>
          <w:lang w:val="uk-UA"/>
        </w:rPr>
      </w:pPr>
      <w:bookmarkStart w:id="5" w:name="_Toc72715484"/>
      <w:bookmarkStart w:id="6" w:name="_Toc56461898"/>
      <w:bookmarkStart w:id="7" w:name="_Hlk73091000"/>
      <w:r w:rsidRPr="008147F4">
        <w:rPr>
          <w:rFonts w:ascii="Times New Roman" w:hAnsi="Times New Roman" w:cs="Times New Roman"/>
          <w:sz w:val="28"/>
          <w:szCs w:val="28"/>
          <w:lang w:val="uk-UA"/>
        </w:rPr>
        <w:t xml:space="preserve">За територіальною ознакою виокремлюють </w:t>
      </w:r>
      <w:r>
        <w:rPr>
          <w:rFonts w:ascii="Times New Roman" w:hAnsi="Times New Roman" w:cs="Times New Roman"/>
          <w:sz w:val="28"/>
          <w:szCs w:val="28"/>
          <w:lang w:val="uk-UA"/>
        </w:rPr>
        <w:t>«</w:t>
      </w:r>
      <w:r w:rsidRPr="008147F4">
        <w:rPr>
          <w:rFonts w:ascii="Times New Roman" w:hAnsi="Times New Roman" w:cs="Times New Roman"/>
          <w:sz w:val="28"/>
          <w:szCs w:val="28"/>
          <w:lang w:val="uk-UA"/>
        </w:rPr>
        <w:t>світовий, міжнародний, національні та регіональні страхові ринки</w:t>
      </w:r>
      <w:r>
        <w:rPr>
          <w:rFonts w:ascii="Times New Roman" w:hAnsi="Times New Roman" w:cs="Times New Roman"/>
          <w:sz w:val="28"/>
          <w:szCs w:val="28"/>
          <w:lang w:val="uk-UA"/>
        </w:rPr>
        <w:t>»</w:t>
      </w:r>
      <w:r w:rsidRPr="008147F4">
        <w:rPr>
          <w:rFonts w:ascii="Times New Roman" w:hAnsi="Times New Roman" w:cs="Times New Roman"/>
          <w:sz w:val="28"/>
          <w:szCs w:val="28"/>
          <w:lang w:val="uk-UA"/>
        </w:rPr>
        <w:t xml:space="preserve"> [</w:t>
      </w:r>
      <w:r>
        <w:rPr>
          <w:rFonts w:ascii="Times New Roman" w:hAnsi="Times New Roman" w:cs="Times New Roman"/>
          <w:sz w:val="28"/>
          <w:szCs w:val="28"/>
          <w:lang w:val="uk-UA"/>
        </w:rPr>
        <w:t>15</w:t>
      </w:r>
      <w:r w:rsidRPr="008147F4">
        <w:rPr>
          <w:rFonts w:ascii="Times New Roman" w:hAnsi="Times New Roman" w:cs="Times New Roman"/>
          <w:sz w:val="28"/>
          <w:szCs w:val="28"/>
          <w:lang w:val="uk-UA"/>
        </w:rPr>
        <w:t xml:space="preserve">]. </w:t>
      </w:r>
    </w:p>
    <w:p w:rsidR="00765CBA"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 xml:space="preserve">Дослідження довело, що в світі </w:t>
      </w:r>
      <w:r>
        <w:rPr>
          <w:rFonts w:ascii="Times New Roman" w:hAnsi="Times New Roman" w:cs="Times New Roman"/>
          <w:sz w:val="28"/>
          <w:szCs w:val="28"/>
          <w:lang w:val="uk-UA"/>
        </w:rPr>
        <w:t>панує</w:t>
      </w:r>
      <w:r w:rsidRPr="00765CBA">
        <w:rPr>
          <w:rFonts w:ascii="Times New Roman" w:hAnsi="Times New Roman" w:cs="Times New Roman"/>
          <w:sz w:val="28"/>
          <w:szCs w:val="28"/>
          <w:lang w:val="uk-UA"/>
        </w:rPr>
        <w:t xml:space="preserve"> три моделі державного регулювання страхового ринку. </w:t>
      </w:r>
    </w:p>
    <w:p w:rsidR="00765CBA"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Перший тип – континентальна</w:t>
      </w:r>
      <w:r w:rsidR="00E47F25">
        <w:rPr>
          <w:rFonts w:ascii="Times New Roman" w:hAnsi="Times New Roman" w:cs="Times New Roman"/>
          <w:sz w:val="28"/>
          <w:szCs w:val="28"/>
          <w:lang w:val="uk-UA"/>
        </w:rPr>
        <w:t>, яка</w:t>
      </w:r>
      <w:r w:rsidRPr="00765CBA">
        <w:rPr>
          <w:rFonts w:ascii="Times New Roman" w:hAnsi="Times New Roman" w:cs="Times New Roman"/>
          <w:sz w:val="28"/>
          <w:szCs w:val="28"/>
          <w:lang w:val="uk-UA"/>
        </w:rPr>
        <w:t xml:space="preserve"> притаманна економіці Німеччини, Швеції та Японії. </w:t>
      </w:r>
      <w:r w:rsidR="00E47F25">
        <w:rPr>
          <w:rFonts w:ascii="Times New Roman" w:hAnsi="Times New Roman" w:cs="Times New Roman"/>
          <w:sz w:val="28"/>
          <w:szCs w:val="28"/>
          <w:lang w:val="uk-UA"/>
        </w:rPr>
        <w:t>Ця</w:t>
      </w:r>
      <w:r w:rsidRPr="00765CBA">
        <w:rPr>
          <w:rFonts w:ascii="Times New Roman" w:hAnsi="Times New Roman" w:cs="Times New Roman"/>
          <w:sz w:val="28"/>
          <w:szCs w:val="28"/>
          <w:lang w:val="uk-UA"/>
        </w:rPr>
        <w:t xml:space="preserve"> модель заснована на жорсткій законодавчій регламентації діяльності </w:t>
      </w:r>
      <w:r w:rsidR="002D572A">
        <w:rPr>
          <w:rFonts w:ascii="Times New Roman" w:hAnsi="Times New Roman" w:cs="Times New Roman"/>
          <w:sz w:val="28"/>
          <w:szCs w:val="28"/>
          <w:lang w:val="uk-UA"/>
        </w:rPr>
        <w:t>страховиків</w:t>
      </w:r>
      <w:r w:rsidRPr="00765CBA">
        <w:rPr>
          <w:rFonts w:ascii="Times New Roman" w:hAnsi="Times New Roman" w:cs="Times New Roman"/>
          <w:sz w:val="28"/>
          <w:szCs w:val="28"/>
          <w:lang w:val="uk-UA"/>
        </w:rPr>
        <w:t>. Особлив</w:t>
      </w:r>
      <w:r w:rsidR="002D572A">
        <w:rPr>
          <w:rFonts w:ascii="Times New Roman" w:hAnsi="Times New Roman" w:cs="Times New Roman"/>
          <w:sz w:val="28"/>
          <w:szCs w:val="28"/>
          <w:lang w:val="uk-UA"/>
        </w:rPr>
        <w:t>ими</w:t>
      </w:r>
      <w:r w:rsidRPr="00765CBA">
        <w:rPr>
          <w:rFonts w:ascii="Times New Roman" w:hAnsi="Times New Roman" w:cs="Times New Roman"/>
          <w:sz w:val="28"/>
          <w:szCs w:val="28"/>
          <w:lang w:val="uk-UA"/>
        </w:rPr>
        <w:t xml:space="preserve"> умовами контролю з боку держави </w:t>
      </w:r>
      <w:r w:rsidR="002D572A">
        <w:rPr>
          <w:rFonts w:ascii="Times New Roman" w:hAnsi="Times New Roman" w:cs="Times New Roman"/>
          <w:sz w:val="28"/>
          <w:szCs w:val="28"/>
          <w:lang w:val="uk-UA"/>
        </w:rPr>
        <w:t>хаарактерна</w:t>
      </w:r>
      <w:r w:rsidRPr="00765CBA">
        <w:rPr>
          <w:rFonts w:ascii="Times New Roman" w:hAnsi="Times New Roman" w:cs="Times New Roman"/>
          <w:sz w:val="28"/>
          <w:szCs w:val="28"/>
          <w:lang w:val="uk-UA"/>
        </w:rPr>
        <w:t xml:space="preserve"> Німеччина. </w:t>
      </w:r>
    </w:p>
    <w:p w:rsidR="00765CBA"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Другим типом є ліберальна модель</w:t>
      </w:r>
      <w:r>
        <w:rPr>
          <w:rFonts w:ascii="Times New Roman" w:hAnsi="Times New Roman" w:cs="Times New Roman"/>
          <w:sz w:val="28"/>
          <w:szCs w:val="28"/>
          <w:lang w:val="uk-UA"/>
        </w:rPr>
        <w:t>, яка</w:t>
      </w:r>
      <w:r w:rsidRPr="00765CBA">
        <w:rPr>
          <w:rFonts w:ascii="Times New Roman" w:hAnsi="Times New Roman" w:cs="Times New Roman"/>
          <w:sz w:val="28"/>
          <w:szCs w:val="28"/>
          <w:lang w:val="uk-UA"/>
        </w:rPr>
        <w:t xml:space="preserve"> поділяється на централізовану та децентралізовану. Централізована модель </w:t>
      </w:r>
      <w:r>
        <w:rPr>
          <w:rFonts w:ascii="Times New Roman" w:hAnsi="Times New Roman" w:cs="Times New Roman"/>
          <w:sz w:val="28"/>
          <w:szCs w:val="28"/>
          <w:lang w:val="uk-UA"/>
        </w:rPr>
        <w:t>характерна для</w:t>
      </w:r>
      <w:r w:rsidRPr="00765CBA">
        <w:rPr>
          <w:rFonts w:ascii="Times New Roman" w:hAnsi="Times New Roman" w:cs="Times New Roman"/>
          <w:sz w:val="28"/>
          <w:szCs w:val="28"/>
          <w:lang w:val="uk-UA"/>
        </w:rPr>
        <w:t xml:space="preserve"> економі</w:t>
      </w:r>
      <w:r>
        <w:rPr>
          <w:rFonts w:ascii="Times New Roman" w:hAnsi="Times New Roman" w:cs="Times New Roman"/>
          <w:sz w:val="28"/>
          <w:szCs w:val="28"/>
          <w:lang w:val="uk-UA"/>
        </w:rPr>
        <w:t>ки</w:t>
      </w:r>
      <w:r w:rsidRPr="00765CBA">
        <w:rPr>
          <w:rFonts w:ascii="Times New Roman" w:hAnsi="Times New Roman" w:cs="Times New Roman"/>
          <w:sz w:val="28"/>
          <w:szCs w:val="28"/>
          <w:lang w:val="uk-UA"/>
        </w:rPr>
        <w:t xml:space="preserve"> Великобританії. Для цієї моделі </w:t>
      </w:r>
      <w:r>
        <w:rPr>
          <w:rFonts w:ascii="Times New Roman" w:hAnsi="Times New Roman" w:cs="Times New Roman"/>
          <w:sz w:val="28"/>
          <w:szCs w:val="28"/>
          <w:lang w:val="uk-UA"/>
        </w:rPr>
        <w:t>притаманна</w:t>
      </w:r>
      <w:r w:rsidRPr="00765CBA">
        <w:rPr>
          <w:rFonts w:ascii="Times New Roman" w:hAnsi="Times New Roman" w:cs="Times New Roman"/>
          <w:sz w:val="28"/>
          <w:szCs w:val="28"/>
          <w:lang w:val="uk-UA"/>
        </w:rPr>
        <w:t xml:space="preserve"> єдина система регулювання, страхові </w:t>
      </w:r>
      <w:r>
        <w:rPr>
          <w:rFonts w:ascii="Times New Roman" w:hAnsi="Times New Roman" w:cs="Times New Roman"/>
          <w:sz w:val="28"/>
          <w:szCs w:val="28"/>
          <w:lang w:val="uk-UA"/>
        </w:rPr>
        <w:t>компанії</w:t>
      </w:r>
      <w:r w:rsidRPr="00765CBA">
        <w:rPr>
          <w:rFonts w:ascii="Times New Roman" w:hAnsi="Times New Roman" w:cs="Times New Roman"/>
          <w:sz w:val="28"/>
          <w:szCs w:val="28"/>
          <w:lang w:val="uk-UA"/>
        </w:rPr>
        <w:t xml:space="preserve"> дотримуються загальних правил і нормативів. Децентралізована модель </w:t>
      </w:r>
      <w:r>
        <w:rPr>
          <w:rFonts w:ascii="Times New Roman" w:hAnsi="Times New Roman" w:cs="Times New Roman"/>
          <w:sz w:val="28"/>
          <w:szCs w:val="28"/>
          <w:lang w:val="uk-UA"/>
        </w:rPr>
        <w:t>– це модель</w:t>
      </w:r>
      <w:r w:rsidRPr="00765CBA">
        <w:rPr>
          <w:rFonts w:ascii="Times New Roman" w:hAnsi="Times New Roman" w:cs="Times New Roman"/>
          <w:sz w:val="28"/>
          <w:szCs w:val="28"/>
          <w:lang w:val="uk-UA"/>
        </w:rPr>
        <w:t xml:space="preserve"> економі</w:t>
      </w:r>
      <w:r>
        <w:rPr>
          <w:rFonts w:ascii="Times New Roman" w:hAnsi="Times New Roman" w:cs="Times New Roman"/>
          <w:sz w:val="28"/>
          <w:szCs w:val="28"/>
          <w:lang w:val="uk-UA"/>
        </w:rPr>
        <w:t>ки</w:t>
      </w:r>
      <w:r w:rsidRPr="00765CBA">
        <w:rPr>
          <w:rFonts w:ascii="Times New Roman" w:hAnsi="Times New Roman" w:cs="Times New Roman"/>
          <w:sz w:val="28"/>
          <w:szCs w:val="28"/>
          <w:lang w:val="uk-UA"/>
        </w:rPr>
        <w:t xml:space="preserve"> США</w:t>
      </w:r>
      <w:r>
        <w:rPr>
          <w:rFonts w:ascii="Times New Roman" w:hAnsi="Times New Roman" w:cs="Times New Roman"/>
          <w:sz w:val="28"/>
          <w:szCs w:val="28"/>
          <w:lang w:val="uk-UA"/>
        </w:rPr>
        <w:t>, при якій</w:t>
      </w:r>
      <w:r w:rsidRPr="00765CBA">
        <w:rPr>
          <w:rFonts w:ascii="Times New Roman" w:hAnsi="Times New Roman" w:cs="Times New Roman"/>
          <w:sz w:val="28"/>
          <w:szCs w:val="28"/>
          <w:lang w:val="uk-UA"/>
        </w:rPr>
        <w:t xml:space="preserve"> створюються різні умови, в яких функціонують страхові компанії. </w:t>
      </w:r>
    </w:p>
    <w:p w:rsidR="008677E4"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Третім типом державного регулювання страхового ринку є змішана модель</w:t>
      </w:r>
      <w:r w:rsidR="009A2CB8">
        <w:rPr>
          <w:rFonts w:ascii="Times New Roman" w:hAnsi="Times New Roman" w:cs="Times New Roman"/>
          <w:sz w:val="28"/>
          <w:szCs w:val="28"/>
          <w:lang w:val="uk-UA"/>
        </w:rPr>
        <w:t>, яка</w:t>
      </w:r>
      <w:r w:rsidRPr="00765CBA">
        <w:rPr>
          <w:rFonts w:ascii="Times New Roman" w:hAnsi="Times New Roman" w:cs="Times New Roman"/>
          <w:sz w:val="28"/>
          <w:szCs w:val="28"/>
          <w:lang w:val="uk-UA"/>
        </w:rPr>
        <w:t xml:space="preserve"> притаманна Франції</w:t>
      </w:r>
      <w:r>
        <w:rPr>
          <w:rFonts w:ascii="Times New Roman" w:hAnsi="Times New Roman" w:cs="Times New Roman"/>
          <w:sz w:val="28"/>
          <w:szCs w:val="28"/>
          <w:lang w:val="uk-UA"/>
        </w:rPr>
        <w:t>,</w:t>
      </w:r>
      <w:r w:rsidRPr="00765CBA">
        <w:rPr>
          <w:rFonts w:ascii="Times New Roman" w:hAnsi="Times New Roman" w:cs="Times New Roman"/>
          <w:sz w:val="28"/>
          <w:szCs w:val="28"/>
          <w:lang w:val="uk-UA"/>
        </w:rPr>
        <w:t xml:space="preserve"> характерним </w:t>
      </w:r>
      <w:r>
        <w:rPr>
          <w:rFonts w:ascii="Times New Roman" w:hAnsi="Times New Roman" w:cs="Times New Roman"/>
          <w:sz w:val="28"/>
          <w:szCs w:val="28"/>
          <w:lang w:val="uk-UA"/>
        </w:rPr>
        <w:t xml:space="preserve">для неї </w:t>
      </w:r>
      <w:r w:rsidRPr="00765CBA">
        <w:rPr>
          <w:rFonts w:ascii="Times New Roman" w:hAnsi="Times New Roman" w:cs="Times New Roman"/>
          <w:sz w:val="28"/>
          <w:szCs w:val="28"/>
          <w:lang w:val="uk-UA"/>
        </w:rPr>
        <w:t xml:space="preserve">є регламентація діяльності страхових </w:t>
      </w:r>
      <w:r>
        <w:rPr>
          <w:rFonts w:ascii="Times New Roman" w:hAnsi="Times New Roman" w:cs="Times New Roman"/>
          <w:sz w:val="28"/>
          <w:szCs w:val="28"/>
          <w:lang w:val="uk-UA"/>
        </w:rPr>
        <w:t>компаній</w:t>
      </w:r>
      <w:r w:rsidRPr="00765CBA">
        <w:rPr>
          <w:rFonts w:ascii="Times New Roman" w:hAnsi="Times New Roman" w:cs="Times New Roman"/>
          <w:sz w:val="28"/>
          <w:szCs w:val="28"/>
          <w:lang w:val="uk-UA"/>
        </w:rPr>
        <w:t xml:space="preserve">, яка поєднана з </w:t>
      </w:r>
      <w:r>
        <w:rPr>
          <w:rFonts w:ascii="Times New Roman" w:hAnsi="Times New Roman" w:cs="Times New Roman"/>
          <w:sz w:val="28"/>
          <w:szCs w:val="28"/>
          <w:lang w:val="uk-UA"/>
        </w:rPr>
        <w:t>такими</w:t>
      </w:r>
      <w:r w:rsidRPr="00765CBA">
        <w:rPr>
          <w:rFonts w:ascii="Times New Roman" w:hAnsi="Times New Roman" w:cs="Times New Roman"/>
          <w:sz w:val="28"/>
          <w:szCs w:val="28"/>
          <w:lang w:val="uk-UA"/>
        </w:rPr>
        <w:t xml:space="preserve"> підходами, </w:t>
      </w:r>
      <w:r w:rsidR="008677E4">
        <w:rPr>
          <w:rFonts w:ascii="Times New Roman" w:hAnsi="Times New Roman" w:cs="Times New Roman"/>
          <w:sz w:val="28"/>
          <w:szCs w:val="28"/>
          <w:lang w:val="uk-UA"/>
        </w:rPr>
        <w:t>що</w:t>
      </w:r>
      <w:r w:rsidRPr="00765CBA">
        <w:rPr>
          <w:rFonts w:ascii="Times New Roman" w:hAnsi="Times New Roman" w:cs="Times New Roman"/>
          <w:sz w:val="28"/>
          <w:szCs w:val="28"/>
          <w:lang w:val="uk-UA"/>
        </w:rPr>
        <w:t xml:space="preserve"> дають </w:t>
      </w:r>
      <w:r w:rsidR="009A2CB8">
        <w:rPr>
          <w:rFonts w:ascii="Times New Roman" w:hAnsi="Times New Roman" w:cs="Times New Roman"/>
          <w:sz w:val="28"/>
          <w:szCs w:val="28"/>
          <w:lang w:val="uk-UA"/>
        </w:rPr>
        <w:t>змогу</w:t>
      </w:r>
      <w:r w:rsidRPr="00765CBA">
        <w:rPr>
          <w:rFonts w:ascii="Times New Roman" w:hAnsi="Times New Roman" w:cs="Times New Roman"/>
          <w:sz w:val="28"/>
          <w:szCs w:val="28"/>
          <w:lang w:val="uk-UA"/>
        </w:rPr>
        <w:t xml:space="preserve"> забезпечити достатній рівень конкуренції на страховому ринку. </w:t>
      </w:r>
      <w:r w:rsidR="008852AD">
        <w:rPr>
          <w:rFonts w:ascii="Times New Roman" w:hAnsi="Times New Roman" w:cs="Times New Roman"/>
          <w:sz w:val="28"/>
          <w:szCs w:val="28"/>
          <w:lang w:val="uk-UA"/>
        </w:rPr>
        <w:t>Вважаємо, що</w:t>
      </w:r>
      <w:r w:rsidRPr="00765CBA">
        <w:rPr>
          <w:rFonts w:ascii="Times New Roman" w:hAnsi="Times New Roman" w:cs="Times New Roman"/>
          <w:sz w:val="28"/>
          <w:szCs w:val="28"/>
          <w:lang w:val="uk-UA"/>
        </w:rPr>
        <w:t xml:space="preserve"> такої моделі державного регулювання страхового ринку </w:t>
      </w:r>
      <w:r w:rsidR="008852AD">
        <w:rPr>
          <w:rFonts w:ascii="Times New Roman" w:hAnsi="Times New Roman" w:cs="Times New Roman"/>
          <w:sz w:val="28"/>
          <w:szCs w:val="28"/>
          <w:lang w:val="uk-UA"/>
        </w:rPr>
        <w:t>слід</w:t>
      </w:r>
      <w:r w:rsidRPr="00765CBA">
        <w:rPr>
          <w:rFonts w:ascii="Times New Roman" w:hAnsi="Times New Roman" w:cs="Times New Roman"/>
          <w:sz w:val="28"/>
          <w:szCs w:val="28"/>
          <w:lang w:val="uk-UA"/>
        </w:rPr>
        <w:t xml:space="preserve"> дотримуватись Україні, оскільки це </w:t>
      </w:r>
      <w:r w:rsidR="008852AD">
        <w:rPr>
          <w:rFonts w:ascii="Times New Roman" w:hAnsi="Times New Roman" w:cs="Times New Roman"/>
          <w:sz w:val="28"/>
          <w:szCs w:val="28"/>
          <w:lang w:val="uk-UA"/>
        </w:rPr>
        <w:t>зумовить</w:t>
      </w:r>
      <w:r w:rsidRPr="00765CBA">
        <w:rPr>
          <w:rFonts w:ascii="Times New Roman" w:hAnsi="Times New Roman" w:cs="Times New Roman"/>
          <w:sz w:val="28"/>
          <w:szCs w:val="28"/>
          <w:lang w:val="uk-UA"/>
        </w:rPr>
        <w:t xml:space="preserve"> підвищенн</w:t>
      </w:r>
      <w:r w:rsidR="008852AD">
        <w:rPr>
          <w:rFonts w:ascii="Times New Roman" w:hAnsi="Times New Roman" w:cs="Times New Roman"/>
          <w:sz w:val="28"/>
          <w:szCs w:val="28"/>
          <w:lang w:val="uk-UA"/>
        </w:rPr>
        <w:t>я</w:t>
      </w:r>
      <w:r w:rsidRPr="00765CBA">
        <w:rPr>
          <w:rFonts w:ascii="Times New Roman" w:hAnsi="Times New Roman" w:cs="Times New Roman"/>
          <w:sz w:val="28"/>
          <w:szCs w:val="28"/>
          <w:lang w:val="uk-UA"/>
        </w:rPr>
        <w:t xml:space="preserve"> рівня конкуренції на страховому ринку та </w:t>
      </w:r>
      <w:r w:rsidR="008852AD">
        <w:rPr>
          <w:rFonts w:ascii="Times New Roman" w:hAnsi="Times New Roman" w:cs="Times New Roman"/>
          <w:sz w:val="28"/>
          <w:szCs w:val="28"/>
          <w:lang w:val="uk-UA"/>
        </w:rPr>
        <w:t>забезпечить захист</w:t>
      </w:r>
      <w:r w:rsidRPr="00765CBA">
        <w:rPr>
          <w:rFonts w:ascii="Times New Roman" w:hAnsi="Times New Roman" w:cs="Times New Roman"/>
          <w:sz w:val="28"/>
          <w:szCs w:val="28"/>
          <w:lang w:val="uk-UA"/>
        </w:rPr>
        <w:t xml:space="preserve"> </w:t>
      </w:r>
      <w:r w:rsidR="008677E4">
        <w:rPr>
          <w:rFonts w:ascii="Times New Roman" w:hAnsi="Times New Roman" w:cs="Times New Roman"/>
          <w:sz w:val="28"/>
          <w:szCs w:val="28"/>
          <w:lang w:val="uk-UA"/>
        </w:rPr>
        <w:t>майнових</w:t>
      </w:r>
      <w:r w:rsidRPr="00765CBA">
        <w:rPr>
          <w:rFonts w:ascii="Times New Roman" w:hAnsi="Times New Roman" w:cs="Times New Roman"/>
          <w:sz w:val="28"/>
          <w:szCs w:val="28"/>
          <w:lang w:val="uk-UA"/>
        </w:rPr>
        <w:t xml:space="preserve"> інтересів страховиків з боку держави. </w:t>
      </w:r>
    </w:p>
    <w:p w:rsidR="008677E4"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 xml:space="preserve">Розвиток страхового ринку </w:t>
      </w:r>
      <w:r w:rsidR="009A2CB8">
        <w:rPr>
          <w:rFonts w:ascii="Times New Roman" w:hAnsi="Times New Roman" w:cs="Times New Roman"/>
          <w:sz w:val="28"/>
          <w:szCs w:val="28"/>
          <w:lang w:val="uk-UA"/>
        </w:rPr>
        <w:t>характерний ефективністю</w:t>
      </w:r>
      <w:r w:rsidRPr="00765CBA">
        <w:rPr>
          <w:rFonts w:ascii="Times New Roman" w:hAnsi="Times New Roman" w:cs="Times New Roman"/>
          <w:sz w:val="28"/>
          <w:szCs w:val="28"/>
          <w:lang w:val="uk-UA"/>
        </w:rPr>
        <w:t xml:space="preserve"> методів його </w:t>
      </w:r>
      <w:r w:rsidR="009A2CB8">
        <w:rPr>
          <w:rFonts w:ascii="Times New Roman" w:hAnsi="Times New Roman" w:cs="Times New Roman"/>
          <w:sz w:val="28"/>
          <w:szCs w:val="28"/>
          <w:lang w:val="uk-UA"/>
        </w:rPr>
        <w:t xml:space="preserve">державного </w:t>
      </w:r>
      <w:r w:rsidRPr="00765CBA">
        <w:rPr>
          <w:rFonts w:ascii="Times New Roman" w:hAnsi="Times New Roman" w:cs="Times New Roman"/>
          <w:sz w:val="28"/>
          <w:szCs w:val="28"/>
          <w:lang w:val="uk-UA"/>
        </w:rPr>
        <w:t xml:space="preserve">регулювання. На думку Сподаревої О. Г. </w:t>
      </w:r>
      <w:r w:rsidR="008677E4">
        <w:rPr>
          <w:rFonts w:ascii="Times New Roman" w:hAnsi="Times New Roman" w:cs="Times New Roman"/>
          <w:sz w:val="28"/>
          <w:szCs w:val="28"/>
          <w:lang w:val="uk-UA"/>
        </w:rPr>
        <w:t>«</w:t>
      </w:r>
      <w:r w:rsidR="009A2CB8">
        <w:rPr>
          <w:rFonts w:ascii="Times New Roman" w:hAnsi="Times New Roman" w:cs="Times New Roman"/>
          <w:sz w:val="28"/>
          <w:szCs w:val="28"/>
          <w:lang w:val="uk-UA"/>
        </w:rPr>
        <w:t>…</w:t>
      </w:r>
      <w:r w:rsidRPr="00765CBA">
        <w:rPr>
          <w:rFonts w:ascii="Times New Roman" w:hAnsi="Times New Roman" w:cs="Times New Roman"/>
          <w:sz w:val="28"/>
          <w:szCs w:val="28"/>
          <w:lang w:val="uk-UA"/>
        </w:rPr>
        <w:t>модель державного регулювання страхового ринку України можна розмістити між континентальною та змішаною, про що свідчить неодноразова зміна центрального органу у справах нагляду за страховою діяльністю, вимоги отримання ліцензії на кожний вид страхування, чіткі вимоги до визначення платоспроможності страховиків, захист інтересів страхових компаній державою, умови вільної конкуренції під час здійснення страхової діяльності в сучасних умовах</w:t>
      </w:r>
      <w:r w:rsidR="008677E4">
        <w:rPr>
          <w:rFonts w:ascii="Times New Roman" w:hAnsi="Times New Roman" w:cs="Times New Roman"/>
          <w:sz w:val="28"/>
          <w:szCs w:val="28"/>
          <w:lang w:val="uk-UA"/>
        </w:rPr>
        <w:t>»</w:t>
      </w:r>
      <w:r w:rsidRPr="00765CBA">
        <w:rPr>
          <w:rFonts w:ascii="Times New Roman" w:hAnsi="Times New Roman" w:cs="Times New Roman"/>
          <w:sz w:val="28"/>
          <w:szCs w:val="28"/>
          <w:lang w:val="uk-UA"/>
        </w:rPr>
        <w:t xml:space="preserve"> [</w:t>
      </w:r>
      <w:r w:rsidR="008677E4">
        <w:rPr>
          <w:rFonts w:ascii="Times New Roman" w:hAnsi="Times New Roman" w:cs="Times New Roman"/>
          <w:sz w:val="28"/>
          <w:szCs w:val="28"/>
          <w:lang w:val="uk-UA"/>
        </w:rPr>
        <w:t>1</w:t>
      </w:r>
      <w:r w:rsidRPr="00765CBA">
        <w:rPr>
          <w:rFonts w:ascii="Times New Roman" w:hAnsi="Times New Roman" w:cs="Times New Roman"/>
          <w:sz w:val="28"/>
          <w:szCs w:val="28"/>
          <w:lang w:val="uk-UA"/>
        </w:rPr>
        <w:t xml:space="preserve">8]. </w:t>
      </w:r>
    </w:p>
    <w:p w:rsidR="008677E4"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Заслуговує на увагу підхід до вирішення проблеми</w:t>
      </w:r>
      <w:r w:rsidR="008677E4">
        <w:rPr>
          <w:rFonts w:ascii="Times New Roman" w:hAnsi="Times New Roman" w:cs="Times New Roman"/>
          <w:sz w:val="28"/>
          <w:szCs w:val="28"/>
          <w:lang w:val="uk-UA"/>
        </w:rPr>
        <w:t xml:space="preserve"> державного регулювання страхового ринку</w:t>
      </w:r>
      <w:r w:rsidRPr="00765CBA">
        <w:rPr>
          <w:rFonts w:ascii="Times New Roman" w:hAnsi="Times New Roman" w:cs="Times New Roman"/>
          <w:sz w:val="28"/>
          <w:szCs w:val="28"/>
          <w:lang w:val="uk-UA"/>
        </w:rPr>
        <w:t xml:space="preserve">, запропонований В. В. Виговською та М. П. Торб’як. Автори </w:t>
      </w:r>
      <w:r w:rsidR="009A2CB8">
        <w:rPr>
          <w:rFonts w:ascii="Times New Roman" w:hAnsi="Times New Roman" w:cs="Times New Roman"/>
          <w:sz w:val="28"/>
          <w:szCs w:val="28"/>
          <w:lang w:val="uk-UA"/>
        </w:rPr>
        <w:t>сформували</w:t>
      </w:r>
      <w:r w:rsidRPr="00765CBA">
        <w:rPr>
          <w:rFonts w:ascii="Times New Roman" w:hAnsi="Times New Roman" w:cs="Times New Roman"/>
          <w:sz w:val="28"/>
          <w:szCs w:val="28"/>
          <w:lang w:val="uk-UA"/>
        </w:rPr>
        <w:t xml:space="preserve"> к</w:t>
      </w:r>
      <w:r w:rsidR="008677E4">
        <w:rPr>
          <w:rFonts w:ascii="Times New Roman" w:hAnsi="Times New Roman" w:cs="Times New Roman"/>
          <w:sz w:val="28"/>
          <w:szCs w:val="28"/>
          <w:lang w:val="uk-UA"/>
        </w:rPr>
        <w:t xml:space="preserve">онцептуальні підходи </w:t>
      </w:r>
      <w:r w:rsidRPr="00765CBA">
        <w:rPr>
          <w:rFonts w:ascii="Times New Roman" w:hAnsi="Times New Roman" w:cs="Times New Roman"/>
          <w:sz w:val="28"/>
          <w:szCs w:val="28"/>
          <w:lang w:val="uk-UA"/>
        </w:rPr>
        <w:t xml:space="preserve">до розвитку страхового ринку в умовах трансформації економіки. </w:t>
      </w:r>
      <w:r w:rsidR="008677E4">
        <w:rPr>
          <w:rFonts w:ascii="Times New Roman" w:hAnsi="Times New Roman" w:cs="Times New Roman"/>
          <w:sz w:val="28"/>
          <w:szCs w:val="28"/>
          <w:lang w:val="uk-UA"/>
        </w:rPr>
        <w:t>Відповідно до</w:t>
      </w:r>
      <w:r w:rsidRPr="00765CBA">
        <w:rPr>
          <w:rFonts w:ascii="Times New Roman" w:hAnsi="Times New Roman" w:cs="Times New Roman"/>
          <w:sz w:val="28"/>
          <w:szCs w:val="28"/>
          <w:lang w:val="uk-UA"/>
        </w:rPr>
        <w:t xml:space="preserve"> наведеної концепції мет</w:t>
      </w:r>
      <w:r w:rsidR="008677E4">
        <w:rPr>
          <w:rFonts w:ascii="Times New Roman" w:hAnsi="Times New Roman" w:cs="Times New Roman"/>
          <w:sz w:val="28"/>
          <w:szCs w:val="28"/>
          <w:lang w:val="uk-UA"/>
        </w:rPr>
        <w:t>ою є</w:t>
      </w:r>
      <w:r w:rsidRPr="00765CBA">
        <w:rPr>
          <w:rFonts w:ascii="Times New Roman" w:hAnsi="Times New Roman" w:cs="Times New Roman"/>
          <w:sz w:val="28"/>
          <w:szCs w:val="28"/>
          <w:lang w:val="uk-UA"/>
        </w:rPr>
        <w:t xml:space="preserve"> розробка заходів і системи їх реалізації </w:t>
      </w:r>
      <w:r w:rsidR="008677E4">
        <w:rPr>
          <w:rFonts w:ascii="Times New Roman" w:hAnsi="Times New Roman" w:cs="Times New Roman"/>
          <w:sz w:val="28"/>
          <w:szCs w:val="28"/>
          <w:lang w:val="uk-UA"/>
        </w:rPr>
        <w:t>стосовно</w:t>
      </w:r>
      <w:r w:rsidRPr="00765CBA">
        <w:rPr>
          <w:rFonts w:ascii="Times New Roman" w:hAnsi="Times New Roman" w:cs="Times New Roman"/>
          <w:sz w:val="28"/>
          <w:szCs w:val="28"/>
          <w:lang w:val="uk-UA"/>
        </w:rPr>
        <w:t xml:space="preserve"> створення сприятливих умов розвитку страхового ринку в умовах структурн</w:t>
      </w:r>
      <w:r w:rsidR="008677E4">
        <w:rPr>
          <w:rFonts w:ascii="Times New Roman" w:hAnsi="Times New Roman" w:cs="Times New Roman"/>
          <w:sz w:val="28"/>
          <w:szCs w:val="28"/>
          <w:lang w:val="uk-UA"/>
        </w:rPr>
        <w:t>их перетворень</w:t>
      </w:r>
      <w:r w:rsidRPr="00765CBA">
        <w:rPr>
          <w:rFonts w:ascii="Times New Roman" w:hAnsi="Times New Roman" w:cs="Times New Roman"/>
          <w:sz w:val="28"/>
          <w:szCs w:val="28"/>
          <w:lang w:val="uk-UA"/>
        </w:rPr>
        <w:t xml:space="preserve">, </w:t>
      </w:r>
      <w:r w:rsidR="008677E4">
        <w:rPr>
          <w:rFonts w:ascii="Times New Roman" w:hAnsi="Times New Roman" w:cs="Times New Roman"/>
          <w:sz w:val="28"/>
          <w:szCs w:val="28"/>
          <w:lang w:val="uk-UA"/>
        </w:rPr>
        <w:t>трансформація</w:t>
      </w:r>
      <w:r w:rsidRPr="00765CBA">
        <w:rPr>
          <w:rFonts w:ascii="Times New Roman" w:hAnsi="Times New Roman" w:cs="Times New Roman"/>
          <w:sz w:val="28"/>
          <w:szCs w:val="28"/>
          <w:lang w:val="uk-UA"/>
        </w:rPr>
        <w:t xml:space="preserve"> його в стратегічно </w:t>
      </w:r>
      <w:r w:rsidR="008677E4">
        <w:rPr>
          <w:rFonts w:ascii="Times New Roman" w:hAnsi="Times New Roman" w:cs="Times New Roman"/>
          <w:sz w:val="28"/>
          <w:szCs w:val="28"/>
          <w:lang w:val="uk-UA"/>
        </w:rPr>
        <w:t>важливий</w:t>
      </w:r>
      <w:r w:rsidRPr="00765CBA">
        <w:rPr>
          <w:rFonts w:ascii="Times New Roman" w:hAnsi="Times New Roman" w:cs="Times New Roman"/>
          <w:sz w:val="28"/>
          <w:szCs w:val="28"/>
          <w:lang w:val="uk-UA"/>
        </w:rPr>
        <w:t xml:space="preserve"> сектор економіки України. </w:t>
      </w:r>
    </w:p>
    <w:p w:rsidR="008677E4"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 xml:space="preserve">Інструменти реалізації концептуальних підходів до розвитку страхового ринку можуть бути економічними, </w:t>
      </w:r>
      <w:r w:rsidR="008677E4" w:rsidRPr="00765CBA">
        <w:rPr>
          <w:rFonts w:ascii="Times New Roman" w:hAnsi="Times New Roman" w:cs="Times New Roman"/>
          <w:sz w:val="28"/>
          <w:szCs w:val="28"/>
          <w:lang w:val="uk-UA"/>
        </w:rPr>
        <w:t>організаційними,</w:t>
      </w:r>
      <w:r w:rsidR="008677E4">
        <w:rPr>
          <w:rFonts w:ascii="Times New Roman" w:hAnsi="Times New Roman" w:cs="Times New Roman"/>
          <w:sz w:val="28"/>
          <w:szCs w:val="28"/>
          <w:lang w:val="uk-UA"/>
        </w:rPr>
        <w:t xml:space="preserve"> </w:t>
      </w:r>
      <w:r w:rsidRPr="00765CBA">
        <w:rPr>
          <w:rFonts w:ascii="Times New Roman" w:hAnsi="Times New Roman" w:cs="Times New Roman"/>
          <w:sz w:val="28"/>
          <w:szCs w:val="28"/>
          <w:lang w:val="uk-UA"/>
        </w:rPr>
        <w:t xml:space="preserve">методичними. </w:t>
      </w:r>
      <w:r w:rsidR="008677E4">
        <w:rPr>
          <w:rFonts w:ascii="Times New Roman" w:hAnsi="Times New Roman" w:cs="Times New Roman"/>
          <w:sz w:val="28"/>
          <w:szCs w:val="28"/>
          <w:lang w:val="uk-UA"/>
        </w:rPr>
        <w:t>Організаційні інструменти</w:t>
      </w:r>
      <w:r w:rsidRPr="00765CBA">
        <w:rPr>
          <w:rFonts w:ascii="Times New Roman" w:hAnsi="Times New Roman" w:cs="Times New Roman"/>
          <w:sz w:val="28"/>
          <w:szCs w:val="28"/>
          <w:lang w:val="uk-UA"/>
        </w:rPr>
        <w:t xml:space="preserve"> спрямовані на вдосконалення організаційної структури страхового ринку, </w:t>
      </w:r>
      <w:r w:rsidR="008677E4">
        <w:rPr>
          <w:rFonts w:ascii="Times New Roman" w:hAnsi="Times New Roman" w:cs="Times New Roman"/>
          <w:sz w:val="28"/>
          <w:szCs w:val="28"/>
          <w:lang w:val="uk-UA"/>
        </w:rPr>
        <w:t xml:space="preserve">здатної </w:t>
      </w:r>
      <w:r w:rsidRPr="00765CBA">
        <w:rPr>
          <w:rFonts w:ascii="Times New Roman" w:hAnsi="Times New Roman" w:cs="Times New Roman"/>
          <w:sz w:val="28"/>
          <w:szCs w:val="28"/>
          <w:lang w:val="uk-UA"/>
        </w:rPr>
        <w:t xml:space="preserve">забезпечити </w:t>
      </w:r>
      <w:r w:rsidR="008677E4">
        <w:rPr>
          <w:rFonts w:ascii="Times New Roman" w:hAnsi="Times New Roman" w:cs="Times New Roman"/>
          <w:sz w:val="28"/>
          <w:szCs w:val="28"/>
          <w:lang w:val="uk-UA"/>
        </w:rPr>
        <w:t xml:space="preserve">взаємодію </w:t>
      </w:r>
      <w:r w:rsidRPr="00765CBA">
        <w:rPr>
          <w:rFonts w:ascii="Times New Roman" w:hAnsi="Times New Roman" w:cs="Times New Roman"/>
          <w:sz w:val="28"/>
          <w:szCs w:val="28"/>
          <w:lang w:val="uk-UA"/>
        </w:rPr>
        <w:t>суб’єктів страхування, держави та суспільства</w:t>
      </w:r>
      <w:r w:rsidR="008677E4">
        <w:rPr>
          <w:rFonts w:ascii="Times New Roman" w:hAnsi="Times New Roman" w:cs="Times New Roman"/>
          <w:sz w:val="28"/>
          <w:szCs w:val="28"/>
          <w:lang w:val="uk-UA"/>
        </w:rPr>
        <w:t>,</w:t>
      </w:r>
      <w:r w:rsidRPr="00765CBA">
        <w:rPr>
          <w:rFonts w:ascii="Times New Roman" w:hAnsi="Times New Roman" w:cs="Times New Roman"/>
          <w:sz w:val="28"/>
          <w:szCs w:val="28"/>
          <w:lang w:val="uk-UA"/>
        </w:rPr>
        <w:t xml:space="preserve"> </w:t>
      </w:r>
      <w:r w:rsidR="008677E4" w:rsidRPr="00765CBA">
        <w:rPr>
          <w:rFonts w:ascii="Times New Roman" w:hAnsi="Times New Roman" w:cs="Times New Roman"/>
          <w:sz w:val="28"/>
          <w:szCs w:val="28"/>
          <w:lang w:val="uk-UA"/>
        </w:rPr>
        <w:t xml:space="preserve">сприяти налагодженню </w:t>
      </w:r>
      <w:r w:rsidR="008677E4">
        <w:rPr>
          <w:rFonts w:ascii="Times New Roman" w:hAnsi="Times New Roman" w:cs="Times New Roman"/>
          <w:sz w:val="28"/>
          <w:szCs w:val="28"/>
          <w:lang w:val="uk-UA"/>
        </w:rPr>
        <w:t>бізнес-процесів у страхуванні</w:t>
      </w:r>
      <w:r w:rsidR="008677E4" w:rsidRPr="00765CBA">
        <w:rPr>
          <w:rFonts w:ascii="Times New Roman" w:hAnsi="Times New Roman" w:cs="Times New Roman"/>
          <w:sz w:val="28"/>
          <w:szCs w:val="28"/>
          <w:lang w:val="uk-UA"/>
        </w:rPr>
        <w:t xml:space="preserve"> </w:t>
      </w:r>
      <w:r w:rsidRPr="00765CBA">
        <w:rPr>
          <w:rFonts w:ascii="Times New Roman" w:hAnsi="Times New Roman" w:cs="Times New Roman"/>
          <w:sz w:val="28"/>
          <w:szCs w:val="28"/>
          <w:lang w:val="uk-UA"/>
        </w:rPr>
        <w:t xml:space="preserve">й створенню умов для активізації </w:t>
      </w:r>
      <w:r w:rsidR="008677E4">
        <w:rPr>
          <w:rFonts w:ascii="Times New Roman" w:hAnsi="Times New Roman" w:cs="Times New Roman"/>
          <w:sz w:val="28"/>
          <w:szCs w:val="28"/>
          <w:lang w:val="uk-UA"/>
        </w:rPr>
        <w:t>страхування</w:t>
      </w:r>
      <w:r w:rsidRPr="00765CBA">
        <w:rPr>
          <w:rFonts w:ascii="Times New Roman" w:hAnsi="Times New Roman" w:cs="Times New Roman"/>
          <w:sz w:val="28"/>
          <w:szCs w:val="28"/>
          <w:lang w:val="uk-UA"/>
        </w:rPr>
        <w:t xml:space="preserve"> в структурній транс</w:t>
      </w:r>
      <w:r w:rsidR="008677E4">
        <w:rPr>
          <w:rFonts w:ascii="Times New Roman" w:hAnsi="Times New Roman" w:cs="Times New Roman"/>
          <w:sz w:val="28"/>
          <w:szCs w:val="28"/>
          <w:lang w:val="uk-UA"/>
        </w:rPr>
        <w:t>формації економіки та інтеграційних процесах у світі</w:t>
      </w:r>
      <w:r w:rsidRPr="00765CBA">
        <w:rPr>
          <w:rFonts w:ascii="Times New Roman" w:hAnsi="Times New Roman" w:cs="Times New Roman"/>
          <w:sz w:val="28"/>
          <w:szCs w:val="28"/>
          <w:lang w:val="uk-UA"/>
        </w:rPr>
        <w:t xml:space="preserve">. </w:t>
      </w:r>
    </w:p>
    <w:p w:rsidR="008677E4" w:rsidRDefault="008677E4" w:rsidP="00765C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Економічні</w:t>
      </w:r>
      <w:r w:rsidR="00765CBA" w:rsidRPr="00765CBA">
        <w:rPr>
          <w:rFonts w:ascii="Times New Roman" w:hAnsi="Times New Roman" w:cs="Times New Roman"/>
          <w:sz w:val="28"/>
          <w:szCs w:val="28"/>
          <w:lang w:val="uk-UA"/>
        </w:rPr>
        <w:t xml:space="preserve"> інструмент</w:t>
      </w:r>
      <w:r>
        <w:rPr>
          <w:rFonts w:ascii="Times New Roman" w:hAnsi="Times New Roman" w:cs="Times New Roman"/>
          <w:sz w:val="28"/>
          <w:szCs w:val="28"/>
          <w:lang w:val="uk-UA"/>
        </w:rPr>
        <w:t>и</w:t>
      </w:r>
      <w:r w:rsidR="00765CBA" w:rsidRPr="00765CBA">
        <w:rPr>
          <w:rFonts w:ascii="Times New Roman" w:hAnsi="Times New Roman" w:cs="Times New Roman"/>
          <w:sz w:val="28"/>
          <w:szCs w:val="28"/>
          <w:lang w:val="uk-UA"/>
        </w:rPr>
        <w:t xml:space="preserve"> вплива</w:t>
      </w:r>
      <w:r>
        <w:rPr>
          <w:rFonts w:ascii="Times New Roman" w:hAnsi="Times New Roman" w:cs="Times New Roman"/>
          <w:sz w:val="28"/>
          <w:szCs w:val="28"/>
          <w:lang w:val="uk-UA"/>
        </w:rPr>
        <w:t>ють</w:t>
      </w:r>
      <w:r w:rsidR="00765CBA" w:rsidRPr="00765CBA">
        <w:rPr>
          <w:rFonts w:ascii="Times New Roman" w:hAnsi="Times New Roman" w:cs="Times New Roman"/>
          <w:sz w:val="28"/>
          <w:szCs w:val="28"/>
          <w:lang w:val="uk-UA"/>
        </w:rPr>
        <w:t xml:space="preserve"> на економічні інтереси суб’єктів страхового ринку</w:t>
      </w:r>
      <w:r>
        <w:rPr>
          <w:rFonts w:ascii="Times New Roman" w:hAnsi="Times New Roman" w:cs="Times New Roman"/>
          <w:sz w:val="28"/>
          <w:szCs w:val="28"/>
          <w:lang w:val="uk-UA"/>
        </w:rPr>
        <w:t xml:space="preserve"> через</w:t>
      </w:r>
      <w:r w:rsidR="00765CBA" w:rsidRPr="00765CBA">
        <w:rPr>
          <w:rFonts w:ascii="Times New Roman" w:hAnsi="Times New Roman" w:cs="Times New Roman"/>
          <w:sz w:val="28"/>
          <w:szCs w:val="28"/>
          <w:lang w:val="uk-UA"/>
        </w:rPr>
        <w:t xml:space="preserve"> п</w:t>
      </w:r>
      <w:r>
        <w:rPr>
          <w:rFonts w:ascii="Times New Roman" w:hAnsi="Times New Roman" w:cs="Times New Roman"/>
          <w:sz w:val="28"/>
          <w:szCs w:val="28"/>
          <w:lang w:val="uk-UA"/>
        </w:rPr>
        <w:t>одатки, пільги, субсидії, страхові тарифи</w:t>
      </w:r>
      <w:r w:rsidR="00765CBA" w:rsidRPr="00765CBA">
        <w:rPr>
          <w:rFonts w:ascii="Times New Roman" w:hAnsi="Times New Roman" w:cs="Times New Roman"/>
          <w:sz w:val="28"/>
          <w:szCs w:val="28"/>
          <w:lang w:val="uk-UA"/>
        </w:rPr>
        <w:t xml:space="preserve">, процентні ставки, заробітну плату. </w:t>
      </w:r>
    </w:p>
    <w:p w:rsidR="008677E4"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 xml:space="preserve">До методичних інструментів </w:t>
      </w:r>
      <w:r w:rsidR="008677E4">
        <w:rPr>
          <w:rFonts w:ascii="Times New Roman" w:hAnsi="Times New Roman" w:cs="Times New Roman"/>
          <w:sz w:val="28"/>
          <w:szCs w:val="28"/>
          <w:lang w:val="uk-UA"/>
        </w:rPr>
        <w:t>віднесено</w:t>
      </w:r>
      <w:r w:rsidRPr="00765CBA">
        <w:rPr>
          <w:rFonts w:ascii="Times New Roman" w:hAnsi="Times New Roman" w:cs="Times New Roman"/>
          <w:sz w:val="28"/>
          <w:szCs w:val="28"/>
          <w:lang w:val="uk-UA"/>
        </w:rPr>
        <w:t xml:space="preserve"> систему показників, яка характеризує кількісні та якісні параметри страхового ринку. </w:t>
      </w:r>
      <w:r w:rsidR="008677E4">
        <w:rPr>
          <w:rFonts w:ascii="Times New Roman" w:hAnsi="Times New Roman" w:cs="Times New Roman"/>
          <w:sz w:val="28"/>
          <w:szCs w:val="28"/>
          <w:lang w:val="uk-UA"/>
        </w:rPr>
        <w:t>«</w:t>
      </w:r>
      <w:r w:rsidR="009A2CB8">
        <w:rPr>
          <w:rFonts w:ascii="Times New Roman" w:hAnsi="Times New Roman" w:cs="Times New Roman"/>
          <w:sz w:val="28"/>
          <w:szCs w:val="28"/>
          <w:lang w:val="uk-UA"/>
        </w:rPr>
        <w:t>…</w:t>
      </w:r>
      <w:r w:rsidRPr="00765CBA">
        <w:rPr>
          <w:rFonts w:ascii="Times New Roman" w:hAnsi="Times New Roman" w:cs="Times New Roman"/>
          <w:sz w:val="28"/>
          <w:szCs w:val="28"/>
          <w:lang w:val="uk-UA"/>
        </w:rPr>
        <w:t>Все це має позитивний вплив на економічну стабільність суспільства, соціальну захищеність громадян, зниження соціальної напруги та активізує процес інвестування коштів у структурну трансформацію економіки України, що сприятиме її ефективному розвитку в цілому</w:t>
      </w:r>
      <w:r w:rsidR="008677E4">
        <w:rPr>
          <w:rFonts w:ascii="Times New Roman" w:hAnsi="Times New Roman" w:cs="Times New Roman"/>
          <w:sz w:val="28"/>
          <w:szCs w:val="28"/>
          <w:lang w:val="uk-UA"/>
        </w:rPr>
        <w:t>»</w:t>
      </w:r>
      <w:r w:rsidRPr="00765CBA">
        <w:rPr>
          <w:rFonts w:ascii="Times New Roman" w:hAnsi="Times New Roman" w:cs="Times New Roman"/>
          <w:sz w:val="28"/>
          <w:szCs w:val="28"/>
          <w:lang w:val="uk-UA"/>
        </w:rPr>
        <w:t xml:space="preserve"> [</w:t>
      </w:r>
      <w:r w:rsidR="008677E4">
        <w:rPr>
          <w:rFonts w:ascii="Times New Roman" w:hAnsi="Times New Roman" w:cs="Times New Roman"/>
          <w:sz w:val="28"/>
          <w:szCs w:val="28"/>
          <w:lang w:val="uk-UA"/>
        </w:rPr>
        <w:t>1</w:t>
      </w:r>
      <w:r w:rsidRPr="00765CBA">
        <w:rPr>
          <w:rFonts w:ascii="Times New Roman" w:hAnsi="Times New Roman" w:cs="Times New Roman"/>
          <w:sz w:val="28"/>
          <w:szCs w:val="28"/>
          <w:lang w:val="uk-UA"/>
        </w:rPr>
        <w:t xml:space="preserve">9]. </w:t>
      </w:r>
    </w:p>
    <w:p w:rsidR="008677E4"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 xml:space="preserve">Варто погодитись з відомим вченим Д. А. Навроцьким, який </w:t>
      </w:r>
      <w:r w:rsidR="009A2CB8">
        <w:rPr>
          <w:rFonts w:ascii="Times New Roman" w:hAnsi="Times New Roman" w:cs="Times New Roman"/>
          <w:sz w:val="28"/>
          <w:szCs w:val="28"/>
          <w:lang w:val="uk-UA"/>
        </w:rPr>
        <w:t>виокремлює</w:t>
      </w:r>
      <w:r w:rsidRPr="00765CBA">
        <w:rPr>
          <w:rFonts w:ascii="Times New Roman" w:hAnsi="Times New Roman" w:cs="Times New Roman"/>
          <w:sz w:val="28"/>
          <w:szCs w:val="28"/>
          <w:lang w:val="uk-UA"/>
        </w:rPr>
        <w:t xml:space="preserve"> основні </w:t>
      </w:r>
      <w:r w:rsidR="008677E4">
        <w:rPr>
          <w:rFonts w:ascii="Times New Roman" w:hAnsi="Times New Roman" w:cs="Times New Roman"/>
          <w:sz w:val="28"/>
          <w:szCs w:val="28"/>
          <w:lang w:val="uk-UA"/>
        </w:rPr>
        <w:t>заходи</w:t>
      </w:r>
      <w:r w:rsidRPr="00765CBA">
        <w:rPr>
          <w:rFonts w:ascii="Times New Roman" w:hAnsi="Times New Roman" w:cs="Times New Roman"/>
          <w:sz w:val="28"/>
          <w:szCs w:val="28"/>
          <w:lang w:val="uk-UA"/>
        </w:rPr>
        <w:t xml:space="preserve"> ефективного розвитку вітчизняного страхового ринку Серед них автор виділяє </w:t>
      </w:r>
      <w:r w:rsidR="008677E4">
        <w:rPr>
          <w:rFonts w:ascii="Times New Roman" w:hAnsi="Times New Roman" w:cs="Times New Roman"/>
          <w:sz w:val="28"/>
          <w:szCs w:val="28"/>
          <w:lang w:val="uk-UA"/>
        </w:rPr>
        <w:t>«</w:t>
      </w:r>
      <w:r w:rsidRPr="00765CBA">
        <w:rPr>
          <w:rFonts w:ascii="Times New Roman" w:hAnsi="Times New Roman" w:cs="Times New Roman"/>
          <w:sz w:val="28"/>
          <w:szCs w:val="28"/>
          <w:lang w:val="uk-UA"/>
        </w:rPr>
        <w:t>інформаційні, організаційні, економічні, правові</w:t>
      </w:r>
      <w:r w:rsidR="008677E4">
        <w:rPr>
          <w:rFonts w:ascii="Times New Roman" w:hAnsi="Times New Roman" w:cs="Times New Roman"/>
          <w:sz w:val="28"/>
          <w:szCs w:val="28"/>
          <w:lang w:val="uk-UA"/>
        </w:rPr>
        <w:t>»</w:t>
      </w:r>
      <w:r w:rsidRPr="00765CBA">
        <w:rPr>
          <w:rFonts w:ascii="Times New Roman" w:hAnsi="Times New Roman" w:cs="Times New Roman"/>
          <w:sz w:val="28"/>
          <w:szCs w:val="28"/>
          <w:lang w:val="uk-UA"/>
        </w:rPr>
        <w:t xml:space="preserve">. На </w:t>
      </w:r>
      <w:r w:rsidR="008677E4">
        <w:rPr>
          <w:rFonts w:ascii="Times New Roman" w:hAnsi="Times New Roman" w:cs="Times New Roman"/>
          <w:sz w:val="28"/>
          <w:szCs w:val="28"/>
          <w:lang w:val="uk-UA"/>
        </w:rPr>
        <w:t>його думку, такі</w:t>
      </w:r>
      <w:r w:rsidRPr="00765CBA">
        <w:rPr>
          <w:rFonts w:ascii="Times New Roman" w:hAnsi="Times New Roman" w:cs="Times New Roman"/>
          <w:sz w:val="28"/>
          <w:szCs w:val="28"/>
          <w:lang w:val="uk-UA"/>
        </w:rPr>
        <w:t xml:space="preserve"> засоби дозволяють вдосконалити проблемні питання розвитку вітчизняного страхового ринку [</w:t>
      </w:r>
      <w:r w:rsidR="008677E4">
        <w:rPr>
          <w:rFonts w:ascii="Times New Roman" w:hAnsi="Times New Roman" w:cs="Times New Roman"/>
          <w:sz w:val="28"/>
          <w:szCs w:val="28"/>
          <w:lang w:val="uk-UA"/>
        </w:rPr>
        <w:t>5</w:t>
      </w:r>
      <w:r w:rsidRPr="00765CBA">
        <w:rPr>
          <w:rFonts w:ascii="Times New Roman" w:hAnsi="Times New Roman" w:cs="Times New Roman"/>
          <w:sz w:val="28"/>
          <w:szCs w:val="28"/>
          <w:lang w:val="uk-UA"/>
        </w:rPr>
        <w:t xml:space="preserve">]. </w:t>
      </w:r>
    </w:p>
    <w:p w:rsidR="00765CBA" w:rsidRPr="00765CBA" w:rsidRDefault="009A2CB8" w:rsidP="00765C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65CBA" w:rsidRPr="00765CBA">
        <w:rPr>
          <w:rFonts w:ascii="Times New Roman" w:hAnsi="Times New Roman" w:cs="Times New Roman"/>
          <w:sz w:val="28"/>
          <w:szCs w:val="28"/>
          <w:lang w:val="uk-UA"/>
        </w:rPr>
        <w:t xml:space="preserve">аслуговує на увагу </w:t>
      </w:r>
      <w:r>
        <w:rPr>
          <w:rFonts w:ascii="Times New Roman" w:hAnsi="Times New Roman" w:cs="Times New Roman"/>
          <w:sz w:val="28"/>
          <w:szCs w:val="28"/>
          <w:lang w:val="uk-UA"/>
        </w:rPr>
        <w:t xml:space="preserve">підхід </w:t>
      </w:r>
      <w:r w:rsidR="00765CBA" w:rsidRPr="00765CBA">
        <w:rPr>
          <w:rFonts w:ascii="Times New Roman" w:hAnsi="Times New Roman" w:cs="Times New Roman"/>
          <w:sz w:val="28"/>
          <w:szCs w:val="28"/>
          <w:lang w:val="uk-UA"/>
        </w:rPr>
        <w:t xml:space="preserve">В. В. Железняк та І. Г. Аберніхіна, які </w:t>
      </w:r>
      <w:r>
        <w:rPr>
          <w:rFonts w:ascii="Times New Roman" w:hAnsi="Times New Roman" w:cs="Times New Roman"/>
          <w:sz w:val="28"/>
          <w:szCs w:val="28"/>
          <w:lang w:val="uk-UA"/>
        </w:rPr>
        <w:t>характерузють</w:t>
      </w:r>
      <w:r w:rsidR="00765CBA" w:rsidRPr="00765CBA">
        <w:rPr>
          <w:rFonts w:ascii="Times New Roman" w:hAnsi="Times New Roman" w:cs="Times New Roman"/>
          <w:sz w:val="28"/>
          <w:szCs w:val="28"/>
          <w:lang w:val="uk-UA"/>
        </w:rPr>
        <w:t xml:space="preserve"> методи оцінки рівня та </w:t>
      </w:r>
      <w:r>
        <w:rPr>
          <w:rFonts w:ascii="Times New Roman" w:hAnsi="Times New Roman" w:cs="Times New Roman"/>
          <w:sz w:val="28"/>
          <w:szCs w:val="28"/>
          <w:lang w:val="uk-UA"/>
        </w:rPr>
        <w:t>перпсектив</w:t>
      </w:r>
      <w:r w:rsidR="00765CBA" w:rsidRPr="00765CBA">
        <w:rPr>
          <w:rFonts w:ascii="Times New Roman" w:hAnsi="Times New Roman" w:cs="Times New Roman"/>
          <w:sz w:val="28"/>
          <w:szCs w:val="28"/>
          <w:lang w:val="uk-UA"/>
        </w:rPr>
        <w:t xml:space="preserve"> розвитку страхового ринку, </w:t>
      </w:r>
      <w:r>
        <w:rPr>
          <w:rFonts w:ascii="Times New Roman" w:hAnsi="Times New Roman" w:cs="Times New Roman"/>
          <w:sz w:val="28"/>
          <w:szCs w:val="28"/>
          <w:lang w:val="uk-UA"/>
        </w:rPr>
        <w:t>що</w:t>
      </w:r>
      <w:r w:rsidR="00765CBA" w:rsidRPr="00765CBA">
        <w:rPr>
          <w:rFonts w:ascii="Times New Roman" w:hAnsi="Times New Roman" w:cs="Times New Roman"/>
          <w:sz w:val="28"/>
          <w:szCs w:val="28"/>
          <w:lang w:val="uk-UA"/>
        </w:rPr>
        <w:t xml:space="preserve"> залежить від конкретних завдань дослідження (табл.1.</w:t>
      </w:r>
      <w:r w:rsidR="00ED625F" w:rsidRPr="008F4DAA">
        <w:rPr>
          <w:rFonts w:ascii="Times New Roman" w:hAnsi="Times New Roman" w:cs="Times New Roman"/>
          <w:sz w:val="28"/>
          <w:szCs w:val="28"/>
          <w:lang w:val="uk-UA"/>
        </w:rPr>
        <w:t>2</w:t>
      </w:r>
      <w:r w:rsidR="00765CBA" w:rsidRPr="00765CBA">
        <w:rPr>
          <w:rFonts w:ascii="Times New Roman" w:hAnsi="Times New Roman" w:cs="Times New Roman"/>
          <w:sz w:val="28"/>
          <w:szCs w:val="28"/>
          <w:lang w:val="uk-UA"/>
        </w:rPr>
        <w:t xml:space="preserve">). </w:t>
      </w:r>
    </w:p>
    <w:p w:rsidR="00765CBA" w:rsidRPr="008F4DAA" w:rsidRDefault="00765CBA" w:rsidP="00765CBA">
      <w:pPr>
        <w:spacing w:after="0" w:line="360" w:lineRule="auto"/>
        <w:ind w:firstLine="709"/>
        <w:jc w:val="right"/>
        <w:rPr>
          <w:rFonts w:ascii="Times New Roman" w:hAnsi="Times New Roman" w:cs="Times New Roman"/>
          <w:b/>
          <w:sz w:val="28"/>
          <w:szCs w:val="28"/>
        </w:rPr>
      </w:pPr>
      <w:r w:rsidRPr="00ED625F">
        <w:rPr>
          <w:rFonts w:ascii="Times New Roman" w:hAnsi="Times New Roman" w:cs="Times New Roman"/>
          <w:b/>
          <w:sz w:val="28"/>
          <w:szCs w:val="28"/>
          <w:lang w:val="uk-UA"/>
        </w:rPr>
        <w:t>Таблиця 1.</w:t>
      </w:r>
      <w:r w:rsidR="00ED625F" w:rsidRPr="008F4DAA">
        <w:rPr>
          <w:rFonts w:ascii="Times New Roman" w:hAnsi="Times New Roman" w:cs="Times New Roman"/>
          <w:b/>
          <w:sz w:val="28"/>
          <w:szCs w:val="28"/>
        </w:rPr>
        <w:t>2</w:t>
      </w:r>
    </w:p>
    <w:p w:rsidR="00765CBA" w:rsidRPr="00ED625F" w:rsidRDefault="00765CBA" w:rsidP="00ED625F">
      <w:pPr>
        <w:spacing w:after="0" w:line="360" w:lineRule="auto"/>
        <w:jc w:val="center"/>
        <w:rPr>
          <w:rFonts w:ascii="Times New Roman" w:hAnsi="Times New Roman" w:cs="Times New Roman"/>
          <w:b/>
          <w:i/>
          <w:sz w:val="28"/>
          <w:szCs w:val="28"/>
        </w:rPr>
      </w:pPr>
      <w:r w:rsidRPr="00765CBA">
        <w:rPr>
          <w:rFonts w:ascii="Times New Roman" w:hAnsi="Times New Roman" w:cs="Times New Roman"/>
          <w:b/>
          <w:sz w:val="28"/>
          <w:szCs w:val="28"/>
          <w:lang w:val="uk-UA"/>
        </w:rPr>
        <w:t>Методи ефективного розвитку вітчизняного страхового ринку</w:t>
      </w:r>
      <w:r w:rsidR="00ED625F">
        <w:rPr>
          <w:rFonts w:ascii="Times New Roman" w:hAnsi="Times New Roman" w:cs="Times New Roman"/>
          <w:b/>
          <w:sz w:val="28"/>
          <w:szCs w:val="28"/>
          <w:lang w:val="uk-UA"/>
        </w:rPr>
        <w:t xml:space="preserve"> </w:t>
      </w:r>
      <w:r w:rsidR="00ED625F" w:rsidRPr="00ED625F">
        <w:rPr>
          <w:rFonts w:ascii="Times New Roman" w:hAnsi="Times New Roman" w:cs="Times New Roman"/>
          <w:b/>
          <w:sz w:val="28"/>
          <w:szCs w:val="28"/>
        </w:rPr>
        <w:t>[20]</w:t>
      </w:r>
    </w:p>
    <w:tbl>
      <w:tblPr>
        <w:tblStyle w:val="ac"/>
        <w:tblW w:w="0" w:type="auto"/>
        <w:tblLook w:val="04A0"/>
      </w:tblPr>
      <w:tblGrid>
        <w:gridCol w:w="2093"/>
        <w:gridCol w:w="7762"/>
      </w:tblGrid>
      <w:tr w:rsidR="00765CBA" w:rsidRPr="00765CBA" w:rsidTr="002539E3">
        <w:tc>
          <w:tcPr>
            <w:tcW w:w="9855" w:type="dxa"/>
            <w:gridSpan w:val="2"/>
          </w:tcPr>
          <w:p w:rsidR="00765CBA" w:rsidRPr="00765CBA" w:rsidRDefault="00765CBA" w:rsidP="002539E3">
            <w:pPr>
              <w:jc w:val="center"/>
              <w:rPr>
                <w:rFonts w:ascii="Times New Roman" w:hAnsi="Times New Roman" w:cs="Times New Roman"/>
                <w:b/>
                <w:sz w:val="28"/>
                <w:szCs w:val="28"/>
                <w:lang w:val="uk-UA"/>
              </w:rPr>
            </w:pPr>
            <w:r w:rsidRPr="00765CBA">
              <w:rPr>
                <w:rFonts w:ascii="Times New Roman" w:hAnsi="Times New Roman" w:cs="Times New Roman"/>
                <w:b/>
                <w:sz w:val="28"/>
                <w:szCs w:val="28"/>
                <w:lang w:val="uk-UA"/>
              </w:rPr>
              <w:t>Методи</w:t>
            </w:r>
          </w:p>
        </w:tc>
      </w:tr>
      <w:tr w:rsidR="00765CBA" w:rsidRPr="00765CBA" w:rsidTr="002539E3">
        <w:tc>
          <w:tcPr>
            <w:tcW w:w="2093" w:type="dxa"/>
          </w:tcPr>
          <w:p w:rsidR="00765CBA" w:rsidRPr="00765CBA" w:rsidRDefault="00765CBA" w:rsidP="002539E3">
            <w:pPr>
              <w:jc w:val="both"/>
              <w:rPr>
                <w:rFonts w:ascii="Times New Roman" w:hAnsi="Times New Roman" w:cs="Times New Roman"/>
                <w:b/>
                <w:sz w:val="28"/>
                <w:szCs w:val="28"/>
                <w:lang w:val="uk-UA"/>
              </w:rPr>
            </w:pPr>
            <w:r w:rsidRPr="00765CBA">
              <w:rPr>
                <w:rFonts w:ascii="Times New Roman" w:hAnsi="Times New Roman" w:cs="Times New Roman"/>
                <w:b/>
                <w:sz w:val="28"/>
                <w:szCs w:val="28"/>
                <w:lang w:val="uk-UA"/>
              </w:rPr>
              <w:t>Економічні</w:t>
            </w:r>
          </w:p>
        </w:tc>
        <w:tc>
          <w:tcPr>
            <w:tcW w:w="7762" w:type="dxa"/>
          </w:tcPr>
          <w:p w:rsidR="00765CBA" w:rsidRPr="00765CBA" w:rsidRDefault="00765CBA" w:rsidP="002539E3">
            <w:pPr>
              <w:jc w:val="both"/>
              <w:rPr>
                <w:rFonts w:ascii="Times New Roman" w:hAnsi="Times New Roman" w:cs="Times New Roman"/>
                <w:b/>
                <w:sz w:val="28"/>
                <w:szCs w:val="28"/>
                <w:lang w:val="uk-UA"/>
              </w:rPr>
            </w:pPr>
            <w:r w:rsidRPr="00765CBA">
              <w:rPr>
                <w:rFonts w:ascii="Times New Roman" w:hAnsi="Times New Roman" w:cs="Times New Roman"/>
                <w:sz w:val="28"/>
                <w:szCs w:val="28"/>
                <w:lang w:val="uk-UA"/>
              </w:rPr>
              <w:t>Розроблення та вдосконалення методів залучення внутрішніх джерел інвестування в Україні та регіонах</w:t>
            </w:r>
          </w:p>
        </w:tc>
      </w:tr>
      <w:tr w:rsidR="00765CBA" w:rsidRPr="006B03AA" w:rsidTr="002539E3">
        <w:tc>
          <w:tcPr>
            <w:tcW w:w="2093" w:type="dxa"/>
          </w:tcPr>
          <w:p w:rsidR="00765CBA" w:rsidRPr="00765CBA" w:rsidRDefault="00765CBA" w:rsidP="002539E3">
            <w:pPr>
              <w:jc w:val="both"/>
              <w:rPr>
                <w:rFonts w:ascii="Times New Roman" w:hAnsi="Times New Roman" w:cs="Times New Roman"/>
                <w:b/>
                <w:sz w:val="28"/>
                <w:szCs w:val="28"/>
                <w:lang w:val="uk-UA"/>
              </w:rPr>
            </w:pPr>
            <w:r w:rsidRPr="00765CBA">
              <w:rPr>
                <w:rFonts w:ascii="Times New Roman" w:hAnsi="Times New Roman" w:cs="Times New Roman"/>
                <w:b/>
                <w:sz w:val="28"/>
                <w:szCs w:val="28"/>
                <w:lang w:val="uk-UA"/>
              </w:rPr>
              <w:t>Правові</w:t>
            </w:r>
          </w:p>
        </w:tc>
        <w:tc>
          <w:tcPr>
            <w:tcW w:w="7762" w:type="dxa"/>
          </w:tcPr>
          <w:p w:rsidR="00765CBA" w:rsidRPr="00765CBA" w:rsidRDefault="00765CBA" w:rsidP="002539E3">
            <w:pPr>
              <w:jc w:val="both"/>
              <w:rPr>
                <w:rFonts w:ascii="Times New Roman" w:hAnsi="Times New Roman" w:cs="Times New Roman"/>
                <w:b/>
                <w:sz w:val="28"/>
                <w:szCs w:val="28"/>
                <w:lang w:val="uk-UA"/>
              </w:rPr>
            </w:pPr>
            <w:r w:rsidRPr="00765CBA">
              <w:rPr>
                <w:rFonts w:ascii="Times New Roman" w:hAnsi="Times New Roman" w:cs="Times New Roman"/>
                <w:sz w:val="28"/>
                <w:szCs w:val="28"/>
                <w:lang w:val="uk-UA"/>
              </w:rPr>
              <w:t>Удосконалення законодавчої бази у сфері страхового бізнесу та формування державної економічної політики щодо залучення фінансових ресурсів страховиків в інвестиційний процес</w:t>
            </w:r>
          </w:p>
        </w:tc>
      </w:tr>
      <w:tr w:rsidR="00765CBA" w:rsidRPr="00765CBA" w:rsidTr="002539E3">
        <w:tc>
          <w:tcPr>
            <w:tcW w:w="2093" w:type="dxa"/>
          </w:tcPr>
          <w:p w:rsidR="00765CBA" w:rsidRPr="00765CBA" w:rsidRDefault="00765CBA" w:rsidP="002539E3">
            <w:pPr>
              <w:jc w:val="both"/>
              <w:rPr>
                <w:rFonts w:ascii="Times New Roman" w:hAnsi="Times New Roman" w:cs="Times New Roman"/>
                <w:b/>
                <w:sz w:val="28"/>
                <w:szCs w:val="28"/>
                <w:lang w:val="uk-UA"/>
              </w:rPr>
            </w:pPr>
            <w:r w:rsidRPr="00765CBA">
              <w:rPr>
                <w:rFonts w:ascii="Times New Roman" w:hAnsi="Times New Roman" w:cs="Times New Roman"/>
                <w:b/>
                <w:sz w:val="28"/>
                <w:szCs w:val="28"/>
                <w:lang w:val="uk-UA"/>
              </w:rPr>
              <w:t>Організаційні</w:t>
            </w:r>
          </w:p>
        </w:tc>
        <w:tc>
          <w:tcPr>
            <w:tcW w:w="7762" w:type="dxa"/>
          </w:tcPr>
          <w:p w:rsidR="00765CBA" w:rsidRPr="00765CBA" w:rsidRDefault="00765CBA" w:rsidP="002539E3">
            <w:pPr>
              <w:jc w:val="both"/>
              <w:rPr>
                <w:rFonts w:ascii="Times New Roman" w:hAnsi="Times New Roman" w:cs="Times New Roman"/>
                <w:b/>
                <w:sz w:val="28"/>
                <w:szCs w:val="28"/>
                <w:lang w:val="uk-UA"/>
              </w:rPr>
            </w:pPr>
            <w:r w:rsidRPr="00765CBA">
              <w:rPr>
                <w:rFonts w:ascii="Times New Roman" w:hAnsi="Times New Roman" w:cs="Times New Roman"/>
                <w:sz w:val="28"/>
                <w:szCs w:val="28"/>
                <w:lang w:val="uk-UA"/>
              </w:rPr>
              <w:t>Формування системи методів контролю за цільовим використанням інвестиційних ресурсів страхових компаній</w:t>
            </w:r>
          </w:p>
        </w:tc>
      </w:tr>
      <w:tr w:rsidR="00765CBA" w:rsidRPr="006B03AA" w:rsidTr="002539E3">
        <w:tc>
          <w:tcPr>
            <w:tcW w:w="2093" w:type="dxa"/>
          </w:tcPr>
          <w:p w:rsidR="00765CBA" w:rsidRPr="00765CBA" w:rsidRDefault="00765CBA" w:rsidP="002539E3">
            <w:pPr>
              <w:jc w:val="both"/>
              <w:rPr>
                <w:rFonts w:ascii="Times New Roman" w:hAnsi="Times New Roman" w:cs="Times New Roman"/>
                <w:b/>
                <w:sz w:val="28"/>
                <w:szCs w:val="28"/>
                <w:lang w:val="uk-UA"/>
              </w:rPr>
            </w:pPr>
            <w:r w:rsidRPr="00765CBA">
              <w:rPr>
                <w:rFonts w:ascii="Times New Roman" w:hAnsi="Times New Roman" w:cs="Times New Roman"/>
                <w:b/>
                <w:sz w:val="28"/>
                <w:szCs w:val="28"/>
                <w:lang w:val="uk-UA"/>
              </w:rPr>
              <w:t>Інформаційні</w:t>
            </w:r>
          </w:p>
        </w:tc>
        <w:tc>
          <w:tcPr>
            <w:tcW w:w="7762" w:type="dxa"/>
          </w:tcPr>
          <w:p w:rsidR="00765CBA" w:rsidRPr="00765CBA" w:rsidRDefault="00765CBA" w:rsidP="002539E3">
            <w:pPr>
              <w:jc w:val="both"/>
              <w:rPr>
                <w:rFonts w:ascii="Times New Roman" w:hAnsi="Times New Roman" w:cs="Times New Roman"/>
                <w:b/>
                <w:sz w:val="28"/>
                <w:szCs w:val="28"/>
                <w:lang w:val="uk-UA"/>
              </w:rPr>
            </w:pPr>
            <w:r w:rsidRPr="00765CBA">
              <w:rPr>
                <w:rFonts w:ascii="Times New Roman" w:hAnsi="Times New Roman" w:cs="Times New Roman"/>
                <w:sz w:val="28"/>
                <w:szCs w:val="28"/>
                <w:lang w:val="uk-UA"/>
              </w:rPr>
              <w:t>Формування інформаційної бази діяльності страхових компаній та акумуляції їх фінансових ресурсів</w:t>
            </w:r>
          </w:p>
        </w:tc>
      </w:tr>
    </w:tbl>
    <w:p w:rsidR="00765CBA" w:rsidRPr="00765CBA" w:rsidRDefault="00765CBA" w:rsidP="00765CBA">
      <w:pPr>
        <w:spacing w:after="0" w:line="360" w:lineRule="auto"/>
        <w:ind w:firstLine="709"/>
        <w:jc w:val="both"/>
        <w:rPr>
          <w:rFonts w:ascii="Times New Roman" w:hAnsi="Times New Roman" w:cs="Times New Roman"/>
          <w:sz w:val="28"/>
          <w:szCs w:val="28"/>
          <w:lang w:val="uk-UA"/>
        </w:rPr>
      </w:pPr>
    </w:p>
    <w:p w:rsidR="00765CBA" w:rsidRPr="00765CBA" w:rsidRDefault="00ED625F" w:rsidP="00765C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Автори</w:t>
      </w:r>
      <w:r w:rsidRPr="00765CBA">
        <w:rPr>
          <w:rFonts w:ascii="Times New Roman" w:hAnsi="Times New Roman" w:cs="Times New Roman"/>
          <w:sz w:val="28"/>
          <w:szCs w:val="28"/>
          <w:lang w:val="uk-UA"/>
        </w:rPr>
        <w:t xml:space="preserve"> </w:t>
      </w:r>
      <w:r w:rsidR="009A2CB8">
        <w:rPr>
          <w:rFonts w:ascii="Times New Roman" w:hAnsi="Times New Roman" w:cs="Times New Roman"/>
          <w:sz w:val="28"/>
          <w:szCs w:val="28"/>
          <w:lang w:val="uk-UA"/>
        </w:rPr>
        <w:t>зап</w:t>
      </w:r>
      <w:r w:rsidRPr="00765CBA">
        <w:rPr>
          <w:rFonts w:ascii="Times New Roman" w:hAnsi="Times New Roman" w:cs="Times New Roman"/>
          <w:sz w:val="28"/>
          <w:szCs w:val="28"/>
          <w:lang w:val="uk-UA"/>
        </w:rPr>
        <w:t>ропону</w:t>
      </w:r>
      <w:r w:rsidR="009A2CB8">
        <w:rPr>
          <w:rFonts w:ascii="Times New Roman" w:hAnsi="Times New Roman" w:cs="Times New Roman"/>
          <w:sz w:val="28"/>
          <w:szCs w:val="28"/>
          <w:lang w:val="uk-UA"/>
        </w:rPr>
        <w:t>вали</w:t>
      </w:r>
      <w:r w:rsidRPr="00765CBA">
        <w:rPr>
          <w:rFonts w:ascii="Times New Roman" w:hAnsi="Times New Roman" w:cs="Times New Roman"/>
          <w:sz w:val="28"/>
          <w:szCs w:val="28"/>
          <w:lang w:val="uk-UA"/>
        </w:rPr>
        <w:t xml:space="preserve"> виділити </w:t>
      </w:r>
      <w:r w:rsidR="009A2CB8">
        <w:rPr>
          <w:rFonts w:ascii="Times New Roman" w:hAnsi="Times New Roman" w:cs="Times New Roman"/>
          <w:sz w:val="28"/>
          <w:szCs w:val="28"/>
          <w:lang w:val="uk-UA"/>
        </w:rPr>
        <w:t>3</w:t>
      </w:r>
      <w:r w:rsidRPr="00765CBA">
        <w:rPr>
          <w:rFonts w:ascii="Times New Roman" w:hAnsi="Times New Roman" w:cs="Times New Roman"/>
          <w:sz w:val="28"/>
          <w:szCs w:val="28"/>
          <w:lang w:val="uk-UA"/>
        </w:rPr>
        <w:t xml:space="preserve"> групи методів оцінки розвитку страхового ринку</w:t>
      </w:r>
      <w:r w:rsidR="009A2CB8">
        <w:rPr>
          <w:rFonts w:ascii="Times New Roman" w:hAnsi="Times New Roman" w:cs="Times New Roman"/>
          <w:sz w:val="28"/>
          <w:szCs w:val="28"/>
          <w:lang w:val="uk-UA"/>
        </w:rPr>
        <w:t>, зокрема,</w:t>
      </w:r>
      <w:r w:rsidRPr="00765CBA">
        <w:rPr>
          <w:rFonts w:ascii="Times New Roman" w:hAnsi="Times New Roman" w:cs="Times New Roman"/>
          <w:sz w:val="28"/>
          <w:szCs w:val="28"/>
          <w:lang w:val="uk-UA"/>
        </w:rPr>
        <w:t xml:space="preserve"> аналітичні методи, </w:t>
      </w:r>
      <w:r w:rsidR="009A2CB8">
        <w:rPr>
          <w:rFonts w:ascii="Times New Roman" w:hAnsi="Times New Roman" w:cs="Times New Roman"/>
          <w:sz w:val="28"/>
          <w:szCs w:val="28"/>
          <w:lang w:val="uk-UA"/>
        </w:rPr>
        <w:t xml:space="preserve">соціологічні </w:t>
      </w:r>
      <w:r w:rsidRPr="00765CBA">
        <w:rPr>
          <w:rFonts w:ascii="Times New Roman" w:hAnsi="Times New Roman" w:cs="Times New Roman"/>
          <w:sz w:val="28"/>
          <w:szCs w:val="28"/>
          <w:lang w:val="uk-UA"/>
        </w:rPr>
        <w:t>методи</w:t>
      </w:r>
      <w:r w:rsidR="009A2CB8">
        <w:rPr>
          <w:rFonts w:ascii="Times New Roman" w:hAnsi="Times New Roman" w:cs="Times New Roman"/>
          <w:sz w:val="28"/>
          <w:szCs w:val="28"/>
          <w:lang w:val="uk-UA"/>
        </w:rPr>
        <w:t xml:space="preserve"> та</w:t>
      </w:r>
      <w:r w:rsidRPr="00765CBA">
        <w:rPr>
          <w:rFonts w:ascii="Times New Roman" w:hAnsi="Times New Roman" w:cs="Times New Roman"/>
          <w:sz w:val="28"/>
          <w:szCs w:val="28"/>
          <w:lang w:val="uk-UA"/>
        </w:rPr>
        <w:t xml:space="preserve"> методи економіко-математичного моделювання. </w:t>
      </w:r>
    </w:p>
    <w:p w:rsidR="00ED625F"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 xml:space="preserve">О.О. Гамакова </w:t>
      </w:r>
      <w:r w:rsidR="00ED625F">
        <w:rPr>
          <w:rFonts w:ascii="Times New Roman" w:hAnsi="Times New Roman" w:cs="Times New Roman"/>
          <w:sz w:val="28"/>
          <w:szCs w:val="28"/>
          <w:lang w:val="uk-UA"/>
        </w:rPr>
        <w:t>досліджує</w:t>
      </w:r>
      <w:r w:rsidRPr="00765CBA">
        <w:rPr>
          <w:rFonts w:ascii="Times New Roman" w:hAnsi="Times New Roman" w:cs="Times New Roman"/>
          <w:sz w:val="28"/>
          <w:szCs w:val="28"/>
          <w:lang w:val="uk-UA"/>
        </w:rPr>
        <w:t xml:space="preserve"> методи державного регулювання ринку страхових послуг</w:t>
      </w:r>
      <w:r w:rsidR="00ED625F">
        <w:rPr>
          <w:rFonts w:ascii="Times New Roman" w:hAnsi="Times New Roman" w:cs="Times New Roman"/>
          <w:sz w:val="28"/>
          <w:szCs w:val="28"/>
          <w:lang w:val="uk-UA"/>
        </w:rPr>
        <w:t xml:space="preserve"> та</w:t>
      </w:r>
      <w:r w:rsidRPr="00765CBA">
        <w:rPr>
          <w:rFonts w:ascii="Times New Roman" w:hAnsi="Times New Roman" w:cs="Times New Roman"/>
          <w:sz w:val="28"/>
          <w:szCs w:val="28"/>
          <w:lang w:val="uk-UA"/>
        </w:rPr>
        <w:t xml:space="preserve"> наводить їх класифікацію </w:t>
      </w:r>
      <w:r w:rsidR="00ED625F">
        <w:rPr>
          <w:rFonts w:ascii="Times New Roman" w:hAnsi="Times New Roman" w:cs="Times New Roman"/>
          <w:sz w:val="28"/>
          <w:szCs w:val="28"/>
          <w:lang w:val="uk-UA"/>
        </w:rPr>
        <w:t>«</w:t>
      </w:r>
      <w:r w:rsidR="009A2CB8">
        <w:rPr>
          <w:rFonts w:ascii="Times New Roman" w:hAnsi="Times New Roman" w:cs="Times New Roman"/>
          <w:sz w:val="28"/>
          <w:szCs w:val="28"/>
          <w:lang w:val="uk-UA"/>
        </w:rPr>
        <w:t>…</w:t>
      </w:r>
      <w:r w:rsidRPr="00765CBA">
        <w:rPr>
          <w:rFonts w:ascii="Times New Roman" w:hAnsi="Times New Roman" w:cs="Times New Roman"/>
          <w:sz w:val="28"/>
          <w:szCs w:val="28"/>
          <w:lang w:val="uk-UA"/>
        </w:rPr>
        <w:t>за формою впливу на об’єкт (прямі та непрямі)</w:t>
      </w:r>
      <w:r w:rsidR="00ED625F">
        <w:rPr>
          <w:rFonts w:ascii="Times New Roman" w:hAnsi="Times New Roman" w:cs="Times New Roman"/>
          <w:sz w:val="28"/>
          <w:szCs w:val="28"/>
          <w:lang w:val="uk-UA"/>
        </w:rPr>
        <w:t>,</w:t>
      </w:r>
      <w:r w:rsidRPr="00765CBA">
        <w:rPr>
          <w:rFonts w:ascii="Times New Roman" w:hAnsi="Times New Roman" w:cs="Times New Roman"/>
          <w:sz w:val="28"/>
          <w:szCs w:val="28"/>
          <w:lang w:val="uk-UA"/>
        </w:rPr>
        <w:t xml:space="preserve"> за засобами впливу (адміні</w:t>
      </w:r>
      <w:r w:rsidR="00ED625F">
        <w:rPr>
          <w:rFonts w:ascii="Times New Roman" w:hAnsi="Times New Roman" w:cs="Times New Roman"/>
          <w:sz w:val="28"/>
          <w:szCs w:val="28"/>
          <w:lang w:val="uk-UA"/>
        </w:rPr>
        <w:t>стративні, економічні, правові),</w:t>
      </w:r>
      <w:r w:rsidRPr="00765CBA">
        <w:rPr>
          <w:rFonts w:ascii="Times New Roman" w:hAnsi="Times New Roman" w:cs="Times New Roman"/>
          <w:sz w:val="28"/>
          <w:szCs w:val="28"/>
          <w:lang w:val="uk-UA"/>
        </w:rPr>
        <w:t xml:space="preserve"> </w:t>
      </w:r>
      <w:r w:rsidR="00ED625F">
        <w:rPr>
          <w:rFonts w:ascii="Times New Roman" w:hAnsi="Times New Roman" w:cs="Times New Roman"/>
          <w:sz w:val="28"/>
          <w:szCs w:val="28"/>
          <w:lang w:val="uk-UA"/>
        </w:rPr>
        <w:t>з</w:t>
      </w:r>
      <w:r w:rsidRPr="00765CBA">
        <w:rPr>
          <w:rFonts w:ascii="Times New Roman" w:hAnsi="Times New Roman" w:cs="Times New Roman"/>
          <w:sz w:val="28"/>
          <w:szCs w:val="28"/>
          <w:lang w:val="uk-UA"/>
        </w:rPr>
        <w:t>а об’єктом впливу</w:t>
      </w:r>
      <w:r w:rsidR="009A2CB8">
        <w:rPr>
          <w:rFonts w:ascii="Times New Roman" w:hAnsi="Times New Roman" w:cs="Times New Roman"/>
          <w:sz w:val="28"/>
          <w:szCs w:val="28"/>
          <w:lang w:val="uk-UA"/>
        </w:rPr>
        <w:t>»</w:t>
      </w:r>
      <w:r w:rsidRPr="00765CBA">
        <w:rPr>
          <w:rFonts w:ascii="Times New Roman" w:hAnsi="Times New Roman" w:cs="Times New Roman"/>
          <w:sz w:val="28"/>
          <w:szCs w:val="28"/>
          <w:lang w:val="uk-UA"/>
        </w:rPr>
        <w:t xml:space="preserve"> [</w:t>
      </w:r>
      <w:r w:rsidR="00ED625F">
        <w:rPr>
          <w:rFonts w:ascii="Times New Roman" w:hAnsi="Times New Roman" w:cs="Times New Roman"/>
          <w:sz w:val="28"/>
          <w:szCs w:val="28"/>
          <w:lang w:val="uk-UA"/>
        </w:rPr>
        <w:t>2</w:t>
      </w:r>
      <w:r w:rsidRPr="00765CBA">
        <w:rPr>
          <w:rFonts w:ascii="Times New Roman" w:hAnsi="Times New Roman" w:cs="Times New Roman"/>
          <w:sz w:val="28"/>
          <w:szCs w:val="28"/>
          <w:lang w:val="uk-UA"/>
        </w:rPr>
        <w:t>1]. Особлив</w:t>
      </w:r>
      <w:r w:rsidR="00ED625F">
        <w:rPr>
          <w:rFonts w:ascii="Times New Roman" w:hAnsi="Times New Roman" w:cs="Times New Roman"/>
          <w:sz w:val="28"/>
          <w:szCs w:val="28"/>
          <w:lang w:val="uk-UA"/>
        </w:rPr>
        <w:t>е</w:t>
      </w:r>
      <w:r w:rsidRPr="00765CBA">
        <w:rPr>
          <w:rFonts w:ascii="Times New Roman" w:hAnsi="Times New Roman" w:cs="Times New Roman"/>
          <w:sz w:val="28"/>
          <w:szCs w:val="28"/>
          <w:lang w:val="uk-UA"/>
        </w:rPr>
        <w:t xml:space="preserve"> знач</w:t>
      </w:r>
      <w:r w:rsidR="00ED625F">
        <w:rPr>
          <w:rFonts w:ascii="Times New Roman" w:hAnsi="Times New Roman" w:cs="Times New Roman"/>
          <w:sz w:val="28"/>
          <w:szCs w:val="28"/>
          <w:lang w:val="uk-UA"/>
        </w:rPr>
        <w:t>ення</w:t>
      </w:r>
      <w:r w:rsidRPr="00765CBA">
        <w:rPr>
          <w:rFonts w:ascii="Times New Roman" w:hAnsi="Times New Roman" w:cs="Times New Roman"/>
          <w:sz w:val="28"/>
          <w:szCs w:val="28"/>
          <w:lang w:val="uk-UA"/>
        </w:rPr>
        <w:t xml:space="preserve"> набувають проблеми штучного обмеження конкуренції в результаті дій органів влади при проведенні страхових операцій. Тому завдання </w:t>
      </w:r>
      <w:r w:rsidR="00ED625F">
        <w:rPr>
          <w:rFonts w:ascii="Times New Roman" w:hAnsi="Times New Roman" w:cs="Times New Roman"/>
          <w:sz w:val="28"/>
          <w:szCs w:val="28"/>
          <w:lang w:val="uk-UA"/>
        </w:rPr>
        <w:t xml:space="preserve">органів </w:t>
      </w:r>
      <w:r w:rsidRPr="00765CBA">
        <w:rPr>
          <w:rFonts w:ascii="Times New Roman" w:hAnsi="Times New Roman" w:cs="Times New Roman"/>
          <w:sz w:val="28"/>
          <w:szCs w:val="28"/>
          <w:lang w:val="uk-UA"/>
        </w:rPr>
        <w:t>державн</w:t>
      </w:r>
      <w:r w:rsidR="00ED625F">
        <w:rPr>
          <w:rFonts w:ascii="Times New Roman" w:hAnsi="Times New Roman" w:cs="Times New Roman"/>
          <w:sz w:val="28"/>
          <w:szCs w:val="28"/>
          <w:lang w:val="uk-UA"/>
        </w:rPr>
        <w:t>ого</w:t>
      </w:r>
      <w:r w:rsidRPr="00765CBA">
        <w:rPr>
          <w:rFonts w:ascii="Times New Roman" w:hAnsi="Times New Roman" w:cs="Times New Roman"/>
          <w:sz w:val="28"/>
          <w:szCs w:val="28"/>
          <w:lang w:val="uk-UA"/>
        </w:rPr>
        <w:t xml:space="preserve"> </w:t>
      </w:r>
      <w:r w:rsidR="00ED625F">
        <w:rPr>
          <w:rFonts w:ascii="Times New Roman" w:hAnsi="Times New Roman" w:cs="Times New Roman"/>
          <w:sz w:val="28"/>
          <w:szCs w:val="28"/>
          <w:lang w:val="uk-UA"/>
        </w:rPr>
        <w:t>регулювання</w:t>
      </w:r>
      <w:r w:rsidRPr="00765CBA">
        <w:rPr>
          <w:rFonts w:ascii="Times New Roman" w:hAnsi="Times New Roman" w:cs="Times New Roman"/>
          <w:sz w:val="28"/>
          <w:szCs w:val="28"/>
          <w:lang w:val="uk-UA"/>
        </w:rPr>
        <w:t xml:space="preserve"> повинні </w:t>
      </w:r>
      <w:r w:rsidR="00ED625F">
        <w:rPr>
          <w:rFonts w:ascii="Times New Roman" w:hAnsi="Times New Roman" w:cs="Times New Roman"/>
          <w:sz w:val="28"/>
          <w:szCs w:val="28"/>
          <w:lang w:val="uk-UA"/>
        </w:rPr>
        <w:t>бути спрямовані на</w:t>
      </w:r>
      <w:r w:rsidRPr="00765CBA">
        <w:rPr>
          <w:rFonts w:ascii="Times New Roman" w:hAnsi="Times New Roman" w:cs="Times New Roman"/>
          <w:sz w:val="28"/>
          <w:szCs w:val="28"/>
          <w:lang w:val="uk-UA"/>
        </w:rPr>
        <w:t xml:space="preserve"> </w:t>
      </w:r>
      <w:r w:rsidR="00ED625F">
        <w:rPr>
          <w:rFonts w:ascii="Times New Roman" w:hAnsi="Times New Roman" w:cs="Times New Roman"/>
          <w:sz w:val="28"/>
          <w:szCs w:val="28"/>
          <w:lang w:val="uk-UA"/>
        </w:rPr>
        <w:t>недопусканні</w:t>
      </w:r>
      <w:r w:rsidRPr="00765CBA">
        <w:rPr>
          <w:rFonts w:ascii="Times New Roman" w:hAnsi="Times New Roman" w:cs="Times New Roman"/>
          <w:sz w:val="28"/>
          <w:szCs w:val="28"/>
          <w:lang w:val="uk-UA"/>
        </w:rPr>
        <w:t xml:space="preserve"> створення привілейованого положення для окремих страхових </w:t>
      </w:r>
      <w:r w:rsidR="00ED625F">
        <w:rPr>
          <w:rFonts w:ascii="Times New Roman" w:hAnsi="Times New Roman" w:cs="Times New Roman"/>
          <w:sz w:val="28"/>
          <w:szCs w:val="28"/>
          <w:lang w:val="uk-UA"/>
        </w:rPr>
        <w:t>компаній</w:t>
      </w:r>
      <w:r w:rsidRPr="00765CBA">
        <w:rPr>
          <w:rFonts w:ascii="Times New Roman" w:hAnsi="Times New Roman" w:cs="Times New Roman"/>
          <w:sz w:val="28"/>
          <w:szCs w:val="28"/>
          <w:lang w:val="uk-UA"/>
        </w:rPr>
        <w:t xml:space="preserve"> або </w:t>
      </w:r>
      <w:r w:rsidR="00ED625F">
        <w:rPr>
          <w:rFonts w:ascii="Times New Roman" w:hAnsi="Times New Roman" w:cs="Times New Roman"/>
          <w:sz w:val="28"/>
          <w:szCs w:val="28"/>
          <w:lang w:val="uk-UA"/>
        </w:rPr>
        <w:t>по відношенню до</w:t>
      </w:r>
      <w:r w:rsidRPr="00765CBA">
        <w:rPr>
          <w:rFonts w:ascii="Times New Roman" w:hAnsi="Times New Roman" w:cs="Times New Roman"/>
          <w:sz w:val="28"/>
          <w:szCs w:val="28"/>
          <w:lang w:val="uk-UA"/>
        </w:rPr>
        <w:t xml:space="preserve"> </w:t>
      </w:r>
      <w:r w:rsidR="00ED625F">
        <w:rPr>
          <w:rFonts w:ascii="Times New Roman" w:hAnsi="Times New Roman" w:cs="Times New Roman"/>
          <w:sz w:val="28"/>
          <w:szCs w:val="28"/>
          <w:lang w:val="uk-UA"/>
        </w:rPr>
        <w:t>будь яких</w:t>
      </w:r>
      <w:r w:rsidRPr="00765CBA">
        <w:rPr>
          <w:rFonts w:ascii="Times New Roman" w:hAnsi="Times New Roman" w:cs="Times New Roman"/>
          <w:sz w:val="28"/>
          <w:szCs w:val="28"/>
          <w:lang w:val="uk-UA"/>
        </w:rPr>
        <w:t xml:space="preserve"> державних або інших програм, здійснювати на конкурсній основі відбір страховиків для участі в </w:t>
      </w:r>
      <w:r w:rsidR="00ED625F">
        <w:rPr>
          <w:rFonts w:ascii="Times New Roman" w:hAnsi="Times New Roman" w:cs="Times New Roman"/>
          <w:sz w:val="28"/>
          <w:szCs w:val="28"/>
          <w:lang w:val="uk-UA"/>
        </w:rPr>
        <w:t xml:space="preserve">їх </w:t>
      </w:r>
      <w:r w:rsidRPr="00765CBA">
        <w:rPr>
          <w:rFonts w:ascii="Times New Roman" w:hAnsi="Times New Roman" w:cs="Times New Roman"/>
          <w:sz w:val="28"/>
          <w:szCs w:val="28"/>
          <w:lang w:val="uk-UA"/>
        </w:rPr>
        <w:t xml:space="preserve">реалізації. </w:t>
      </w:r>
    </w:p>
    <w:p w:rsidR="00ED625F"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Важливо</w:t>
      </w:r>
      <w:r w:rsidR="00ED625F">
        <w:rPr>
          <w:rFonts w:ascii="Times New Roman" w:hAnsi="Times New Roman" w:cs="Times New Roman"/>
          <w:sz w:val="28"/>
          <w:szCs w:val="28"/>
          <w:lang w:val="uk-UA"/>
        </w:rPr>
        <w:t xml:space="preserve">ю умовою ефективного функціонування страхового ринку </w:t>
      </w:r>
      <w:r w:rsidRPr="00765CBA">
        <w:rPr>
          <w:rFonts w:ascii="Times New Roman" w:hAnsi="Times New Roman" w:cs="Times New Roman"/>
          <w:sz w:val="28"/>
          <w:szCs w:val="28"/>
          <w:lang w:val="uk-UA"/>
        </w:rPr>
        <w:t xml:space="preserve">є наявність </w:t>
      </w:r>
      <w:r w:rsidR="00ED625F">
        <w:rPr>
          <w:rFonts w:ascii="Times New Roman" w:hAnsi="Times New Roman" w:cs="Times New Roman"/>
          <w:sz w:val="28"/>
          <w:szCs w:val="28"/>
          <w:lang w:val="uk-UA"/>
        </w:rPr>
        <w:t xml:space="preserve">його </w:t>
      </w:r>
      <w:r w:rsidRPr="00765CBA">
        <w:rPr>
          <w:rFonts w:ascii="Times New Roman" w:hAnsi="Times New Roman" w:cs="Times New Roman"/>
          <w:sz w:val="28"/>
          <w:szCs w:val="28"/>
          <w:lang w:val="uk-UA"/>
        </w:rPr>
        <w:t xml:space="preserve">відповідної інфраструктури: </w:t>
      </w:r>
      <w:r w:rsidR="009A2CB8">
        <w:rPr>
          <w:rFonts w:ascii="Times New Roman" w:hAnsi="Times New Roman" w:cs="Times New Roman"/>
          <w:sz w:val="28"/>
          <w:szCs w:val="28"/>
          <w:lang w:val="uk-UA"/>
        </w:rPr>
        <w:t>«…</w:t>
      </w:r>
      <w:r w:rsidRPr="00765CBA">
        <w:rPr>
          <w:rFonts w:ascii="Times New Roman" w:hAnsi="Times New Roman" w:cs="Times New Roman"/>
          <w:sz w:val="28"/>
          <w:szCs w:val="28"/>
          <w:lang w:val="uk-UA"/>
        </w:rPr>
        <w:t>систему перестрахування, страхові пули й інші об’єднання страховиків, страхових посередників, аварійних комісарів, аудиторів, актуаріїв, інформаційно-аналітичні центри, рейтингові агентства, організації по підготовці й перепідготовці кадрів</w:t>
      </w:r>
      <w:r w:rsidR="009A2CB8">
        <w:rPr>
          <w:rFonts w:ascii="Times New Roman" w:hAnsi="Times New Roman" w:cs="Times New Roman"/>
          <w:sz w:val="28"/>
          <w:szCs w:val="28"/>
          <w:lang w:val="uk-UA"/>
        </w:rPr>
        <w:t>»</w:t>
      </w:r>
      <w:r w:rsidRPr="00765CBA">
        <w:rPr>
          <w:rFonts w:ascii="Times New Roman" w:hAnsi="Times New Roman" w:cs="Times New Roman"/>
          <w:sz w:val="28"/>
          <w:szCs w:val="28"/>
          <w:lang w:val="uk-UA"/>
        </w:rPr>
        <w:t xml:space="preserve"> [</w:t>
      </w:r>
      <w:r w:rsidR="00ED625F">
        <w:rPr>
          <w:rFonts w:ascii="Times New Roman" w:hAnsi="Times New Roman" w:cs="Times New Roman"/>
          <w:sz w:val="28"/>
          <w:szCs w:val="28"/>
          <w:lang w:val="uk-UA"/>
        </w:rPr>
        <w:t>2</w:t>
      </w:r>
      <w:r w:rsidRPr="00765CBA">
        <w:rPr>
          <w:rFonts w:ascii="Times New Roman" w:hAnsi="Times New Roman" w:cs="Times New Roman"/>
          <w:sz w:val="28"/>
          <w:szCs w:val="28"/>
          <w:lang w:val="uk-UA"/>
        </w:rPr>
        <w:t xml:space="preserve">2]. </w:t>
      </w:r>
    </w:p>
    <w:p w:rsidR="008F010E" w:rsidRDefault="002539E3" w:rsidP="00765CBA">
      <w:pPr>
        <w:spacing w:after="0" w:line="360" w:lineRule="auto"/>
        <w:ind w:firstLine="709"/>
        <w:jc w:val="both"/>
        <w:rPr>
          <w:rFonts w:ascii="Times New Roman" w:hAnsi="Times New Roman" w:cs="Times New Roman"/>
          <w:sz w:val="28"/>
          <w:szCs w:val="28"/>
          <w:lang w:val="uk-UA"/>
        </w:rPr>
      </w:pPr>
      <w:r w:rsidRPr="002539E3">
        <w:rPr>
          <w:rFonts w:ascii="Times New Roman" w:hAnsi="Times New Roman" w:cs="Times New Roman"/>
          <w:sz w:val="28"/>
          <w:szCs w:val="28"/>
          <w:lang w:val="uk-UA"/>
        </w:rPr>
        <w:t xml:space="preserve">Страховий ринок України перебуває на етапі розвитку та інтеграції у світовий простір. Попри певні здобутки він характеризується недоліками, наявність яких </w:t>
      </w:r>
      <w:r w:rsidR="008F010E">
        <w:rPr>
          <w:rFonts w:ascii="Times New Roman" w:hAnsi="Times New Roman" w:cs="Times New Roman"/>
          <w:sz w:val="28"/>
          <w:szCs w:val="28"/>
          <w:lang w:val="uk-UA"/>
        </w:rPr>
        <w:t>окреслює</w:t>
      </w:r>
      <w:r w:rsidRPr="002539E3">
        <w:rPr>
          <w:rFonts w:ascii="Times New Roman" w:hAnsi="Times New Roman" w:cs="Times New Roman"/>
          <w:sz w:val="28"/>
          <w:szCs w:val="28"/>
          <w:lang w:val="uk-UA"/>
        </w:rPr>
        <w:t xml:space="preserve"> перспективи розвитку</w:t>
      </w:r>
      <w:r w:rsidR="008F010E">
        <w:rPr>
          <w:rFonts w:ascii="Times New Roman" w:hAnsi="Times New Roman" w:cs="Times New Roman"/>
          <w:sz w:val="28"/>
          <w:szCs w:val="28"/>
          <w:lang w:val="uk-UA"/>
        </w:rPr>
        <w:t>.</w:t>
      </w:r>
      <w:r w:rsidRPr="002539E3">
        <w:rPr>
          <w:rFonts w:ascii="Times New Roman" w:hAnsi="Times New Roman" w:cs="Times New Roman"/>
          <w:sz w:val="28"/>
          <w:szCs w:val="28"/>
          <w:lang w:val="uk-UA"/>
        </w:rPr>
        <w:t xml:space="preserve"> </w:t>
      </w:r>
      <w:r w:rsidR="008F010E">
        <w:rPr>
          <w:rFonts w:ascii="Times New Roman" w:hAnsi="Times New Roman" w:cs="Times New Roman"/>
          <w:sz w:val="28"/>
          <w:szCs w:val="28"/>
          <w:lang w:val="uk-UA"/>
        </w:rPr>
        <w:t>Разом з тим</w:t>
      </w:r>
      <w:r w:rsidRPr="002539E3">
        <w:rPr>
          <w:rFonts w:ascii="Times New Roman" w:hAnsi="Times New Roman" w:cs="Times New Roman"/>
          <w:sz w:val="28"/>
          <w:szCs w:val="28"/>
          <w:lang w:val="uk-UA"/>
        </w:rPr>
        <w:t xml:space="preserve">, </w:t>
      </w:r>
      <w:r w:rsidR="008F010E">
        <w:rPr>
          <w:rFonts w:ascii="Times New Roman" w:hAnsi="Times New Roman" w:cs="Times New Roman"/>
          <w:sz w:val="28"/>
          <w:szCs w:val="28"/>
          <w:lang w:val="uk-UA"/>
        </w:rPr>
        <w:t>«</w:t>
      </w:r>
      <w:r w:rsidR="009A2CB8">
        <w:rPr>
          <w:rFonts w:ascii="Times New Roman" w:hAnsi="Times New Roman" w:cs="Times New Roman"/>
          <w:sz w:val="28"/>
          <w:szCs w:val="28"/>
          <w:lang w:val="uk-UA"/>
        </w:rPr>
        <w:t>…</w:t>
      </w:r>
      <w:r w:rsidRPr="002539E3">
        <w:rPr>
          <w:rFonts w:ascii="Times New Roman" w:hAnsi="Times New Roman" w:cs="Times New Roman"/>
          <w:sz w:val="28"/>
          <w:szCs w:val="28"/>
          <w:lang w:val="uk-UA"/>
        </w:rPr>
        <w:t>функціонування страхових компаній на фінансовому ринку знаходиться в прямій залежності від рівня розвитку економічної системи, від сформованого в країні інвестиційного клімату, макроекономічної ситуації в цілому та трансформаційних змін, що відбуваються</w:t>
      </w:r>
      <w:r w:rsidR="008F010E">
        <w:rPr>
          <w:rFonts w:ascii="Times New Roman" w:hAnsi="Times New Roman" w:cs="Times New Roman"/>
          <w:sz w:val="28"/>
          <w:szCs w:val="28"/>
          <w:lang w:val="uk-UA"/>
        </w:rPr>
        <w:t>»</w:t>
      </w:r>
      <w:r w:rsidRPr="002539E3">
        <w:rPr>
          <w:rFonts w:ascii="Times New Roman" w:hAnsi="Times New Roman" w:cs="Times New Roman"/>
          <w:sz w:val="28"/>
          <w:szCs w:val="28"/>
          <w:lang w:val="uk-UA"/>
        </w:rPr>
        <w:t xml:space="preserve"> [</w:t>
      </w:r>
      <w:r w:rsidR="008F010E">
        <w:rPr>
          <w:rFonts w:ascii="Times New Roman" w:hAnsi="Times New Roman" w:cs="Times New Roman"/>
          <w:sz w:val="28"/>
          <w:szCs w:val="28"/>
          <w:lang w:val="uk-UA"/>
        </w:rPr>
        <w:t>2</w:t>
      </w:r>
      <w:r w:rsidRPr="002539E3">
        <w:rPr>
          <w:rFonts w:ascii="Times New Roman" w:hAnsi="Times New Roman" w:cs="Times New Roman"/>
          <w:sz w:val="28"/>
          <w:szCs w:val="28"/>
          <w:lang w:val="uk-UA"/>
        </w:rPr>
        <w:t xml:space="preserve">3]. </w:t>
      </w:r>
    </w:p>
    <w:p w:rsidR="008F010E" w:rsidRDefault="002539E3" w:rsidP="00765CBA">
      <w:pPr>
        <w:spacing w:after="0" w:line="360" w:lineRule="auto"/>
        <w:ind w:firstLine="709"/>
        <w:jc w:val="both"/>
        <w:rPr>
          <w:rFonts w:ascii="Times New Roman" w:hAnsi="Times New Roman" w:cs="Times New Roman"/>
          <w:sz w:val="28"/>
          <w:szCs w:val="28"/>
          <w:lang w:val="uk-UA"/>
        </w:rPr>
      </w:pPr>
      <w:r w:rsidRPr="002539E3">
        <w:rPr>
          <w:rFonts w:ascii="Times New Roman" w:hAnsi="Times New Roman" w:cs="Times New Roman"/>
          <w:sz w:val="28"/>
          <w:szCs w:val="28"/>
          <w:lang w:val="uk-UA"/>
        </w:rPr>
        <w:t xml:space="preserve">Проблеми, що існують на </w:t>
      </w:r>
      <w:r w:rsidR="008F010E">
        <w:rPr>
          <w:rFonts w:ascii="Times New Roman" w:hAnsi="Times New Roman" w:cs="Times New Roman"/>
          <w:sz w:val="28"/>
          <w:szCs w:val="28"/>
          <w:lang w:val="uk-UA"/>
        </w:rPr>
        <w:t xml:space="preserve">страховому </w:t>
      </w:r>
      <w:r w:rsidRPr="002539E3">
        <w:rPr>
          <w:rFonts w:ascii="Times New Roman" w:hAnsi="Times New Roman" w:cs="Times New Roman"/>
          <w:sz w:val="28"/>
          <w:szCs w:val="28"/>
          <w:lang w:val="uk-UA"/>
        </w:rPr>
        <w:t xml:space="preserve">ринку знижують рівень довіру до страхових компаній та </w:t>
      </w:r>
      <w:r w:rsidR="008F010E">
        <w:rPr>
          <w:rFonts w:ascii="Times New Roman" w:hAnsi="Times New Roman" w:cs="Times New Roman"/>
          <w:sz w:val="28"/>
          <w:szCs w:val="28"/>
          <w:lang w:val="uk-UA"/>
        </w:rPr>
        <w:t>знижують можливості</w:t>
      </w:r>
      <w:r w:rsidRPr="002539E3">
        <w:rPr>
          <w:rFonts w:ascii="Times New Roman" w:hAnsi="Times New Roman" w:cs="Times New Roman"/>
          <w:sz w:val="28"/>
          <w:szCs w:val="28"/>
          <w:lang w:val="uk-UA"/>
        </w:rPr>
        <w:t xml:space="preserve"> їх розвит</w:t>
      </w:r>
      <w:r w:rsidR="008F010E">
        <w:rPr>
          <w:rFonts w:ascii="Times New Roman" w:hAnsi="Times New Roman" w:cs="Times New Roman"/>
          <w:sz w:val="28"/>
          <w:szCs w:val="28"/>
          <w:lang w:val="uk-UA"/>
        </w:rPr>
        <w:t>ку</w:t>
      </w:r>
      <w:r w:rsidRPr="002539E3">
        <w:rPr>
          <w:rFonts w:ascii="Times New Roman" w:hAnsi="Times New Roman" w:cs="Times New Roman"/>
          <w:sz w:val="28"/>
          <w:szCs w:val="28"/>
          <w:lang w:val="uk-UA"/>
        </w:rPr>
        <w:t xml:space="preserve">. Серед них: </w:t>
      </w:r>
      <w:r w:rsidR="008F010E">
        <w:rPr>
          <w:rFonts w:ascii="Times New Roman" w:hAnsi="Times New Roman" w:cs="Times New Roman"/>
          <w:sz w:val="28"/>
          <w:szCs w:val="28"/>
          <w:lang w:val="uk-UA"/>
        </w:rPr>
        <w:t>«</w:t>
      </w:r>
      <w:r w:rsidR="009A2CB8">
        <w:rPr>
          <w:rFonts w:ascii="Times New Roman" w:hAnsi="Times New Roman" w:cs="Times New Roman"/>
          <w:sz w:val="28"/>
          <w:szCs w:val="28"/>
          <w:lang w:val="uk-UA"/>
        </w:rPr>
        <w:t>…</w:t>
      </w:r>
      <w:r w:rsidRPr="002539E3">
        <w:rPr>
          <w:rFonts w:ascii="Times New Roman" w:hAnsi="Times New Roman" w:cs="Times New Roman"/>
          <w:sz w:val="28"/>
          <w:szCs w:val="28"/>
          <w:lang w:val="uk-UA"/>
        </w:rPr>
        <w:t>низька платоспроможність та ліквідність страхових компаній; недосконалість бізнес моделей страховиків; недостатня прозорість ринку та проблеми в корпоративному управлінні; проблема захисту прав споживачів страхових послуг</w:t>
      </w:r>
      <w:r w:rsidR="008F010E">
        <w:rPr>
          <w:rFonts w:ascii="Times New Roman" w:hAnsi="Times New Roman" w:cs="Times New Roman"/>
          <w:sz w:val="28"/>
          <w:szCs w:val="28"/>
          <w:lang w:val="uk-UA"/>
        </w:rPr>
        <w:t>»</w:t>
      </w:r>
      <w:r w:rsidRPr="002539E3">
        <w:rPr>
          <w:rFonts w:ascii="Times New Roman" w:hAnsi="Times New Roman" w:cs="Times New Roman"/>
          <w:sz w:val="28"/>
          <w:szCs w:val="28"/>
          <w:lang w:val="uk-UA"/>
        </w:rPr>
        <w:t xml:space="preserve"> [</w:t>
      </w:r>
      <w:r w:rsidR="008F010E">
        <w:rPr>
          <w:rFonts w:ascii="Times New Roman" w:hAnsi="Times New Roman" w:cs="Times New Roman"/>
          <w:sz w:val="28"/>
          <w:szCs w:val="28"/>
          <w:lang w:val="uk-UA"/>
        </w:rPr>
        <w:t>24</w:t>
      </w:r>
      <w:r w:rsidRPr="002539E3">
        <w:rPr>
          <w:rFonts w:ascii="Times New Roman" w:hAnsi="Times New Roman" w:cs="Times New Roman"/>
          <w:sz w:val="28"/>
          <w:szCs w:val="28"/>
          <w:lang w:val="uk-UA"/>
        </w:rPr>
        <w:t xml:space="preserve">]. </w:t>
      </w:r>
    </w:p>
    <w:p w:rsidR="008F010E" w:rsidRDefault="002539E3" w:rsidP="00765CBA">
      <w:pPr>
        <w:spacing w:after="0" w:line="360" w:lineRule="auto"/>
        <w:ind w:firstLine="709"/>
        <w:jc w:val="both"/>
        <w:rPr>
          <w:rFonts w:ascii="Times New Roman" w:hAnsi="Times New Roman" w:cs="Times New Roman"/>
          <w:sz w:val="28"/>
          <w:szCs w:val="28"/>
          <w:lang w:val="uk-UA"/>
        </w:rPr>
      </w:pPr>
      <w:r w:rsidRPr="002539E3">
        <w:rPr>
          <w:rFonts w:ascii="Times New Roman" w:hAnsi="Times New Roman" w:cs="Times New Roman"/>
          <w:sz w:val="28"/>
          <w:szCs w:val="28"/>
          <w:lang w:val="uk-UA"/>
        </w:rPr>
        <w:t xml:space="preserve">Попри наявність </w:t>
      </w:r>
      <w:r w:rsidR="008F010E">
        <w:rPr>
          <w:rFonts w:ascii="Times New Roman" w:hAnsi="Times New Roman" w:cs="Times New Roman"/>
          <w:sz w:val="28"/>
          <w:szCs w:val="28"/>
          <w:lang w:val="uk-UA"/>
        </w:rPr>
        <w:t>низки</w:t>
      </w:r>
      <w:r w:rsidRPr="002539E3">
        <w:rPr>
          <w:rFonts w:ascii="Times New Roman" w:hAnsi="Times New Roman" w:cs="Times New Roman"/>
          <w:sz w:val="28"/>
          <w:szCs w:val="28"/>
          <w:lang w:val="uk-UA"/>
        </w:rPr>
        <w:t xml:space="preserve"> проблем страхового ринку, в Україні є </w:t>
      </w:r>
      <w:r w:rsidR="008F010E">
        <w:rPr>
          <w:rFonts w:ascii="Times New Roman" w:hAnsi="Times New Roman" w:cs="Times New Roman"/>
          <w:sz w:val="28"/>
          <w:szCs w:val="28"/>
          <w:lang w:val="uk-UA"/>
        </w:rPr>
        <w:t>потенціал для його</w:t>
      </w:r>
      <w:r w:rsidRPr="002539E3">
        <w:rPr>
          <w:rFonts w:ascii="Times New Roman" w:hAnsi="Times New Roman" w:cs="Times New Roman"/>
          <w:sz w:val="28"/>
          <w:szCs w:val="28"/>
          <w:lang w:val="uk-UA"/>
        </w:rPr>
        <w:t xml:space="preserve"> подальшого розвитку, </w:t>
      </w:r>
      <w:r w:rsidR="008F010E">
        <w:rPr>
          <w:rFonts w:ascii="Times New Roman" w:hAnsi="Times New Roman" w:cs="Times New Roman"/>
          <w:sz w:val="28"/>
          <w:szCs w:val="28"/>
          <w:lang w:val="uk-UA"/>
        </w:rPr>
        <w:t>що</w:t>
      </w:r>
      <w:r w:rsidRPr="002539E3">
        <w:rPr>
          <w:rFonts w:ascii="Times New Roman" w:hAnsi="Times New Roman" w:cs="Times New Roman"/>
          <w:sz w:val="28"/>
          <w:szCs w:val="28"/>
          <w:lang w:val="uk-UA"/>
        </w:rPr>
        <w:t xml:space="preserve"> </w:t>
      </w:r>
      <w:r w:rsidR="008F010E">
        <w:rPr>
          <w:rFonts w:ascii="Times New Roman" w:hAnsi="Times New Roman" w:cs="Times New Roman"/>
          <w:sz w:val="28"/>
          <w:szCs w:val="28"/>
          <w:lang w:val="uk-UA"/>
        </w:rPr>
        <w:t>визначається</w:t>
      </w:r>
      <w:r w:rsidRPr="002539E3">
        <w:rPr>
          <w:rFonts w:ascii="Times New Roman" w:hAnsi="Times New Roman" w:cs="Times New Roman"/>
          <w:sz w:val="28"/>
          <w:szCs w:val="28"/>
          <w:lang w:val="uk-UA"/>
        </w:rPr>
        <w:t xml:space="preserve"> динамічно зростаюч</w:t>
      </w:r>
      <w:r w:rsidR="008F010E">
        <w:rPr>
          <w:rFonts w:ascii="Times New Roman" w:hAnsi="Times New Roman" w:cs="Times New Roman"/>
          <w:sz w:val="28"/>
          <w:szCs w:val="28"/>
          <w:lang w:val="uk-UA"/>
        </w:rPr>
        <w:t>им</w:t>
      </w:r>
      <w:r w:rsidRPr="002539E3">
        <w:rPr>
          <w:rFonts w:ascii="Times New Roman" w:hAnsi="Times New Roman" w:cs="Times New Roman"/>
          <w:sz w:val="28"/>
          <w:szCs w:val="28"/>
          <w:lang w:val="uk-UA"/>
        </w:rPr>
        <w:t xml:space="preserve"> ринк</w:t>
      </w:r>
      <w:r w:rsidR="008F010E">
        <w:rPr>
          <w:rFonts w:ascii="Times New Roman" w:hAnsi="Times New Roman" w:cs="Times New Roman"/>
          <w:sz w:val="28"/>
          <w:szCs w:val="28"/>
          <w:lang w:val="uk-UA"/>
        </w:rPr>
        <w:t>ом</w:t>
      </w:r>
      <w:r w:rsidRPr="002539E3">
        <w:rPr>
          <w:rFonts w:ascii="Times New Roman" w:hAnsi="Times New Roman" w:cs="Times New Roman"/>
          <w:sz w:val="28"/>
          <w:szCs w:val="28"/>
          <w:lang w:val="uk-UA"/>
        </w:rPr>
        <w:t>, зростанн</w:t>
      </w:r>
      <w:r w:rsidR="008F010E">
        <w:rPr>
          <w:rFonts w:ascii="Times New Roman" w:hAnsi="Times New Roman" w:cs="Times New Roman"/>
          <w:sz w:val="28"/>
          <w:szCs w:val="28"/>
          <w:lang w:val="uk-UA"/>
        </w:rPr>
        <w:t>ям</w:t>
      </w:r>
      <w:r w:rsidRPr="002539E3">
        <w:rPr>
          <w:rFonts w:ascii="Times New Roman" w:hAnsi="Times New Roman" w:cs="Times New Roman"/>
          <w:sz w:val="28"/>
          <w:szCs w:val="28"/>
          <w:lang w:val="uk-UA"/>
        </w:rPr>
        <w:t xml:space="preserve"> обсягу страхових операцій, зацікавлен</w:t>
      </w:r>
      <w:r w:rsidR="008F010E">
        <w:rPr>
          <w:rFonts w:ascii="Times New Roman" w:hAnsi="Times New Roman" w:cs="Times New Roman"/>
          <w:sz w:val="28"/>
          <w:szCs w:val="28"/>
          <w:lang w:val="uk-UA"/>
        </w:rPr>
        <w:t>істю</w:t>
      </w:r>
      <w:r w:rsidRPr="002539E3">
        <w:rPr>
          <w:rFonts w:ascii="Times New Roman" w:hAnsi="Times New Roman" w:cs="Times New Roman"/>
          <w:sz w:val="28"/>
          <w:szCs w:val="28"/>
          <w:lang w:val="uk-UA"/>
        </w:rPr>
        <w:t xml:space="preserve"> іноземних інвесторів.</w:t>
      </w:r>
    </w:p>
    <w:p w:rsidR="008F010E" w:rsidRDefault="002539E3" w:rsidP="00765CBA">
      <w:pPr>
        <w:spacing w:after="0" w:line="360" w:lineRule="auto"/>
        <w:ind w:firstLine="709"/>
        <w:jc w:val="both"/>
        <w:rPr>
          <w:rFonts w:ascii="Times New Roman" w:hAnsi="Times New Roman" w:cs="Times New Roman"/>
          <w:sz w:val="28"/>
          <w:szCs w:val="28"/>
          <w:lang w:val="uk-UA"/>
        </w:rPr>
      </w:pPr>
      <w:r w:rsidRPr="002539E3">
        <w:rPr>
          <w:rFonts w:ascii="Times New Roman" w:hAnsi="Times New Roman" w:cs="Times New Roman"/>
          <w:sz w:val="28"/>
          <w:szCs w:val="28"/>
          <w:lang w:val="uk-UA"/>
        </w:rPr>
        <w:t xml:space="preserve"> На нашу думку, найбільш </w:t>
      </w:r>
      <w:r w:rsidR="008F010E">
        <w:rPr>
          <w:rFonts w:ascii="Times New Roman" w:hAnsi="Times New Roman" w:cs="Times New Roman"/>
          <w:sz w:val="28"/>
          <w:szCs w:val="28"/>
          <w:lang w:val="uk-UA"/>
        </w:rPr>
        <w:t>серйозною</w:t>
      </w:r>
      <w:r w:rsidRPr="002539E3">
        <w:rPr>
          <w:rFonts w:ascii="Times New Roman" w:hAnsi="Times New Roman" w:cs="Times New Roman"/>
          <w:sz w:val="28"/>
          <w:szCs w:val="28"/>
          <w:lang w:val="uk-UA"/>
        </w:rPr>
        <w:t xml:space="preserve"> проблемо</w:t>
      </w:r>
      <w:r w:rsidR="008F010E">
        <w:rPr>
          <w:rFonts w:ascii="Times New Roman" w:hAnsi="Times New Roman" w:cs="Times New Roman"/>
          <w:sz w:val="28"/>
          <w:szCs w:val="28"/>
          <w:lang w:val="uk-UA"/>
        </w:rPr>
        <w:t>ю</w:t>
      </w:r>
      <w:r w:rsidRPr="002539E3">
        <w:rPr>
          <w:rFonts w:ascii="Times New Roman" w:hAnsi="Times New Roman" w:cs="Times New Roman"/>
          <w:sz w:val="28"/>
          <w:szCs w:val="28"/>
          <w:lang w:val="uk-UA"/>
        </w:rPr>
        <w:t xml:space="preserve"> є проблема захисту прав споживачів. Концептуальні </w:t>
      </w:r>
      <w:r w:rsidR="008F010E">
        <w:rPr>
          <w:rFonts w:ascii="Times New Roman" w:hAnsi="Times New Roman" w:cs="Times New Roman"/>
          <w:sz w:val="28"/>
          <w:szCs w:val="28"/>
          <w:lang w:val="uk-UA"/>
        </w:rPr>
        <w:t>засади</w:t>
      </w:r>
      <w:r w:rsidRPr="002539E3">
        <w:rPr>
          <w:rFonts w:ascii="Times New Roman" w:hAnsi="Times New Roman" w:cs="Times New Roman"/>
          <w:sz w:val="28"/>
          <w:szCs w:val="28"/>
          <w:lang w:val="uk-UA"/>
        </w:rPr>
        <w:t xml:space="preserve"> захисту прав споживачів страхових послуг, як важливого </w:t>
      </w:r>
      <w:r w:rsidR="008F010E">
        <w:rPr>
          <w:rFonts w:ascii="Times New Roman" w:hAnsi="Times New Roman" w:cs="Times New Roman"/>
          <w:sz w:val="28"/>
          <w:szCs w:val="28"/>
          <w:lang w:val="uk-UA"/>
        </w:rPr>
        <w:t>вектору</w:t>
      </w:r>
      <w:r w:rsidRPr="002539E3">
        <w:rPr>
          <w:rFonts w:ascii="Times New Roman" w:hAnsi="Times New Roman" w:cs="Times New Roman"/>
          <w:sz w:val="28"/>
          <w:szCs w:val="28"/>
          <w:lang w:val="uk-UA"/>
        </w:rPr>
        <w:t xml:space="preserve"> регулювання страхової діяльності в Україні розвиваються</w:t>
      </w:r>
      <w:r w:rsidR="008F010E">
        <w:rPr>
          <w:rFonts w:ascii="Times New Roman" w:hAnsi="Times New Roman" w:cs="Times New Roman"/>
          <w:sz w:val="28"/>
          <w:szCs w:val="28"/>
          <w:lang w:val="uk-UA"/>
        </w:rPr>
        <w:t>, але</w:t>
      </w:r>
      <w:r w:rsidRPr="002539E3">
        <w:rPr>
          <w:rFonts w:ascii="Times New Roman" w:hAnsi="Times New Roman" w:cs="Times New Roman"/>
          <w:sz w:val="28"/>
          <w:szCs w:val="28"/>
          <w:lang w:val="uk-UA"/>
        </w:rPr>
        <w:t xml:space="preserve"> потребують якісного доопрацювання. </w:t>
      </w:r>
    </w:p>
    <w:p w:rsidR="002539E3" w:rsidRPr="002539E3" w:rsidRDefault="002539E3" w:rsidP="00765CBA">
      <w:pPr>
        <w:spacing w:after="0" w:line="360" w:lineRule="auto"/>
        <w:ind w:firstLine="709"/>
        <w:jc w:val="both"/>
        <w:rPr>
          <w:rFonts w:ascii="Times New Roman" w:hAnsi="Times New Roman" w:cs="Times New Roman"/>
          <w:sz w:val="28"/>
          <w:szCs w:val="28"/>
          <w:lang w:val="uk-UA"/>
        </w:rPr>
      </w:pPr>
      <w:r w:rsidRPr="002539E3">
        <w:rPr>
          <w:rFonts w:ascii="Times New Roman" w:hAnsi="Times New Roman" w:cs="Times New Roman"/>
          <w:sz w:val="28"/>
          <w:szCs w:val="28"/>
          <w:lang w:val="uk-UA"/>
        </w:rPr>
        <w:t xml:space="preserve">Основою системи удосконалення захисту прав споживачів на страховому ринку України </w:t>
      </w:r>
      <w:r w:rsidR="008F010E">
        <w:rPr>
          <w:rFonts w:ascii="Times New Roman" w:hAnsi="Times New Roman" w:cs="Times New Roman"/>
          <w:sz w:val="28"/>
          <w:szCs w:val="28"/>
          <w:lang w:val="uk-UA"/>
        </w:rPr>
        <w:t>є</w:t>
      </w:r>
      <w:r w:rsidRPr="002539E3">
        <w:rPr>
          <w:rFonts w:ascii="Times New Roman" w:hAnsi="Times New Roman" w:cs="Times New Roman"/>
          <w:sz w:val="28"/>
          <w:szCs w:val="28"/>
          <w:lang w:val="uk-UA"/>
        </w:rPr>
        <w:t xml:space="preserve"> забезпечення його належного державного регулювання, як комплексу різнопланових заходів, котрі спрямовані на захист інтересів споживачів страхових послуг шляхом реалізації стратегічних програм розвитку страхового ринку через чітко визначені поточні дії та заходи щодо практичних механізмів забезпечення захисту прав споживачів, дотримання законодавства у сфері страхування, створення умов для здорової конкуренції та виявлення неіснуючих страхових компаній задля запобігання кризових явищ</w:t>
      </w:r>
      <w:r w:rsidR="008F010E">
        <w:rPr>
          <w:rFonts w:ascii="Times New Roman" w:hAnsi="Times New Roman" w:cs="Times New Roman"/>
          <w:sz w:val="28"/>
          <w:szCs w:val="28"/>
          <w:lang w:val="uk-UA"/>
        </w:rPr>
        <w:t xml:space="preserve"> </w:t>
      </w:r>
      <w:r w:rsidR="008F010E" w:rsidRPr="008F010E">
        <w:rPr>
          <w:rFonts w:ascii="Times New Roman" w:hAnsi="Times New Roman" w:cs="Times New Roman"/>
          <w:sz w:val="28"/>
          <w:szCs w:val="28"/>
          <w:lang w:val="uk-UA"/>
        </w:rPr>
        <w:t>[25</w:t>
      </w:r>
      <w:r w:rsidR="008F010E">
        <w:rPr>
          <w:rFonts w:ascii="Times New Roman" w:hAnsi="Times New Roman" w:cs="Times New Roman"/>
          <w:sz w:val="28"/>
          <w:szCs w:val="28"/>
          <w:lang w:val="uk-UA"/>
        </w:rPr>
        <w:t>, с. 81</w:t>
      </w:r>
      <w:r w:rsidR="008F010E" w:rsidRPr="008F010E">
        <w:rPr>
          <w:rFonts w:ascii="Times New Roman" w:hAnsi="Times New Roman" w:cs="Times New Roman"/>
          <w:sz w:val="28"/>
          <w:szCs w:val="28"/>
          <w:lang w:val="uk-UA"/>
        </w:rPr>
        <w:t>]</w:t>
      </w:r>
      <w:r w:rsidRPr="002539E3">
        <w:rPr>
          <w:rFonts w:ascii="Times New Roman" w:hAnsi="Times New Roman" w:cs="Times New Roman"/>
          <w:sz w:val="28"/>
          <w:szCs w:val="28"/>
          <w:lang w:val="uk-UA"/>
        </w:rPr>
        <w:t>.</w:t>
      </w:r>
    </w:p>
    <w:p w:rsidR="00765CBA" w:rsidRDefault="00765CBA" w:rsidP="00765CBA">
      <w:pPr>
        <w:spacing w:after="0" w:line="360" w:lineRule="auto"/>
        <w:ind w:firstLine="709"/>
        <w:jc w:val="both"/>
        <w:rPr>
          <w:rFonts w:ascii="Times New Roman" w:hAnsi="Times New Roman" w:cs="Times New Roman"/>
          <w:sz w:val="28"/>
          <w:szCs w:val="28"/>
          <w:lang w:val="uk-UA"/>
        </w:rPr>
      </w:pPr>
      <w:r w:rsidRPr="00765CBA">
        <w:rPr>
          <w:rFonts w:ascii="Times New Roman" w:hAnsi="Times New Roman" w:cs="Times New Roman"/>
          <w:sz w:val="28"/>
          <w:szCs w:val="28"/>
          <w:lang w:val="uk-UA"/>
        </w:rPr>
        <w:t xml:space="preserve">Підсумовуючи вище викладене, </w:t>
      </w:r>
      <w:r w:rsidR="008F010E">
        <w:rPr>
          <w:rFonts w:ascii="Times New Roman" w:hAnsi="Times New Roman" w:cs="Times New Roman"/>
          <w:sz w:val="28"/>
          <w:szCs w:val="28"/>
          <w:lang w:val="uk-UA"/>
        </w:rPr>
        <w:t>зазначимо</w:t>
      </w:r>
      <w:r w:rsidRPr="00765CBA">
        <w:rPr>
          <w:rFonts w:ascii="Times New Roman" w:hAnsi="Times New Roman" w:cs="Times New Roman"/>
          <w:sz w:val="28"/>
          <w:szCs w:val="28"/>
          <w:lang w:val="uk-UA"/>
        </w:rPr>
        <w:t>, що ефективн</w:t>
      </w:r>
      <w:r w:rsidR="009A2CB8">
        <w:rPr>
          <w:rFonts w:ascii="Times New Roman" w:hAnsi="Times New Roman" w:cs="Times New Roman"/>
          <w:sz w:val="28"/>
          <w:szCs w:val="28"/>
          <w:lang w:val="uk-UA"/>
        </w:rPr>
        <w:t>е</w:t>
      </w:r>
      <w:r w:rsidRPr="00765CBA">
        <w:rPr>
          <w:rFonts w:ascii="Times New Roman" w:hAnsi="Times New Roman" w:cs="Times New Roman"/>
          <w:sz w:val="28"/>
          <w:szCs w:val="28"/>
          <w:lang w:val="uk-UA"/>
        </w:rPr>
        <w:t xml:space="preserve"> державн</w:t>
      </w:r>
      <w:r w:rsidR="009A2CB8">
        <w:rPr>
          <w:rFonts w:ascii="Times New Roman" w:hAnsi="Times New Roman" w:cs="Times New Roman"/>
          <w:sz w:val="28"/>
          <w:szCs w:val="28"/>
          <w:lang w:val="uk-UA"/>
        </w:rPr>
        <w:t xml:space="preserve">е </w:t>
      </w:r>
      <w:r w:rsidRPr="00765CBA">
        <w:rPr>
          <w:rFonts w:ascii="Times New Roman" w:hAnsi="Times New Roman" w:cs="Times New Roman"/>
          <w:sz w:val="28"/>
          <w:szCs w:val="28"/>
          <w:lang w:val="uk-UA"/>
        </w:rPr>
        <w:t>регулювання страхово</w:t>
      </w:r>
      <w:r w:rsidR="008F010E">
        <w:rPr>
          <w:rFonts w:ascii="Times New Roman" w:hAnsi="Times New Roman" w:cs="Times New Roman"/>
          <w:sz w:val="28"/>
          <w:szCs w:val="28"/>
          <w:lang w:val="uk-UA"/>
        </w:rPr>
        <w:t>го</w:t>
      </w:r>
      <w:r w:rsidRPr="00765CBA">
        <w:rPr>
          <w:rFonts w:ascii="Times New Roman" w:hAnsi="Times New Roman" w:cs="Times New Roman"/>
          <w:sz w:val="28"/>
          <w:szCs w:val="28"/>
          <w:lang w:val="uk-UA"/>
        </w:rPr>
        <w:t xml:space="preserve"> </w:t>
      </w:r>
      <w:r w:rsidR="008F010E">
        <w:rPr>
          <w:rFonts w:ascii="Times New Roman" w:hAnsi="Times New Roman" w:cs="Times New Roman"/>
          <w:sz w:val="28"/>
          <w:szCs w:val="28"/>
          <w:lang w:val="uk-UA"/>
        </w:rPr>
        <w:t>ринку</w:t>
      </w:r>
      <w:r w:rsidRPr="00765CBA">
        <w:rPr>
          <w:rFonts w:ascii="Times New Roman" w:hAnsi="Times New Roman" w:cs="Times New Roman"/>
          <w:sz w:val="28"/>
          <w:szCs w:val="28"/>
          <w:lang w:val="uk-UA"/>
        </w:rPr>
        <w:t xml:space="preserve"> покращить якість страхових послуг, активізує </w:t>
      </w:r>
      <w:r w:rsidR="009A2CB8">
        <w:rPr>
          <w:rFonts w:ascii="Times New Roman" w:hAnsi="Times New Roman" w:cs="Times New Roman"/>
          <w:sz w:val="28"/>
          <w:szCs w:val="28"/>
          <w:lang w:val="uk-UA"/>
        </w:rPr>
        <w:t>напрямки</w:t>
      </w:r>
      <w:r w:rsidRPr="00765CBA">
        <w:rPr>
          <w:rFonts w:ascii="Times New Roman" w:hAnsi="Times New Roman" w:cs="Times New Roman"/>
          <w:sz w:val="28"/>
          <w:szCs w:val="28"/>
          <w:lang w:val="uk-UA"/>
        </w:rPr>
        <w:t xml:space="preserve"> інвестування коштів в економіку України. </w:t>
      </w:r>
      <w:r w:rsidR="009A2CB8">
        <w:rPr>
          <w:rFonts w:ascii="Times New Roman" w:hAnsi="Times New Roman" w:cs="Times New Roman"/>
          <w:sz w:val="28"/>
          <w:szCs w:val="28"/>
          <w:lang w:val="uk-UA"/>
        </w:rPr>
        <w:t>Окреслені</w:t>
      </w:r>
      <w:r w:rsidRPr="00765CBA">
        <w:rPr>
          <w:rFonts w:ascii="Times New Roman" w:hAnsi="Times New Roman" w:cs="Times New Roman"/>
          <w:sz w:val="28"/>
          <w:szCs w:val="28"/>
          <w:lang w:val="uk-UA"/>
        </w:rPr>
        <w:t xml:space="preserve"> заходи </w:t>
      </w:r>
      <w:r w:rsidR="009A2CB8">
        <w:rPr>
          <w:rFonts w:ascii="Times New Roman" w:hAnsi="Times New Roman" w:cs="Times New Roman"/>
          <w:sz w:val="28"/>
          <w:szCs w:val="28"/>
          <w:lang w:val="uk-UA"/>
        </w:rPr>
        <w:t xml:space="preserve">з </w:t>
      </w:r>
      <w:r w:rsidRPr="00765CBA">
        <w:rPr>
          <w:rFonts w:ascii="Times New Roman" w:hAnsi="Times New Roman" w:cs="Times New Roman"/>
          <w:sz w:val="28"/>
          <w:szCs w:val="28"/>
          <w:lang w:val="uk-UA"/>
        </w:rPr>
        <w:t xml:space="preserve">регулювання страхової діяльності </w:t>
      </w:r>
      <w:r w:rsidR="009A2CB8">
        <w:rPr>
          <w:rFonts w:ascii="Times New Roman" w:hAnsi="Times New Roman" w:cs="Times New Roman"/>
          <w:sz w:val="28"/>
          <w:szCs w:val="28"/>
          <w:lang w:val="uk-UA"/>
        </w:rPr>
        <w:t>впливатимуть на</w:t>
      </w:r>
      <w:r w:rsidRPr="00765CBA">
        <w:rPr>
          <w:rFonts w:ascii="Times New Roman" w:hAnsi="Times New Roman" w:cs="Times New Roman"/>
          <w:sz w:val="28"/>
          <w:szCs w:val="28"/>
          <w:lang w:val="uk-UA"/>
        </w:rPr>
        <w:t xml:space="preserve"> ефективн</w:t>
      </w:r>
      <w:r w:rsidR="009A2CB8">
        <w:rPr>
          <w:rFonts w:ascii="Times New Roman" w:hAnsi="Times New Roman" w:cs="Times New Roman"/>
          <w:sz w:val="28"/>
          <w:szCs w:val="28"/>
          <w:lang w:val="uk-UA"/>
        </w:rPr>
        <w:t>ий</w:t>
      </w:r>
      <w:r w:rsidRPr="00765CBA">
        <w:rPr>
          <w:rFonts w:ascii="Times New Roman" w:hAnsi="Times New Roman" w:cs="Times New Roman"/>
          <w:sz w:val="28"/>
          <w:szCs w:val="28"/>
          <w:lang w:val="uk-UA"/>
        </w:rPr>
        <w:t xml:space="preserve"> розвит</w:t>
      </w:r>
      <w:r w:rsidR="009A2CB8">
        <w:rPr>
          <w:rFonts w:ascii="Times New Roman" w:hAnsi="Times New Roman" w:cs="Times New Roman"/>
          <w:sz w:val="28"/>
          <w:szCs w:val="28"/>
          <w:lang w:val="uk-UA"/>
        </w:rPr>
        <w:t>ок</w:t>
      </w:r>
      <w:r w:rsidRPr="00765CBA">
        <w:rPr>
          <w:rFonts w:ascii="Times New Roman" w:hAnsi="Times New Roman" w:cs="Times New Roman"/>
          <w:sz w:val="28"/>
          <w:szCs w:val="28"/>
          <w:lang w:val="uk-UA"/>
        </w:rPr>
        <w:t xml:space="preserve"> </w:t>
      </w:r>
      <w:r w:rsidR="009A2CB8">
        <w:rPr>
          <w:rFonts w:ascii="Times New Roman" w:hAnsi="Times New Roman" w:cs="Times New Roman"/>
          <w:sz w:val="28"/>
          <w:szCs w:val="28"/>
          <w:lang w:val="uk-UA"/>
        </w:rPr>
        <w:t>українського</w:t>
      </w:r>
      <w:r w:rsidRPr="00765CBA">
        <w:rPr>
          <w:rFonts w:ascii="Times New Roman" w:hAnsi="Times New Roman" w:cs="Times New Roman"/>
          <w:sz w:val="28"/>
          <w:szCs w:val="28"/>
          <w:lang w:val="uk-UA"/>
        </w:rPr>
        <w:t xml:space="preserve"> стра</w:t>
      </w:r>
      <w:r w:rsidR="009A2CB8">
        <w:rPr>
          <w:rFonts w:ascii="Times New Roman" w:hAnsi="Times New Roman" w:cs="Times New Roman"/>
          <w:sz w:val="28"/>
          <w:szCs w:val="28"/>
          <w:lang w:val="uk-UA"/>
        </w:rPr>
        <w:t>хового ринку в умовах інтеграційних процесів</w:t>
      </w:r>
      <w:r w:rsidRPr="00765CBA">
        <w:rPr>
          <w:rFonts w:ascii="Times New Roman" w:hAnsi="Times New Roman" w:cs="Times New Roman"/>
          <w:sz w:val="28"/>
          <w:szCs w:val="28"/>
          <w:lang w:val="uk-UA"/>
        </w:rPr>
        <w:t>.</w:t>
      </w:r>
    </w:p>
    <w:p w:rsidR="00525D08" w:rsidRDefault="00525D08" w:rsidP="00765CBA">
      <w:pPr>
        <w:spacing w:after="0" w:line="360" w:lineRule="auto"/>
        <w:ind w:firstLine="709"/>
        <w:jc w:val="both"/>
        <w:rPr>
          <w:rFonts w:ascii="Times New Roman" w:hAnsi="Times New Roman" w:cs="Times New Roman"/>
          <w:sz w:val="28"/>
          <w:szCs w:val="28"/>
          <w:lang w:val="uk-UA"/>
        </w:rPr>
      </w:pPr>
    </w:p>
    <w:p w:rsidR="00525D08" w:rsidRPr="00525D08" w:rsidRDefault="00525D08" w:rsidP="00765CBA">
      <w:pPr>
        <w:spacing w:after="0" w:line="360" w:lineRule="auto"/>
        <w:ind w:firstLine="709"/>
        <w:jc w:val="both"/>
        <w:rPr>
          <w:rFonts w:ascii="Times New Roman" w:hAnsi="Times New Roman" w:cs="Times New Roman"/>
          <w:b/>
          <w:sz w:val="28"/>
          <w:szCs w:val="28"/>
          <w:lang w:val="uk-UA"/>
        </w:rPr>
      </w:pPr>
      <w:r w:rsidRPr="00525D08">
        <w:rPr>
          <w:rFonts w:ascii="Times New Roman" w:hAnsi="Times New Roman" w:cs="Times New Roman"/>
          <w:b/>
          <w:sz w:val="28"/>
          <w:szCs w:val="28"/>
          <w:lang w:val="uk-UA"/>
        </w:rPr>
        <w:t>Висновки до розділу 1</w:t>
      </w:r>
    </w:p>
    <w:p w:rsidR="00A327F9" w:rsidRDefault="00A327F9" w:rsidP="00525D08">
      <w:pPr>
        <w:pStyle w:val="ad"/>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Сформульовано</w:t>
      </w:r>
      <w:r w:rsidR="00525D08" w:rsidRPr="00A327F9">
        <w:rPr>
          <w:rFonts w:ascii="Times New Roman" w:hAnsi="Times New Roman" w:cs="Times New Roman"/>
          <w:sz w:val="28"/>
          <w:szCs w:val="28"/>
          <w:lang w:val="uk-UA"/>
        </w:rPr>
        <w:t xml:space="preserve"> авторський підхід до визначення поняття </w:t>
      </w:r>
      <w:r>
        <w:rPr>
          <w:rFonts w:ascii="Times New Roman" w:hAnsi="Times New Roman" w:cs="Times New Roman"/>
          <w:sz w:val="28"/>
          <w:szCs w:val="28"/>
          <w:lang w:val="uk-UA"/>
        </w:rPr>
        <w:t>«</w:t>
      </w:r>
      <w:r w:rsidR="00525D08" w:rsidRPr="00A327F9">
        <w:rPr>
          <w:rFonts w:ascii="Times New Roman" w:hAnsi="Times New Roman" w:cs="Times New Roman"/>
          <w:sz w:val="28"/>
          <w:szCs w:val="28"/>
          <w:lang w:val="uk-UA"/>
        </w:rPr>
        <w:t>страховий ринок</w:t>
      </w:r>
      <w:r>
        <w:rPr>
          <w:rFonts w:ascii="Times New Roman" w:hAnsi="Times New Roman" w:cs="Times New Roman"/>
          <w:sz w:val="28"/>
          <w:szCs w:val="28"/>
          <w:lang w:val="uk-UA"/>
        </w:rPr>
        <w:t>», зокрема в</w:t>
      </w:r>
      <w:r w:rsidR="00525D08" w:rsidRPr="00A327F9">
        <w:rPr>
          <w:rFonts w:ascii="Times New Roman" w:hAnsi="Times New Roman" w:cs="Times New Roman"/>
          <w:sz w:val="28"/>
          <w:szCs w:val="28"/>
          <w:lang w:val="uk-UA"/>
        </w:rPr>
        <w:t>важаємо, що страхо</w:t>
      </w:r>
      <w:r>
        <w:rPr>
          <w:rFonts w:ascii="Times New Roman" w:hAnsi="Times New Roman" w:cs="Times New Roman"/>
          <w:sz w:val="28"/>
          <w:szCs w:val="28"/>
          <w:lang w:val="uk-UA"/>
        </w:rPr>
        <w:t xml:space="preserve">вий ринок – </w:t>
      </w:r>
      <w:r w:rsidR="00525D08" w:rsidRPr="00A327F9">
        <w:rPr>
          <w:rFonts w:ascii="Times New Roman" w:hAnsi="Times New Roman" w:cs="Times New Roman"/>
          <w:sz w:val="28"/>
          <w:szCs w:val="28"/>
          <w:lang w:val="uk-UA"/>
        </w:rPr>
        <w:t>складов</w:t>
      </w:r>
      <w:r>
        <w:rPr>
          <w:rFonts w:ascii="Times New Roman" w:hAnsi="Times New Roman" w:cs="Times New Roman"/>
          <w:sz w:val="28"/>
          <w:szCs w:val="28"/>
          <w:lang w:val="uk-UA"/>
        </w:rPr>
        <w:t>а</w:t>
      </w:r>
      <w:r w:rsidR="00525D08" w:rsidRPr="00A327F9">
        <w:rPr>
          <w:rFonts w:ascii="Times New Roman" w:hAnsi="Times New Roman" w:cs="Times New Roman"/>
          <w:sz w:val="28"/>
          <w:szCs w:val="28"/>
          <w:lang w:val="uk-UA"/>
        </w:rPr>
        <w:t xml:space="preserve"> фінансового ринку, де об'єктом купівлі-продажу виступає специфічна послуга</w:t>
      </w:r>
      <w:r>
        <w:rPr>
          <w:rFonts w:ascii="Times New Roman" w:hAnsi="Times New Roman" w:cs="Times New Roman"/>
          <w:sz w:val="28"/>
          <w:szCs w:val="28"/>
          <w:lang w:val="uk-UA"/>
        </w:rPr>
        <w:t xml:space="preserve"> – </w:t>
      </w:r>
      <w:r w:rsidR="00525D08" w:rsidRPr="00A327F9">
        <w:rPr>
          <w:rFonts w:ascii="Times New Roman" w:hAnsi="Times New Roman" w:cs="Times New Roman"/>
          <w:sz w:val="28"/>
          <w:szCs w:val="28"/>
          <w:lang w:val="uk-UA"/>
        </w:rPr>
        <w:t xml:space="preserve">страховий захист, </w:t>
      </w:r>
      <w:r>
        <w:rPr>
          <w:rFonts w:ascii="Times New Roman" w:hAnsi="Times New Roman" w:cs="Times New Roman"/>
          <w:sz w:val="28"/>
          <w:szCs w:val="28"/>
          <w:lang w:val="uk-UA"/>
        </w:rPr>
        <w:t xml:space="preserve">економічне середовище, у якому формуються фонди грошових коштів за рахунок страхових платежів, призначених для виплати страхового відшкодування, </w:t>
      </w:r>
      <w:r w:rsidR="00525D08" w:rsidRPr="00A327F9">
        <w:rPr>
          <w:rFonts w:ascii="Times New Roman" w:hAnsi="Times New Roman" w:cs="Times New Roman"/>
          <w:sz w:val="28"/>
          <w:szCs w:val="28"/>
          <w:lang w:val="uk-UA"/>
        </w:rPr>
        <w:t xml:space="preserve">що базується на врахуванні інтересів держави, громадян та бізнесу, використанні інновацій та застосуванні інформаційних технологій для підвищення конкурентоспроможності ринку. </w:t>
      </w:r>
    </w:p>
    <w:p w:rsidR="00A327F9" w:rsidRDefault="00A327F9" w:rsidP="00525D08">
      <w:pPr>
        <w:pStyle w:val="ad"/>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w:t>
      </w:r>
      <w:r w:rsidR="00525D08" w:rsidRPr="00A327F9">
        <w:rPr>
          <w:rFonts w:ascii="Times New Roman" w:hAnsi="Times New Roman" w:cs="Times New Roman"/>
          <w:sz w:val="28"/>
          <w:szCs w:val="28"/>
          <w:lang w:val="uk-UA"/>
        </w:rPr>
        <w:t xml:space="preserve">, що страховий ринок тісно взаємопов'язаний з розвитком національної економіки, оскільки дозволяє </w:t>
      </w:r>
      <w:r>
        <w:rPr>
          <w:rFonts w:ascii="Times New Roman" w:hAnsi="Times New Roman" w:cs="Times New Roman"/>
          <w:sz w:val="28"/>
          <w:szCs w:val="28"/>
          <w:lang w:val="uk-UA"/>
        </w:rPr>
        <w:t>нагромадити</w:t>
      </w:r>
      <w:r w:rsidR="00525D08" w:rsidRPr="00A327F9">
        <w:rPr>
          <w:rFonts w:ascii="Times New Roman" w:hAnsi="Times New Roman" w:cs="Times New Roman"/>
          <w:sz w:val="28"/>
          <w:szCs w:val="28"/>
          <w:lang w:val="uk-UA"/>
        </w:rPr>
        <w:t xml:space="preserve"> значні довгострокові інвестиційні ресурси, залучаючи кошти через страхування життя. Розширення страхового бізнесу </w:t>
      </w:r>
      <w:r>
        <w:rPr>
          <w:rFonts w:ascii="Times New Roman" w:hAnsi="Times New Roman" w:cs="Times New Roman"/>
          <w:sz w:val="28"/>
          <w:szCs w:val="28"/>
          <w:lang w:val="uk-UA"/>
        </w:rPr>
        <w:t xml:space="preserve">передбачає </w:t>
      </w:r>
      <w:r w:rsidR="00525D08" w:rsidRPr="00A327F9">
        <w:rPr>
          <w:rFonts w:ascii="Times New Roman" w:hAnsi="Times New Roman" w:cs="Times New Roman"/>
          <w:sz w:val="28"/>
          <w:szCs w:val="28"/>
          <w:lang w:val="uk-UA"/>
        </w:rPr>
        <w:t>створ</w:t>
      </w:r>
      <w:r>
        <w:rPr>
          <w:rFonts w:ascii="Times New Roman" w:hAnsi="Times New Roman" w:cs="Times New Roman"/>
          <w:sz w:val="28"/>
          <w:szCs w:val="28"/>
          <w:lang w:val="uk-UA"/>
        </w:rPr>
        <w:t>ення робочих місць</w:t>
      </w:r>
      <w:r w:rsidR="00525D08" w:rsidRPr="00A327F9">
        <w:rPr>
          <w:rFonts w:ascii="Times New Roman" w:hAnsi="Times New Roman" w:cs="Times New Roman"/>
          <w:sz w:val="28"/>
          <w:szCs w:val="28"/>
          <w:lang w:val="uk-UA"/>
        </w:rPr>
        <w:t xml:space="preserve">, активізує впровадження інновацій, </w:t>
      </w:r>
      <w:r>
        <w:rPr>
          <w:rFonts w:ascii="Times New Roman" w:hAnsi="Times New Roman" w:cs="Times New Roman"/>
          <w:sz w:val="28"/>
          <w:szCs w:val="28"/>
          <w:lang w:val="uk-UA"/>
        </w:rPr>
        <w:t>забезпечує</w:t>
      </w:r>
      <w:r w:rsidR="00525D08" w:rsidRPr="00A327F9">
        <w:rPr>
          <w:rFonts w:ascii="Times New Roman" w:hAnsi="Times New Roman" w:cs="Times New Roman"/>
          <w:sz w:val="28"/>
          <w:szCs w:val="28"/>
          <w:lang w:val="uk-UA"/>
        </w:rPr>
        <w:t xml:space="preserve"> стійкість економіки і пом'якшує наслідки глобальних ризиків. </w:t>
      </w:r>
    </w:p>
    <w:p w:rsidR="00525D08" w:rsidRPr="00A327F9" w:rsidRDefault="00525D08" w:rsidP="00525D08">
      <w:pPr>
        <w:pStyle w:val="ad"/>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sidRPr="00A327F9">
        <w:rPr>
          <w:rFonts w:ascii="Times New Roman" w:hAnsi="Times New Roman" w:cs="Times New Roman"/>
          <w:sz w:val="28"/>
          <w:szCs w:val="28"/>
          <w:lang w:val="uk-UA"/>
        </w:rPr>
        <w:t xml:space="preserve">Розроблено </w:t>
      </w:r>
      <w:r w:rsidR="00A327F9">
        <w:rPr>
          <w:rFonts w:ascii="Times New Roman" w:hAnsi="Times New Roman" w:cs="Times New Roman"/>
          <w:sz w:val="28"/>
          <w:szCs w:val="28"/>
          <w:lang w:val="uk-UA"/>
        </w:rPr>
        <w:t>концептуальний</w:t>
      </w:r>
      <w:r w:rsidRPr="00A327F9">
        <w:rPr>
          <w:rFonts w:ascii="Times New Roman" w:hAnsi="Times New Roman" w:cs="Times New Roman"/>
          <w:sz w:val="28"/>
          <w:szCs w:val="28"/>
          <w:lang w:val="uk-UA"/>
        </w:rPr>
        <w:t xml:space="preserve"> підхід до процесу </w:t>
      </w:r>
      <w:r w:rsidR="00A327F9">
        <w:rPr>
          <w:rFonts w:ascii="Times New Roman" w:hAnsi="Times New Roman" w:cs="Times New Roman"/>
          <w:sz w:val="28"/>
          <w:szCs w:val="28"/>
          <w:lang w:val="uk-UA"/>
        </w:rPr>
        <w:t xml:space="preserve">державного </w:t>
      </w:r>
      <w:r w:rsidRPr="00A327F9">
        <w:rPr>
          <w:rFonts w:ascii="Times New Roman" w:hAnsi="Times New Roman" w:cs="Times New Roman"/>
          <w:sz w:val="28"/>
          <w:szCs w:val="28"/>
          <w:lang w:val="uk-UA"/>
        </w:rPr>
        <w:t xml:space="preserve">регулювання та забезпечення захисту прав споживачів страхових послуг. </w:t>
      </w:r>
      <w:r w:rsidR="009A2CB8">
        <w:rPr>
          <w:rFonts w:ascii="Times New Roman" w:hAnsi="Times New Roman" w:cs="Times New Roman"/>
          <w:sz w:val="28"/>
          <w:szCs w:val="28"/>
          <w:lang w:val="uk-UA"/>
        </w:rPr>
        <w:t>Доведено</w:t>
      </w:r>
      <w:r w:rsidRPr="00A327F9">
        <w:rPr>
          <w:rFonts w:ascii="Times New Roman" w:hAnsi="Times New Roman" w:cs="Times New Roman"/>
          <w:sz w:val="28"/>
          <w:szCs w:val="28"/>
          <w:lang w:val="uk-UA"/>
        </w:rPr>
        <w:t xml:space="preserve">, що впевненість споживачів у надійності страхової компанії </w:t>
      </w:r>
      <w:r w:rsidR="009A2CB8">
        <w:rPr>
          <w:rFonts w:ascii="Times New Roman" w:hAnsi="Times New Roman" w:cs="Times New Roman"/>
          <w:sz w:val="28"/>
          <w:szCs w:val="28"/>
          <w:lang w:val="uk-UA"/>
        </w:rPr>
        <w:t>та п</w:t>
      </w:r>
      <w:r w:rsidRPr="00A327F9">
        <w:rPr>
          <w:rFonts w:ascii="Times New Roman" w:hAnsi="Times New Roman" w:cs="Times New Roman"/>
          <w:sz w:val="28"/>
          <w:szCs w:val="28"/>
          <w:lang w:val="uk-UA"/>
        </w:rPr>
        <w:t xml:space="preserve">рактична реалізація запропонованих рекомендацій дасть змогу наблизити </w:t>
      </w:r>
      <w:r w:rsidR="00A327F9">
        <w:rPr>
          <w:rFonts w:ascii="Times New Roman" w:hAnsi="Times New Roman" w:cs="Times New Roman"/>
          <w:sz w:val="28"/>
          <w:szCs w:val="28"/>
          <w:lang w:val="uk-UA"/>
        </w:rPr>
        <w:t>нормативно-правове</w:t>
      </w:r>
      <w:r w:rsidRPr="00A327F9">
        <w:rPr>
          <w:rFonts w:ascii="Times New Roman" w:hAnsi="Times New Roman" w:cs="Times New Roman"/>
          <w:sz w:val="28"/>
          <w:szCs w:val="28"/>
          <w:lang w:val="uk-UA"/>
        </w:rPr>
        <w:t xml:space="preserve"> забезпечення страхово</w:t>
      </w:r>
      <w:r w:rsidR="00A327F9">
        <w:rPr>
          <w:rFonts w:ascii="Times New Roman" w:hAnsi="Times New Roman" w:cs="Times New Roman"/>
          <w:sz w:val="28"/>
          <w:szCs w:val="28"/>
          <w:lang w:val="uk-UA"/>
        </w:rPr>
        <w:t xml:space="preserve">го ринку </w:t>
      </w:r>
      <w:r w:rsidRPr="00A327F9">
        <w:rPr>
          <w:rFonts w:ascii="Times New Roman" w:hAnsi="Times New Roman" w:cs="Times New Roman"/>
          <w:sz w:val="28"/>
          <w:szCs w:val="28"/>
          <w:lang w:val="uk-UA"/>
        </w:rPr>
        <w:t>до європейських стандартів, активізувати діяльність страхових компаній</w:t>
      </w:r>
      <w:r w:rsidR="009A2CB8">
        <w:rPr>
          <w:rFonts w:ascii="Times New Roman" w:hAnsi="Times New Roman" w:cs="Times New Roman"/>
          <w:sz w:val="28"/>
          <w:szCs w:val="28"/>
          <w:lang w:val="uk-UA"/>
        </w:rPr>
        <w:t xml:space="preserve"> з метою</w:t>
      </w:r>
      <w:r w:rsidRPr="00A327F9">
        <w:rPr>
          <w:rFonts w:ascii="Times New Roman" w:hAnsi="Times New Roman" w:cs="Times New Roman"/>
          <w:sz w:val="28"/>
          <w:szCs w:val="28"/>
          <w:lang w:val="uk-UA"/>
        </w:rPr>
        <w:t xml:space="preserve"> посил</w:t>
      </w:r>
      <w:r w:rsidR="009A2CB8">
        <w:rPr>
          <w:rFonts w:ascii="Times New Roman" w:hAnsi="Times New Roman" w:cs="Times New Roman"/>
          <w:sz w:val="28"/>
          <w:szCs w:val="28"/>
          <w:lang w:val="uk-UA"/>
        </w:rPr>
        <w:t>ення</w:t>
      </w:r>
      <w:r w:rsidRPr="00A327F9">
        <w:rPr>
          <w:rFonts w:ascii="Times New Roman" w:hAnsi="Times New Roman" w:cs="Times New Roman"/>
          <w:sz w:val="28"/>
          <w:szCs w:val="28"/>
          <w:lang w:val="uk-UA"/>
        </w:rPr>
        <w:t xml:space="preserve"> фінансов</w:t>
      </w:r>
      <w:r w:rsidR="009A2CB8">
        <w:rPr>
          <w:rFonts w:ascii="Times New Roman" w:hAnsi="Times New Roman" w:cs="Times New Roman"/>
          <w:sz w:val="28"/>
          <w:szCs w:val="28"/>
          <w:lang w:val="uk-UA"/>
        </w:rPr>
        <w:t>ої</w:t>
      </w:r>
      <w:r w:rsidRPr="00A327F9">
        <w:rPr>
          <w:rFonts w:ascii="Times New Roman" w:hAnsi="Times New Roman" w:cs="Times New Roman"/>
          <w:sz w:val="28"/>
          <w:szCs w:val="28"/>
          <w:lang w:val="uk-UA"/>
        </w:rPr>
        <w:t xml:space="preserve"> безпек</w:t>
      </w:r>
      <w:r w:rsidR="009A2CB8">
        <w:rPr>
          <w:rFonts w:ascii="Times New Roman" w:hAnsi="Times New Roman" w:cs="Times New Roman"/>
          <w:sz w:val="28"/>
          <w:szCs w:val="28"/>
          <w:lang w:val="uk-UA"/>
        </w:rPr>
        <w:t>и</w:t>
      </w:r>
      <w:r w:rsidRPr="00A327F9">
        <w:rPr>
          <w:rFonts w:ascii="Times New Roman" w:hAnsi="Times New Roman" w:cs="Times New Roman"/>
          <w:sz w:val="28"/>
          <w:szCs w:val="28"/>
          <w:lang w:val="uk-UA"/>
        </w:rPr>
        <w:t xml:space="preserve"> на фінансовому ринку.</w:t>
      </w:r>
    </w:p>
    <w:p w:rsidR="00765CBA" w:rsidRPr="00A327F9" w:rsidRDefault="00765CBA" w:rsidP="00525D08">
      <w:pPr>
        <w:tabs>
          <w:tab w:val="left" w:pos="1134"/>
        </w:tabs>
        <w:spacing w:after="0" w:line="360" w:lineRule="auto"/>
        <w:ind w:firstLine="709"/>
        <w:jc w:val="center"/>
        <w:outlineLvl w:val="0"/>
        <w:rPr>
          <w:rFonts w:ascii="Times New Roman" w:hAnsi="Times New Roman" w:cs="Times New Roman"/>
          <w:sz w:val="28"/>
          <w:szCs w:val="28"/>
          <w:lang w:val="uk-UA"/>
        </w:rPr>
      </w:pPr>
    </w:p>
    <w:p w:rsidR="00765CBA" w:rsidRDefault="00765CBA">
      <w:pPr>
        <w:spacing w:after="0" w:line="360" w:lineRule="auto"/>
        <w:jc w:val="center"/>
        <w:outlineLvl w:val="0"/>
        <w:rPr>
          <w:rFonts w:ascii="Times New Roman" w:hAnsi="Times New Roman" w:cs="Times New Roman"/>
          <w:sz w:val="28"/>
          <w:szCs w:val="28"/>
          <w:lang w:val="uk-UA"/>
        </w:rPr>
      </w:pPr>
    </w:p>
    <w:p w:rsidR="00765CBA" w:rsidRDefault="00765CBA">
      <w:pPr>
        <w:spacing w:after="0" w:line="360" w:lineRule="auto"/>
        <w:jc w:val="center"/>
        <w:outlineLvl w:val="0"/>
        <w:rPr>
          <w:rFonts w:ascii="Times New Roman" w:hAnsi="Times New Roman" w:cs="Times New Roman"/>
          <w:sz w:val="28"/>
          <w:szCs w:val="28"/>
          <w:lang w:val="uk-UA"/>
        </w:rPr>
      </w:pPr>
    </w:p>
    <w:p w:rsidR="00765CBA" w:rsidRDefault="00765CBA">
      <w:pPr>
        <w:spacing w:after="0" w:line="360" w:lineRule="auto"/>
        <w:jc w:val="center"/>
        <w:outlineLvl w:val="0"/>
        <w:rPr>
          <w:rFonts w:ascii="Times New Roman" w:hAnsi="Times New Roman" w:cs="Times New Roman"/>
          <w:sz w:val="28"/>
          <w:szCs w:val="28"/>
          <w:lang w:val="uk-UA"/>
        </w:rPr>
      </w:pPr>
    </w:p>
    <w:p w:rsidR="00765CBA" w:rsidRDefault="00765CBA">
      <w:pPr>
        <w:spacing w:after="0" w:line="360" w:lineRule="auto"/>
        <w:jc w:val="center"/>
        <w:outlineLvl w:val="0"/>
        <w:rPr>
          <w:rFonts w:ascii="Times New Roman" w:hAnsi="Times New Roman" w:cs="Times New Roman"/>
          <w:sz w:val="28"/>
          <w:szCs w:val="28"/>
          <w:lang w:val="uk-UA"/>
        </w:rPr>
      </w:pPr>
    </w:p>
    <w:p w:rsidR="00765CBA" w:rsidRDefault="00765CBA">
      <w:pPr>
        <w:spacing w:after="0" w:line="360" w:lineRule="auto"/>
        <w:jc w:val="center"/>
        <w:outlineLvl w:val="0"/>
        <w:rPr>
          <w:rFonts w:ascii="Times New Roman" w:hAnsi="Times New Roman" w:cs="Times New Roman"/>
          <w:sz w:val="28"/>
          <w:szCs w:val="28"/>
          <w:lang w:val="uk-UA"/>
        </w:rPr>
      </w:pPr>
    </w:p>
    <w:p w:rsidR="00765CBA" w:rsidRDefault="00765CBA">
      <w:pPr>
        <w:spacing w:after="0" w:line="360" w:lineRule="auto"/>
        <w:jc w:val="center"/>
        <w:outlineLvl w:val="0"/>
        <w:rPr>
          <w:rFonts w:ascii="Times New Roman" w:hAnsi="Times New Roman" w:cs="Times New Roman"/>
          <w:sz w:val="28"/>
          <w:szCs w:val="28"/>
          <w:lang w:val="uk-UA"/>
        </w:rPr>
      </w:pPr>
    </w:p>
    <w:p w:rsidR="00765CBA" w:rsidRDefault="00765CBA">
      <w:pPr>
        <w:spacing w:after="0" w:line="360" w:lineRule="auto"/>
        <w:jc w:val="center"/>
        <w:outlineLvl w:val="0"/>
        <w:rPr>
          <w:rFonts w:ascii="Times New Roman" w:hAnsi="Times New Roman" w:cs="Times New Roman"/>
          <w:sz w:val="28"/>
          <w:szCs w:val="28"/>
          <w:lang w:val="uk-UA"/>
        </w:rPr>
      </w:pPr>
    </w:p>
    <w:p w:rsidR="00765CBA" w:rsidRDefault="00765CBA">
      <w:pPr>
        <w:spacing w:after="0" w:line="360" w:lineRule="auto"/>
        <w:jc w:val="center"/>
        <w:outlineLvl w:val="0"/>
        <w:rPr>
          <w:rFonts w:ascii="Times New Roman" w:hAnsi="Times New Roman" w:cs="Times New Roman"/>
          <w:sz w:val="28"/>
          <w:szCs w:val="28"/>
          <w:lang w:val="uk-UA"/>
        </w:rPr>
      </w:pPr>
    </w:p>
    <w:p w:rsidR="00FA0C06" w:rsidRDefault="00FA0C06">
      <w:pPr>
        <w:spacing w:after="0" w:line="360" w:lineRule="auto"/>
        <w:jc w:val="center"/>
        <w:outlineLvl w:val="0"/>
        <w:rPr>
          <w:rFonts w:ascii="Times New Roman" w:hAnsi="Times New Roman" w:cs="Times New Roman"/>
          <w:b/>
          <w:sz w:val="28"/>
          <w:szCs w:val="28"/>
          <w:lang w:val="uk-UA"/>
        </w:rPr>
      </w:pPr>
    </w:p>
    <w:p w:rsidR="00FA0C06" w:rsidRDefault="00FA0C06">
      <w:pPr>
        <w:spacing w:after="0" w:line="360" w:lineRule="auto"/>
        <w:jc w:val="center"/>
        <w:outlineLvl w:val="0"/>
        <w:rPr>
          <w:rFonts w:ascii="Times New Roman" w:hAnsi="Times New Roman" w:cs="Times New Roman"/>
          <w:b/>
          <w:sz w:val="28"/>
          <w:szCs w:val="28"/>
          <w:lang w:val="uk-UA"/>
        </w:rPr>
      </w:pPr>
    </w:p>
    <w:p w:rsidR="00FA0C06" w:rsidRDefault="00FA0C06">
      <w:pPr>
        <w:spacing w:after="0" w:line="360" w:lineRule="auto"/>
        <w:jc w:val="center"/>
        <w:outlineLvl w:val="0"/>
        <w:rPr>
          <w:rFonts w:ascii="Times New Roman" w:hAnsi="Times New Roman" w:cs="Times New Roman"/>
          <w:b/>
          <w:sz w:val="28"/>
          <w:szCs w:val="28"/>
          <w:lang w:val="uk-UA"/>
        </w:rPr>
      </w:pPr>
    </w:p>
    <w:p w:rsidR="00FA0C06" w:rsidRDefault="00FA0C06">
      <w:pPr>
        <w:spacing w:after="0" w:line="360" w:lineRule="auto"/>
        <w:jc w:val="center"/>
        <w:outlineLvl w:val="0"/>
        <w:rPr>
          <w:rFonts w:ascii="Times New Roman" w:hAnsi="Times New Roman" w:cs="Times New Roman"/>
          <w:b/>
          <w:sz w:val="28"/>
          <w:szCs w:val="28"/>
          <w:lang w:val="uk-UA"/>
        </w:rPr>
      </w:pPr>
    </w:p>
    <w:bookmarkEnd w:id="5"/>
    <w:bookmarkEnd w:id="6"/>
    <w:p w:rsidR="009A2CB8" w:rsidRDefault="009A2CB8" w:rsidP="00FA0C06">
      <w:pPr>
        <w:tabs>
          <w:tab w:val="right" w:leader="dot" w:pos="9911"/>
        </w:tabs>
        <w:spacing w:after="0" w:line="360" w:lineRule="auto"/>
        <w:jc w:val="center"/>
        <w:rPr>
          <w:lang w:val="uk-UA"/>
        </w:rPr>
      </w:pPr>
    </w:p>
    <w:p w:rsidR="009A2CB8" w:rsidRDefault="009A2CB8" w:rsidP="00FA0C06">
      <w:pPr>
        <w:tabs>
          <w:tab w:val="right" w:leader="dot" w:pos="9911"/>
        </w:tabs>
        <w:spacing w:after="0" w:line="360" w:lineRule="auto"/>
        <w:jc w:val="center"/>
        <w:rPr>
          <w:lang w:val="uk-UA"/>
        </w:rPr>
      </w:pPr>
    </w:p>
    <w:p w:rsidR="009A2CB8" w:rsidRDefault="009A2CB8" w:rsidP="00FA0C06">
      <w:pPr>
        <w:tabs>
          <w:tab w:val="right" w:leader="dot" w:pos="9911"/>
        </w:tabs>
        <w:spacing w:after="0" w:line="360" w:lineRule="auto"/>
        <w:jc w:val="center"/>
        <w:rPr>
          <w:lang w:val="uk-UA"/>
        </w:rPr>
      </w:pPr>
    </w:p>
    <w:p w:rsidR="009A2CB8" w:rsidRDefault="009A2CB8" w:rsidP="00FA0C06">
      <w:pPr>
        <w:tabs>
          <w:tab w:val="right" w:leader="dot" w:pos="9911"/>
        </w:tabs>
        <w:spacing w:after="0" w:line="360" w:lineRule="auto"/>
        <w:jc w:val="center"/>
        <w:rPr>
          <w:lang w:val="uk-UA"/>
        </w:rPr>
      </w:pPr>
    </w:p>
    <w:p w:rsidR="009A2CB8" w:rsidRDefault="009A2CB8" w:rsidP="00FA0C06">
      <w:pPr>
        <w:tabs>
          <w:tab w:val="right" w:leader="dot" w:pos="9911"/>
        </w:tabs>
        <w:spacing w:after="0" w:line="360" w:lineRule="auto"/>
        <w:jc w:val="center"/>
        <w:rPr>
          <w:lang w:val="uk-UA"/>
        </w:rPr>
      </w:pPr>
    </w:p>
    <w:p w:rsidR="009A2CB8" w:rsidRDefault="009A2CB8" w:rsidP="00FA0C06">
      <w:pPr>
        <w:tabs>
          <w:tab w:val="right" w:leader="dot" w:pos="9911"/>
        </w:tabs>
        <w:spacing w:after="0" w:line="360" w:lineRule="auto"/>
        <w:jc w:val="center"/>
        <w:rPr>
          <w:lang w:val="uk-UA"/>
        </w:rPr>
      </w:pPr>
    </w:p>
    <w:p w:rsidR="009A2CB8" w:rsidRDefault="009A2CB8" w:rsidP="00FA0C06">
      <w:pPr>
        <w:tabs>
          <w:tab w:val="right" w:leader="dot" w:pos="9911"/>
        </w:tabs>
        <w:spacing w:after="0" w:line="360" w:lineRule="auto"/>
        <w:jc w:val="center"/>
        <w:rPr>
          <w:lang w:val="uk-UA"/>
        </w:rPr>
      </w:pPr>
    </w:p>
    <w:p w:rsidR="009A2CB8" w:rsidRDefault="009A2CB8" w:rsidP="00FA0C06">
      <w:pPr>
        <w:tabs>
          <w:tab w:val="right" w:leader="dot" w:pos="9911"/>
        </w:tabs>
        <w:spacing w:after="0" w:line="360" w:lineRule="auto"/>
        <w:jc w:val="center"/>
        <w:rPr>
          <w:lang w:val="uk-UA"/>
        </w:rPr>
      </w:pPr>
    </w:p>
    <w:p w:rsidR="009A2CB8" w:rsidRDefault="008C4A69" w:rsidP="00FA0C06">
      <w:pPr>
        <w:tabs>
          <w:tab w:val="right" w:leader="dot" w:pos="9911"/>
        </w:tabs>
        <w:spacing w:after="0" w:line="360" w:lineRule="auto"/>
        <w:jc w:val="center"/>
        <w:rPr>
          <w:rFonts w:ascii="Times New Roman" w:hAnsi="Times New Roman" w:cs="Times New Roman"/>
          <w:b/>
          <w:noProof/>
          <w:color w:val="0D0D0D" w:themeColor="text1" w:themeTint="F2"/>
          <w:sz w:val="28"/>
          <w:lang w:val="uk-UA"/>
        </w:rPr>
      </w:pPr>
      <w:r>
        <w:fldChar w:fldCharType="begin"/>
      </w:r>
      <w:r w:rsidR="00FA0C06">
        <w:instrText>HYPERLINK \l "_Toc72715484"</w:instrText>
      </w:r>
      <w:r>
        <w:fldChar w:fldCharType="separate"/>
      </w:r>
      <w:r w:rsidR="009A2CB8">
        <w:rPr>
          <w:rFonts w:ascii="Times New Roman" w:hAnsi="Times New Roman" w:cs="Times New Roman"/>
          <w:b/>
          <w:noProof/>
          <w:color w:val="0D0D0D" w:themeColor="text1" w:themeTint="F2"/>
          <w:sz w:val="28"/>
          <w:lang w:val="uk-UA"/>
        </w:rPr>
        <w:t>РОЗДІЛ 2</w:t>
      </w:r>
    </w:p>
    <w:p w:rsidR="00FA0C06" w:rsidRDefault="00FA0C06" w:rsidP="00FA0C06">
      <w:pPr>
        <w:tabs>
          <w:tab w:val="right" w:leader="dot" w:pos="9911"/>
        </w:tabs>
        <w:spacing w:after="0" w:line="360" w:lineRule="auto"/>
        <w:jc w:val="center"/>
        <w:rPr>
          <w:rFonts w:ascii="Times New Roman" w:eastAsiaTheme="minorEastAsia" w:hAnsi="Times New Roman" w:cs="Times New Roman"/>
          <w:noProof/>
          <w:color w:val="0D0D0D" w:themeColor="text1" w:themeTint="F2"/>
          <w:sz w:val="28"/>
          <w:lang w:eastAsia="ru-RU"/>
        </w:rPr>
      </w:pPr>
      <w:r>
        <w:rPr>
          <w:rFonts w:ascii="Times New Roman" w:hAnsi="Times New Roman" w:cs="Times New Roman"/>
          <w:b/>
          <w:noProof/>
          <w:color w:val="0D0D0D" w:themeColor="text1" w:themeTint="F2"/>
          <w:sz w:val="28"/>
          <w:lang w:val="uk-UA"/>
        </w:rPr>
        <w:t>СУЧАСНІ РЕАЛІЇ ФУНКЦІОНУВАННЯ СТРАХОВОГО РИНКУ УКРАЇНИ</w:t>
      </w:r>
      <w:r w:rsidR="008C4A69">
        <w:fldChar w:fldCharType="end"/>
      </w:r>
    </w:p>
    <w:p w:rsidR="00FA0C06" w:rsidRPr="009A2CB8" w:rsidRDefault="00FA0C06" w:rsidP="00FA0C06">
      <w:pPr>
        <w:tabs>
          <w:tab w:val="right" w:leader="dot" w:pos="9911"/>
        </w:tabs>
        <w:spacing w:after="0" w:line="360" w:lineRule="auto"/>
        <w:ind w:left="221"/>
        <w:jc w:val="both"/>
      </w:pPr>
    </w:p>
    <w:p w:rsidR="00FA0C06" w:rsidRPr="00FA0C06" w:rsidRDefault="008C4A69" w:rsidP="00720D6F">
      <w:pPr>
        <w:tabs>
          <w:tab w:val="right" w:leader="dot" w:pos="9911"/>
        </w:tabs>
        <w:spacing w:after="0" w:line="360" w:lineRule="auto"/>
        <w:ind w:firstLine="709"/>
        <w:jc w:val="both"/>
        <w:rPr>
          <w:rFonts w:ascii="Times New Roman" w:eastAsiaTheme="minorEastAsia" w:hAnsi="Times New Roman" w:cs="Times New Roman"/>
          <w:b/>
          <w:noProof/>
          <w:color w:val="0D0D0D" w:themeColor="text1" w:themeTint="F2"/>
          <w:sz w:val="28"/>
          <w:lang w:eastAsia="ru-RU"/>
        </w:rPr>
      </w:pPr>
      <w:hyperlink w:anchor="_Toc72715486" w:history="1">
        <w:r w:rsidR="00FA0C06" w:rsidRPr="00FA0C06">
          <w:rPr>
            <w:rFonts w:ascii="Times New Roman" w:hAnsi="Times New Roman" w:cs="Times New Roman"/>
            <w:b/>
            <w:noProof/>
            <w:color w:val="0D0D0D" w:themeColor="text1" w:themeTint="F2"/>
            <w:sz w:val="28"/>
            <w:lang w:val="uk-UA"/>
          </w:rPr>
          <w:t>2.1. Аналіз тенденцій формування і розвитку страхового ринку</w:t>
        </w:r>
      </w:hyperlink>
    </w:p>
    <w:p w:rsidR="003D3BE0" w:rsidRPr="00FA0C06" w:rsidRDefault="003D3BE0" w:rsidP="00720D6F">
      <w:pPr>
        <w:spacing w:after="0" w:line="360" w:lineRule="auto"/>
        <w:ind w:firstLine="709"/>
        <w:jc w:val="both"/>
        <w:rPr>
          <w:rFonts w:ascii="Times New Roman" w:hAnsi="Times New Roman" w:cs="Times New Roman"/>
          <w:sz w:val="28"/>
          <w:szCs w:val="28"/>
        </w:rPr>
      </w:pPr>
    </w:p>
    <w:p w:rsidR="003D3BE0" w:rsidRDefault="00720D6F" w:rsidP="00720D6F">
      <w:pPr>
        <w:spacing w:after="0" w:line="360" w:lineRule="auto"/>
        <w:ind w:firstLine="709"/>
        <w:jc w:val="both"/>
        <w:rPr>
          <w:rFonts w:ascii="Times New Roman" w:hAnsi="Times New Roman" w:cs="Times New Roman"/>
          <w:sz w:val="28"/>
          <w:szCs w:val="28"/>
          <w:lang w:val="uk-UA"/>
        </w:rPr>
      </w:pPr>
      <w:bookmarkStart w:id="8" w:name="_Toc72712577"/>
      <w:r>
        <w:rPr>
          <w:rFonts w:ascii="Times New Roman" w:hAnsi="Times New Roman" w:cs="Times New Roman"/>
          <w:sz w:val="28"/>
          <w:szCs w:val="28"/>
          <w:lang w:val="uk-UA"/>
        </w:rPr>
        <w:t>Проа</w:t>
      </w:r>
      <w:r w:rsidR="005F25CB">
        <w:rPr>
          <w:rFonts w:ascii="Times New Roman" w:hAnsi="Times New Roman" w:cs="Times New Roman"/>
          <w:sz w:val="28"/>
          <w:szCs w:val="28"/>
          <w:lang w:val="uk-UA"/>
        </w:rPr>
        <w:t>наліз</w:t>
      </w:r>
      <w:r>
        <w:rPr>
          <w:rFonts w:ascii="Times New Roman" w:hAnsi="Times New Roman" w:cs="Times New Roman"/>
          <w:sz w:val="28"/>
          <w:szCs w:val="28"/>
          <w:lang w:val="uk-UA"/>
        </w:rPr>
        <w:t>уємо</w:t>
      </w:r>
      <w:r w:rsidR="005F25CB">
        <w:rPr>
          <w:rFonts w:ascii="Times New Roman" w:hAnsi="Times New Roman" w:cs="Times New Roman"/>
          <w:sz w:val="28"/>
          <w:szCs w:val="28"/>
          <w:lang w:val="uk-UA"/>
        </w:rPr>
        <w:t xml:space="preserve"> </w:t>
      </w:r>
      <w:r w:rsidR="00FF46E6">
        <w:rPr>
          <w:rFonts w:ascii="Times New Roman" w:hAnsi="Times New Roman" w:cs="Times New Roman"/>
          <w:sz w:val="28"/>
          <w:szCs w:val="28"/>
          <w:lang w:val="uk-UA"/>
        </w:rPr>
        <w:t>показник</w:t>
      </w:r>
      <w:r>
        <w:rPr>
          <w:rFonts w:ascii="Times New Roman" w:hAnsi="Times New Roman" w:cs="Times New Roman"/>
          <w:sz w:val="28"/>
          <w:szCs w:val="28"/>
          <w:lang w:val="uk-UA"/>
        </w:rPr>
        <w:t>и діяльності страховиків на</w:t>
      </w:r>
      <w:r w:rsidR="005F25CB">
        <w:rPr>
          <w:rFonts w:ascii="Times New Roman" w:hAnsi="Times New Roman" w:cs="Times New Roman"/>
          <w:sz w:val="28"/>
          <w:szCs w:val="28"/>
          <w:lang w:val="uk-UA"/>
        </w:rPr>
        <w:t xml:space="preserve"> страхово</w:t>
      </w:r>
      <w:r>
        <w:rPr>
          <w:rFonts w:ascii="Times New Roman" w:hAnsi="Times New Roman" w:cs="Times New Roman"/>
          <w:sz w:val="28"/>
          <w:szCs w:val="28"/>
          <w:lang w:val="uk-UA"/>
        </w:rPr>
        <w:t>му</w:t>
      </w:r>
      <w:r w:rsidR="005F25CB">
        <w:rPr>
          <w:rFonts w:ascii="Times New Roman" w:hAnsi="Times New Roman" w:cs="Times New Roman"/>
          <w:sz w:val="28"/>
          <w:szCs w:val="28"/>
          <w:lang w:val="uk-UA"/>
        </w:rPr>
        <w:t xml:space="preserve"> ринку України протягом 2015-2020 ро</w:t>
      </w:r>
      <w:r>
        <w:rPr>
          <w:rFonts w:ascii="Times New Roman" w:hAnsi="Times New Roman" w:cs="Times New Roman"/>
          <w:sz w:val="28"/>
          <w:szCs w:val="28"/>
          <w:lang w:val="uk-UA"/>
        </w:rPr>
        <w:t>ків (табл. 2.1</w:t>
      </w:r>
      <w:r w:rsidR="005F25CB">
        <w:rPr>
          <w:rFonts w:ascii="Times New Roman" w:hAnsi="Times New Roman" w:cs="Times New Roman"/>
          <w:sz w:val="28"/>
          <w:szCs w:val="28"/>
          <w:lang w:val="uk-UA"/>
        </w:rPr>
        <w:t>).</w:t>
      </w:r>
    </w:p>
    <w:p w:rsidR="00720D6F" w:rsidRPr="00720D6F" w:rsidRDefault="00720D6F" w:rsidP="00720D6F">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2.1</w:t>
      </w:r>
    </w:p>
    <w:p w:rsidR="003D3BE0" w:rsidRPr="00720D6F" w:rsidRDefault="005F25CB" w:rsidP="00720D6F">
      <w:pPr>
        <w:spacing w:after="0" w:line="360" w:lineRule="auto"/>
        <w:jc w:val="center"/>
        <w:rPr>
          <w:rFonts w:ascii="Times New Roman" w:hAnsi="Times New Roman" w:cs="Times New Roman"/>
          <w:b/>
          <w:sz w:val="28"/>
          <w:szCs w:val="28"/>
          <w:lang w:val="uk-UA"/>
        </w:rPr>
      </w:pPr>
      <w:r w:rsidRPr="00720D6F">
        <w:rPr>
          <w:rFonts w:ascii="Times New Roman" w:hAnsi="Times New Roman" w:cs="Times New Roman"/>
          <w:b/>
          <w:sz w:val="28"/>
          <w:szCs w:val="28"/>
          <w:lang w:val="uk-UA"/>
        </w:rPr>
        <w:t xml:space="preserve">Динаміка показників страхового ринку України </w:t>
      </w:r>
      <w:r w:rsidRPr="00720D6F">
        <w:rPr>
          <w:rFonts w:ascii="Times New Roman" w:hAnsi="Times New Roman" w:cs="Times New Roman"/>
          <w:b/>
          <w:color w:val="0D0D0D" w:themeColor="text1" w:themeTint="F2"/>
          <w:sz w:val="28"/>
          <w:szCs w:val="28"/>
          <w:lang w:val="uk-UA"/>
        </w:rPr>
        <w:t>протягом</w:t>
      </w:r>
    </w:p>
    <w:p w:rsidR="003D3BE0" w:rsidRPr="00720D6F" w:rsidRDefault="005F25CB" w:rsidP="00720D6F">
      <w:pPr>
        <w:spacing w:after="0" w:line="360" w:lineRule="auto"/>
        <w:jc w:val="center"/>
        <w:rPr>
          <w:rFonts w:ascii="Times New Roman" w:hAnsi="Times New Roman" w:cs="Times New Roman"/>
          <w:b/>
          <w:sz w:val="28"/>
          <w:szCs w:val="28"/>
          <w:lang w:val="uk-UA"/>
        </w:rPr>
      </w:pPr>
      <w:r w:rsidRPr="00720D6F">
        <w:rPr>
          <w:rFonts w:ascii="Times New Roman" w:hAnsi="Times New Roman" w:cs="Times New Roman"/>
          <w:b/>
          <w:sz w:val="28"/>
          <w:szCs w:val="28"/>
          <w:lang w:val="uk-UA"/>
        </w:rPr>
        <w:t>2015-2020 рр.</w:t>
      </w:r>
      <w:bookmarkEnd w:id="8"/>
    </w:p>
    <w:tbl>
      <w:tblPr>
        <w:tblStyle w:val="211"/>
        <w:tblW w:w="0" w:type="auto"/>
        <w:tblLayout w:type="fixed"/>
        <w:tblLook w:val="04A0"/>
      </w:tblPr>
      <w:tblGrid>
        <w:gridCol w:w="3085"/>
        <w:gridCol w:w="851"/>
        <w:gridCol w:w="850"/>
        <w:gridCol w:w="851"/>
        <w:gridCol w:w="850"/>
        <w:gridCol w:w="851"/>
        <w:gridCol w:w="850"/>
        <w:gridCol w:w="1701"/>
      </w:tblGrid>
      <w:tr w:rsidR="003D3BE0">
        <w:tc>
          <w:tcPr>
            <w:tcW w:w="3085"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Показники</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2015</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2016</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2017</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2020</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Темпи зростання</w:t>
            </w:r>
          </w:p>
        </w:tc>
      </w:tr>
      <w:tr w:rsidR="003D3BE0">
        <w:tc>
          <w:tcPr>
            <w:tcW w:w="3085" w:type="dxa"/>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Кількість страхових компаній </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361</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310</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294</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281</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233</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215</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lang w:val="uk-UA"/>
              </w:rPr>
              <w:t>59,5 %</w:t>
            </w:r>
          </w:p>
        </w:tc>
      </w:tr>
      <w:tr w:rsidR="003D3BE0">
        <w:tc>
          <w:tcPr>
            <w:tcW w:w="3085" w:type="dxa"/>
          </w:tcPr>
          <w:p w:rsidR="003D3BE0" w:rsidRDefault="005F25CB">
            <w:pPr>
              <w:spacing w:after="0" w:line="240" w:lineRule="auto"/>
              <w:rPr>
                <w:rFonts w:ascii="Times New Roman" w:hAnsi="Times New Roman" w:cs="Times New Roman"/>
                <w:sz w:val="24"/>
                <w:szCs w:val="24"/>
              </w:rPr>
            </w:pPr>
            <w:r>
              <w:rPr>
                <w:rFonts w:ascii="Times New Roman" w:hAnsi="Times New Roman" w:cs="Times New Roman"/>
                <w:sz w:val="24"/>
                <w:szCs w:val="24"/>
                <w:lang w:val="uk-UA"/>
              </w:rPr>
              <w:t>Валові страхові премії, млн. грн.</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29,7</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35,2</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43,4</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49,3</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53,0</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45,1</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rPr>
              <w:t>151,</w:t>
            </w:r>
            <w:r>
              <w:rPr>
                <w:rFonts w:ascii="Times New Roman" w:hAnsi="Times New Roman" w:cs="Times New Roman"/>
                <w:sz w:val="24"/>
                <w:lang w:val="uk-UA"/>
              </w:rPr>
              <w:t>8 %</w:t>
            </w:r>
          </w:p>
        </w:tc>
      </w:tr>
      <w:tr w:rsidR="003D3BE0">
        <w:tc>
          <w:tcPr>
            <w:tcW w:w="3085" w:type="dxa"/>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Валові страхові виплати, млн. грн. </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8,1</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8,8</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10,5</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12,8</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14,3</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14,8</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lang w:val="uk-UA"/>
              </w:rPr>
              <w:t>182,7 %</w:t>
            </w:r>
          </w:p>
        </w:tc>
      </w:tr>
      <w:tr w:rsidR="003D3BE0">
        <w:tc>
          <w:tcPr>
            <w:tcW w:w="3085" w:type="dxa"/>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Рівень страхових виплат, %</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27,2</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25,1</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24,3</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26,1</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27,1</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32,9</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lang w:val="uk-UA"/>
              </w:rPr>
              <w:t>120,9 %</w:t>
            </w:r>
          </w:p>
        </w:tc>
      </w:tr>
      <w:tr w:rsidR="003D3BE0">
        <w:tc>
          <w:tcPr>
            <w:tcW w:w="3085" w:type="dxa"/>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Загальні активи страховиків, млн. грн. </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60,7</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56,1</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57,4</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63,5</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63,9</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64,9</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lang w:val="uk-UA"/>
              </w:rPr>
              <w:t>106,9 %</w:t>
            </w:r>
          </w:p>
        </w:tc>
      </w:tr>
      <w:tr w:rsidR="003D3BE0">
        <w:tc>
          <w:tcPr>
            <w:tcW w:w="3085" w:type="dxa"/>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Рівень страхових премій до ВВП, %</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1,07</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lang w:val="uk-UA"/>
              </w:rPr>
              <w:t>100 %</w:t>
            </w:r>
          </w:p>
        </w:tc>
      </w:tr>
      <w:tr w:rsidR="003D3BE0">
        <w:tc>
          <w:tcPr>
            <w:tcW w:w="3085" w:type="dxa"/>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Передано в перестрахування, млн. грн.</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9,9</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12,7</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18,3</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17,9</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16,7</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12,2</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lang w:val="uk-UA"/>
              </w:rPr>
              <w:t>123,2 %</w:t>
            </w:r>
          </w:p>
        </w:tc>
      </w:tr>
      <w:tr w:rsidR="003D3BE0">
        <w:tc>
          <w:tcPr>
            <w:tcW w:w="3085" w:type="dxa"/>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Сформовані страхові резерви, млн. грн.</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18,4</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20,9</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22,9</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26,9</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29,5</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34,1</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lang w:val="uk-UA"/>
              </w:rPr>
              <w:t>185,3 %</w:t>
            </w:r>
          </w:p>
        </w:tc>
      </w:tr>
      <w:tr w:rsidR="003D3BE0">
        <w:tc>
          <w:tcPr>
            <w:tcW w:w="3085" w:type="dxa"/>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Обсяг оплачених статутних фондів, млн. грн.</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14,5</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12,7</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12,7</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12,6</w:t>
            </w:r>
          </w:p>
        </w:tc>
        <w:tc>
          <w:tcPr>
            <w:tcW w:w="85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11,0</w:t>
            </w:r>
          </w:p>
        </w:tc>
        <w:tc>
          <w:tcPr>
            <w:tcW w:w="850"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9,7</w:t>
            </w:r>
          </w:p>
        </w:tc>
        <w:tc>
          <w:tcPr>
            <w:tcW w:w="1701"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lang w:val="uk-UA"/>
              </w:rPr>
              <w:t>66,8 %</w:t>
            </w:r>
          </w:p>
        </w:tc>
      </w:tr>
    </w:tbl>
    <w:p w:rsidR="003D3BE0" w:rsidRDefault="005F25CB">
      <w:pPr>
        <w:spacing w:after="0" w:line="360" w:lineRule="auto"/>
        <w:jc w:val="both"/>
        <w:rPr>
          <w:rFonts w:ascii="Times New Roman" w:hAnsi="Times New Roman" w:cs="Times New Roman"/>
          <w:i/>
          <w:sz w:val="20"/>
          <w:szCs w:val="28"/>
          <w:lang w:val="uk-UA"/>
        </w:rPr>
      </w:pPr>
      <w:bookmarkStart w:id="9" w:name="_Toc72712578"/>
      <w:r>
        <w:rPr>
          <w:rFonts w:ascii="Times New Roman" w:hAnsi="Times New Roman" w:cs="Times New Roman"/>
          <w:i/>
          <w:sz w:val="20"/>
          <w:szCs w:val="28"/>
        </w:rPr>
        <w:t>[</w:t>
      </w:r>
      <w:r>
        <w:rPr>
          <w:rFonts w:ascii="Times New Roman" w:hAnsi="Times New Roman" w:cs="Times New Roman"/>
          <w:i/>
          <w:sz w:val="20"/>
          <w:szCs w:val="28"/>
          <w:lang w:val="uk-UA"/>
        </w:rPr>
        <w:t>Джерело: складено автором на основі</w:t>
      </w:r>
      <w:r>
        <w:rPr>
          <w:rFonts w:ascii="Times New Roman" w:hAnsi="Times New Roman" w:cs="Times New Roman"/>
          <w:i/>
          <w:sz w:val="20"/>
          <w:szCs w:val="28"/>
        </w:rPr>
        <w:t xml:space="preserve"> 27]</w:t>
      </w:r>
      <w:bookmarkEnd w:id="9"/>
    </w:p>
    <w:p w:rsidR="003D3BE0" w:rsidRDefault="005F25CB" w:rsidP="00720D6F">
      <w:pPr>
        <w:spacing w:after="0" w:line="360" w:lineRule="auto"/>
        <w:ind w:firstLine="709"/>
        <w:jc w:val="both"/>
        <w:rPr>
          <w:rFonts w:ascii="Times New Roman" w:hAnsi="Times New Roman" w:cs="Times New Roman"/>
          <w:sz w:val="28"/>
          <w:szCs w:val="28"/>
          <w:lang w:val="uk-UA"/>
        </w:rPr>
      </w:pPr>
      <w:bookmarkStart w:id="10" w:name="_Toc72712579"/>
      <w:r>
        <w:rPr>
          <w:rFonts w:ascii="Times New Roman" w:hAnsi="Times New Roman" w:cs="Times New Roman"/>
          <w:sz w:val="28"/>
          <w:szCs w:val="28"/>
          <w:lang w:val="uk-UA"/>
        </w:rPr>
        <w:t>За даними НБУ, кількість страхових компаній в Україні має тенденцію до зменшення. Така тенденція є причиною як регулюючої політики державних органів влади, які встановлюють вимоги до страхових компаній для їх надійності й захисту клієнтів, так і складною економічною ситуацією, яка склалася в Україні за останні роки.</w:t>
      </w:r>
    </w:p>
    <w:p w:rsidR="003D3BE0" w:rsidRDefault="005F25CB" w:rsidP="00720D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2015 році загальна кількість страхових компаній становила – 361, у тому числі страхові компанії «life» - 49, страхові компанії «non-life» – 312. </w:t>
      </w:r>
    </w:p>
    <w:p w:rsidR="003D3BE0" w:rsidRDefault="005F25CB" w:rsidP="00720D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2016 році загальна кількість страхових компаній – 310, у тому числі страхові компанії «life» - 39, страхові компанії «non-life» – 271. </w:t>
      </w:r>
    </w:p>
    <w:p w:rsidR="003D3BE0" w:rsidRDefault="005F25CB" w:rsidP="00720D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2017 році загальна кількість страхових компаній – 294, у тому числі страхові компанії «life» – 33, страхові компанії «non-life» – 261. </w:t>
      </w:r>
    </w:p>
    <w:p w:rsidR="003D3BE0" w:rsidRDefault="005F25CB" w:rsidP="00720D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2018 році загальна кількість страхових компаній – 281, у тому числі страхові компанії «life» – 30, страхові компанії «non-life» – 25. </w:t>
      </w:r>
    </w:p>
    <w:p w:rsidR="003D3BE0" w:rsidRDefault="005F25CB" w:rsidP="00720D6F">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2019 році загальна кількість страхових компаній – 233, у тому числі</w:t>
      </w:r>
      <w:r w:rsidR="00720D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страхові компанії «life» – 23, «non-life» – 210. </w:t>
      </w:r>
    </w:p>
    <w:p w:rsidR="003D3BE0" w:rsidRDefault="005F25CB" w:rsidP="00720D6F">
      <w:pPr>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2020 році загальна кількість страхових компаній – 215, у тому числі</w:t>
      </w:r>
      <w:r w:rsidR="00720D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страхові компанії «life» – 20, «non-life» – 195. </w:t>
      </w:r>
    </w:p>
    <w:p w:rsidR="003D3BE0" w:rsidRDefault="005F25CB" w:rsidP="00720D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Валові страхові премії збільшились в половину, з 29,7 млн. грн. у 2015 році, до 45,1 млн. грн. у 2020 році. Рівень страхових премій до ВВП за протягом 2015-2017 рр. не змінився та становив 1,5 %, починаючи з 2018 по 2019 рр. показник зменшився до 1,3 %,  а у 2020 році вже становив 1,07 %. Даний показник свідчить, що страхова діяльність займає ще дуже незначну частину у ВВП (1,5% - 1,07%), тоді як у розвинених країнах вона становить близько 8–12 % [</w:t>
      </w:r>
      <w:r w:rsidR="00720D6F">
        <w:rPr>
          <w:rFonts w:ascii="Times New Roman" w:hAnsi="Times New Roman" w:cs="Times New Roman"/>
          <w:sz w:val="28"/>
          <w:szCs w:val="28"/>
          <w:lang w:val="uk-UA"/>
        </w:rPr>
        <w:t>36</w:t>
      </w:r>
      <w:r>
        <w:rPr>
          <w:rFonts w:ascii="Times New Roman" w:hAnsi="Times New Roman" w:cs="Times New Roman"/>
          <w:sz w:val="28"/>
          <w:szCs w:val="28"/>
          <w:lang w:val="uk-UA"/>
        </w:rPr>
        <w:t>]. Дана ситуація на страховому ринку України вказує на недостатній рівень страхової культури й реальних доходів бізнесу й населення – головних споживачів страхового продукту. Тобто незважаючи на зростання обсягів валових страхових премій в 2015-2020 роках, їх розмір є недостатнім, щоб стверджувати про значну роль страхування в функціонуванні національної економіки.</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Валові страхові виплати збільшились з 8,1 млн. грн. у 2015 році, до 14,8 млн. грн. у 2020 році. Рівень страхових виплат у 2015 році становив 27,2 %, у 2020 році збільшився до 32,9 %. Причиною збільшення страхових виплат є збільшення обсягу валових страхових премій та збільшення кількості настання страхових випадків, які є причиною укладання договору страхування.</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активи страховиків у 2015 році становили 60,7 млн. грн., у 2020 році збільшились до 64,9 млн. грн. Передано в перестрахування в 2015 році 9,9 млн. грн., у 2020 році – 12,2 млн. грн. Обсяг оплачених статутних фондів у 2015 році становив 14,5 млн. грн., у 2020 році зменшився до 9,7 млн. грн.</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2015 році сформовано страхових резервів на суму 18,4 млн. грн., у 2020 році – 34,1 млн. грн. Це означає, що страховики збільшують страхові резерви, щоб уникнути ситуацій, які можуть призвести до банкрутства, тобто збільшують свою платоспроможність і надійність. </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Така ситуація є позитивною, оскільки </w:t>
      </w:r>
      <w:r w:rsidR="00720D6F">
        <w:rPr>
          <w:rFonts w:ascii="Times New Roman" w:hAnsi="Times New Roman" w:cs="Times New Roman"/>
          <w:sz w:val="28"/>
          <w:szCs w:val="28"/>
          <w:lang w:val="uk-UA"/>
        </w:rPr>
        <w:t>зумовлена</w:t>
      </w:r>
      <w:r>
        <w:rPr>
          <w:rFonts w:ascii="Times New Roman" w:hAnsi="Times New Roman" w:cs="Times New Roman"/>
          <w:sz w:val="28"/>
          <w:szCs w:val="28"/>
        </w:rPr>
        <w:t xml:space="preserve"> збільшенням валових премій і виплат.</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табл. 2.</w:t>
      </w:r>
      <w:r w:rsidR="00720D6F">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720D6F">
        <w:rPr>
          <w:rFonts w:ascii="Times New Roman" w:hAnsi="Times New Roman" w:cs="Times New Roman"/>
          <w:sz w:val="28"/>
          <w:szCs w:val="28"/>
          <w:lang w:val="uk-UA"/>
        </w:rPr>
        <w:t>наведено</w:t>
      </w:r>
      <w:r>
        <w:rPr>
          <w:rFonts w:ascii="Times New Roman" w:hAnsi="Times New Roman" w:cs="Times New Roman"/>
          <w:sz w:val="28"/>
          <w:szCs w:val="28"/>
          <w:lang w:val="uk-UA"/>
        </w:rPr>
        <w:t xml:space="preserve"> структуру валових та чистих </w:t>
      </w:r>
      <w:r w:rsidR="00720D6F">
        <w:rPr>
          <w:rFonts w:ascii="Times New Roman" w:hAnsi="Times New Roman" w:cs="Times New Roman"/>
          <w:sz w:val="28"/>
          <w:szCs w:val="28"/>
          <w:lang w:val="uk-UA"/>
        </w:rPr>
        <w:t>премій протягом 2018-</w:t>
      </w:r>
      <w:r>
        <w:rPr>
          <w:rFonts w:ascii="Times New Roman" w:hAnsi="Times New Roman" w:cs="Times New Roman"/>
          <w:sz w:val="28"/>
          <w:szCs w:val="28"/>
          <w:lang w:val="uk-UA"/>
        </w:rPr>
        <w:t xml:space="preserve"> 2020 років.</w:t>
      </w:r>
    </w:p>
    <w:bookmarkEnd w:id="10"/>
    <w:p w:rsidR="00720D6F" w:rsidRPr="00720D6F" w:rsidRDefault="005F25CB" w:rsidP="00720D6F">
      <w:pPr>
        <w:spacing w:after="0" w:line="360" w:lineRule="auto"/>
        <w:ind w:firstLine="851"/>
        <w:jc w:val="right"/>
        <w:rPr>
          <w:rFonts w:ascii="Times New Roman" w:hAnsi="Times New Roman" w:cs="Times New Roman"/>
          <w:b/>
          <w:color w:val="0D0D0D" w:themeColor="text1" w:themeTint="F2"/>
          <w:sz w:val="28"/>
          <w:szCs w:val="28"/>
          <w:lang w:val="uk-UA"/>
        </w:rPr>
      </w:pPr>
      <w:r w:rsidRPr="00720D6F">
        <w:rPr>
          <w:rFonts w:ascii="Times New Roman" w:hAnsi="Times New Roman" w:cs="Times New Roman"/>
          <w:b/>
          <w:color w:val="0D0D0D" w:themeColor="text1" w:themeTint="F2"/>
          <w:sz w:val="28"/>
          <w:szCs w:val="28"/>
          <w:lang w:val="uk-UA"/>
        </w:rPr>
        <w:t>Таблиця 2.</w:t>
      </w:r>
      <w:r w:rsidR="00720D6F">
        <w:rPr>
          <w:rFonts w:ascii="Times New Roman" w:hAnsi="Times New Roman" w:cs="Times New Roman"/>
          <w:b/>
          <w:color w:val="0D0D0D" w:themeColor="text1" w:themeTint="F2"/>
          <w:sz w:val="28"/>
          <w:szCs w:val="28"/>
          <w:lang w:val="uk-UA"/>
        </w:rPr>
        <w:t>2</w:t>
      </w:r>
      <w:r w:rsidRPr="00720D6F">
        <w:rPr>
          <w:rFonts w:ascii="Times New Roman" w:hAnsi="Times New Roman" w:cs="Times New Roman"/>
          <w:b/>
          <w:color w:val="0D0D0D" w:themeColor="text1" w:themeTint="F2"/>
          <w:sz w:val="28"/>
          <w:szCs w:val="28"/>
          <w:lang w:val="uk-UA"/>
        </w:rPr>
        <w:t xml:space="preserve"> </w:t>
      </w:r>
    </w:p>
    <w:p w:rsidR="003D3BE0" w:rsidRPr="00720D6F" w:rsidRDefault="005F25CB" w:rsidP="00720D6F">
      <w:pPr>
        <w:spacing w:after="0" w:line="360" w:lineRule="auto"/>
        <w:jc w:val="center"/>
        <w:rPr>
          <w:rFonts w:ascii="Times New Roman" w:hAnsi="Times New Roman" w:cs="Times New Roman"/>
          <w:b/>
          <w:color w:val="0D0D0D" w:themeColor="text1" w:themeTint="F2"/>
          <w:sz w:val="28"/>
          <w:szCs w:val="28"/>
          <w:lang w:val="uk-UA"/>
        </w:rPr>
      </w:pPr>
      <w:r w:rsidRPr="00720D6F">
        <w:rPr>
          <w:rFonts w:ascii="Times New Roman" w:hAnsi="Times New Roman" w:cs="Times New Roman"/>
          <w:b/>
          <w:color w:val="0D0D0D" w:themeColor="text1" w:themeTint="F2"/>
          <w:sz w:val="28"/>
          <w:szCs w:val="28"/>
          <w:lang w:val="uk-UA"/>
        </w:rPr>
        <w:t>Структура валових та чистих</w:t>
      </w:r>
      <w:r w:rsidR="00720D6F">
        <w:rPr>
          <w:rFonts w:ascii="Times New Roman" w:hAnsi="Times New Roman" w:cs="Times New Roman"/>
          <w:b/>
          <w:color w:val="0D0D0D" w:themeColor="text1" w:themeTint="F2"/>
          <w:sz w:val="28"/>
          <w:szCs w:val="28"/>
          <w:lang w:val="uk-UA"/>
        </w:rPr>
        <w:t xml:space="preserve"> страхових премій протягом 2018-</w:t>
      </w:r>
      <w:r w:rsidRPr="00720D6F">
        <w:rPr>
          <w:rFonts w:ascii="Times New Roman" w:hAnsi="Times New Roman" w:cs="Times New Roman"/>
          <w:b/>
          <w:color w:val="0D0D0D" w:themeColor="text1" w:themeTint="F2"/>
          <w:sz w:val="28"/>
          <w:szCs w:val="28"/>
          <w:lang w:val="uk-UA"/>
        </w:rPr>
        <w:t xml:space="preserve">2020 років </w:t>
      </w:r>
      <w:r w:rsidRPr="00720D6F">
        <w:rPr>
          <w:rFonts w:ascii="Times New Roman" w:hAnsi="Times New Roman" w:cs="Times New Roman"/>
          <w:b/>
          <w:color w:val="0D0D0D" w:themeColor="text1" w:themeTint="F2"/>
          <w:sz w:val="28"/>
          <w:szCs w:val="28"/>
        </w:rPr>
        <w:t>[</w:t>
      </w:r>
      <w:r w:rsidR="00720D6F">
        <w:rPr>
          <w:rFonts w:ascii="Times New Roman" w:hAnsi="Times New Roman" w:cs="Times New Roman"/>
          <w:b/>
          <w:color w:val="0D0D0D" w:themeColor="text1" w:themeTint="F2"/>
          <w:sz w:val="28"/>
          <w:szCs w:val="28"/>
          <w:lang w:val="uk-UA"/>
        </w:rPr>
        <w:t>37</w:t>
      </w:r>
      <w:r w:rsidRPr="00720D6F">
        <w:rPr>
          <w:rFonts w:ascii="Times New Roman" w:hAnsi="Times New Roman" w:cs="Times New Roman"/>
          <w:b/>
          <w:color w:val="0D0D0D" w:themeColor="text1" w:themeTint="F2"/>
          <w:sz w:val="28"/>
          <w:szCs w:val="28"/>
        </w:rPr>
        <w:t>]</w:t>
      </w:r>
    </w:p>
    <w:tbl>
      <w:tblPr>
        <w:tblStyle w:val="ac"/>
        <w:tblW w:w="0" w:type="auto"/>
        <w:tblLook w:val="04A0"/>
      </w:tblPr>
      <w:tblGrid>
        <w:gridCol w:w="3227"/>
        <w:gridCol w:w="1134"/>
        <w:gridCol w:w="1134"/>
        <w:gridCol w:w="1134"/>
        <w:gridCol w:w="1134"/>
        <w:gridCol w:w="1134"/>
        <w:gridCol w:w="1134"/>
      </w:tblGrid>
      <w:tr w:rsidR="003D3BE0">
        <w:tc>
          <w:tcPr>
            <w:tcW w:w="3227" w:type="dxa"/>
            <w:vMerge w:val="restart"/>
            <w:vAlign w:val="center"/>
          </w:tcPr>
          <w:p w:rsidR="003D3BE0" w:rsidRDefault="005F25CB">
            <w:pPr>
              <w:spacing w:after="0" w:line="240" w:lineRule="auto"/>
              <w:jc w:val="center"/>
              <w:rPr>
                <w:rFonts w:ascii="Times New Roman" w:hAnsi="Times New Roman" w:cs="Times New Roman"/>
                <w:sz w:val="24"/>
                <w:szCs w:val="24"/>
                <w:lang w:val="uk-UA"/>
              </w:rPr>
            </w:pPr>
            <w:bookmarkStart w:id="11" w:name="_Toc72712587"/>
            <w:r>
              <w:rPr>
                <w:rFonts w:ascii="Times New Roman" w:hAnsi="Times New Roman" w:cs="Times New Roman"/>
                <w:sz w:val="24"/>
                <w:szCs w:val="24"/>
                <w:lang w:val="uk-UA"/>
              </w:rPr>
              <w:t>Види страхування</w:t>
            </w:r>
          </w:p>
        </w:tc>
        <w:tc>
          <w:tcPr>
            <w:tcW w:w="6804" w:type="dxa"/>
            <w:gridSpan w:val="6"/>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Страхові премії, млн. грн.</w:t>
            </w:r>
          </w:p>
        </w:tc>
      </w:tr>
      <w:tr w:rsidR="003D3BE0">
        <w:tc>
          <w:tcPr>
            <w:tcW w:w="3227" w:type="dxa"/>
            <w:vMerge/>
            <w:vAlign w:val="bottom"/>
          </w:tcPr>
          <w:p w:rsidR="003D3BE0" w:rsidRDefault="003D3BE0">
            <w:pPr>
              <w:spacing w:after="0" w:line="240" w:lineRule="auto"/>
              <w:jc w:val="center"/>
              <w:rPr>
                <w:rFonts w:ascii="Times New Roman" w:hAnsi="Times New Roman" w:cs="Times New Roman"/>
                <w:sz w:val="24"/>
                <w:szCs w:val="24"/>
                <w:lang w:val="uk-UA"/>
              </w:rPr>
            </w:pPr>
          </w:p>
        </w:tc>
        <w:tc>
          <w:tcPr>
            <w:tcW w:w="2268" w:type="dxa"/>
            <w:gridSpan w:val="2"/>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2018 </w:t>
            </w:r>
          </w:p>
        </w:tc>
        <w:tc>
          <w:tcPr>
            <w:tcW w:w="2268" w:type="dxa"/>
            <w:gridSpan w:val="2"/>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c>
          <w:tcPr>
            <w:tcW w:w="2268" w:type="dxa"/>
            <w:gridSpan w:val="2"/>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2020</w:t>
            </w:r>
          </w:p>
        </w:tc>
      </w:tr>
      <w:tr w:rsidR="003D3BE0">
        <w:tc>
          <w:tcPr>
            <w:tcW w:w="3227" w:type="dxa"/>
            <w:vMerge/>
            <w:vAlign w:val="bottom"/>
          </w:tcPr>
          <w:p w:rsidR="003D3BE0" w:rsidRDefault="003D3BE0">
            <w:pPr>
              <w:spacing w:after="0" w:line="240" w:lineRule="auto"/>
              <w:jc w:val="center"/>
              <w:rPr>
                <w:rFonts w:ascii="Times New Roman" w:hAnsi="Times New Roman" w:cs="Times New Roman"/>
                <w:sz w:val="24"/>
                <w:szCs w:val="24"/>
                <w:lang w:val="uk-UA"/>
              </w:rPr>
            </w:pP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Валові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Чисті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Валові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Чисті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Валові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Чисті</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A</w:t>
            </w:r>
            <w:r>
              <w:rPr>
                <w:rFonts w:ascii="Times New Roman" w:hAnsi="Times New Roman" w:cs="Times New Roman"/>
                <w:lang w:val="uk-UA"/>
              </w:rPr>
              <w:t>втострахування</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12975,1</w:t>
            </w:r>
          </w:p>
        </w:tc>
        <w:tc>
          <w:tcPr>
            <w:tcW w:w="1134" w:type="dxa"/>
            <w:vAlign w:val="center"/>
          </w:tcPr>
          <w:p w:rsidR="003D3BE0" w:rsidRDefault="005F25CB">
            <w:pPr>
              <w:tabs>
                <w:tab w:val="left" w:pos="732"/>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11720,7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15110,2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13801,2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16519,2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15269,3</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lang w:val="uk-UA"/>
              </w:rPr>
              <w:t>Страхування жит</w:t>
            </w:r>
            <w:r>
              <w:rPr>
                <w:rFonts w:ascii="Times New Roman" w:hAnsi="Times New Roman" w:cs="Times New Roman"/>
              </w:rPr>
              <w:t>тя</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3906,1</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3906,1</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4624,0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4624,0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5017,4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5017,4</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Медичне страхування</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3486,7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3243,1</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4470,3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4268,4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5300,5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5078,4</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Cтрахування майна</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6440,2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3222,0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6604,8</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3518,4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4288,4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3325,2</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C</w:t>
            </w:r>
            <w:r>
              <w:rPr>
                <w:rFonts w:ascii="Times New Roman" w:hAnsi="Times New Roman" w:cs="Times New Roman"/>
                <w:lang w:val="uk-UA"/>
              </w:rPr>
              <w:t>трахування від вогневих ризиків та ризиків стихійних явищ</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4497,1</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1915,6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4746,4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2173,6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2655,0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1847,1</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Cтрахування фінансових ризиків</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5135,5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1663,8</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4397,4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2151,2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2998,4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1969,1</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Страхування медичних витрат</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1245,9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1098,8</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1885,6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1685,9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1110,1</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1034,6</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Страхування від нещасних випадків</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1754,2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1329,0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1872,5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1475,3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1595,3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1299,3</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Cтрахування вантажів та багажу</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2899,0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1479,3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2835,2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1432,3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1690,5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1354,4</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Cтрахування відповідальності перед третіми особами</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2567,2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1659,7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2238,0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1424,3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1281,5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1007,4</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Авіаційне страхування</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1041,7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778,5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703,7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551,1</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379,5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364,3</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Страхування кредитів</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1113,6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577,2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1102,7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366,3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349,1</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259,1</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Інші види страхування</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2205,2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1830,5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2410,3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2113,6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1915,6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1804,0</w:t>
            </w:r>
          </w:p>
        </w:tc>
      </w:tr>
      <w:tr w:rsidR="003D3BE0">
        <w:tc>
          <w:tcPr>
            <w:tcW w:w="3227" w:type="dxa"/>
            <w:vAlign w:val="bottom"/>
          </w:tcPr>
          <w:p w:rsidR="003D3BE0" w:rsidRDefault="005F25CB">
            <w:pPr>
              <w:spacing w:after="0" w:line="240" w:lineRule="auto"/>
              <w:rPr>
                <w:rFonts w:ascii="Times New Roman" w:hAnsi="Times New Roman" w:cs="Times New Roman"/>
                <w:b/>
                <w:sz w:val="24"/>
                <w:szCs w:val="24"/>
                <w:lang w:val="uk-UA"/>
              </w:rPr>
            </w:pPr>
            <w:r>
              <w:rPr>
                <w:rFonts w:ascii="Times New Roman" w:hAnsi="Times New Roman" w:cs="Times New Roman"/>
                <w:b/>
              </w:rPr>
              <w:t>Всього</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49367,5</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34424,3</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53001,6</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39586,0</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45 143,4</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39626,3</w:t>
            </w:r>
          </w:p>
        </w:tc>
      </w:tr>
    </w:tbl>
    <w:p w:rsidR="003D3BE0" w:rsidRDefault="003D3BE0">
      <w:pPr>
        <w:spacing w:after="0" w:line="360" w:lineRule="auto"/>
        <w:ind w:firstLine="851"/>
        <w:jc w:val="both"/>
        <w:rPr>
          <w:rFonts w:ascii="Times New Roman" w:hAnsi="Times New Roman" w:cs="Times New Roman"/>
          <w:sz w:val="28"/>
          <w:szCs w:val="28"/>
          <w:lang w:val="en-US"/>
        </w:rPr>
      </w:pP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чистих страхових премій протягом 2018 – 2020 років відбулось по таким видам страхування, як автострахування (+3548,6 млн. грн.), страхування життя (+1111,3 млн. грн.), медичне страхування (+1835,3 млн. грн.), страхування майна (+103,2 тис. грн.) та страхування фінансових ризиків (+305,3 тис. грн.).</w:t>
      </w:r>
    </w:p>
    <w:p w:rsidR="003D3BE0" w:rsidRDefault="005F25CB" w:rsidP="00720D6F">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Зменшення чистих страхових премій протягом 2018 – 2020 років відбулось за такими видами страхування, як страхування від вогневих ризиків та ризиків стихійних явищ (-68,5 млн. грн.), страхування медичних витрат (-64,5 тис. грн.), страхування від нещасних випадків (-29,7 тис. грн.), страхування вантажу та багажу (-124,9 тис. грн.), страхування відповідальності перед третіми особами </w:t>
      </w:r>
      <w:r w:rsidR="00720D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(-652,3 тис. грн.), авіаційне страхування (-414,2 тис. грн.), страхування кредитів </w:t>
      </w:r>
      <w:r w:rsidR="00720D6F">
        <w:rPr>
          <w:rFonts w:ascii="Times New Roman" w:hAnsi="Times New Roman" w:cs="Times New Roman"/>
          <w:sz w:val="28"/>
          <w:szCs w:val="28"/>
          <w:lang w:val="uk-UA"/>
        </w:rPr>
        <w:t xml:space="preserve">             </w:t>
      </w:r>
      <w:r>
        <w:rPr>
          <w:rFonts w:ascii="Times New Roman" w:hAnsi="Times New Roman" w:cs="Times New Roman"/>
          <w:sz w:val="28"/>
          <w:szCs w:val="28"/>
          <w:lang w:val="uk-UA"/>
        </w:rPr>
        <w:t>(-318,1 тис. грн.) та інші види страхування (-26,5 тис. грн.).</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цілому чисті страхові премії за 2018-2020 рік збільшились на 5202,0  млн. грн.</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рис. 2.</w:t>
      </w:r>
      <w:r w:rsidR="00720D6F">
        <w:rPr>
          <w:rFonts w:ascii="Times New Roman" w:hAnsi="Times New Roman" w:cs="Times New Roman"/>
          <w:sz w:val="28"/>
          <w:szCs w:val="28"/>
          <w:lang w:val="uk-UA"/>
        </w:rPr>
        <w:t>1</w:t>
      </w:r>
      <w:r>
        <w:rPr>
          <w:rFonts w:ascii="Times New Roman" w:hAnsi="Times New Roman" w:cs="Times New Roman"/>
          <w:sz w:val="28"/>
          <w:szCs w:val="28"/>
          <w:lang w:val="uk-UA"/>
        </w:rPr>
        <w:t xml:space="preserve"> представлено структуру надходжень валових страхових премій </w:t>
      </w:r>
    </w:p>
    <w:p w:rsidR="003D3BE0" w:rsidRDefault="005F25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2018-2020 років.                 </w:t>
      </w:r>
    </w:p>
    <w:p w:rsidR="003D3BE0" w:rsidRDefault="005F25CB">
      <w:pPr>
        <w:spacing w:after="0" w:line="360" w:lineRule="auto"/>
        <w:jc w:val="center"/>
        <w:rPr>
          <w:rFonts w:ascii="Times New Roman" w:hAnsi="Times New Roman" w:cs="Times New Roman"/>
          <w:sz w:val="28"/>
          <w:szCs w:val="28"/>
          <w:lang w:val="uk-UA"/>
        </w:rPr>
      </w:pPr>
      <w:r>
        <w:rPr>
          <w:rFonts w:ascii="Times New Roman" w:hAnsi="Times New Roman" w:cs="Times New Roman"/>
          <w:noProof/>
          <w:lang w:val="uk-UA" w:eastAsia="uk-UA"/>
        </w:rPr>
        <w:drawing>
          <wp:inline distT="0" distB="0" distL="0" distR="0">
            <wp:extent cx="6027420" cy="3185160"/>
            <wp:effectExtent l="0" t="0" r="11430"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D3BE0" w:rsidRPr="00720D6F" w:rsidRDefault="005F25CB">
      <w:pPr>
        <w:spacing w:after="0" w:line="360" w:lineRule="auto"/>
        <w:ind w:firstLine="851"/>
        <w:jc w:val="both"/>
        <w:rPr>
          <w:rFonts w:ascii="Times New Roman" w:hAnsi="Times New Roman" w:cs="Times New Roman"/>
          <w:b/>
          <w:sz w:val="28"/>
          <w:szCs w:val="28"/>
          <w:lang w:val="uk-UA"/>
        </w:rPr>
      </w:pPr>
      <w:r w:rsidRPr="00720D6F">
        <w:rPr>
          <w:rFonts w:ascii="Times New Roman" w:hAnsi="Times New Roman" w:cs="Times New Roman"/>
          <w:b/>
          <w:sz w:val="28"/>
          <w:szCs w:val="28"/>
          <w:lang w:val="uk-UA"/>
        </w:rPr>
        <w:t>Рис</w:t>
      </w:r>
      <w:r w:rsidR="00720D6F" w:rsidRPr="00720D6F">
        <w:rPr>
          <w:rFonts w:ascii="Times New Roman" w:hAnsi="Times New Roman" w:cs="Times New Roman"/>
          <w:b/>
          <w:sz w:val="28"/>
          <w:szCs w:val="28"/>
          <w:lang w:val="uk-UA"/>
        </w:rPr>
        <w:t>.</w:t>
      </w:r>
      <w:r w:rsidRPr="00720D6F">
        <w:rPr>
          <w:rFonts w:ascii="Times New Roman" w:hAnsi="Times New Roman" w:cs="Times New Roman"/>
          <w:b/>
          <w:sz w:val="28"/>
          <w:szCs w:val="28"/>
          <w:lang w:val="uk-UA"/>
        </w:rPr>
        <w:t xml:space="preserve"> 2.</w:t>
      </w:r>
      <w:r w:rsidR="00720D6F" w:rsidRPr="00720D6F">
        <w:rPr>
          <w:rFonts w:ascii="Times New Roman" w:hAnsi="Times New Roman" w:cs="Times New Roman"/>
          <w:b/>
          <w:sz w:val="28"/>
          <w:szCs w:val="28"/>
          <w:lang w:val="uk-UA"/>
        </w:rPr>
        <w:t>1.</w:t>
      </w:r>
      <w:r w:rsidRPr="00720D6F">
        <w:rPr>
          <w:rFonts w:ascii="Times New Roman" w:hAnsi="Times New Roman" w:cs="Times New Roman"/>
          <w:b/>
          <w:sz w:val="28"/>
          <w:szCs w:val="28"/>
          <w:lang w:val="uk-UA"/>
        </w:rPr>
        <w:t xml:space="preserve"> Структура надходжень валових страхових премій за 2018-2020 роки </w:t>
      </w:r>
      <w:r w:rsidRPr="00720D6F">
        <w:rPr>
          <w:rFonts w:ascii="Times New Roman" w:hAnsi="Times New Roman" w:cs="Times New Roman"/>
          <w:b/>
          <w:sz w:val="28"/>
          <w:szCs w:val="28"/>
        </w:rPr>
        <w:t>[</w:t>
      </w:r>
      <w:r w:rsidR="00720D6F">
        <w:rPr>
          <w:rFonts w:ascii="Times New Roman" w:hAnsi="Times New Roman" w:cs="Times New Roman"/>
          <w:b/>
          <w:sz w:val="28"/>
          <w:szCs w:val="28"/>
          <w:lang w:val="uk-UA"/>
        </w:rPr>
        <w:t>37</w:t>
      </w:r>
      <w:r w:rsidRPr="00720D6F">
        <w:rPr>
          <w:rFonts w:ascii="Times New Roman" w:hAnsi="Times New Roman" w:cs="Times New Roman"/>
          <w:b/>
          <w:sz w:val="28"/>
          <w:szCs w:val="28"/>
        </w:rPr>
        <w:t>]</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Аналіз структури валових страхових премій показує, що за 2018 – 2020 роки найзначнішу частку становлять премії від фізичних осіб, хоча надходження від фізичних осіб мають тенденцію до зменшення. Так у 2018 році надходження становили 18431 млн. грн., у 2019 році різко збільшились до 21632 млн. грн., а у 2020 році зменшились до 16598,9 млн. грн. та знаходились на одному рівні з надходженнями від юридичних осіб.</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Юридичні особи також досить активно страхують свої ризики. Це забезпечує стабільність виробництва, гарантію отримання прибутку при настанні ситуацій несприятливого характеру. </w:t>
      </w:r>
      <w:r>
        <w:rPr>
          <w:rFonts w:ascii="Times New Roman" w:hAnsi="Times New Roman" w:cs="Times New Roman"/>
          <w:sz w:val="28"/>
          <w:szCs w:val="28"/>
          <w:lang w:val="uk-UA"/>
        </w:rPr>
        <w:t>У 2018 році надходження становили 17348,1 млн. грн., у 2019 році збільшились до 19034,8 млн. грн., а у 2020 році різко зменшились до 16587,8 млн. грн. та, як вже зазначалось вище, знаходились на одному рівні з надходженнями від фізичних осіб.</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Частка страхових премій від перестрахувальників свідчить, що страхові компанії в Україні активно використовують перестрахування в своїй діяльності як спосіб зниження свого ризику</w:t>
      </w:r>
      <w:r>
        <w:rPr>
          <w:rFonts w:ascii="Times New Roman" w:hAnsi="Times New Roman" w:cs="Times New Roman"/>
          <w:sz w:val="28"/>
          <w:szCs w:val="28"/>
          <w:lang w:val="uk-UA"/>
        </w:rPr>
        <w:t>. Даний показник за аналізований період має тенденцію до зменшення. Так у 2018 році надходження становили 13558,4 млн.</w:t>
      </w:r>
    </w:p>
    <w:p w:rsidR="003D3BE0" w:rsidRDefault="005F25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грн., у 2019 році зменшились до 12334,4 млн. грн., а у 2020 році зменшились аж до 11889,2 млн. грн.</w:t>
      </w:r>
    </w:p>
    <w:p w:rsidR="003D3BE0" w:rsidRDefault="005F25CB">
      <w:pPr>
        <w:spacing w:after="0" w:line="360" w:lineRule="auto"/>
        <w:ind w:firstLine="851"/>
        <w:jc w:val="both"/>
        <w:rPr>
          <w:rFonts w:ascii="Times New Roman" w:hAnsi="Times New Roman" w:cs="Times New Roman"/>
          <w:sz w:val="28"/>
          <w:szCs w:val="28"/>
          <w:lang w:val="uk-UA"/>
        </w:rPr>
      </w:pPr>
      <w:r w:rsidRPr="009E69A7">
        <w:rPr>
          <w:rFonts w:ascii="Times New Roman" w:hAnsi="Times New Roman" w:cs="Times New Roman"/>
          <w:sz w:val="28"/>
          <w:szCs w:val="28"/>
          <w:lang w:val="uk-UA"/>
        </w:rPr>
        <w:t>Динаміка частки доходів населення, витрачених на страхування</w:t>
      </w:r>
      <w:r>
        <w:rPr>
          <w:rFonts w:ascii="Times New Roman" w:hAnsi="Times New Roman" w:cs="Times New Roman"/>
          <w:sz w:val="28"/>
          <w:szCs w:val="28"/>
          <w:lang w:val="uk-UA"/>
        </w:rPr>
        <w:t xml:space="preserve"> та страхові премії на душу населення в Україні</w:t>
      </w:r>
      <w:r w:rsidR="00720D6F">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протягом</w:t>
      </w:r>
      <w:r>
        <w:rPr>
          <w:rFonts w:ascii="Times New Roman" w:hAnsi="Times New Roman" w:cs="Times New Roman"/>
          <w:sz w:val="28"/>
          <w:szCs w:val="28"/>
        </w:rPr>
        <w:t xml:space="preserve"> 20</w:t>
      </w:r>
      <w:r>
        <w:rPr>
          <w:rFonts w:ascii="Times New Roman" w:hAnsi="Times New Roman" w:cs="Times New Roman"/>
          <w:sz w:val="28"/>
          <w:szCs w:val="28"/>
          <w:lang w:val="uk-UA"/>
        </w:rPr>
        <w:t>18</w:t>
      </w:r>
      <w:r w:rsidR="00720D6F">
        <w:rPr>
          <w:rFonts w:ascii="Times New Roman" w:hAnsi="Times New Roman" w:cs="Times New Roman"/>
          <w:sz w:val="28"/>
          <w:szCs w:val="28"/>
          <w:lang w:val="uk-UA"/>
        </w:rPr>
        <w:t>-</w:t>
      </w:r>
      <w:r>
        <w:rPr>
          <w:rFonts w:ascii="Times New Roman" w:hAnsi="Times New Roman" w:cs="Times New Roman"/>
          <w:sz w:val="28"/>
          <w:szCs w:val="28"/>
        </w:rPr>
        <w:t>20</w:t>
      </w:r>
      <w:r>
        <w:rPr>
          <w:rFonts w:ascii="Times New Roman" w:hAnsi="Times New Roman" w:cs="Times New Roman"/>
          <w:sz w:val="28"/>
          <w:szCs w:val="28"/>
          <w:lang w:val="uk-UA"/>
        </w:rPr>
        <w:t xml:space="preserve">20 </w:t>
      </w:r>
      <w:r>
        <w:rPr>
          <w:rFonts w:ascii="Times New Roman" w:hAnsi="Times New Roman" w:cs="Times New Roman"/>
          <w:sz w:val="28"/>
          <w:szCs w:val="28"/>
        </w:rPr>
        <w:t>р</w:t>
      </w:r>
      <w:r w:rsidR="00720D6F">
        <w:rPr>
          <w:rFonts w:ascii="Times New Roman" w:hAnsi="Times New Roman" w:cs="Times New Roman"/>
          <w:sz w:val="28"/>
          <w:szCs w:val="28"/>
          <w:lang w:val="uk-UA"/>
        </w:rPr>
        <w:t>р.</w:t>
      </w:r>
      <w:r>
        <w:rPr>
          <w:rFonts w:ascii="Times New Roman" w:hAnsi="Times New Roman" w:cs="Times New Roman"/>
          <w:sz w:val="28"/>
          <w:szCs w:val="28"/>
        </w:rPr>
        <w:t xml:space="preserve"> наведена в табл. </w:t>
      </w:r>
      <w:r>
        <w:rPr>
          <w:rFonts w:ascii="Times New Roman" w:hAnsi="Times New Roman" w:cs="Times New Roman"/>
          <w:sz w:val="28"/>
          <w:szCs w:val="28"/>
          <w:lang w:val="uk-UA"/>
        </w:rPr>
        <w:t>2.</w:t>
      </w:r>
      <w:r w:rsidR="00720D6F">
        <w:rPr>
          <w:rFonts w:ascii="Times New Roman" w:hAnsi="Times New Roman" w:cs="Times New Roman"/>
          <w:sz w:val="28"/>
          <w:szCs w:val="28"/>
          <w:lang w:val="uk-UA"/>
        </w:rPr>
        <w:t>3.</w:t>
      </w:r>
    </w:p>
    <w:p w:rsidR="00720D6F" w:rsidRPr="00720D6F" w:rsidRDefault="005F25CB" w:rsidP="00720D6F">
      <w:pPr>
        <w:spacing w:after="0" w:line="360" w:lineRule="auto"/>
        <w:ind w:firstLine="851"/>
        <w:jc w:val="right"/>
        <w:rPr>
          <w:rFonts w:ascii="Times New Roman" w:hAnsi="Times New Roman" w:cs="Times New Roman"/>
          <w:b/>
          <w:sz w:val="28"/>
          <w:szCs w:val="28"/>
          <w:lang w:val="uk-UA"/>
        </w:rPr>
      </w:pPr>
      <w:r w:rsidRPr="00720D6F">
        <w:rPr>
          <w:rFonts w:ascii="Times New Roman" w:hAnsi="Times New Roman" w:cs="Times New Roman"/>
          <w:b/>
          <w:sz w:val="28"/>
          <w:szCs w:val="28"/>
          <w:lang w:val="uk-UA"/>
        </w:rPr>
        <w:t>Таблиця 2.</w:t>
      </w:r>
      <w:r w:rsidR="00720D6F" w:rsidRPr="00720D6F">
        <w:rPr>
          <w:rFonts w:ascii="Times New Roman" w:hAnsi="Times New Roman" w:cs="Times New Roman"/>
          <w:b/>
          <w:sz w:val="28"/>
          <w:szCs w:val="28"/>
          <w:lang w:val="uk-UA"/>
        </w:rPr>
        <w:t>3</w:t>
      </w:r>
      <w:r w:rsidRPr="00720D6F">
        <w:rPr>
          <w:rFonts w:ascii="Times New Roman" w:hAnsi="Times New Roman" w:cs="Times New Roman"/>
          <w:b/>
          <w:sz w:val="28"/>
          <w:szCs w:val="28"/>
          <w:lang w:val="uk-UA"/>
        </w:rPr>
        <w:t xml:space="preserve"> </w:t>
      </w:r>
    </w:p>
    <w:p w:rsidR="003D3BE0" w:rsidRPr="00720D6F" w:rsidRDefault="005F25CB" w:rsidP="00720D6F">
      <w:pPr>
        <w:spacing w:after="0" w:line="360" w:lineRule="auto"/>
        <w:jc w:val="center"/>
        <w:rPr>
          <w:rFonts w:ascii="Times New Roman" w:hAnsi="Times New Roman" w:cs="Times New Roman"/>
          <w:b/>
          <w:sz w:val="28"/>
          <w:szCs w:val="28"/>
          <w:lang w:val="uk-UA"/>
        </w:rPr>
      </w:pPr>
      <w:r w:rsidRPr="00720D6F">
        <w:rPr>
          <w:rFonts w:ascii="Times New Roman" w:hAnsi="Times New Roman" w:cs="Times New Roman"/>
          <w:b/>
          <w:sz w:val="28"/>
          <w:szCs w:val="28"/>
          <w:lang w:val="uk-UA"/>
        </w:rPr>
        <w:t xml:space="preserve">Показники стану сучасного українського ринку страхування протягом </w:t>
      </w:r>
      <w:r w:rsidR="00720D6F">
        <w:rPr>
          <w:rFonts w:ascii="Times New Roman" w:hAnsi="Times New Roman" w:cs="Times New Roman"/>
          <w:b/>
          <w:sz w:val="28"/>
          <w:szCs w:val="28"/>
          <w:lang w:val="uk-UA"/>
        </w:rPr>
        <w:t xml:space="preserve">             </w:t>
      </w:r>
      <w:r w:rsidRPr="00720D6F">
        <w:rPr>
          <w:rFonts w:ascii="Times New Roman" w:hAnsi="Times New Roman" w:cs="Times New Roman"/>
          <w:b/>
          <w:sz w:val="28"/>
          <w:szCs w:val="28"/>
          <w:lang w:val="uk-UA"/>
        </w:rPr>
        <w:t>2018-2020 років</w:t>
      </w:r>
    </w:p>
    <w:tbl>
      <w:tblPr>
        <w:tblStyle w:val="ac"/>
        <w:tblW w:w="0" w:type="auto"/>
        <w:tblLook w:val="04A0"/>
      </w:tblPr>
      <w:tblGrid>
        <w:gridCol w:w="4786"/>
        <w:gridCol w:w="1843"/>
        <w:gridCol w:w="1843"/>
        <w:gridCol w:w="1665"/>
      </w:tblGrid>
      <w:tr w:rsidR="003D3BE0">
        <w:tc>
          <w:tcPr>
            <w:tcW w:w="4786"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Показники</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c>
          <w:tcPr>
            <w:tcW w:w="1665"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2020</w:t>
            </w:r>
          </w:p>
        </w:tc>
      </w:tr>
      <w:tr w:rsidR="003D3BE0">
        <w:tc>
          <w:tcPr>
            <w:tcW w:w="4786" w:type="dxa"/>
          </w:tcPr>
          <w:p w:rsidR="003D3BE0" w:rsidRDefault="005F25C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Премії від страхувальників-фізичних осіб</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18431</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21632</w:t>
            </w:r>
          </w:p>
        </w:tc>
        <w:tc>
          <w:tcPr>
            <w:tcW w:w="1665"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16598,9</w:t>
            </w:r>
          </w:p>
        </w:tc>
      </w:tr>
      <w:tr w:rsidR="003D3BE0">
        <w:tc>
          <w:tcPr>
            <w:tcW w:w="4786" w:type="dxa"/>
          </w:tcPr>
          <w:p w:rsidR="003D3BE0" w:rsidRDefault="005F25C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Доходи населення України, млн. грн.</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3248730</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3699346</w:t>
            </w:r>
          </w:p>
        </w:tc>
        <w:tc>
          <w:tcPr>
            <w:tcW w:w="1665"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3972427</w:t>
            </w:r>
          </w:p>
        </w:tc>
      </w:tr>
      <w:tr w:rsidR="003D3BE0">
        <w:tc>
          <w:tcPr>
            <w:tcW w:w="4786" w:type="dxa"/>
          </w:tcPr>
          <w:p w:rsidR="003D3BE0" w:rsidRDefault="005F25C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Загальна кількість населення</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42386,4</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42153,2</w:t>
            </w:r>
          </w:p>
        </w:tc>
        <w:tc>
          <w:tcPr>
            <w:tcW w:w="1665"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41902,4</w:t>
            </w:r>
          </w:p>
        </w:tc>
      </w:tr>
      <w:tr w:rsidR="003D3BE0">
        <w:tc>
          <w:tcPr>
            <w:tcW w:w="4786" w:type="dxa"/>
          </w:tcPr>
          <w:p w:rsidR="003D3BE0" w:rsidRDefault="005F25C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Валова сума страхових премій на душу населення, дол./1 особу</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43,5</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51,3</w:t>
            </w:r>
          </w:p>
        </w:tc>
        <w:tc>
          <w:tcPr>
            <w:tcW w:w="1665"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39,6</w:t>
            </w:r>
          </w:p>
        </w:tc>
      </w:tr>
      <w:tr w:rsidR="003D3BE0">
        <w:tc>
          <w:tcPr>
            <w:tcW w:w="4786" w:type="dxa"/>
          </w:tcPr>
          <w:p w:rsidR="003D3BE0" w:rsidRDefault="005F25C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Частка доходів населення,</w:t>
            </w:r>
          </w:p>
          <w:p w:rsidR="003D3BE0" w:rsidRDefault="005F25C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витрачених на страхування, %</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0,57</w:t>
            </w:r>
          </w:p>
        </w:tc>
        <w:tc>
          <w:tcPr>
            <w:tcW w:w="1843"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0,58</w:t>
            </w:r>
          </w:p>
        </w:tc>
        <w:tc>
          <w:tcPr>
            <w:tcW w:w="1665"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0,42</w:t>
            </w:r>
          </w:p>
        </w:tc>
      </w:tr>
    </w:tbl>
    <w:p w:rsidR="003D3BE0" w:rsidRDefault="005F25CB">
      <w:pPr>
        <w:spacing w:after="0" w:line="360" w:lineRule="auto"/>
        <w:ind w:firstLine="851"/>
        <w:jc w:val="both"/>
        <w:rPr>
          <w:rFonts w:ascii="Times New Roman" w:hAnsi="Times New Roman" w:cs="Times New Roman"/>
          <w:i/>
          <w:iCs/>
          <w:sz w:val="20"/>
          <w:szCs w:val="20"/>
          <w:lang w:val="uk-UA"/>
        </w:rPr>
      </w:pPr>
      <w:r>
        <w:rPr>
          <w:rFonts w:ascii="Times New Roman" w:hAnsi="Times New Roman" w:cs="Times New Roman"/>
          <w:i/>
          <w:iCs/>
          <w:sz w:val="20"/>
          <w:szCs w:val="20"/>
        </w:rPr>
        <w:t>[</w:t>
      </w:r>
      <w:r>
        <w:rPr>
          <w:rFonts w:ascii="Times New Roman" w:hAnsi="Times New Roman" w:cs="Times New Roman"/>
          <w:i/>
          <w:iCs/>
          <w:sz w:val="20"/>
          <w:szCs w:val="20"/>
          <w:lang w:val="uk-UA"/>
        </w:rPr>
        <w:t xml:space="preserve">Джерело: складено автором на основі </w:t>
      </w:r>
      <w:r w:rsidR="00720D6F">
        <w:rPr>
          <w:rFonts w:ascii="Times New Roman" w:hAnsi="Times New Roman" w:cs="Times New Roman"/>
          <w:i/>
          <w:iCs/>
          <w:sz w:val="20"/>
          <w:szCs w:val="20"/>
          <w:lang w:val="uk-UA"/>
        </w:rPr>
        <w:t>37</w:t>
      </w:r>
      <w:r>
        <w:rPr>
          <w:rFonts w:ascii="Times New Roman" w:hAnsi="Times New Roman" w:cs="Times New Roman"/>
          <w:i/>
          <w:iCs/>
          <w:sz w:val="20"/>
          <w:szCs w:val="20"/>
          <w:lang w:val="uk-UA"/>
        </w:rPr>
        <w:t>,</w:t>
      </w:r>
      <w:r w:rsidR="00720D6F">
        <w:rPr>
          <w:rFonts w:ascii="Times New Roman" w:hAnsi="Times New Roman" w:cs="Times New Roman"/>
          <w:i/>
          <w:iCs/>
          <w:sz w:val="20"/>
          <w:szCs w:val="20"/>
          <w:lang w:val="uk-UA"/>
        </w:rPr>
        <w:t xml:space="preserve"> 38</w:t>
      </w:r>
      <w:r>
        <w:rPr>
          <w:rFonts w:ascii="Times New Roman" w:hAnsi="Times New Roman" w:cs="Times New Roman"/>
          <w:i/>
          <w:iCs/>
          <w:sz w:val="20"/>
          <w:szCs w:val="20"/>
        </w:rPr>
        <w:t>]</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Валова сума страхових премій на душу населення (або показник щільності страхування) дозволяє визначити скільки коштів витрачає одна особа на страховий захист. В 2018 році даний показник був на рівні 43,5 дол. / 1 особу, у 2019 році збільшився до 51,3 дол. / 1 особу, а у 2020 році різко зменшився до 39,6 дол. / 1 особу.</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той же час, наприклад, в Польщі показник щільності страхування становить 140 дол. / 1 особу, в Німеччині – 1482 тис. дол. / 1 особу, а в Японії 5000-6000 тис. дол. / 1 особу. </w:t>
      </w:r>
      <w:r>
        <w:rPr>
          <w:rFonts w:ascii="Times New Roman" w:hAnsi="Times New Roman" w:cs="Times New Roman"/>
          <w:sz w:val="28"/>
          <w:szCs w:val="28"/>
        </w:rPr>
        <w:t>Страхова галузь країни вважається розвинутою, якщо цей показник становить більше 140 дол</w:t>
      </w:r>
      <w:r>
        <w:rPr>
          <w:rFonts w:ascii="Times New Roman" w:hAnsi="Times New Roman" w:cs="Times New Roman"/>
          <w:sz w:val="28"/>
          <w:szCs w:val="28"/>
          <w:lang w:val="uk-UA"/>
        </w:rPr>
        <w:t xml:space="preserve">арів, а отже страхова галузь України знаходиться на досить низькому рівні розвитку </w:t>
      </w:r>
      <w:r>
        <w:rPr>
          <w:rFonts w:ascii="Times New Roman" w:hAnsi="Times New Roman" w:cs="Times New Roman"/>
          <w:sz w:val="28"/>
          <w:szCs w:val="28"/>
        </w:rPr>
        <w:t>[</w:t>
      </w:r>
      <w:r w:rsidR="00720D6F">
        <w:rPr>
          <w:rFonts w:ascii="Times New Roman" w:hAnsi="Times New Roman" w:cs="Times New Roman"/>
          <w:sz w:val="28"/>
          <w:szCs w:val="28"/>
          <w:lang w:val="uk-UA"/>
        </w:rPr>
        <w:t>39</w:t>
      </w:r>
      <w:r>
        <w:rPr>
          <w:rFonts w:ascii="Times New Roman" w:hAnsi="Times New Roman" w:cs="Times New Roman"/>
          <w:sz w:val="28"/>
          <w:szCs w:val="28"/>
        </w:rPr>
        <w:t>]</w:t>
      </w:r>
      <w:r>
        <w:rPr>
          <w:rFonts w:ascii="Times New Roman" w:hAnsi="Times New Roman" w:cs="Times New Roman"/>
          <w:sz w:val="28"/>
          <w:szCs w:val="28"/>
          <w:lang w:val="uk-UA"/>
        </w:rPr>
        <w:t>.</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Незважаючи </w:t>
      </w:r>
      <w:r>
        <w:rPr>
          <w:rFonts w:ascii="Times New Roman" w:hAnsi="Times New Roman" w:cs="Times New Roman"/>
          <w:sz w:val="28"/>
          <w:szCs w:val="28"/>
          <w:lang w:val="uk-UA"/>
        </w:rPr>
        <w:t xml:space="preserve">на збільшення доходів населення та періодичного збільшення премій від страхувальників - фізичних осіб, частка доходів населення витрачених на страхування знаходиться на досить низькому рівні. </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 частка доходів населення витрачених на страхування у 2018 році становить 0,57 %, у 2019 році - 0,58 % та у 2020 році становить 0,42 %.</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табл. 2.</w:t>
      </w:r>
      <w:r w:rsidR="00720D6F">
        <w:rPr>
          <w:rFonts w:ascii="Times New Roman" w:hAnsi="Times New Roman" w:cs="Times New Roman"/>
          <w:sz w:val="28"/>
          <w:szCs w:val="28"/>
          <w:lang w:val="uk-UA"/>
        </w:rPr>
        <w:t>4</w:t>
      </w:r>
      <w:r>
        <w:rPr>
          <w:rFonts w:ascii="Times New Roman" w:hAnsi="Times New Roman" w:cs="Times New Roman"/>
          <w:sz w:val="28"/>
          <w:szCs w:val="28"/>
          <w:lang w:val="uk-UA"/>
        </w:rPr>
        <w:t xml:space="preserve"> наведено структуру валових страхових виплат та чистих страхових </w:t>
      </w:r>
      <w:r w:rsidR="00720D6F">
        <w:rPr>
          <w:rFonts w:ascii="Times New Roman" w:hAnsi="Times New Roman" w:cs="Times New Roman"/>
          <w:sz w:val="28"/>
          <w:szCs w:val="28"/>
          <w:lang w:val="uk-UA"/>
        </w:rPr>
        <w:t>виплат протягом 2018-</w:t>
      </w:r>
      <w:r>
        <w:rPr>
          <w:rFonts w:ascii="Times New Roman" w:hAnsi="Times New Roman" w:cs="Times New Roman"/>
          <w:sz w:val="28"/>
          <w:szCs w:val="28"/>
          <w:lang w:val="uk-UA"/>
        </w:rPr>
        <w:t>2020 років.</w:t>
      </w:r>
    </w:p>
    <w:p w:rsidR="00720D6F" w:rsidRPr="00720D6F" w:rsidRDefault="005F25CB" w:rsidP="00720D6F">
      <w:pPr>
        <w:spacing w:after="0" w:line="360" w:lineRule="auto"/>
        <w:ind w:firstLine="851"/>
        <w:jc w:val="right"/>
        <w:rPr>
          <w:rFonts w:ascii="Times New Roman" w:hAnsi="Times New Roman" w:cs="Times New Roman"/>
          <w:b/>
          <w:sz w:val="28"/>
          <w:szCs w:val="28"/>
          <w:lang w:val="uk-UA"/>
        </w:rPr>
      </w:pPr>
      <w:r w:rsidRPr="00720D6F">
        <w:rPr>
          <w:rFonts w:ascii="Times New Roman" w:hAnsi="Times New Roman" w:cs="Times New Roman"/>
          <w:b/>
          <w:sz w:val="28"/>
          <w:szCs w:val="28"/>
          <w:lang w:val="uk-UA"/>
        </w:rPr>
        <w:t>Таблиця 2.</w:t>
      </w:r>
      <w:r w:rsidR="00720D6F" w:rsidRPr="00720D6F">
        <w:rPr>
          <w:rFonts w:ascii="Times New Roman" w:hAnsi="Times New Roman" w:cs="Times New Roman"/>
          <w:b/>
          <w:sz w:val="28"/>
          <w:szCs w:val="28"/>
          <w:lang w:val="uk-UA"/>
        </w:rPr>
        <w:t>4</w:t>
      </w:r>
    </w:p>
    <w:p w:rsidR="003D3BE0" w:rsidRPr="00720D6F" w:rsidRDefault="005F25CB" w:rsidP="00720D6F">
      <w:pPr>
        <w:spacing w:after="0" w:line="360" w:lineRule="auto"/>
        <w:jc w:val="center"/>
        <w:rPr>
          <w:rFonts w:ascii="Times New Roman" w:hAnsi="Times New Roman" w:cs="Times New Roman"/>
          <w:b/>
          <w:sz w:val="28"/>
          <w:szCs w:val="28"/>
          <w:lang w:val="uk-UA"/>
        </w:rPr>
      </w:pPr>
      <w:r w:rsidRPr="00720D6F">
        <w:rPr>
          <w:rFonts w:ascii="Times New Roman" w:hAnsi="Times New Roman" w:cs="Times New Roman"/>
          <w:b/>
          <w:color w:val="0D0D0D" w:themeColor="text1" w:themeTint="F2"/>
          <w:sz w:val="28"/>
          <w:szCs w:val="28"/>
          <w:lang w:val="uk-UA"/>
        </w:rPr>
        <w:t>Структура валових та чистих</w:t>
      </w:r>
      <w:r w:rsidR="009E69A7">
        <w:rPr>
          <w:rFonts w:ascii="Times New Roman" w:hAnsi="Times New Roman" w:cs="Times New Roman"/>
          <w:b/>
          <w:color w:val="0D0D0D" w:themeColor="text1" w:themeTint="F2"/>
          <w:sz w:val="28"/>
          <w:szCs w:val="28"/>
          <w:lang w:val="uk-UA"/>
        </w:rPr>
        <w:t xml:space="preserve"> страхових виплат протягом 2018-</w:t>
      </w:r>
      <w:r w:rsidRPr="00720D6F">
        <w:rPr>
          <w:rFonts w:ascii="Times New Roman" w:hAnsi="Times New Roman" w:cs="Times New Roman"/>
          <w:b/>
          <w:color w:val="0D0D0D" w:themeColor="text1" w:themeTint="F2"/>
          <w:sz w:val="28"/>
          <w:szCs w:val="28"/>
          <w:lang w:val="uk-UA"/>
        </w:rPr>
        <w:t xml:space="preserve">2020 років </w:t>
      </w:r>
      <w:r w:rsidRPr="00720D6F">
        <w:rPr>
          <w:rFonts w:ascii="Times New Roman" w:hAnsi="Times New Roman" w:cs="Times New Roman"/>
          <w:b/>
          <w:color w:val="0D0D0D" w:themeColor="text1" w:themeTint="F2"/>
          <w:sz w:val="28"/>
          <w:szCs w:val="28"/>
        </w:rPr>
        <w:t>[</w:t>
      </w:r>
      <w:r w:rsidR="009E69A7">
        <w:rPr>
          <w:rFonts w:ascii="Times New Roman" w:hAnsi="Times New Roman" w:cs="Times New Roman"/>
          <w:b/>
          <w:color w:val="0D0D0D" w:themeColor="text1" w:themeTint="F2"/>
          <w:sz w:val="28"/>
          <w:szCs w:val="28"/>
          <w:lang w:val="uk-UA"/>
        </w:rPr>
        <w:t>37</w:t>
      </w:r>
      <w:r w:rsidRPr="00720D6F">
        <w:rPr>
          <w:rFonts w:ascii="Times New Roman" w:hAnsi="Times New Roman" w:cs="Times New Roman"/>
          <w:b/>
          <w:color w:val="0D0D0D" w:themeColor="text1" w:themeTint="F2"/>
          <w:sz w:val="28"/>
          <w:szCs w:val="28"/>
        </w:rPr>
        <w:t>]</w:t>
      </w:r>
    </w:p>
    <w:tbl>
      <w:tblPr>
        <w:tblStyle w:val="ac"/>
        <w:tblW w:w="0" w:type="auto"/>
        <w:tblLook w:val="04A0"/>
      </w:tblPr>
      <w:tblGrid>
        <w:gridCol w:w="3227"/>
        <w:gridCol w:w="1134"/>
        <w:gridCol w:w="1134"/>
        <w:gridCol w:w="1134"/>
        <w:gridCol w:w="1134"/>
        <w:gridCol w:w="1134"/>
        <w:gridCol w:w="1134"/>
      </w:tblGrid>
      <w:tr w:rsidR="003D3BE0">
        <w:tc>
          <w:tcPr>
            <w:tcW w:w="3227" w:type="dxa"/>
            <w:vMerge w:val="restart"/>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Види страхування</w:t>
            </w:r>
          </w:p>
        </w:tc>
        <w:tc>
          <w:tcPr>
            <w:tcW w:w="6804" w:type="dxa"/>
            <w:gridSpan w:val="6"/>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Страхові виплати, млн. грн.</w:t>
            </w:r>
          </w:p>
        </w:tc>
      </w:tr>
      <w:tr w:rsidR="003D3BE0">
        <w:tc>
          <w:tcPr>
            <w:tcW w:w="3227" w:type="dxa"/>
            <w:vMerge/>
            <w:vAlign w:val="bottom"/>
          </w:tcPr>
          <w:p w:rsidR="003D3BE0" w:rsidRDefault="003D3BE0">
            <w:pPr>
              <w:spacing w:after="0" w:line="240" w:lineRule="auto"/>
              <w:jc w:val="center"/>
              <w:rPr>
                <w:rFonts w:ascii="Times New Roman" w:hAnsi="Times New Roman" w:cs="Times New Roman"/>
                <w:sz w:val="24"/>
                <w:szCs w:val="24"/>
                <w:lang w:val="uk-UA"/>
              </w:rPr>
            </w:pPr>
          </w:p>
        </w:tc>
        <w:tc>
          <w:tcPr>
            <w:tcW w:w="2268" w:type="dxa"/>
            <w:gridSpan w:val="2"/>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2018 </w:t>
            </w:r>
          </w:p>
        </w:tc>
        <w:tc>
          <w:tcPr>
            <w:tcW w:w="2268" w:type="dxa"/>
            <w:gridSpan w:val="2"/>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2019</w:t>
            </w:r>
          </w:p>
        </w:tc>
        <w:tc>
          <w:tcPr>
            <w:tcW w:w="2268" w:type="dxa"/>
            <w:gridSpan w:val="2"/>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2020</w:t>
            </w:r>
          </w:p>
        </w:tc>
      </w:tr>
      <w:tr w:rsidR="003D3BE0">
        <w:tc>
          <w:tcPr>
            <w:tcW w:w="3227" w:type="dxa"/>
            <w:vMerge/>
            <w:vAlign w:val="bottom"/>
          </w:tcPr>
          <w:p w:rsidR="003D3BE0" w:rsidRDefault="003D3BE0">
            <w:pPr>
              <w:spacing w:after="0" w:line="240" w:lineRule="auto"/>
              <w:jc w:val="center"/>
              <w:rPr>
                <w:rFonts w:ascii="Times New Roman" w:hAnsi="Times New Roman" w:cs="Times New Roman"/>
                <w:sz w:val="24"/>
                <w:szCs w:val="24"/>
                <w:lang w:val="uk-UA"/>
              </w:rPr>
            </w:pP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Валові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Чисті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Валові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Чисті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Валові</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Чисті</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A</w:t>
            </w:r>
            <w:r>
              <w:rPr>
                <w:rFonts w:ascii="Times New Roman" w:hAnsi="Times New Roman" w:cs="Times New Roman"/>
                <w:lang w:val="uk-UA"/>
              </w:rPr>
              <w:t>втострахування</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5831,6</w:t>
            </w:r>
          </w:p>
        </w:tc>
        <w:tc>
          <w:tcPr>
            <w:tcW w:w="1134" w:type="dxa"/>
            <w:vAlign w:val="center"/>
          </w:tcPr>
          <w:p w:rsidR="003D3BE0" w:rsidRDefault="005F25CB">
            <w:pPr>
              <w:tabs>
                <w:tab w:val="left" w:pos="732"/>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5623,8</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6714,7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6504,2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8841,2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8770,2</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lang w:val="uk-UA"/>
              </w:rPr>
              <w:t>Страхування жит</w:t>
            </w:r>
            <w:r>
              <w:rPr>
                <w:rFonts w:ascii="Times New Roman" w:hAnsi="Times New Roman" w:cs="Times New Roman"/>
              </w:rPr>
              <w:t>тя</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704,9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704,9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575,9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575,9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648,7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648,7</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Медичне страхування</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2095,4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2094,9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2602,8</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2602,8</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2742,1</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2739,6</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Cтрахування майна</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1423,6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1412,4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1160,5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1146,8</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647,5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529,4</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C</w:t>
            </w:r>
            <w:r>
              <w:rPr>
                <w:rFonts w:ascii="Times New Roman" w:hAnsi="Times New Roman" w:cs="Times New Roman"/>
                <w:lang w:val="uk-UA"/>
              </w:rPr>
              <w:t>трахування від вогневих ризиків та ризиків стихійних явищ</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262,4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249,7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215,2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208,9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599,7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573,1</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Cтрахування фінансових ризиків</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1585,0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1393,4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1624,6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1570,2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982,4</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968,1</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Страхування медичних витрат</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312,8</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311,5</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349,9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349,9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274,9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258,4</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Cтрахування вантажів та багажу</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122,1</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119,3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214,9</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213,6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260,2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233,0</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Страхування кредитів</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78,0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78,0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49,6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49,6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217,3</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217,3</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rPr>
              <w:t>Інші види страхування</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447,6</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444,7</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830,2</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818,8</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c>
          <w:tcPr>
            <w:tcW w:w="1134" w:type="dxa"/>
            <w:vAlign w:val="center"/>
          </w:tcPr>
          <w:p w:rsidR="003D3BE0" w:rsidRDefault="005F25C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3D3BE0">
        <w:tc>
          <w:tcPr>
            <w:tcW w:w="3227" w:type="dxa"/>
            <w:vAlign w:val="bottom"/>
          </w:tcPr>
          <w:p w:rsidR="003D3BE0" w:rsidRDefault="005F25CB">
            <w:pPr>
              <w:spacing w:after="0" w:line="240" w:lineRule="auto"/>
              <w:rPr>
                <w:rFonts w:ascii="Times New Roman" w:hAnsi="Times New Roman" w:cs="Times New Roman"/>
                <w:sz w:val="24"/>
                <w:szCs w:val="24"/>
                <w:lang w:val="uk-UA"/>
              </w:rPr>
            </w:pPr>
            <w:r>
              <w:rPr>
                <w:rFonts w:ascii="Times New Roman" w:hAnsi="Times New Roman" w:cs="Times New Roman"/>
                <w:b/>
              </w:rPr>
              <w:t>Всього</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12863,4</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12432,6</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14338,3</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14040,5</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14814,0</w:t>
            </w:r>
          </w:p>
        </w:tc>
        <w:tc>
          <w:tcPr>
            <w:tcW w:w="1134" w:type="dxa"/>
            <w:vAlign w:val="center"/>
          </w:tcPr>
          <w:p w:rsidR="003D3BE0" w:rsidRDefault="005F25CB">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14740,5</w:t>
            </w:r>
          </w:p>
        </w:tc>
      </w:tr>
    </w:tbl>
    <w:p w:rsidR="003D3BE0" w:rsidRDefault="003D3BE0">
      <w:pPr>
        <w:spacing w:after="0" w:line="360" w:lineRule="auto"/>
        <w:ind w:firstLine="851"/>
        <w:jc w:val="both"/>
        <w:rPr>
          <w:rFonts w:ascii="Times New Roman" w:hAnsi="Times New Roman" w:cs="Times New Roman"/>
          <w:sz w:val="28"/>
          <w:szCs w:val="28"/>
          <w:lang w:val="uk-UA"/>
        </w:rPr>
      </w:pPr>
    </w:p>
    <w:p w:rsidR="003D3BE0" w:rsidRDefault="005F25CB" w:rsidP="009E6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чистих с</w:t>
      </w:r>
      <w:r w:rsidR="009E69A7">
        <w:rPr>
          <w:rFonts w:ascii="Times New Roman" w:hAnsi="Times New Roman" w:cs="Times New Roman"/>
          <w:sz w:val="28"/>
          <w:szCs w:val="28"/>
          <w:lang w:val="uk-UA"/>
        </w:rPr>
        <w:t>трахових премій протягом 2018-</w:t>
      </w:r>
      <w:r>
        <w:rPr>
          <w:rFonts w:ascii="Times New Roman" w:hAnsi="Times New Roman" w:cs="Times New Roman"/>
          <w:sz w:val="28"/>
          <w:szCs w:val="28"/>
          <w:lang w:val="uk-UA"/>
        </w:rPr>
        <w:t>2020 років відбулось по таким видам страхування, як автострахування (+3146,4 млн. грн.), медичне страхування (+644,7 тис. грн</w:t>
      </w:r>
      <w:r w:rsidR="009E69A7">
        <w:rPr>
          <w:rFonts w:ascii="Times New Roman" w:hAnsi="Times New Roman" w:cs="Times New Roman"/>
          <w:sz w:val="28"/>
          <w:szCs w:val="28"/>
          <w:lang w:val="uk-UA"/>
        </w:rPr>
        <w:t>.</w:t>
      </w:r>
      <w:r>
        <w:rPr>
          <w:rFonts w:ascii="Times New Roman" w:hAnsi="Times New Roman" w:cs="Times New Roman"/>
          <w:sz w:val="28"/>
          <w:szCs w:val="28"/>
          <w:lang w:val="uk-UA"/>
        </w:rPr>
        <w:t xml:space="preserve">), страхування від вогневих ризиків та ризиків стихійних явищ (+323,4 тис. грн.) та страхування вантажів та багажу (+139,3 тис. грн). </w:t>
      </w:r>
    </w:p>
    <w:p w:rsidR="003D3BE0" w:rsidRDefault="005F25CB" w:rsidP="009E6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Зменшення чистих страхових премій протягом 2018 – 2020 років відбулось по таким видам страхування, як страхування життя (-56,2 тис. грн.), страхування майна (-883 тис. грн.), страхування фінансових ризиків (-425,3 тис. грн.), страхування медичних витрат (-53,1 тис. грн.) та інші види страхування (-444,7 тис. грн.).</w:t>
      </w:r>
    </w:p>
    <w:p w:rsidR="003D3BE0" w:rsidRDefault="005F25CB" w:rsidP="009E6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цілому чисті страхові виплати протягом 2018-2020 років збільшились на 2307,9 млн. грн.</w:t>
      </w:r>
    </w:p>
    <w:p w:rsidR="003D3BE0" w:rsidRDefault="005F25CB" w:rsidP="009E6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страхових компаній, поняття довіри споживачів має бути одним з пріоритетних, оскільки саме в площині довірливих відносин формується прибутковість страхових організацій. Тому зрозуміло, що клієнти будуть укладати договори страхування тільки якщо довіряють страховикам. </w:t>
      </w:r>
      <w:r>
        <w:rPr>
          <w:rFonts w:ascii="Times New Roman" w:hAnsi="Times New Roman" w:cs="Times New Roman"/>
          <w:sz w:val="28"/>
          <w:szCs w:val="28"/>
        </w:rPr>
        <w:t>Прослідкувати з</w:t>
      </w:r>
      <w:r>
        <w:rPr>
          <w:rFonts w:ascii="Times New Roman" w:hAnsi="Times New Roman" w:cs="Times New Roman"/>
          <w:sz w:val="28"/>
          <w:szCs w:val="28"/>
          <w:lang w:val="uk-UA"/>
        </w:rPr>
        <w:t>в’яз</w:t>
      </w:r>
      <w:r>
        <w:rPr>
          <w:rFonts w:ascii="Times New Roman" w:hAnsi="Times New Roman" w:cs="Times New Roman"/>
          <w:sz w:val="28"/>
          <w:szCs w:val="28"/>
        </w:rPr>
        <w:t>ок зміни рівня довіри населення, можна за рахунок статистичних показників кількості укладених угод протягом 20</w:t>
      </w:r>
      <w:r w:rsidR="009E69A7">
        <w:rPr>
          <w:rFonts w:ascii="Times New Roman" w:hAnsi="Times New Roman" w:cs="Times New Roman"/>
          <w:sz w:val="28"/>
          <w:szCs w:val="28"/>
        </w:rPr>
        <w:t>18</w:t>
      </w:r>
      <w:r w:rsidR="009E69A7">
        <w:rPr>
          <w:rFonts w:ascii="Times New Roman" w:hAnsi="Times New Roman" w:cs="Times New Roman"/>
          <w:sz w:val="28"/>
          <w:szCs w:val="28"/>
          <w:lang w:val="uk-UA"/>
        </w:rPr>
        <w:t>-</w:t>
      </w:r>
      <w:r>
        <w:rPr>
          <w:rFonts w:ascii="Times New Roman" w:hAnsi="Times New Roman" w:cs="Times New Roman"/>
          <w:sz w:val="28"/>
          <w:szCs w:val="28"/>
          <w:lang w:val="uk-UA"/>
        </w:rPr>
        <w:t>2020</w:t>
      </w:r>
      <w:r>
        <w:rPr>
          <w:rFonts w:ascii="Times New Roman" w:hAnsi="Times New Roman" w:cs="Times New Roman"/>
          <w:sz w:val="28"/>
          <w:szCs w:val="28"/>
        </w:rPr>
        <w:t xml:space="preserve"> років динаміка яких зображена на </w:t>
      </w:r>
      <w:r>
        <w:rPr>
          <w:rFonts w:ascii="Times New Roman" w:hAnsi="Times New Roman" w:cs="Times New Roman"/>
          <w:sz w:val="28"/>
          <w:szCs w:val="28"/>
          <w:lang w:val="uk-UA"/>
        </w:rPr>
        <w:t>рис. 2.</w:t>
      </w:r>
      <w:r w:rsidR="009E69A7">
        <w:rPr>
          <w:rFonts w:ascii="Times New Roman" w:hAnsi="Times New Roman" w:cs="Times New Roman"/>
          <w:sz w:val="28"/>
          <w:szCs w:val="28"/>
          <w:lang w:val="uk-UA"/>
        </w:rPr>
        <w:t>2.</w:t>
      </w:r>
    </w:p>
    <w:p w:rsidR="003D3BE0" w:rsidRDefault="005F25CB">
      <w:pPr>
        <w:spacing w:after="0" w:line="360" w:lineRule="auto"/>
        <w:rPr>
          <w:rFonts w:ascii="Times New Roman" w:hAnsi="Times New Roman" w:cs="Times New Roman"/>
          <w:sz w:val="28"/>
          <w:szCs w:val="28"/>
          <w:lang w:val="uk-UA"/>
        </w:rPr>
      </w:pPr>
      <w:r>
        <w:rPr>
          <w:rFonts w:ascii="Times New Roman" w:hAnsi="Times New Roman" w:cs="Times New Roman"/>
          <w:noProof/>
          <w:lang w:val="uk-UA" w:eastAsia="uk-UA"/>
        </w:rPr>
        <w:drawing>
          <wp:inline distT="0" distB="0" distL="0" distR="0">
            <wp:extent cx="6299835" cy="3485515"/>
            <wp:effectExtent l="0" t="0" r="5715" b="63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D3BE0" w:rsidRPr="009E69A7" w:rsidRDefault="005F25CB" w:rsidP="009E69A7">
      <w:pPr>
        <w:spacing w:after="0" w:line="360" w:lineRule="auto"/>
        <w:ind w:firstLine="709"/>
        <w:jc w:val="both"/>
        <w:rPr>
          <w:rFonts w:ascii="Times New Roman" w:hAnsi="Times New Roman" w:cs="Times New Roman"/>
          <w:b/>
          <w:sz w:val="28"/>
          <w:szCs w:val="28"/>
        </w:rPr>
      </w:pPr>
      <w:r w:rsidRPr="009E69A7">
        <w:rPr>
          <w:rFonts w:ascii="Times New Roman" w:hAnsi="Times New Roman" w:cs="Times New Roman"/>
          <w:b/>
          <w:sz w:val="28"/>
          <w:szCs w:val="28"/>
          <w:lang w:val="uk-UA"/>
        </w:rPr>
        <w:t>Рис</w:t>
      </w:r>
      <w:r w:rsidR="009E69A7" w:rsidRPr="009E69A7">
        <w:rPr>
          <w:rFonts w:ascii="Times New Roman" w:hAnsi="Times New Roman" w:cs="Times New Roman"/>
          <w:b/>
          <w:sz w:val="28"/>
          <w:szCs w:val="28"/>
          <w:lang w:val="uk-UA"/>
        </w:rPr>
        <w:t>.</w:t>
      </w:r>
      <w:r w:rsidRPr="009E69A7">
        <w:rPr>
          <w:rFonts w:ascii="Times New Roman" w:hAnsi="Times New Roman" w:cs="Times New Roman"/>
          <w:b/>
          <w:sz w:val="28"/>
          <w:szCs w:val="28"/>
          <w:lang w:val="uk-UA"/>
        </w:rPr>
        <w:t xml:space="preserve"> 2.</w:t>
      </w:r>
      <w:r w:rsidR="009E69A7" w:rsidRPr="009E69A7">
        <w:rPr>
          <w:rFonts w:ascii="Times New Roman" w:hAnsi="Times New Roman" w:cs="Times New Roman"/>
          <w:b/>
          <w:sz w:val="28"/>
          <w:szCs w:val="28"/>
          <w:lang w:val="uk-UA"/>
        </w:rPr>
        <w:t>2.</w:t>
      </w:r>
      <w:r w:rsidRPr="009E69A7">
        <w:rPr>
          <w:rFonts w:ascii="Times New Roman" w:hAnsi="Times New Roman" w:cs="Times New Roman"/>
          <w:b/>
          <w:sz w:val="28"/>
          <w:szCs w:val="28"/>
          <w:lang w:val="uk-UA"/>
        </w:rPr>
        <w:t xml:space="preserve"> Кількість укладених дого</w:t>
      </w:r>
      <w:r w:rsidR="009E69A7" w:rsidRPr="009E69A7">
        <w:rPr>
          <w:rFonts w:ascii="Times New Roman" w:hAnsi="Times New Roman" w:cs="Times New Roman"/>
          <w:b/>
          <w:sz w:val="28"/>
          <w:szCs w:val="28"/>
          <w:lang w:val="uk-UA"/>
        </w:rPr>
        <w:t>ворів страхування протягом 2018</w:t>
      </w:r>
      <w:r w:rsidRPr="009E69A7">
        <w:rPr>
          <w:rFonts w:ascii="Times New Roman" w:hAnsi="Times New Roman" w:cs="Times New Roman"/>
          <w:b/>
          <w:sz w:val="28"/>
          <w:szCs w:val="28"/>
          <w:lang w:val="uk-UA"/>
        </w:rPr>
        <w:t xml:space="preserve">-2020 років </w:t>
      </w:r>
      <w:r w:rsidRPr="009E69A7">
        <w:rPr>
          <w:rFonts w:ascii="Times New Roman" w:hAnsi="Times New Roman" w:cs="Times New Roman"/>
          <w:b/>
          <w:sz w:val="28"/>
          <w:szCs w:val="28"/>
        </w:rPr>
        <w:t>[</w:t>
      </w:r>
      <w:r w:rsidR="009E69A7">
        <w:rPr>
          <w:rFonts w:ascii="Times New Roman" w:hAnsi="Times New Roman" w:cs="Times New Roman"/>
          <w:b/>
          <w:sz w:val="28"/>
          <w:szCs w:val="28"/>
          <w:lang w:val="uk-UA"/>
        </w:rPr>
        <w:t>37</w:t>
      </w:r>
      <w:r w:rsidRPr="009E69A7">
        <w:rPr>
          <w:rFonts w:ascii="Times New Roman" w:hAnsi="Times New Roman" w:cs="Times New Roman"/>
          <w:b/>
          <w:sz w:val="28"/>
          <w:szCs w:val="28"/>
        </w:rPr>
        <w:t>]</w:t>
      </w:r>
    </w:p>
    <w:p w:rsidR="003D3BE0" w:rsidRDefault="005F25CB" w:rsidP="009E6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рисунка видно, що протягом 2018-2020 років збільшилась кількість договорів (крім договорів з обов’язкового страхування від нещасних випадків) з 70658,2 тис. одиниць у 2018 році до 80271,1 тис. одиниць у 2020 році. </w:t>
      </w:r>
    </w:p>
    <w:p w:rsidR="003D3BE0" w:rsidRDefault="005F25CB" w:rsidP="009E6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договорів зі страхувальниками – фізичними особами збільшились з 66915,2 тис. одиниць у 2018 році до 73440,1 тис. одиниць у 2020 р.</w:t>
      </w:r>
    </w:p>
    <w:p w:rsidR="003D3BE0" w:rsidRDefault="005F25CB" w:rsidP="009E6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договорів з обов’язкового особистого страхування від нещасних випадків у 2018 році становили 114824,7 тис. одиниць, у 2019 році збільшились аж до 123582,5 тис. одиниць. Але у 2020 році різко зменшились до 116652,6 тис. одиниць.</w:t>
      </w:r>
    </w:p>
    <w:p w:rsidR="003D3BE0" w:rsidRDefault="005F25CB" w:rsidP="009E6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цілому, попит на страхові послуги поступово зростає, разом із довірою споживачів до страховиків.</w:t>
      </w:r>
    </w:p>
    <w:p w:rsidR="003D3BE0" w:rsidRDefault="005F25CB" w:rsidP="009E6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Вплив пандемії на попит деяких секторів страхування величезний. Наприклад, найактивнішою частиною є медичне страхування: кількість українців, які виїжджають за кордон, щороку збільшувалось, відповідно і кількість договорів страхування теж, але в 2020-2021 рр. спостерігається суттєве скорочення таких поїздок, в наслідок чого зазнає змін і ринок. Рядом страховиків пропонується «Страхування на випадок короновірусної хвороби». Своєю чергою, великі компанії сподіваються зберегти цінних працівників, додавши додаткове медичне страхування до соціального пакету, новим видом є оплата лікування працівників від </w:t>
      </w:r>
      <w:r>
        <w:rPr>
          <w:rFonts w:ascii="Times New Roman" w:hAnsi="Times New Roman" w:cs="Times New Roman"/>
          <w:sz w:val="28"/>
          <w:szCs w:val="28"/>
          <w:lang w:val="en-US"/>
        </w:rPr>
        <w:t>Covid</w:t>
      </w:r>
      <w:r>
        <w:rPr>
          <w:rFonts w:ascii="Times New Roman" w:hAnsi="Times New Roman" w:cs="Times New Roman"/>
          <w:sz w:val="28"/>
          <w:szCs w:val="28"/>
          <w:lang w:val="uk-UA"/>
        </w:rPr>
        <w:t>’19 [</w:t>
      </w:r>
      <w:r w:rsidR="009E69A7">
        <w:rPr>
          <w:rFonts w:ascii="Times New Roman" w:hAnsi="Times New Roman" w:cs="Times New Roman"/>
          <w:sz w:val="28"/>
          <w:szCs w:val="28"/>
          <w:lang w:val="uk-UA"/>
        </w:rPr>
        <w:t>40</w:t>
      </w:r>
      <w:r>
        <w:rPr>
          <w:rFonts w:ascii="Times New Roman" w:hAnsi="Times New Roman" w:cs="Times New Roman"/>
          <w:sz w:val="28"/>
          <w:szCs w:val="28"/>
          <w:lang w:val="uk-UA"/>
        </w:rPr>
        <w:t>].</w:t>
      </w:r>
      <w:bookmarkEnd w:id="11"/>
    </w:p>
    <w:p w:rsidR="003D3BE0" w:rsidRDefault="005F25CB">
      <w:pPr>
        <w:spacing w:after="0" w:line="360" w:lineRule="auto"/>
        <w:ind w:firstLine="851"/>
        <w:jc w:val="both"/>
        <w:rPr>
          <w:rFonts w:ascii="Times New Roman" w:hAnsi="Times New Roman" w:cs="Times New Roman"/>
          <w:sz w:val="28"/>
          <w:szCs w:val="28"/>
          <w:lang w:val="uk-UA"/>
        </w:rPr>
      </w:pPr>
      <w:bookmarkStart w:id="12" w:name="_Toc72712588"/>
      <w:r>
        <w:rPr>
          <w:rFonts w:ascii="Times New Roman" w:hAnsi="Times New Roman" w:cs="Times New Roman"/>
          <w:sz w:val="28"/>
          <w:szCs w:val="28"/>
        </w:rPr>
        <w:t>Зараз</w:t>
      </w:r>
      <w:r>
        <w:rPr>
          <w:rFonts w:ascii="Times New Roman" w:hAnsi="Times New Roman" w:cs="Times New Roman"/>
          <w:sz w:val="28"/>
          <w:szCs w:val="28"/>
          <w:lang w:val="uk-UA"/>
        </w:rPr>
        <w:t xml:space="preserve"> страховий ринок України перебуває у стадії розширення, становлення та стабілізації, поступово використовуючи досвід міжнародного фінансового ринку. Для вдосконалення його функцій необхідно постійно розвиватися та пристосовуватися до потреб та уподобань учасників ринку; змінити модель управління та специфікації діяльності; адаптуватись до світових стандартів; дотримуватися законодавства; прийняти або впровадити новітні страхові технології та нові стандарти якості в обслуговуванні.</w:t>
      </w:r>
      <w:bookmarkEnd w:id="12"/>
    </w:p>
    <w:p w:rsidR="003D3BE0" w:rsidRDefault="005F25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Пpoвідні дослідники і aнaлітики міжнародного страхового ринку пpoгнoзують в наступні</w:t>
      </w:r>
      <w:r w:rsidR="009E69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10 </w:t>
      </w:r>
      <w:r>
        <w:rPr>
          <w:rFonts w:ascii="Times New Roman" w:hAnsi="Times New Roman" w:cs="Times New Roman"/>
          <w:sz w:val="28"/>
          <w:szCs w:val="28"/>
        </w:rPr>
        <w:t>po</w:t>
      </w:r>
      <w:r>
        <w:rPr>
          <w:rFonts w:ascii="Times New Roman" w:hAnsi="Times New Roman" w:cs="Times New Roman"/>
          <w:sz w:val="28"/>
          <w:szCs w:val="28"/>
          <w:lang w:val="uk-UA"/>
        </w:rPr>
        <w:t>ків п</w:t>
      </w:r>
      <w:r>
        <w:rPr>
          <w:rFonts w:ascii="Times New Roman" w:hAnsi="Times New Roman" w:cs="Times New Roman"/>
          <w:sz w:val="28"/>
          <w:szCs w:val="28"/>
        </w:rPr>
        <w:t>o</w:t>
      </w:r>
      <w:r>
        <w:rPr>
          <w:rFonts w:ascii="Times New Roman" w:hAnsi="Times New Roman" w:cs="Times New Roman"/>
          <w:sz w:val="28"/>
          <w:szCs w:val="28"/>
          <w:lang w:val="uk-UA"/>
        </w:rPr>
        <w:t>д</w:t>
      </w:r>
      <w:r>
        <w:rPr>
          <w:rFonts w:ascii="Times New Roman" w:hAnsi="Times New Roman" w:cs="Times New Roman"/>
          <w:sz w:val="28"/>
          <w:szCs w:val="28"/>
        </w:rPr>
        <w:t>a</w:t>
      </w:r>
      <w:r>
        <w:rPr>
          <w:rFonts w:ascii="Times New Roman" w:hAnsi="Times New Roman" w:cs="Times New Roman"/>
          <w:sz w:val="28"/>
          <w:szCs w:val="28"/>
          <w:lang w:val="uk-UA"/>
        </w:rPr>
        <w:t>льше збільшення т</w:t>
      </w:r>
      <w:r>
        <w:rPr>
          <w:rFonts w:ascii="Times New Roman" w:hAnsi="Times New Roman" w:cs="Times New Roman"/>
          <w:sz w:val="28"/>
          <w:szCs w:val="28"/>
        </w:rPr>
        <w:t>a</w:t>
      </w:r>
      <w:r>
        <w:rPr>
          <w:rFonts w:ascii="Times New Roman" w:hAnsi="Times New Roman" w:cs="Times New Roman"/>
          <w:sz w:val="28"/>
          <w:szCs w:val="28"/>
          <w:lang w:val="uk-UA"/>
        </w:rPr>
        <w:t xml:space="preserve"> п</w:t>
      </w:r>
      <w:r>
        <w:rPr>
          <w:rFonts w:ascii="Times New Roman" w:hAnsi="Times New Roman" w:cs="Times New Roman"/>
          <w:sz w:val="28"/>
          <w:szCs w:val="28"/>
        </w:rPr>
        <w:t>o</w:t>
      </w:r>
      <w:r>
        <w:rPr>
          <w:rFonts w:ascii="Times New Roman" w:hAnsi="Times New Roman" w:cs="Times New Roman"/>
          <w:sz w:val="28"/>
          <w:szCs w:val="28"/>
          <w:lang w:val="uk-UA"/>
        </w:rPr>
        <w:t>ши</w:t>
      </w:r>
      <w:r>
        <w:rPr>
          <w:rFonts w:ascii="Times New Roman" w:hAnsi="Times New Roman" w:cs="Times New Roman"/>
          <w:sz w:val="28"/>
          <w:szCs w:val="28"/>
        </w:rPr>
        <w:t>p</w:t>
      </w:r>
      <w:r>
        <w:rPr>
          <w:rFonts w:ascii="Times New Roman" w:hAnsi="Times New Roman" w:cs="Times New Roman"/>
          <w:sz w:val="28"/>
          <w:szCs w:val="28"/>
          <w:lang w:val="uk-UA"/>
        </w:rPr>
        <w:t>ення ринку страхових послуг в країнах,</w:t>
      </w:r>
      <w:bookmarkStart w:id="13" w:name="_Toc72712590"/>
      <w:r>
        <w:rPr>
          <w:rFonts w:ascii="Times New Roman" w:hAnsi="Times New Roman" w:cs="Times New Roman"/>
          <w:sz w:val="28"/>
          <w:szCs w:val="28"/>
          <w:lang w:val="uk-UA"/>
        </w:rPr>
        <w:t xml:space="preserve"> що poзвивaютьcя. Стpaхувaння як важливий сектор екoнoміки cпpиятиме oптимізaції управління pизиками, надасть мoжливості щодо зниження фінaнcoвого тиcку на державний бюджет, бізнеc, населення щo є вaжливим фaктopoм poзвитку кожної країни. Дослідники прогнозують значне нapoщення пoпиту нa cтpaхувaння життя а також окремі види pизикoвого страхування через виcoкий pівень уpбaнізaції та зростання фінaнcoвoї обізнаності нacелення. Сучасні тенденції нa cвітовому страховому ринку свідчать пpo наявність таких тенденцій: тpaнcфopмaція інcтитутів страхового ринку; пocилення зв’язків і взaємoдії між кpaїнaми у фінансовій сфері; фopмувaння cтpaтегічних aльянcів та кoнцентpaція кaпітaлу в страховому бізнесі; злиття cтpaхoвoгo, бaнківcькoгo тa фінaнcoвoгo кaпітaлів; викopиcтaння нoвих технoлoгій; пoява нoвих видів cтpaхувaння тa пеpеcтpaхувaння [</w:t>
      </w:r>
      <w:r w:rsidR="009E69A7">
        <w:rPr>
          <w:rFonts w:ascii="Times New Roman" w:hAnsi="Times New Roman" w:cs="Times New Roman"/>
          <w:sz w:val="28"/>
          <w:szCs w:val="28"/>
          <w:lang w:val="uk-UA"/>
        </w:rPr>
        <w:t>36</w:t>
      </w:r>
      <w:r>
        <w:rPr>
          <w:rFonts w:ascii="Times New Roman" w:hAnsi="Times New Roman" w:cs="Times New Roman"/>
          <w:sz w:val="28"/>
          <w:szCs w:val="28"/>
          <w:lang w:val="uk-UA"/>
        </w:rPr>
        <w:t>].</w:t>
      </w:r>
      <w:bookmarkEnd w:id="13"/>
    </w:p>
    <w:p w:rsidR="003D3BE0" w:rsidRDefault="005F25CB" w:rsidP="00021378">
      <w:pPr>
        <w:spacing w:after="0" w:line="360" w:lineRule="auto"/>
        <w:ind w:firstLine="851"/>
        <w:jc w:val="both"/>
        <w:rPr>
          <w:rFonts w:ascii="Times New Roman" w:hAnsi="Times New Roman" w:cs="Times New Roman"/>
          <w:sz w:val="28"/>
          <w:szCs w:val="28"/>
          <w:lang w:val="uk-UA"/>
        </w:rPr>
      </w:pPr>
      <w:bookmarkStart w:id="14" w:name="_Toc72712592"/>
      <w:r>
        <w:rPr>
          <w:rFonts w:ascii="Times New Roman" w:hAnsi="Times New Roman" w:cs="Times New Roman"/>
          <w:sz w:val="28"/>
          <w:szCs w:val="28"/>
          <w:lang w:val="uk-UA"/>
        </w:rPr>
        <w:t>Вітчизняний страховий ринок безперечно має потенціал для подальшого активного розвитку, проте для цього необхідно прикласти значні зусилля та провести важливі зміни усім учасникам процесу страхування, а саме:</w:t>
      </w:r>
      <w:bookmarkStart w:id="15" w:name="_Toc72712593"/>
      <w:bookmarkEnd w:id="14"/>
      <w:r w:rsidR="00021378">
        <w:rPr>
          <w:rFonts w:ascii="Times New Roman" w:hAnsi="Times New Roman" w:cs="Times New Roman"/>
          <w:sz w:val="28"/>
          <w:szCs w:val="28"/>
          <w:lang w:val="uk-UA"/>
        </w:rPr>
        <w:t xml:space="preserve"> «…</w:t>
      </w:r>
      <w:r>
        <w:rPr>
          <w:rFonts w:ascii="Times New Roman" w:hAnsi="Times New Roman" w:cs="Times New Roman"/>
          <w:sz w:val="28"/>
          <w:szCs w:val="28"/>
          <w:lang w:val="uk-UA"/>
        </w:rPr>
        <w:t>страховим компаніям варто розширити перелік страхових послуг, зосередитись на задоволенні потреб населення, а не максимізації власного прибутку та створити вільний доступ для громадян країни до поля своєї діяльності;</w:t>
      </w:r>
      <w:bookmarkStart w:id="16" w:name="_Toc72712594"/>
      <w:bookmarkEnd w:id="15"/>
      <w:r w:rsidR="00021378">
        <w:rPr>
          <w:rFonts w:ascii="Times New Roman" w:hAnsi="Times New Roman" w:cs="Times New Roman"/>
          <w:sz w:val="28"/>
          <w:szCs w:val="28"/>
          <w:lang w:val="uk-UA"/>
        </w:rPr>
        <w:t xml:space="preserve"> </w:t>
      </w:r>
      <w:r>
        <w:rPr>
          <w:rFonts w:ascii="Times New Roman" w:hAnsi="Times New Roman" w:cs="Times New Roman"/>
          <w:sz w:val="28"/>
          <w:szCs w:val="28"/>
          <w:lang w:val="uk-UA"/>
        </w:rPr>
        <w:t>уряду варто удосконалити систему оподаткування страхової галузі, залучити страховий ринок до вирішення проблем соціального страхування та залучити населення до медичного та пенсійного страхування;</w:t>
      </w:r>
      <w:bookmarkStart w:id="17" w:name="_Toc72712595"/>
      <w:bookmarkEnd w:id="16"/>
      <w:r w:rsidR="00021378">
        <w:rPr>
          <w:rFonts w:ascii="Times New Roman" w:hAnsi="Times New Roman" w:cs="Times New Roman"/>
          <w:sz w:val="28"/>
          <w:szCs w:val="28"/>
          <w:lang w:val="uk-UA"/>
        </w:rPr>
        <w:t xml:space="preserve"> </w:t>
      </w:r>
      <w:r>
        <w:rPr>
          <w:rFonts w:ascii="Times New Roman" w:hAnsi="Times New Roman" w:cs="Times New Roman"/>
          <w:sz w:val="28"/>
          <w:szCs w:val="28"/>
          <w:lang w:val="uk-UA"/>
        </w:rPr>
        <w:t>населенню варто усвідомити важливість та значимість страхування свого майна, здоров’я, життя;</w:t>
      </w:r>
      <w:bookmarkEnd w:id="17"/>
      <w:r w:rsidR="00021378">
        <w:rPr>
          <w:rFonts w:ascii="Times New Roman" w:hAnsi="Times New Roman" w:cs="Times New Roman"/>
          <w:sz w:val="28"/>
          <w:szCs w:val="28"/>
          <w:lang w:val="uk-UA"/>
        </w:rPr>
        <w:t xml:space="preserve"> </w:t>
      </w:r>
      <w:r>
        <w:rPr>
          <w:rFonts w:ascii="Times New Roman" w:hAnsi="Times New Roman" w:cs="Times New Roman"/>
          <w:sz w:val="28"/>
          <w:szCs w:val="28"/>
          <w:lang w:val="uk-UA"/>
        </w:rPr>
        <w:t>спеціальним органам страхового нагляду необхідно вдосконалити свою</w:t>
      </w:r>
      <w:bookmarkStart w:id="18" w:name="_Toc72712596"/>
      <w:r w:rsidR="00021378">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діяльність шляхом підвищення контролю за національними страховими компаніями та впровадження певних дій щодо попередження неплатоспроможності страхових компаній;</w:t>
      </w:r>
      <w:bookmarkStart w:id="19" w:name="_Toc72712597"/>
      <w:bookmarkEnd w:id="18"/>
      <w:r w:rsidR="00021378">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необхідно розвивати ринок перестрахування;</w:t>
      </w:r>
      <w:bookmarkStart w:id="20" w:name="_Toc72712598"/>
      <w:bookmarkEnd w:id="19"/>
      <w:r w:rsidR="00021378">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важливим аспектом є налагодження шляхів співробітництва з іноземними страховими компаніями та закріплення ділових зв’язків з ними у до</w:t>
      </w:r>
      <w:r w:rsidR="00021378">
        <w:rPr>
          <w:rFonts w:ascii="Times New Roman" w:hAnsi="Times New Roman" w:cs="Times New Roman"/>
          <w:sz w:val="28"/>
          <w:szCs w:val="28"/>
          <w:lang w:val="uk-UA"/>
        </w:rPr>
        <w:t>0</w:t>
      </w:r>
      <w:r>
        <w:rPr>
          <w:rFonts w:ascii="Times New Roman" w:hAnsi="Times New Roman" w:cs="Times New Roman"/>
          <w:sz w:val="28"/>
          <w:szCs w:val="28"/>
          <w:lang w:val="uk-UA"/>
        </w:rPr>
        <w:t>вгостроковій перспективі з метою запозичення іноземного досвіду для покращення структури страхового ринку, яка б відповідала міжнародним вимогам;</w:t>
      </w:r>
      <w:bookmarkStart w:id="21" w:name="_Toc72712599"/>
      <w:bookmarkEnd w:id="20"/>
      <w:r w:rsidR="00021378">
        <w:rPr>
          <w:rFonts w:ascii="Times New Roman" w:hAnsi="Times New Roman" w:cs="Times New Roman"/>
          <w:sz w:val="28"/>
          <w:szCs w:val="28"/>
          <w:lang w:val="uk-UA"/>
        </w:rPr>
        <w:t xml:space="preserve"> </w:t>
      </w:r>
      <w:r>
        <w:rPr>
          <w:rFonts w:ascii="Times New Roman" w:hAnsi="Times New Roman" w:cs="Times New Roman"/>
          <w:sz w:val="28"/>
          <w:szCs w:val="28"/>
          <w:lang w:val="uk-UA"/>
        </w:rPr>
        <w:t>повернення довіри населення країни до страхових компаній;</w:t>
      </w:r>
      <w:bookmarkStart w:id="22" w:name="_Toc72712600"/>
      <w:bookmarkEnd w:id="21"/>
      <w:r w:rsidR="00021378">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надавати доступну, відкриту для будь-кого інформацію з приводу діяльн</w:t>
      </w:r>
      <w:r w:rsidR="00021378">
        <w:rPr>
          <w:rFonts w:ascii="Times New Roman" w:hAnsi="Times New Roman" w:cs="Times New Roman"/>
          <w:sz w:val="28"/>
          <w:szCs w:val="28"/>
          <w:lang w:val="uk-UA"/>
        </w:rPr>
        <w:t>0</w:t>
      </w:r>
      <w:r>
        <w:rPr>
          <w:rFonts w:ascii="Times New Roman" w:hAnsi="Times New Roman" w:cs="Times New Roman"/>
          <w:sz w:val="28"/>
          <w:szCs w:val="28"/>
          <w:lang w:val="uk-UA"/>
        </w:rPr>
        <w:t>ості страхового ринку, його стану та певних змін, що відбуватимуться на ньому</w:t>
      </w:r>
      <w:r w:rsidR="000213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9E69A7">
        <w:rPr>
          <w:rFonts w:ascii="Times New Roman" w:hAnsi="Times New Roman" w:cs="Times New Roman"/>
          <w:sz w:val="28"/>
          <w:szCs w:val="28"/>
          <w:lang w:val="uk-UA"/>
        </w:rPr>
        <w:t>36</w:t>
      </w:r>
      <w:r>
        <w:rPr>
          <w:rFonts w:ascii="Times New Roman" w:hAnsi="Times New Roman" w:cs="Times New Roman"/>
          <w:sz w:val="28"/>
          <w:szCs w:val="28"/>
        </w:rPr>
        <w:t>]</w:t>
      </w:r>
      <w:r>
        <w:rPr>
          <w:rFonts w:ascii="Times New Roman" w:hAnsi="Times New Roman" w:cs="Times New Roman"/>
          <w:sz w:val="28"/>
          <w:szCs w:val="28"/>
          <w:lang w:val="uk-UA"/>
        </w:rPr>
        <w:t>.</w:t>
      </w:r>
      <w:bookmarkEnd w:id="22"/>
    </w:p>
    <w:p w:rsidR="003D3BE0" w:rsidRDefault="005F25CB">
      <w:pPr>
        <w:spacing w:after="0" w:line="360" w:lineRule="auto"/>
        <w:ind w:firstLine="851"/>
        <w:jc w:val="both"/>
        <w:rPr>
          <w:rFonts w:ascii="Times New Roman" w:hAnsi="Times New Roman" w:cs="Times New Roman"/>
          <w:sz w:val="28"/>
          <w:szCs w:val="28"/>
          <w:lang w:val="uk-UA"/>
        </w:rPr>
      </w:pPr>
      <w:bookmarkStart w:id="23" w:name="_Toc72712601"/>
      <w:r>
        <w:rPr>
          <w:rFonts w:ascii="Times New Roman" w:hAnsi="Times New Roman" w:cs="Times New Roman"/>
          <w:sz w:val="28"/>
          <w:szCs w:val="28"/>
          <w:lang w:val="uk-UA"/>
        </w:rPr>
        <w:t>Отже, відбувається якісно нoвий етaп poзвитку cвітoвoгo страхового ринку, тенденціями якого є: інтеpнaціoнaлізaція країн у cтpaхoвій гaлузі, poзшиpення інфpacтpуктуpи страховго ринку, поява нoвих cтpaхoвих пpoдуктів, переміщення cтpaхoвих фінaнcoвих пoтoків і форимування нoвих фінaнcoвих центpів, збільшення кaпітaлізaції cтpaхoвих кoмпaній, впpoвaдження нових зaкoнoдaвчих cтaндapтів для уніфікaції міжнародної юpидичнoї cтpaхoвoї бaзи.</w:t>
      </w:r>
      <w:bookmarkEnd w:id="23"/>
    </w:p>
    <w:p w:rsidR="003D3BE0" w:rsidRDefault="003D3BE0">
      <w:pPr>
        <w:spacing w:after="0" w:line="360" w:lineRule="auto"/>
        <w:ind w:firstLine="851"/>
        <w:jc w:val="both"/>
        <w:rPr>
          <w:rFonts w:ascii="Times New Roman" w:hAnsi="Times New Roman" w:cs="Times New Roman"/>
          <w:b/>
          <w:sz w:val="28"/>
          <w:szCs w:val="28"/>
          <w:lang w:val="uk-UA"/>
        </w:rPr>
      </w:pPr>
      <w:bookmarkStart w:id="24" w:name="_Toc56461899"/>
    </w:p>
    <w:p w:rsidR="003D3BE0" w:rsidRDefault="005F25CB">
      <w:pPr>
        <w:spacing w:after="0" w:line="360" w:lineRule="auto"/>
        <w:ind w:firstLine="851"/>
        <w:jc w:val="both"/>
        <w:outlineLvl w:val="1"/>
        <w:rPr>
          <w:rFonts w:ascii="Times New Roman" w:hAnsi="Times New Roman" w:cs="Times New Roman"/>
          <w:b/>
          <w:sz w:val="28"/>
          <w:szCs w:val="28"/>
          <w:lang w:val="uk-UA"/>
        </w:rPr>
      </w:pPr>
      <w:bookmarkStart w:id="25" w:name="_Toc72712602"/>
      <w:bookmarkStart w:id="26" w:name="_Toc72715487"/>
      <w:r>
        <w:rPr>
          <w:rFonts w:ascii="Times New Roman" w:hAnsi="Times New Roman" w:cs="Times New Roman"/>
          <w:b/>
          <w:sz w:val="28"/>
          <w:szCs w:val="28"/>
          <w:lang w:val="uk-UA"/>
        </w:rPr>
        <w:t xml:space="preserve">2.2. </w:t>
      </w:r>
      <w:bookmarkEnd w:id="24"/>
      <w:bookmarkEnd w:id="25"/>
      <w:bookmarkEnd w:id="26"/>
      <w:r w:rsidR="009E69A7" w:rsidRPr="009E69A7">
        <w:rPr>
          <w:rFonts w:ascii="Times New Roman" w:hAnsi="Times New Roman" w:cs="Times New Roman"/>
          <w:b/>
          <w:sz w:val="28"/>
          <w:szCs w:val="28"/>
          <w:lang w:val="uk-UA"/>
        </w:rPr>
        <w:t>Оцінка діяльності страхових компаній на вітчизняному ринку страхування життя</w:t>
      </w:r>
    </w:p>
    <w:p w:rsidR="003D3BE0" w:rsidRDefault="003D3BE0">
      <w:pPr>
        <w:spacing w:after="0" w:line="360" w:lineRule="auto"/>
        <w:ind w:firstLine="851"/>
        <w:jc w:val="both"/>
        <w:rPr>
          <w:rFonts w:ascii="Times New Roman" w:hAnsi="Times New Roman" w:cs="Times New Roman"/>
          <w:sz w:val="28"/>
          <w:szCs w:val="28"/>
          <w:lang w:val="uk-UA"/>
        </w:rPr>
      </w:pPr>
    </w:p>
    <w:p w:rsidR="007C6B35" w:rsidRPr="007C6B35" w:rsidRDefault="007C6B35" w:rsidP="00021378">
      <w:pPr>
        <w:spacing w:after="0" w:line="360" w:lineRule="auto"/>
        <w:ind w:firstLine="709"/>
        <w:jc w:val="both"/>
        <w:rPr>
          <w:rFonts w:ascii="Times New Roman" w:hAnsi="Times New Roman" w:cs="Times New Roman"/>
          <w:sz w:val="28"/>
          <w:szCs w:val="28"/>
          <w:lang w:val="uk-UA"/>
        </w:rPr>
      </w:pPr>
      <w:r w:rsidRPr="007C6B35">
        <w:rPr>
          <w:rFonts w:ascii="Times New Roman" w:hAnsi="Times New Roman" w:cs="Times New Roman"/>
          <w:sz w:val="28"/>
          <w:szCs w:val="28"/>
          <w:lang w:val="uk-UA"/>
        </w:rPr>
        <w:t xml:space="preserve">Страхування життя є стратегічним сектором економіки та </w:t>
      </w:r>
      <w:r>
        <w:rPr>
          <w:rFonts w:ascii="Times New Roman" w:hAnsi="Times New Roman" w:cs="Times New Roman"/>
          <w:sz w:val="28"/>
          <w:szCs w:val="28"/>
          <w:lang w:val="uk-UA"/>
        </w:rPr>
        <w:t>має велике значення</w:t>
      </w:r>
      <w:r w:rsidRPr="007C6B35">
        <w:rPr>
          <w:rFonts w:ascii="Times New Roman" w:hAnsi="Times New Roman" w:cs="Times New Roman"/>
          <w:sz w:val="28"/>
          <w:szCs w:val="28"/>
          <w:lang w:val="uk-UA"/>
        </w:rPr>
        <w:t xml:space="preserve"> у фінансовій безпеці країн</w:t>
      </w:r>
      <w:r w:rsidR="00043A01">
        <w:rPr>
          <w:rFonts w:ascii="Times New Roman" w:hAnsi="Times New Roman" w:cs="Times New Roman"/>
          <w:sz w:val="28"/>
          <w:szCs w:val="28"/>
          <w:lang w:val="uk-UA"/>
        </w:rPr>
        <w:t>, зокрема,</w:t>
      </w:r>
      <w:r w:rsidRPr="007C6B35">
        <w:rPr>
          <w:rFonts w:ascii="Times New Roman" w:hAnsi="Times New Roman" w:cs="Times New Roman"/>
          <w:sz w:val="28"/>
          <w:szCs w:val="28"/>
          <w:lang w:val="uk-UA"/>
        </w:rPr>
        <w:t xml:space="preserve"> сприяє соціально-економічній стабільності в суспільстві, </w:t>
      </w:r>
      <w:r w:rsidR="00043A01">
        <w:rPr>
          <w:rFonts w:ascii="Times New Roman" w:hAnsi="Times New Roman" w:cs="Times New Roman"/>
          <w:sz w:val="28"/>
          <w:szCs w:val="28"/>
          <w:lang w:val="uk-UA"/>
        </w:rPr>
        <w:t>виступа</w:t>
      </w:r>
      <w:r w:rsidRPr="007C6B35">
        <w:rPr>
          <w:rFonts w:ascii="Times New Roman" w:hAnsi="Times New Roman" w:cs="Times New Roman"/>
          <w:sz w:val="28"/>
          <w:szCs w:val="28"/>
          <w:lang w:val="uk-UA"/>
        </w:rPr>
        <w:t xml:space="preserve">є джерелом внутрішніх довгострокових інвестицій в економіку. Тому важливим завданням Антимонопольного комітету України та </w:t>
      </w:r>
      <w:r w:rsidR="00043A01">
        <w:rPr>
          <w:rFonts w:ascii="Times New Roman" w:hAnsi="Times New Roman" w:cs="Times New Roman"/>
          <w:sz w:val="28"/>
          <w:szCs w:val="28"/>
          <w:lang w:val="uk-UA"/>
        </w:rPr>
        <w:t>Національного банку України</w:t>
      </w:r>
      <w:r w:rsidRPr="007C6B35">
        <w:rPr>
          <w:rFonts w:ascii="Times New Roman" w:hAnsi="Times New Roman" w:cs="Times New Roman"/>
          <w:sz w:val="28"/>
          <w:szCs w:val="28"/>
          <w:lang w:val="uk-UA"/>
        </w:rPr>
        <w:t xml:space="preserve"> є аналіз закономірностей розвитку конкурентних відносин у сегменті страхування життя </w:t>
      </w:r>
      <w:r w:rsidR="00043A01">
        <w:rPr>
          <w:rFonts w:ascii="Times New Roman" w:hAnsi="Times New Roman" w:cs="Times New Roman"/>
          <w:sz w:val="28"/>
          <w:szCs w:val="28"/>
          <w:lang w:val="uk-UA"/>
        </w:rPr>
        <w:t>задля</w:t>
      </w:r>
      <w:r w:rsidRPr="007C6B35">
        <w:rPr>
          <w:rFonts w:ascii="Times New Roman" w:hAnsi="Times New Roman" w:cs="Times New Roman"/>
          <w:sz w:val="28"/>
          <w:szCs w:val="28"/>
          <w:lang w:val="uk-UA"/>
        </w:rPr>
        <w:t xml:space="preserve"> розробки системи оцінки та регулювання стану </w:t>
      </w:r>
      <w:r w:rsidR="00043A01">
        <w:rPr>
          <w:rFonts w:ascii="Times New Roman" w:hAnsi="Times New Roman" w:cs="Times New Roman"/>
          <w:sz w:val="28"/>
          <w:szCs w:val="28"/>
          <w:lang w:val="uk-UA"/>
        </w:rPr>
        <w:t>конкурентоспроможності</w:t>
      </w:r>
      <w:r w:rsidRPr="007C6B35">
        <w:rPr>
          <w:rFonts w:ascii="Times New Roman" w:hAnsi="Times New Roman" w:cs="Times New Roman"/>
          <w:sz w:val="28"/>
          <w:szCs w:val="28"/>
          <w:lang w:val="uk-UA"/>
        </w:rPr>
        <w:t xml:space="preserve"> ринку. </w:t>
      </w:r>
    </w:p>
    <w:p w:rsidR="007C6B35" w:rsidRPr="00021378" w:rsidRDefault="007C6B35" w:rsidP="00021378">
      <w:pPr>
        <w:spacing w:after="0" w:line="360" w:lineRule="auto"/>
        <w:ind w:firstLine="709"/>
        <w:jc w:val="both"/>
        <w:rPr>
          <w:rFonts w:ascii="Times New Roman" w:hAnsi="Times New Roman" w:cs="Times New Roman"/>
          <w:sz w:val="28"/>
          <w:szCs w:val="28"/>
          <w:lang w:val="uk-UA"/>
        </w:rPr>
      </w:pPr>
      <w:r w:rsidRPr="007C6B35">
        <w:rPr>
          <w:rFonts w:ascii="Times New Roman" w:hAnsi="Times New Roman" w:cs="Times New Roman"/>
          <w:sz w:val="28"/>
          <w:szCs w:val="28"/>
          <w:lang w:val="uk-UA"/>
        </w:rPr>
        <w:t xml:space="preserve"> </w:t>
      </w:r>
      <w:r w:rsidRPr="00021378">
        <w:rPr>
          <w:rFonts w:ascii="Times New Roman" w:hAnsi="Times New Roman" w:cs="Times New Roman"/>
          <w:sz w:val="28"/>
          <w:szCs w:val="28"/>
          <w:lang w:val="uk-UA"/>
        </w:rPr>
        <w:t>«Сьогодні на стан конкуренції на ринку страхування життя України впливає ціла низка чинників: концентрація страхового і перестрахового капіталу через операції "злиття та поглинання"; інтеграція страхового, банківського і позичкового капіталу через зрощення страхових і фінансових послуг і утворення на цій основі альтернативного страхування та перестрахування; концентрація споживачів послуг страхування життя через зростання капіталізації транснаціональних компаній (ТНК) та відповідні зміни у попиті на традиційні страхові послуги; концентрація на ринку страхових посередників, що сприяє створенню міжнародних брокерів; лібералізація торгівлі страховими послугами та відкритий доступ іноземних страховиків і перестраховиків на ринки Східної Європи відповідно до вимог СОТ; зростання ролі інформаційних технологій, що застосовуються при продажі страхових продуктів» [</w:t>
      </w:r>
      <w:r w:rsidR="00043A01">
        <w:rPr>
          <w:rFonts w:ascii="Times New Roman" w:hAnsi="Times New Roman" w:cs="Times New Roman"/>
          <w:sz w:val="28"/>
          <w:szCs w:val="28"/>
          <w:lang w:val="uk-UA"/>
        </w:rPr>
        <w:t>41</w:t>
      </w:r>
      <w:r w:rsidRPr="00021378">
        <w:rPr>
          <w:rFonts w:ascii="Times New Roman" w:hAnsi="Times New Roman" w:cs="Times New Roman"/>
          <w:sz w:val="28"/>
          <w:szCs w:val="28"/>
          <w:lang w:val="uk-UA"/>
        </w:rPr>
        <w:t xml:space="preserve">, с. 56]. </w:t>
      </w:r>
    </w:p>
    <w:p w:rsidR="007C6B35" w:rsidRPr="00021378" w:rsidRDefault="007C6B35" w:rsidP="00021378">
      <w:pPr>
        <w:spacing w:after="0" w:line="360" w:lineRule="auto"/>
        <w:ind w:firstLine="709"/>
        <w:jc w:val="both"/>
        <w:rPr>
          <w:rFonts w:ascii="Times New Roman" w:hAnsi="Times New Roman" w:cs="Times New Roman"/>
          <w:sz w:val="28"/>
          <w:szCs w:val="28"/>
          <w:lang w:val="uk-UA"/>
        </w:rPr>
      </w:pPr>
      <w:r w:rsidRPr="00021378">
        <w:rPr>
          <w:rFonts w:ascii="Times New Roman" w:hAnsi="Times New Roman" w:cs="Times New Roman"/>
          <w:sz w:val="28"/>
          <w:szCs w:val="28"/>
          <w:lang w:val="uk-UA"/>
        </w:rPr>
        <w:t xml:space="preserve">Завданнями конкуренції у </w:t>
      </w:r>
      <w:r w:rsidR="00021378">
        <w:rPr>
          <w:rFonts w:ascii="Times New Roman" w:hAnsi="Times New Roman" w:cs="Times New Roman"/>
          <w:sz w:val="28"/>
          <w:szCs w:val="28"/>
          <w:lang w:val="uk-UA"/>
        </w:rPr>
        <w:t>галузі</w:t>
      </w:r>
      <w:r w:rsidRPr="00021378">
        <w:rPr>
          <w:rFonts w:ascii="Times New Roman" w:hAnsi="Times New Roman" w:cs="Times New Roman"/>
          <w:sz w:val="28"/>
          <w:szCs w:val="28"/>
          <w:lang w:val="uk-UA"/>
        </w:rPr>
        <w:t xml:space="preserve"> страхування життя є </w:t>
      </w:r>
      <w:r w:rsidR="00021378">
        <w:rPr>
          <w:rFonts w:ascii="Times New Roman" w:hAnsi="Times New Roman" w:cs="Times New Roman"/>
          <w:sz w:val="28"/>
          <w:szCs w:val="28"/>
          <w:lang w:val="uk-UA"/>
        </w:rPr>
        <w:t>прагнення</w:t>
      </w:r>
      <w:r w:rsidRPr="00021378">
        <w:rPr>
          <w:rFonts w:ascii="Times New Roman" w:hAnsi="Times New Roman" w:cs="Times New Roman"/>
          <w:sz w:val="28"/>
          <w:szCs w:val="28"/>
          <w:lang w:val="uk-UA"/>
        </w:rPr>
        <w:t xml:space="preserve"> суб’єктів ринку до збільшення асортименту продуктів і послуг; </w:t>
      </w:r>
      <w:r w:rsidR="00021378">
        <w:rPr>
          <w:rFonts w:ascii="Times New Roman" w:hAnsi="Times New Roman" w:cs="Times New Roman"/>
          <w:sz w:val="28"/>
          <w:szCs w:val="28"/>
          <w:lang w:val="uk-UA"/>
        </w:rPr>
        <w:t>поліпшення</w:t>
      </w:r>
      <w:r w:rsidRPr="00021378">
        <w:rPr>
          <w:rFonts w:ascii="Times New Roman" w:hAnsi="Times New Roman" w:cs="Times New Roman"/>
          <w:sz w:val="28"/>
          <w:szCs w:val="28"/>
          <w:lang w:val="uk-UA"/>
        </w:rPr>
        <w:t xml:space="preserve"> співвідношення ціна/якість; </w:t>
      </w:r>
      <w:r w:rsidR="00021378">
        <w:rPr>
          <w:rFonts w:ascii="Times New Roman" w:hAnsi="Times New Roman" w:cs="Times New Roman"/>
          <w:sz w:val="28"/>
          <w:szCs w:val="28"/>
          <w:lang w:val="uk-UA"/>
        </w:rPr>
        <w:t>раціональний</w:t>
      </w:r>
      <w:r w:rsidRPr="00021378">
        <w:rPr>
          <w:rFonts w:ascii="Times New Roman" w:hAnsi="Times New Roman" w:cs="Times New Roman"/>
          <w:sz w:val="28"/>
          <w:szCs w:val="28"/>
          <w:lang w:val="uk-UA"/>
        </w:rPr>
        <w:t xml:space="preserve"> перерозподіл фінансових ресурсів; </w:t>
      </w:r>
      <w:r w:rsidR="00021378">
        <w:rPr>
          <w:rFonts w:ascii="Times New Roman" w:hAnsi="Times New Roman" w:cs="Times New Roman"/>
          <w:sz w:val="28"/>
          <w:szCs w:val="28"/>
          <w:lang w:val="uk-UA"/>
        </w:rPr>
        <w:t>формування</w:t>
      </w:r>
      <w:r w:rsidRPr="00021378">
        <w:rPr>
          <w:rFonts w:ascii="Times New Roman" w:hAnsi="Times New Roman" w:cs="Times New Roman"/>
          <w:sz w:val="28"/>
          <w:szCs w:val="28"/>
          <w:lang w:val="uk-UA"/>
        </w:rPr>
        <w:t xml:space="preserve"> фондів для інвестування державних потреб; </w:t>
      </w:r>
      <w:r w:rsidR="00021378">
        <w:rPr>
          <w:rFonts w:ascii="Times New Roman" w:hAnsi="Times New Roman" w:cs="Times New Roman"/>
          <w:sz w:val="28"/>
          <w:szCs w:val="28"/>
          <w:lang w:val="uk-UA"/>
        </w:rPr>
        <w:t>поліпшення</w:t>
      </w:r>
      <w:r w:rsidRPr="00021378">
        <w:rPr>
          <w:rFonts w:ascii="Times New Roman" w:hAnsi="Times New Roman" w:cs="Times New Roman"/>
          <w:sz w:val="28"/>
          <w:szCs w:val="28"/>
          <w:lang w:val="uk-UA"/>
        </w:rPr>
        <w:t xml:space="preserve"> якості обслуговування; </w:t>
      </w:r>
      <w:r w:rsidR="00021378">
        <w:rPr>
          <w:rFonts w:ascii="Times New Roman" w:hAnsi="Times New Roman" w:cs="Times New Roman"/>
          <w:sz w:val="28"/>
          <w:szCs w:val="28"/>
          <w:lang w:val="uk-UA"/>
        </w:rPr>
        <w:t>зростання</w:t>
      </w:r>
      <w:r w:rsidRPr="00021378">
        <w:rPr>
          <w:rFonts w:ascii="Times New Roman" w:hAnsi="Times New Roman" w:cs="Times New Roman"/>
          <w:sz w:val="28"/>
          <w:szCs w:val="28"/>
          <w:lang w:val="uk-UA"/>
        </w:rPr>
        <w:t xml:space="preserve"> капіталізації та фінансової стійкості. </w:t>
      </w:r>
    </w:p>
    <w:p w:rsidR="007C6B35" w:rsidRPr="002C3727" w:rsidRDefault="007C6B35" w:rsidP="00021378">
      <w:pPr>
        <w:spacing w:after="0" w:line="360" w:lineRule="auto"/>
        <w:ind w:firstLine="709"/>
        <w:jc w:val="both"/>
        <w:rPr>
          <w:rFonts w:ascii="Times New Roman" w:hAnsi="Times New Roman" w:cs="Times New Roman"/>
          <w:sz w:val="28"/>
          <w:szCs w:val="28"/>
        </w:rPr>
      </w:pPr>
      <w:r w:rsidRPr="002C3727">
        <w:rPr>
          <w:rFonts w:ascii="Times New Roman" w:hAnsi="Times New Roman" w:cs="Times New Roman"/>
          <w:sz w:val="28"/>
          <w:szCs w:val="28"/>
        </w:rPr>
        <w:t>Страхування життя в Україні,</w:t>
      </w:r>
      <w:r w:rsidR="00043A01">
        <w:rPr>
          <w:rFonts w:ascii="Times New Roman" w:hAnsi="Times New Roman" w:cs="Times New Roman"/>
          <w:sz w:val="28"/>
          <w:szCs w:val="28"/>
        </w:rPr>
        <w:t xml:space="preserve"> порівняно із </w:t>
      </w:r>
      <w:r w:rsidR="00043A01">
        <w:rPr>
          <w:rFonts w:ascii="Times New Roman" w:hAnsi="Times New Roman" w:cs="Times New Roman"/>
          <w:sz w:val="28"/>
          <w:szCs w:val="28"/>
          <w:lang w:val="uk-UA"/>
        </w:rPr>
        <w:t>ризиковим</w:t>
      </w:r>
      <w:r>
        <w:rPr>
          <w:rFonts w:ascii="Times New Roman" w:hAnsi="Times New Roman" w:cs="Times New Roman"/>
          <w:sz w:val="28"/>
          <w:szCs w:val="28"/>
        </w:rPr>
        <w:t xml:space="preserve"> страху</w:t>
      </w:r>
      <w:r w:rsidRPr="002C3727">
        <w:rPr>
          <w:rFonts w:ascii="Times New Roman" w:hAnsi="Times New Roman" w:cs="Times New Roman"/>
          <w:sz w:val="28"/>
          <w:szCs w:val="28"/>
        </w:rPr>
        <w:t>ванням, практично не розвинене</w:t>
      </w:r>
      <w:r>
        <w:rPr>
          <w:rFonts w:ascii="Times New Roman" w:hAnsi="Times New Roman" w:cs="Times New Roman"/>
          <w:sz w:val="28"/>
          <w:szCs w:val="28"/>
        </w:rPr>
        <w:t xml:space="preserve">. </w:t>
      </w:r>
      <w:r w:rsidRPr="002C3727">
        <w:rPr>
          <w:rFonts w:ascii="Times New Roman" w:hAnsi="Times New Roman" w:cs="Times New Roman"/>
          <w:sz w:val="28"/>
          <w:szCs w:val="28"/>
        </w:rPr>
        <w:t>У 2006 р. на компанії, що здійснювали страхування життя припадало 13,3 % загальної кількості страховиків, а у 2013 році  – 15,2 %. Проте в наступні роки ця кількість має тенденцію до зменшення і в 201</w:t>
      </w:r>
      <w:r>
        <w:rPr>
          <w:rFonts w:ascii="Times New Roman" w:hAnsi="Times New Roman" w:cs="Times New Roman"/>
          <w:sz w:val="28"/>
          <w:szCs w:val="28"/>
        </w:rPr>
        <w:t>8</w:t>
      </w:r>
      <w:r w:rsidRPr="002C3727">
        <w:rPr>
          <w:rFonts w:ascii="Times New Roman" w:hAnsi="Times New Roman" w:cs="Times New Roman"/>
          <w:sz w:val="28"/>
          <w:szCs w:val="28"/>
        </w:rPr>
        <w:t xml:space="preserve"> р. становить вже 1</w:t>
      </w:r>
      <w:r>
        <w:rPr>
          <w:rFonts w:ascii="Times New Roman" w:hAnsi="Times New Roman" w:cs="Times New Roman"/>
          <w:sz w:val="28"/>
          <w:szCs w:val="28"/>
        </w:rPr>
        <w:t>0</w:t>
      </w:r>
      <w:r w:rsidRPr="002C3727">
        <w:rPr>
          <w:rFonts w:ascii="Times New Roman" w:hAnsi="Times New Roman" w:cs="Times New Roman"/>
          <w:sz w:val="28"/>
          <w:szCs w:val="28"/>
        </w:rPr>
        <w:t>,</w:t>
      </w:r>
      <w:r>
        <w:rPr>
          <w:rFonts w:ascii="Times New Roman" w:hAnsi="Times New Roman" w:cs="Times New Roman"/>
          <w:sz w:val="28"/>
          <w:szCs w:val="28"/>
        </w:rPr>
        <w:t>7</w:t>
      </w:r>
      <w:r w:rsidRPr="002C3727">
        <w:rPr>
          <w:rFonts w:ascii="Times New Roman" w:hAnsi="Times New Roman" w:cs="Times New Roman"/>
          <w:sz w:val="28"/>
          <w:szCs w:val="28"/>
        </w:rPr>
        <w:t xml:space="preserve"> % від загальної кількості.</w:t>
      </w:r>
    </w:p>
    <w:p w:rsidR="007C6B35" w:rsidRPr="002C3727" w:rsidRDefault="00043A01" w:rsidP="00043A01">
      <w:pPr>
        <w:autoSpaceDE w:val="0"/>
        <w:autoSpaceDN w:val="0"/>
        <w:adjustRightInd w:val="0"/>
        <w:spacing w:after="0" w:line="360" w:lineRule="auto"/>
        <w:ind w:firstLine="709"/>
        <w:jc w:val="both"/>
        <w:rPr>
          <w:rFonts w:ascii="Times New Roman" w:hAnsi="Times New Roman" w:cs="Times New Roman"/>
          <w:sz w:val="28"/>
          <w:szCs w:val="28"/>
        </w:rPr>
      </w:pPr>
      <w:r w:rsidRPr="00043A01">
        <w:rPr>
          <w:rFonts w:ascii="Times New Roman" w:hAnsi="Times New Roman" w:cs="Times New Roman"/>
          <w:bCs/>
          <w:iCs/>
          <w:sz w:val="28"/>
          <w:szCs w:val="28"/>
          <w:lang w:val="uk-UA"/>
        </w:rPr>
        <w:t>Можна</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відстежити</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спочатку</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постійне</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збільшення</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кількості</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страховиків</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до</w:t>
      </w:r>
      <w:r w:rsidR="007C6B35" w:rsidRPr="00043A01">
        <w:rPr>
          <w:rFonts w:ascii="Times New Roman" w:hAnsi="Times New Roman" w:cs="Times New Roman"/>
          <w:sz w:val="28"/>
          <w:szCs w:val="28"/>
        </w:rPr>
        <w:t xml:space="preserve"> 2008 </w:t>
      </w:r>
      <w:r w:rsidR="007C6B35" w:rsidRPr="002C3727">
        <w:rPr>
          <w:rFonts w:ascii="Times New Roman" w:hAnsi="Times New Roman" w:cs="Times New Roman"/>
          <w:sz w:val="28"/>
          <w:szCs w:val="28"/>
        </w:rPr>
        <w:t>року</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максимум</w:t>
      </w:r>
      <w:r w:rsidR="007C6B35" w:rsidRPr="00043A01">
        <w:rPr>
          <w:rFonts w:ascii="Times New Roman" w:hAnsi="Times New Roman" w:cs="Times New Roman"/>
          <w:sz w:val="28"/>
          <w:szCs w:val="28"/>
        </w:rPr>
        <w:t xml:space="preserve"> – 469) </w:t>
      </w:r>
      <w:r w:rsidR="007C6B35" w:rsidRPr="002C3727">
        <w:rPr>
          <w:rFonts w:ascii="Times New Roman" w:hAnsi="Times New Roman" w:cs="Times New Roman"/>
          <w:sz w:val="28"/>
          <w:szCs w:val="28"/>
        </w:rPr>
        <w:t>та</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в</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результаті</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впливу</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фінансової</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кризи</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і</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нестабільності</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бізнес</w:t>
      </w:r>
      <w:r w:rsidR="007C6B35" w:rsidRPr="00043A01">
        <w:rPr>
          <w:rFonts w:ascii="Times New Roman" w:hAnsi="Times New Roman" w:cs="Times New Roman"/>
          <w:sz w:val="28"/>
          <w:szCs w:val="28"/>
        </w:rPr>
        <w:t>-</w:t>
      </w:r>
      <w:r w:rsidR="007C6B35" w:rsidRPr="002C3727">
        <w:rPr>
          <w:rFonts w:ascii="Times New Roman" w:hAnsi="Times New Roman" w:cs="Times New Roman"/>
          <w:sz w:val="28"/>
          <w:szCs w:val="28"/>
        </w:rPr>
        <w:t>середовища</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зміну</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тенденції</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та</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їх</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зменшення</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впродовж</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наступних</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років</w:t>
      </w:r>
      <w:r w:rsidR="007C6B35" w:rsidRPr="00043A01">
        <w:rPr>
          <w:rFonts w:ascii="Times New Roman" w:hAnsi="Times New Roman" w:cs="Times New Roman"/>
          <w:sz w:val="28"/>
          <w:szCs w:val="28"/>
        </w:rPr>
        <w:t xml:space="preserve">. </w:t>
      </w:r>
      <w:r w:rsidR="007C6B35" w:rsidRPr="002C3727">
        <w:rPr>
          <w:rFonts w:ascii="Times New Roman" w:hAnsi="Times New Roman" w:cs="Times New Roman"/>
          <w:sz w:val="28"/>
          <w:szCs w:val="28"/>
        </w:rPr>
        <w:t>Кількість страхових компаній, що мають ліцензію на здійснення страхування життя, також була найбільша у 2008 та 2009 роках. Проте станом на 01.01.201</w:t>
      </w:r>
      <w:r w:rsidR="007C6B35">
        <w:rPr>
          <w:rFonts w:ascii="Times New Roman" w:hAnsi="Times New Roman" w:cs="Times New Roman"/>
          <w:sz w:val="28"/>
          <w:szCs w:val="28"/>
        </w:rPr>
        <w:t>9</w:t>
      </w:r>
      <w:r w:rsidR="007C6B35" w:rsidRPr="002C3727">
        <w:rPr>
          <w:rFonts w:ascii="Times New Roman" w:hAnsi="Times New Roman" w:cs="Times New Roman"/>
          <w:sz w:val="28"/>
          <w:szCs w:val="28"/>
        </w:rPr>
        <w:t xml:space="preserve"> р. у Державному реєстрі фінансових установ України кількість компаній зі страхування життя з</w:t>
      </w:r>
      <w:r w:rsidR="007C6B35">
        <w:rPr>
          <w:rFonts w:ascii="Times New Roman" w:hAnsi="Times New Roman" w:cs="Times New Roman"/>
          <w:sz w:val="28"/>
          <w:szCs w:val="28"/>
        </w:rPr>
        <w:t>начно зменшилась – 30 компаній).</w:t>
      </w:r>
    </w:p>
    <w:p w:rsidR="007C6B35" w:rsidRPr="003C2B92" w:rsidRDefault="007C6B35" w:rsidP="00043A01">
      <w:pPr>
        <w:widowControl w:val="0"/>
        <w:spacing w:after="0" w:line="360" w:lineRule="auto"/>
        <w:ind w:firstLine="709"/>
        <w:jc w:val="both"/>
        <w:rPr>
          <w:rFonts w:ascii="Times New Roman" w:hAnsi="Times New Roman" w:cs="Times New Roman"/>
          <w:i/>
          <w:sz w:val="28"/>
          <w:szCs w:val="28"/>
        </w:rPr>
      </w:pPr>
      <w:r w:rsidRPr="002C3727">
        <w:rPr>
          <w:rFonts w:ascii="Times New Roman" w:hAnsi="Times New Roman" w:cs="Times New Roman"/>
          <w:sz w:val="28"/>
          <w:szCs w:val="28"/>
        </w:rPr>
        <w:t xml:space="preserve">Незважаючи на значну кількість компаній із страхування життя, на ринку переважають декілька великих страхових компаній, які концентрують весь ринок, натомість решта компаній обслуговує інтереси своїх акціонерів, майже не розвиваючись. </w:t>
      </w:r>
      <w:r w:rsidR="00021378">
        <w:rPr>
          <w:rFonts w:ascii="Times New Roman" w:hAnsi="Times New Roman" w:cs="Times New Roman"/>
          <w:sz w:val="28"/>
          <w:szCs w:val="28"/>
          <w:lang w:val="uk-UA"/>
        </w:rPr>
        <w:t>О</w:t>
      </w:r>
      <w:r w:rsidRPr="003C2B92">
        <w:rPr>
          <w:rFonts w:ascii="Times New Roman" w:hAnsi="Times New Roman" w:cs="Times New Roman"/>
          <w:sz w:val="28"/>
          <w:szCs w:val="28"/>
        </w:rPr>
        <w:t>сновн</w:t>
      </w:r>
      <w:r w:rsidR="00021378">
        <w:rPr>
          <w:rFonts w:ascii="Times New Roman" w:hAnsi="Times New Roman" w:cs="Times New Roman"/>
          <w:sz w:val="28"/>
          <w:szCs w:val="28"/>
          <w:lang w:val="uk-UA"/>
        </w:rPr>
        <w:t>а</w:t>
      </w:r>
      <w:r w:rsidRPr="003C2B92">
        <w:rPr>
          <w:rFonts w:ascii="Times New Roman" w:hAnsi="Times New Roman" w:cs="Times New Roman"/>
          <w:sz w:val="28"/>
          <w:szCs w:val="28"/>
        </w:rPr>
        <w:t xml:space="preserve"> частк</w:t>
      </w:r>
      <w:r w:rsidR="00021378">
        <w:rPr>
          <w:rFonts w:ascii="Times New Roman" w:hAnsi="Times New Roman" w:cs="Times New Roman"/>
          <w:sz w:val="28"/>
          <w:szCs w:val="28"/>
          <w:lang w:val="uk-UA"/>
        </w:rPr>
        <w:t>а</w:t>
      </w:r>
      <w:r w:rsidRPr="003C2B92">
        <w:rPr>
          <w:rFonts w:ascii="Times New Roman" w:hAnsi="Times New Roman" w:cs="Times New Roman"/>
          <w:sz w:val="28"/>
          <w:szCs w:val="28"/>
        </w:rPr>
        <w:t xml:space="preserve"> валових страхових премій </w:t>
      </w:r>
      <w:r w:rsidR="00021378">
        <w:rPr>
          <w:rFonts w:ascii="Times New Roman" w:hAnsi="Times New Roman" w:cs="Times New Roman"/>
          <w:sz w:val="28"/>
          <w:szCs w:val="28"/>
          <w:lang w:val="uk-UA"/>
        </w:rPr>
        <w:t>(</w:t>
      </w:r>
      <w:r w:rsidR="00021378">
        <w:rPr>
          <w:rFonts w:ascii="Times New Roman" w:hAnsi="Times New Roman" w:cs="Times New Roman"/>
          <w:sz w:val="28"/>
          <w:szCs w:val="28"/>
        </w:rPr>
        <w:t>97,9%</w:t>
      </w:r>
      <w:r w:rsidR="00021378">
        <w:rPr>
          <w:rFonts w:ascii="Times New Roman" w:hAnsi="Times New Roman" w:cs="Times New Roman"/>
          <w:sz w:val="28"/>
          <w:szCs w:val="28"/>
          <w:lang w:val="uk-UA"/>
        </w:rPr>
        <w:t xml:space="preserve">) </w:t>
      </w:r>
      <w:r w:rsidRPr="003C2B92">
        <w:rPr>
          <w:rFonts w:ascii="Times New Roman" w:hAnsi="Times New Roman" w:cs="Times New Roman"/>
          <w:sz w:val="28"/>
          <w:szCs w:val="28"/>
        </w:rPr>
        <w:t>акумулю</w:t>
      </w:r>
      <w:r w:rsidR="00021378">
        <w:rPr>
          <w:rFonts w:ascii="Times New Roman" w:hAnsi="Times New Roman" w:cs="Times New Roman"/>
          <w:sz w:val="28"/>
          <w:szCs w:val="28"/>
          <w:lang w:val="uk-UA"/>
        </w:rPr>
        <w:t>є</w:t>
      </w:r>
      <w:r w:rsidRPr="003C2B92">
        <w:rPr>
          <w:rFonts w:ascii="Times New Roman" w:hAnsi="Times New Roman" w:cs="Times New Roman"/>
          <w:sz w:val="28"/>
          <w:szCs w:val="28"/>
        </w:rPr>
        <w:t>ть</w:t>
      </w:r>
      <w:r w:rsidR="00021378">
        <w:rPr>
          <w:rFonts w:ascii="Times New Roman" w:hAnsi="Times New Roman" w:cs="Times New Roman"/>
          <w:sz w:val="28"/>
          <w:szCs w:val="28"/>
          <w:lang w:val="uk-UA"/>
        </w:rPr>
        <w:t>ся</w:t>
      </w:r>
      <w:r w:rsidRPr="003C2B92">
        <w:rPr>
          <w:rFonts w:ascii="Times New Roman" w:hAnsi="Times New Roman" w:cs="Times New Roman"/>
          <w:sz w:val="28"/>
          <w:szCs w:val="28"/>
        </w:rPr>
        <w:t xml:space="preserve"> 100 СК "non-L</w:t>
      </w:r>
      <w:r w:rsidR="00021378">
        <w:rPr>
          <w:rFonts w:ascii="Times New Roman" w:hAnsi="Times New Roman" w:cs="Times New Roman"/>
          <w:sz w:val="28"/>
          <w:szCs w:val="28"/>
        </w:rPr>
        <w:t>ife" (39,8% всіх СК "non-Life")</w:t>
      </w:r>
      <w:r w:rsidR="00021378">
        <w:rPr>
          <w:rFonts w:ascii="Times New Roman" w:hAnsi="Times New Roman" w:cs="Times New Roman"/>
          <w:sz w:val="28"/>
          <w:szCs w:val="28"/>
          <w:lang w:val="uk-UA"/>
        </w:rPr>
        <w:t>, (</w:t>
      </w:r>
      <w:r w:rsidRPr="003C2B92">
        <w:rPr>
          <w:rFonts w:ascii="Times New Roman" w:hAnsi="Times New Roman" w:cs="Times New Roman"/>
          <w:sz w:val="28"/>
          <w:szCs w:val="28"/>
        </w:rPr>
        <w:t xml:space="preserve">96,9% </w:t>
      </w:r>
      <w:r w:rsidR="00021378">
        <w:rPr>
          <w:rFonts w:ascii="Times New Roman" w:hAnsi="Times New Roman" w:cs="Times New Roman"/>
          <w:sz w:val="28"/>
          <w:szCs w:val="28"/>
          <w:lang w:val="uk-UA"/>
        </w:rPr>
        <w:t xml:space="preserve">) </w:t>
      </w:r>
      <w:r w:rsidRPr="003C2B92">
        <w:rPr>
          <w:rFonts w:ascii="Times New Roman" w:hAnsi="Times New Roman" w:cs="Times New Roman"/>
          <w:sz w:val="28"/>
          <w:szCs w:val="28"/>
        </w:rPr>
        <w:t>– 10 СК "Life" (33,3% всіх СК "Life"). В цілому по страховому ринку Індекс Герфіндаля – Гіршмана склав 219,29 (у 2017 році – 272,07).</w:t>
      </w:r>
    </w:p>
    <w:p w:rsidR="007C6B35" w:rsidRDefault="007C6B35" w:rsidP="00043A01">
      <w:pPr>
        <w:widowControl w:val="0"/>
        <w:spacing w:after="0" w:line="360" w:lineRule="auto"/>
        <w:ind w:firstLine="709"/>
        <w:jc w:val="both"/>
        <w:rPr>
          <w:rFonts w:ascii="Times New Roman" w:hAnsi="Times New Roman" w:cs="Times New Roman"/>
          <w:sz w:val="28"/>
          <w:szCs w:val="28"/>
        </w:rPr>
      </w:pPr>
      <w:r w:rsidRPr="003C2B92">
        <w:rPr>
          <w:rFonts w:ascii="Times New Roman" w:hAnsi="Times New Roman" w:cs="Times New Roman"/>
          <w:sz w:val="28"/>
          <w:szCs w:val="28"/>
        </w:rPr>
        <w:t xml:space="preserve">Валові страхові платежі (премії, внески) </w:t>
      </w:r>
      <w:r w:rsidR="00021378">
        <w:rPr>
          <w:rFonts w:ascii="Times New Roman" w:hAnsi="Times New Roman" w:cs="Times New Roman"/>
          <w:sz w:val="28"/>
          <w:szCs w:val="28"/>
          <w:lang w:val="uk-UA"/>
        </w:rPr>
        <w:t>за</w:t>
      </w:r>
      <w:r w:rsidR="00021378">
        <w:rPr>
          <w:rFonts w:ascii="Times New Roman" w:hAnsi="Times New Roman" w:cs="Times New Roman"/>
          <w:sz w:val="28"/>
          <w:szCs w:val="28"/>
        </w:rPr>
        <w:t xml:space="preserve"> страхуванн</w:t>
      </w:r>
      <w:r w:rsidR="00021378">
        <w:rPr>
          <w:rFonts w:ascii="Times New Roman" w:hAnsi="Times New Roman" w:cs="Times New Roman"/>
          <w:sz w:val="28"/>
          <w:szCs w:val="28"/>
          <w:lang w:val="uk-UA"/>
        </w:rPr>
        <w:t>ям</w:t>
      </w:r>
      <w:r w:rsidRPr="003C2B92">
        <w:rPr>
          <w:rFonts w:ascii="Times New Roman" w:hAnsi="Times New Roman" w:cs="Times New Roman"/>
          <w:sz w:val="28"/>
          <w:szCs w:val="28"/>
        </w:rPr>
        <w:t xml:space="preserve"> життя</w:t>
      </w:r>
      <w:r w:rsidR="00021378">
        <w:rPr>
          <w:rFonts w:ascii="Times New Roman" w:hAnsi="Times New Roman" w:cs="Times New Roman"/>
          <w:sz w:val="28"/>
          <w:szCs w:val="28"/>
          <w:lang w:val="uk-UA"/>
        </w:rPr>
        <w:t>м</w:t>
      </w:r>
      <w:r w:rsidRPr="003C2B92">
        <w:rPr>
          <w:rFonts w:ascii="Times New Roman" w:hAnsi="Times New Roman" w:cs="Times New Roman"/>
          <w:sz w:val="28"/>
          <w:szCs w:val="28"/>
        </w:rPr>
        <w:t xml:space="preserve"> за 2018 рік </w:t>
      </w:r>
      <w:r w:rsidR="00021378">
        <w:rPr>
          <w:rFonts w:ascii="Times New Roman" w:hAnsi="Times New Roman" w:cs="Times New Roman"/>
          <w:sz w:val="28"/>
          <w:szCs w:val="28"/>
          <w:lang w:val="uk-UA"/>
        </w:rPr>
        <w:t>сяшнули</w:t>
      </w:r>
      <w:r w:rsidRPr="003C2B92">
        <w:rPr>
          <w:rFonts w:ascii="Times New Roman" w:hAnsi="Times New Roman" w:cs="Times New Roman"/>
          <w:sz w:val="28"/>
          <w:szCs w:val="28"/>
        </w:rPr>
        <w:t xml:space="preserve"> 3 906,1 млн. грн., що на 34,1% більше, ніж за 2017 рік (</w:t>
      </w:r>
      <w:r w:rsidR="00021378">
        <w:rPr>
          <w:rFonts w:ascii="Times New Roman" w:hAnsi="Times New Roman" w:cs="Times New Roman"/>
          <w:sz w:val="28"/>
          <w:szCs w:val="28"/>
          <w:lang w:val="uk-UA"/>
        </w:rPr>
        <w:t xml:space="preserve">в </w:t>
      </w:r>
      <w:r w:rsidRPr="003C2B92">
        <w:rPr>
          <w:rFonts w:ascii="Times New Roman" w:hAnsi="Times New Roman" w:cs="Times New Roman"/>
          <w:sz w:val="28"/>
          <w:szCs w:val="28"/>
        </w:rPr>
        <w:t xml:space="preserve">2017 </w:t>
      </w:r>
      <w:r w:rsidR="00021378">
        <w:rPr>
          <w:rFonts w:ascii="Times New Roman" w:hAnsi="Times New Roman" w:cs="Times New Roman"/>
          <w:sz w:val="28"/>
          <w:szCs w:val="28"/>
          <w:lang w:val="uk-UA"/>
        </w:rPr>
        <w:t xml:space="preserve">році </w:t>
      </w:r>
      <w:r w:rsidRPr="003C2B92">
        <w:rPr>
          <w:rFonts w:ascii="Times New Roman" w:hAnsi="Times New Roman" w:cs="Times New Roman"/>
          <w:sz w:val="28"/>
          <w:szCs w:val="28"/>
        </w:rPr>
        <w:t xml:space="preserve">– 2 913,7 млн. грн.). Структура валових страхових платежів </w:t>
      </w:r>
      <w:r w:rsidR="00744E2B">
        <w:rPr>
          <w:rFonts w:ascii="Times New Roman" w:hAnsi="Times New Roman" w:cs="Times New Roman"/>
          <w:sz w:val="28"/>
          <w:szCs w:val="28"/>
          <w:lang w:val="uk-UA"/>
        </w:rPr>
        <w:t xml:space="preserve">в </w:t>
      </w:r>
      <w:r w:rsidRPr="003C2B92">
        <w:rPr>
          <w:rFonts w:ascii="Times New Roman" w:hAnsi="Times New Roman" w:cs="Times New Roman"/>
          <w:sz w:val="28"/>
          <w:szCs w:val="28"/>
        </w:rPr>
        <w:t xml:space="preserve">2018 </w:t>
      </w:r>
      <w:r w:rsidR="00744E2B">
        <w:rPr>
          <w:rFonts w:ascii="Times New Roman" w:hAnsi="Times New Roman" w:cs="Times New Roman"/>
          <w:sz w:val="28"/>
          <w:szCs w:val="28"/>
          <w:lang w:val="uk-UA"/>
        </w:rPr>
        <w:t>році</w:t>
      </w:r>
      <w:r w:rsidRPr="003C2B92">
        <w:rPr>
          <w:rFonts w:ascii="Times New Roman" w:hAnsi="Times New Roman" w:cs="Times New Roman"/>
          <w:sz w:val="28"/>
          <w:szCs w:val="28"/>
        </w:rPr>
        <w:t>: 3 792,9 млн. грн. (або 97,1%) від фізичних осіб; 113,2 млн. грн. (або 2,9%) від юридичних осіб.</w:t>
      </w:r>
    </w:p>
    <w:p w:rsidR="007C6B35" w:rsidRPr="003C2B92" w:rsidRDefault="007C6B35" w:rsidP="00043A01">
      <w:pPr>
        <w:widowControl w:val="0"/>
        <w:spacing w:after="0" w:line="360" w:lineRule="auto"/>
        <w:ind w:firstLine="709"/>
        <w:jc w:val="both"/>
        <w:rPr>
          <w:rFonts w:ascii="Times New Roman" w:hAnsi="Times New Roman" w:cs="Times New Roman"/>
          <w:sz w:val="28"/>
          <w:szCs w:val="28"/>
        </w:rPr>
      </w:pPr>
      <w:r w:rsidRPr="003C2B92">
        <w:rPr>
          <w:rFonts w:ascii="Times New Roman" w:hAnsi="Times New Roman" w:cs="Times New Roman"/>
          <w:sz w:val="28"/>
          <w:szCs w:val="28"/>
        </w:rPr>
        <w:t xml:space="preserve"> За 2018 рік </w:t>
      </w:r>
      <w:r w:rsidR="00744E2B">
        <w:rPr>
          <w:rFonts w:ascii="Times New Roman" w:hAnsi="Times New Roman" w:cs="Times New Roman"/>
          <w:sz w:val="28"/>
          <w:szCs w:val="28"/>
          <w:lang w:val="uk-UA"/>
        </w:rPr>
        <w:t>зросла</w:t>
      </w:r>
      <w:r w:rsidRPr="003C2B92">
        <w:rPr>
          <w:rFonts w:ascii="Times New Roman" w:hAnsi="Times New Roman" w:cs="Times New Roman"/>
          <w:sz w:val="28"/>
          <w:szCs w:val="28"/>
        </w:rPr>
        <w:t xml:space="preserve"> кількість застрахованих фізичних осіб на 9,7% або на 397 193 особи (станом на 31.12.2017 застраховано 4 076 718 фізичних осіб, станом на 31.12.2018 – 4 473 911 фізичних осіб). </w:t>
      </w:r>
      <w:r w:rsidR="00744E2B">
        <w:rPr>
          <w:rFonts w:ascii="Times New Roman" w:hAnsi="Times New Roman" w:cs="Times New Roman"/>
          <w:sz w:val="28"/>
          <w:szCs w:val="28"/>
          <w:lang w:val="uk-UA"/>
        </w:rPr>
        <w:t>За</w:t>
      </w:r>
      <w:r w:rsidRPr="003C2B92">
        <w:rPr>
          <w:rFonts w:ascii="Times New Roman" w:hAnsi="Times New Roman" w:cs="Times New Roman"/>
          <w:sz w:val="28"/>
          <w:szCs w:val="28"/>
        </w:rPr>
        <w:t xml:space="preserve"> 2018 р</w:t>
      </w:r>
      <w:r w:rsidR="00744E2B">
        <w:rPr>
          <w:rFonts w:ascii="Times New Roman" w:hAnsi="Times New Roman" w:cs="Times New Roman"/>
          <w:sz w:val="28"/>
          <w:szCs w:val="28"/>
          <w:lang w:val="uk-UA"/>
        </w:rPr>
        <w:t>ік</w:t>
      </w:r>
      <w:r w:rsidRPr="003C2B92">
        <w:rPr>
          <w:rFonts w:ascii="Times New Roman" w:hAnsi="Times New Roman" w:cs="Times New Roman"/>
          <w:sz w:val="28"/>
          <w:szCs w:val="28"/>
        </w:rPr>
        <w:t xml:space="preserve"> застраховано 3 016 611 фізичних осіб, що на 96,8% або на 1 483 790 осіб більше проти відповідного періоду 2017 року (за 2017 рік застраховано 1 532 821 фізичні особи).</w:t>
      </w:r>
    </w:p>
    <w:p w:rsidR="007C6B35" w:rsidRDefault="007C6B35" w:rsidP="00043A01">
      <w:pPr>
        <w:widowControl w:val="0"/>
        <w:spacing w:after="0" w:line="360" w:lineRule="auto"/>
        <w:ind w:firstLine="709"/>
        <w:jc w:val="both"/>
        <w:rPr>
          <w:rFonts w:ascii="Times New Roman" w:hAnsi="Times New Roman" w:cs="Times New Roman"/>
          <w:sz w:val="28"/>
          <w:szCs w:val="28"/>
        </w:rPr>
      </w:pPr>
      <w:r w:rsidRPr="002C3727">
        <w:rPr>
          <w:rFonts w:ascii="Times New Roman" w:hAnsi="Times New Roman" w:cs="Times New Roman"/>
          <w:sz w:val="28"/>
          <w:szCs w:val="28"/>
        </w:rPr>
        <w:t>Обсяги надходжень валових страхових платежів та валових страхових виплат зі страхування життя за 201</w:t>
      </w:r>
      <w:r w:rsidR="00744E2B">
        <w:rPr>
          <w:rFonts w:ascii="Times New Roman" w:hAnsi="Times New Roman" w:cs="Times New Roman"/>
          <w:sz w:val="28"/>
          <w:szCs w:val="28"/>
          <w:lang w:val="uk-UA"/>
        </w:rPr>
        <w:t>8</w:t>
      </w:r>
      <w:r w:rsidRPr="002C3727">
        <w:rPr>
          <w:rFonts w:ascii="Times New Roman" w:hAnsi="Times New Roman" w:cs="Times New Roman"/>
          <w:sz w:val="28"/>
          <w:szCs w:val="28"/>
        </w:rPr>
        <w:t>-20</w:t>
      </w:r>
      <w:r w:rsidR="00043A01">
        <w:rPr>
          <w:rFonts w:ascii="Times New Roman" w:hAnsi="Times New Roman" w:cs="Times New Roman"/>
          <w:sz w:val="28"/>
          <w:szCs w:val="28"/>
          <w:lang w:val="uk-UA"/>
        </w:rPr>
        <w:t>20</w:t>
      </w:r>
      <w:r w:rsidR="00043A01">
        <w:rPr>
          <w:rFonts w:ascii="Times New Roman" w:hAnsi="Times New Roman" w:cs="Times New Roman"/>
          <w:sz w:val="28"/>
          <w:szCs w:val="28"/>
        </w:rPr>
        <w:t xml:space="preserve"> рр.</w:t>
      </w:r>
      <w:r w:rsidR="00043A01">
        <w:rPr>
          <w:rFonts w:ascii="Times New Roman" w:hAnsi="Times New Roman" w:cs="Times New Roman"/>
          <w:sz w:val="28"/>
          <w:szCs w:val="28"/>
          <w:lang w:val="uk-UA"/>
        </w:rPr>
        <w:t xml:space="preserve"> </w:t>
      </w:r>
      <w:r>
        <w:rPr>
          <w:rFonts w:ascii="Times New Roman" w:hAnsi="Times New Roman" w:cs="Times New Roman"/>
          <w:sz w:val="28"/>
          <w:szCs w:val="28"/>
        </w:rPr>
        <w:t>зображено на рис</w:t>
      </w:r>
      <w:r w:rsidR="00043A01">
        <w:rPr>
          <w:rFonts w:ascii="Times New Roman" w:hAnsi="Times New Roman" w:cs="Times New Roman"/>
          <w:sz w:val="28"/>
          <w:szCs w:val="28"/>
          <w:lang w:val="uk-UA"/>
        </w:rPr>
        <w:t>.</w:t>
      </w:r>
      <w:r>
        <w:rPr>
          <w:rFonts w:ascii="Times New Roman" w:hAnsi="Times New Roman" w:cs="Times New Roman"/>
          <w:sz w:val="28"/>
          <w:szCs w:val="28"/>
        </w:rPr>
        <w:t xml:space="preserve"> 2.</w:t>
      </w:r>
      <w:r w:rsidR="00043A01">
        <w:rPr>
          <w:rFonts w:ascii="Times New Roman" w:hAnsi="Times New Roman" w:cs="Times New Roman"/>
          <w:sz w:val="28"/>
          <w:szCs w:val="28"/>
          <w:lang w:val="uk-UA"/>
        </w:rPr>
        <w:t>3</w:t>
      </w:r>
      <w:r w:rsidRPr="002C3727">
        <w:rPr>
          <w:rFonts w:ascii="Times New Roman" w:hAnsi="Times New Roman" w:cs="Times New Roman"/>
          <w:sz w:val="28"/>
          <w:szCs w:val="28"/>
        </w:rPr>
        <w:t>.</w:t>
      </w:r>
    </w:p>
    <w:p w:rsidR="007C6B35" w:rsidRPr="00B252E4" w:rsidRDefault="007C6B35" w:rsidP="00043A01">
      <w:pPr>
        <w:autoSpaceDE w:val="0"/>
        <w:autoSpaceDN w:val="0"/>
        <w:adjustRightInd w:val="0"/>
        <w:spacing w:after="0" w:line="360" w:lineRule="auto"/>
        <w:ind w:firstLine="709"/>
        <w:jc w:val="both"/>
        <w:rPr>
          <w:rFonts w:ascii="Times New Roman" w:hAnsi="Times New Roman" w:cs="Times New Roman"/>
          <w:sz w:val="28"/>
          <w:szCs w:val="28"/>
          <w:lang w:val="uk-UA"/>
        </w:rPr>
      </w:pPr>
      <w:r w:rsidRPr="00643890">
        <w:rPr>
          <w:rFonts w:ascii="Times New Roman" w:hAnsi="Times New Roman" w:cs="Times New Roman"/>
          <w:sz w:val="28"/>
          <w:szCs w:val="28"/>
        </w:rPr>
        <w:t>Обсяг валових страхових виплат із страхування життя за 2018 рік становив 704,9 млн. грн., що на 26,7% більше в порівнянні з 2017 роком (556,3 млн</w:t>
      </w:r>
      <w:r>
        <w:rPr>
          <w:rFonts w:ascii="Times New Roman" w:hAnsi="Times New Roman" w:cs="Times New Roman"/>
          <w:sz w:val="28"/>
          <w:szCs w:val="28"/>
        </w:rPr>
        <w:t>. грн.).</w:t>
      </w:r>
      <w:r w:rsidR="00B252E4">
        <w:rPr>
          <w:rFonts w:ascii="Times New Roman" w:hAnsi="Times New Roman" w:cs="Times New Roman"/>
          <w:sz w:val="28"/>
          <w:szCs w:val="28"/>
          <w:lang w:val="uk-UA"/>
        </w:rPr>
        <w:t xml:space="preserve"> В 2019 році на противагу 2018 року зростають на 16,9%.</w:t>
      </w:r>
    </w:p>
    <w:p w:rsidR="007C6B35" w:rsidRPr="00643890" w:rsidRDefault="007C6B35" w:rsidP="00043A01">
      <w:pPr>
        <w:autoSpaceDE w:val="0"/>
        <w:autoSpaceDN w:val="0"/>
        <w:adjustRightInd w:val="0"/>
        <w:spacing w:after="0" w:line="360" w:lineRule="auto"/>
        <w:ind w:firstLine="709"/>
        <w:jc w:val="both"/>
        <w:rPr>
          <w:rFonts w:ascii="Times New Roman" w:hAnsi="Times New Roman" w:cs="Times New Roman"/>
          <w:sz w:val="28"/>
          <w:szCs w:val="28"/>
        </w:rPr>
      </w:pPr>
      <w:r w:rsidRPr="00643890">
        <w:rPr>
          <w:rFonts w:ascii="Times New Roman" w:hAnsi="Times New Roman" w:cs="Times New Roman"/>
          <w:sz w:val="28"/>
          <w:szCs w:val="28"/>
        </w:rPr>
        <w:t>Станом на 31.12.2017</w:t>
      </w:r>
      <w:r>
        <w:rPr>
          <w:rFonts w:ascii="Times New Roman" w:hAnsi="Times New Roman" w:cs="Times New Roman"/>
          <w:sz w:val="28"/>
          <w:szCs w:val="28"/>
        </w:rPr>
        <w:t xml:space="preserve"> р.</w:t>
      </w:r>
      <w:r w:rsidRPr="00643890">
        <w:rPr>
          <w:rFonts w:ascii="Times New Roman" w:hAnsi="Times New Roman" w:cs="Times New Roman"/>
          <w:sz w:val="28"/>
          <w:szCs w:val="28"/>
        </w:rPr>
        <w:t xml:space="preserve"> змін</w:t>
      </w:r>
      <w:r w:rsidR="00744E2B">
        <w:rPr>
          <w:rFonts w:ascii="Times New Roman" w:hAnsi="Times New Roman" w:cs="Times New Roman"/>
          <w:sz w:val="28"/>
          <w:szCs w:val="28"/>
          <w:lang w:val="uk-UA"/>
        </w:rPr>
        <w:t>а</w:t>
      </w:r>
      <w:r w:rsidRPr="00643890">
        <w:rPr>
          <w:rFonts w:ascii="Times New Roman" w:hAnsi="Times New Roman" w:cs="Times New Roman"/>
          <w:sz w:val="28"/>
          <w:szCs w:val="28"/>
        </w:rPr>
        <w:t xml:space="preserve"> резервів із страхування життя </w:t>
      </w:r>
      <w:r w:rsidR="00744E2B">
        <w:rPr>
          <w:rFonts w:ascii="Times New Roman" w:hAnsi="Times New Roman" w:cs="Times New Roman"/>
          <w:sz w:val="28"/>
          <w:szCs w:val="28"/>
          <w:lang w:val="uk-UA"/>
        </w:rPr>
        <w:t>була</w:t>
      </w:r>
      <w:r w:rsidRPr="00643890">
        <w:rPr>
          <w:rFonts w:ascii="Times New Roman" w:hAnsi="Times New Roman" w:cs="Times New Roman"/>
          <w:sz w:val="28"/>
          <w:szCs w:val="28"/>
        </w:rPr>
        <w:t xml:space="preserve"> 1 018,3 млн. грн. (таблиця </w:t>
      </w:r>
      <w:r>
        <w:rPr>
          <w:rFonts w:ascii="Times New Roman" w:hAnsi="Times New Roman" w:cs="Times New Roman"/>
          <w:sz w:val="28"/>
          <w:szCs w:val="28"/>
        </w:rPr>
        <w:t>2.4-2.5</w:t>
      </w:r>
      <w:r w:rsidRPr="00643890">
        <w:rPr>
          <w:rFonts w:ascii="Times New Roman" w:hAnsi="Times New Roman" w:cs="Times New Roman"/>
          <w:sz w:val="28"/>
          <w:szCs w:val="28"/>
        </w:rPr>
        <w:t xml:space="preserve">), що на 35,3 млн. грн. більше </w:t>
      </w:r>
      <w:r w:rsidR="00744E2B">
        <w:rPr>
          <w:rFonts w:ascii="Times New Roman" w:hAnsi="Times New Roman" w:cs="Times New Roman"/>
          <w:sz w:val="28"/>
          <w:szCs w:val="28"/>
          <w:lang w:val="uk-UA"/>
        </w:rPr>
        <w:t>порівняно</w:t>
      </w:r>
      <w:r w:rsidRPr="00643890">
        <w:rPr>
          <w:rFonts w:ascii="Times New Roman" w:hAnsi="Times New Roman" w:cs="Times New Roman"/>
          <w:sz w:val="28"/>
          <w:szCs w:val="28"/>
        </w:rPr>
        <w:t xml:space="preserve"> з попереднім роком та на 17,6 млн. грн. більше </w:t>
      </w:r>
      <w:r w:rsidR="00744E2B">
        <w:rPr>
          <w:rFonts w:ascii="Times New Roman" w:hAnsi="Times New Roman" w:cs="Times New Roman"/>
          <w:sz w:val="28"/>
          <w:szCs w:val="28"/>
          <w:lang w:val="uk-UA"/>
        </w:rPr>
        <w:t>порвіняно</w:t>
      </w:r>
      <w:r w:rsidRPr="00643890">
        <w:rPr>
          <w:rFonts w:ascii="Times New Roman" w:hAnsi="Times New Roman" w:cs="Times New Roman"/>
          <w:sz w:val="28"/>
          <w:szCs w:val="28"/>
        </w:rPr>
        <w:t xml:space="preserve"> з відповідним періодом 2016 року. Основна частина зміни резервів зі страхування життя сформована за іншими договорами накопичувального страхування, а саме – 851,4 млн. грн. </w:t>
      </w:r>
    </w:p>
    <w:p w:rsidR="007C6B35" w:rsidRPr="00643890" w:rsidRDefault="007C6B35" w:rsidP="007C6B35">
      <w:pPr>
        <w:autoSpaceDE w:val="0"/>
        <w:autoSpaceDN w:val="0"/>
        <w:adjustRightInd w:val="0"/>
        <w:spacing w:after="0" w:line="360" w:lineRule="auto"/>
        <w:jc w:val="both"/>
        <w:rPr>
          <w:rFonts w:ascii="Times New Roman" w:hAnsi="Times New Roman" w:cs="Times New Roman"/>
          <w:sz w:val="28"/>
          <w:szCs w:val="28"/>
        </w:rPr>
      </w:pPr>
      <w:r w:rsidRPr="002C3727">
        <w:rPr>
          <w:rFonts w:ascii="Times New Roman" w:hAnsi="Times New Roman" w:cs="Times New Roman"/>
          <w:noProof/>
          <w:sz w:val="24"/>
          <w:szCs w:val="28"/>
          <w:lang w:val="uk-UA" w:eastAsia="uk-UA"/>
        </w:rPr>
        <w:drawing>
          <wp:inline distT="0" distB="0" distL="0" distR="0">
            <wp:extent cx="6048375" cy="3200400"/>
            <wp:effectExtent l="0" t="0" r="9525" b="1905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C6B35" w:rsidRPr="00E56311" w:rsidRDefault="007C6B35" w:rsidP="007C6B35">
      <w:pPr>
        <w:autoSpaceDE w:val="0"/>
        <w:autoSpaceDN w:val="0"/>
        <w:adjustRightInd w:val="0"/>
        <w:spacing w:after="0" w:line="360" w:lineRule="auto"/>
        <w:jc w:val="center"/>
        <w:rPr>
          <w:rFonts w:ascii="Times New Roman" w:hAnsi="Times New Roman" w:cs="Times New Roman"/>
          <w:i/>
          <w:sz w:val="24"/>
          <w:szCs w:val="24"/>
        </w:rPr>
      </w:pPr>
      <w:r>
        <w:rPr>
          <w:rFonts w:ascii="Times New Roman" w:hAnsi="Times New Roman" w:cs="Times New Roman"/>
          <w:b/>
          <w:sz w:val="28"/>
          <w:szCs w:val="28"/>
        </w:rPr>
        <w:t>Рис. 2.</w:t>
      </w:r>
      <w:r w:rsidR="00043A01">
        <w:rPr>
          <w:rFonts w:ascii="Times New Roman" w:hAnsi="Times New Roman" w:cs="Times New Roman"/>
          <w:b/>
          <w:sz w:val="28"/>
          <w:szCs w:val="28"/>
          <w:lang w:val="uk-UA"/>
        </w:rPr>
        <w:t>3</w:t>
      </w:r>
      <w:r w:rsidRPr="00CE03ED">
        <w:rPr>
          <w:rFonts w:ascii="Times New Roman" w:hAnsi="Times New Roman" w:cs="Times New Roman"/>
          <w:b/>
          <w:sz w:val="28"/>
          <w:szCs w:val="28"/>
        </w:rPr>
        <w:t>. Динаміка страхових премій та страхових виплат із страхування життя</w:t>
      </w:r>
      <w:r>
        <w:rPr>
          <w:rFonts w:ascii="Times New Roman" w:hAnsi="Times New Roman" w:cs="Times New Roman"/>
          <w:b/>
          <w:sz w:val="28"/>
          <w:szCs w:val="28"/>
        </w:rPr>
        <w:t xml:space="preserve"> в Україні</w:t>
      </w:r>
      <w:r w:rsidR="00043A01">
        <w:rPr>
          <w:rFonts w:ascii="Times New Roman" w:hAnsi="Times New Roman" w:cs="Times New Roman"/>
          <w:b/>
          <w:sz w:val="28"/>
          <w:szCs w:val="28"/>
        </w:rPr>
        <w:t xml:space="preserve"> за 2013-20</w:t>
      </w:r>
      <w:r w:rsidR="00043A01">
        <w:rPr>
          <w:rFonts w:ascii="Times New Roman" w:hAnsi="Times New Roman" w:cs="Times New Roman"/>
          <w:b/>
          <w:sz w:val="28"/>
          <w:szCs w:val="28"/>
          <w:lang w:val="uk-UA"/>
        </w:rPr>
        <w:t>20</w:t>
      </w:r>
      <w:r w:rsidRPr="00CE03ED">
        <w:rPr>
          <w:rFonts w:ascii="Times New Roman" w:hAnsi="Times New Roman" w:cs="Times New Roman"/>
          <w:b/>
          <w:sz w:val="28"/>
          <w:szCs w:val="28"/>
        </w:rPr>
        <w:t xml:space="preserve"> </w:t>
      </w:r>
      <w:r>
        <w:rPr>
          <w:rFonts w:ascii="Times New Roman" w:hAnsi="Times New Roman" w:cs="Times New Roman"/>
          <w:b/>
          <w:sz w:val="28"/>
          <w:szCs w:val="28"/>
        </w:rPr>
        <w:t>рр.</w:t>
      </w:r>
      <w:r w:rsidRPr="00643890">
        <w:rPr>
          <w:rFonts w:ascii="Times New Roman" w:hAnsi="Times New Roman" w:cs="Times New Roman"/>
          <w:b/>
          <w:iCs/>
          <w:sz w:val="28"/>
          <w:szCs w:val="28"/>
        </w:rPr>
        <w:t xml:space="preserve"> </w:t>
      </w:r>
      <w:r w:rsidRPr="00043A01">
        <w:rPr>
          <w:rFonts w:ascii="Times New Roman" w:hAnsi="Times New Roman" w:cs="Times New Roman"/>
          <w:b/>
          <w:iCs/>
          <w:sz w:val="28"/>
          <w:szCs w:val="28"/>
        </w:rPr>
        <w:t>[</w:t>
      </w:r>
      <w:r w:rsidR="00043A01" w:rsidRPr="00043A01">
        <w:rPr>
          <w:rFonts w:ascii="Times New Roman" w:hAnsi="Times New Roman" w:cs="Times New Roman"/>
          <w:b/>
          <w:iCs/>
          <w:sz w:val="28"/>
          <w:szCs w:val="28"/>
          <w:lang w:val="uk-UA"/>
        </w:rPr>
        <w:t>36</w:t>
      </w:r>
      <w:r w:rsidRPr="00043A01">
        <w:rPr>
          <w:rFonts w:ascii="Times New Roman" w:hAnsi="Times New Roman" w:cs="Times New Roman"/>
          <w:b/>
          <w:iCs/>
          <w:sz w:val="28"/>
          <w:szCs w:val="28"/>
        </w:rPr>
        <w:t>]</w:t>
      </w:r>
    </w:p>
    <w:p w:rsidR="007C6B35" w:rsidRDefault="007C6B35" w:rsidP="007C6B35">
      <w:pPr>
        <w:spacing w:after="0" w:line="360" w:lineRule="auto"/>
        <w:ind w:firstLine="851"/>
        <w:jc w:val="both"/>
        <w:rPr>
          <w:rFonts w:ascii="Times New Roman" w:hAnsi="Times New Roman" w:cs="Times New Roman"/>
          <w:sz w:val="28"/>
          <w:szCs w:val="28"/>
        </w:rPr>
      </w:pPr>
    </w:p>
    <w:p w:rsidR="007C6B35" w:rsidRDefault="007C6B35" w:rsidP="007C6B35">
      <w:pPr>
        <w:spacing w:after="0" w:line="360" w:lineRule="auto"/>
        <w:ind w:firstLine="851"/>
        <w:jc w:val="both"/>
      </w:pPr>
      <w:r w:rsidRPr="002C3727">
        <w:rPr>
          <w:rFonts w:ascii="Times New Roman" w:hAnsi="Times New Roman" w:cs="Times New Roman"/>
          <w:sz w:val="28"/>
          <w:szCs w:val="28"/>
        </w:rPr>
        <w:t>За 201</w:t>
      </w:r>
      <w:r w:rsidR="00B252E4">
        <w:rPr>
          <w:rFonts w:ascii="Times New Roman" w:hAnsi="Times New Roman" w:cs="Times New Roman"/>
          <w:sz w:val="28"/>
          <w:szCs w:val="28"/>
          <w:lang w:val="uk-UA"/>
        </w:rPr>
        <w:t>9</w:t>
      </w:r>
      <w:r w:rsidRPr="002C3727">
        <w:rPr>
          <w:rFonts w:ascii="Times New Roman" w:hAnsi="Times New Roman" w:cs="Times New Roman"/>
          <w:sz w:val="28"/>
          <w:szCs w:val="28"/>
        </w:rPr>
        <w:t xml:space="preserve"> </w:t>
      </w:r>
      <w:r w:rsidR="00744E2B">
        <w:rPr>
          <w:rFonts w:ascii="Times New Roman" w:hAnsi="Times New Roman" w:cs="Times New Roman"/>
          <w:sz w:val="28"/>
          <w:szCs w:val="28"/>
          <w:lang w:val="uk-UA"/>
        </w:rPr>
        <w:t>рік</w:t>
      </w:r>
      <w:r w:rsidRPr="002C3727">
        <w:rPr>
          <w:rFonts w:ascii="Times New Roman" w:hAnsi="Times New Roman" w:cs="Times New Roman"/>
          <w:sz w:val="28"/>
          <w:szCs w:val="28"/>
        </w:rPr>
        <w:t xml:space="preserve"> 14 СК "Life" отримали </w:t>
      </w:r>
      <w:r w:rsidR="00744E2B">
        <w:rPr>
          <w:rFonts w:ascii="Times New Roman" w:hAnsi="Times New Roman" w:cs="Times New Roman"/>
          <w:sz w:val="28"/>
          <w:szCs w:val="28"/>
          <w:lang w:val="uk-UA"/>
        </w:rPr>
        <w:t>мінусове</w:t>
      </w:r>
      <w:r w:rsidRPr="002C3727">
        <w:rPr>
          <w:rFonts w:ascii="Times New Roman" w:hAnsi="Times New Roman" w:cs="Times New Roman"/>
          <w:sz w:val="28"/>
          <w:szCs w:val="28"/>
        </w:rPr>
        <w:t xml:space="preserve"> значення приросту резервів із страхування життя на суму 73,5 млн. грн., що пов’язано з достроковим розірванням договорів страхування. </w:t>
      </w:r>
      <w:r w:rsidR="00744E2B">
        <w:rPr>
          <w:rFonts w:ascii="Times New Roman" w:hAnsi="Times New Roman" w:cs="Times New Roman"/>
          <w:sz w:val="28"/>
          <w:szCs w:val="28"/>
          <w:lang w:val="uk-UA"/>
        </w:rPr>
        <w:t>Зростання</w:t>
      </w:r>
      <w:r w:rsidRPr="002C3727">
        <w:rPr>
          <w:rFonts w:ascii="Times New Roman" w:hAnsi="Times New Roman" w:cs="Times New Roman"/>
          <w:sz w:val="28"/>
          <w:szCs w:val="28"/>
        </w:rPr>
        <w:t xml:space="preserve"> резервів із страхування життя  390,5 млн. грн. Найбільш</w:t>
      </w:r>
      <w:r w:rsidR="00744E2B">
        <w:rPr>
          <w:rFonts w:ascii="Times New Roman" w:hAnsi="Times New Roman" w:cs="Times New Roman"/>
          <w:sz w:val="28"/>
          <w:szCs w:val="28"/>
          <w:lang w:val="uk-UA"/>
        </w:rPr>
        <w:t>е</w:t>
      </w:r>
      <w:r w:rsidRPr="002C3727">
        <w:rPr>
          <w:rFonts w:ascii="Times New Roman" w:hAnsi="Times New Roman" w:cs="Times New Roman"/>
          <w:sz w:val="28"/>
          <w:szCs w:val="28"/>
        </w:rPr>
        <w:t xml:space="preserve"> </w:t>
      </w:r>
      <w:r w:rsidR="00744E2B">
        <w:rPr>
          <w:rFonts w:ascii="Times New Roman" w:hAnsi="Times New Roman" w:cs="Times New Roman"/>
          <w:sz w:val="28"/>
          <w:szCs w:val="28"/>
          <w:lang w:val="uk-UA"/>
        </w:rPr>
        <w:t>зростання</w:t>
      </w:r>
      <w:r w:rsidRPr="002C3727">
        <w:rPr>
          <w:rFonts w:ascii="Times New Roman" w:hAnsi="Times New Roman" w:cs="Times New Roman"/>
          <w:sz w:val="28"/>
          <w:szCs w:val="28"/>
        </w:rPr>
        <w:t xml:space="preserve"> страхових резервів зі страхування життя (більше 50 млн. грн.) задекларовано трьома страховими компаніями "Life".</w:t>
      </w:r>
      <w:r w:rsidRPr="00643890">
        <w:t xml:space="preserve"> </w:t>
      </w:r>
    </w:p>
    <w:p w:rsidR="007C6B35" w:rsidRPr="009C585C" w:rsidRDefault="007C6B35" w:rsidP="007C6B35">
      <w:pPr>
        <w:spacing w:after="0" w:line="360" w:lineRule="auto"/>
        <w:ind w:firstLine="851"/>
        <w:jc w:val="both"/>
        <w:rPr>
          <w:rFonts w:ascii="Times New Roman" w:hAnsi="Times New Roman" w:cs="Times New Roman"/>
          <w:sz w:val="28"/>
          <w:szCs w:val="28"/>
        </w:rPr>
      </w:pPr>
      <w:r w:rsidRPr="00643890">
        <w:rPr>
          <w:rFonts w:ascii="Times New Roman" w:hAnsi="Times New Roman" w:cs="Times New Roman"/>
          <w:sz w:val="28"/>
          <w:szCs w:val="28"/>
        </w:rPr>
        <w:t>За 20</w:t>
      </w:r>
      <w:r w:rsidR="00B252E4">
        <w:rPr>
          <w:rFonts w:ascii="Times New Roman" w:hAnsi="Times New Roman" w:cs="Times New Roman"/>
          <w:sz w:val="28"/>
          <w:szCs w:val="28"/>
          <w:lang w:val="uk-UA"/>
        </w:rPr>
        <w:t>20</w:t>
      </w:r>
      <w:r w:rsidRPr="00643890">
        <w:rPr>
          <w:rFonts w:ascii="Times New Roman" w:hAnsi="Times New Roman" w:cs="Times New Roman"/>
          <w:sz w:val="28"/>
          <w:szCs w:val="28"/>
        </w:rPr>
        <w:t xml:space="preserve"> </w:t>
      </w:r>
      <w:r w:rsidR="00744E2B">
        <w:rPr>
          <w:rFonts w:ascii="Times New Roman" w:hAnsi="Times New Roman" w:cs="Times New Roman"/>
          <w:sz w:val="28"/>
          <w:szCs w:val="28"/>
          <w:lang w:val="uk-UA"/>
        </w:rPr>
        <w:t>року</w:t>
      </w:r>
      <w:r w:rsidRPr="00643890">
        <w:rPr>
          <w:rFonts w:ascii="Times New Roman" w:hAnsi="Times New Roman" w:cs="Times New Roman"/>
          <w:sz w:val="28"/>
          <w:szCs w:val="28"/>
        </w:rPr>
        <w:t xml:space="preserve"> 8 СК "Life" отримали </w:t>
      </w:r>
      <w:r w:rsidR="00744E2B">
        <w:rPr>
          <w:rFonts w:ascii="Times New Roman" w:hAnsi="Times New Roman" w:cs="Times New Roman"/>
          <w:sz w:val="28"/>
          <w:szCs w:val="28"/>
          <w:lang w:val="uk-UA"/>
        </w:rPr>
        <w:t>мінусове</w:t>
      </w:r>
      <w:r w:rsidRPr="00643890">
        <w:rPr>
          <w:rFonts w:ascii="Times New Roman" w:hAnsi="Times New Roman" w:cs="Times New Roman"/>
          <w:sz w:val="28"/>
          <w:szCs w:val="28"/>
        </w:rPr>
        <w:t xml:space="preserve"> значення приросту резервів із страхування життя</w:t>
      </w:r>
      <w:r w:rsidR="00744E2B">
        <w:rPr>
          <w:rFonts w:ascii="Times New Roman" w:hAnsi="Times New Roman" w:cs="Times New Roman"/>
          <w:sz w:val="28"/>
          <w:szCs w:val="28"/>
          <w:lang w:val="uk-UA"/>
        </w:rPr>
        <w:t>, зокрема</w:t>
      </w:r>
      <w:r w:rsidRPr="00643890">
        <w:rPr>
          <w:rFonts w:ascii="Times New Roman" w:hAnsi="Times New Roman" w:cs="Times New Roman"/>
          <w:sz w:val="28"/>
          <w:szCs w:val="28"/>
        </w:rPr>
        <w:t xml:space="preserve"> на суму 60,9 млн. грн., що пов’язано з достроковим розірванням договорів страхування</w:t>
      </w:r>
      <w:r w:rsidR="00744E2B">
        <w:rPr>
          <w:rFonts w:ascii="Times New Roman" w:hAnsi="Times New Roman" w:cs="Times New Roman"/>
          <w:sz w:val="28"/>
          <w:szCs w:val="28"/>
          <w:lang w:val="uk-UA"/>
        </w:rPr>
        <w:t>6</w:t>
      </w:r>
      <w:r w:rsidRPr="00643890">
        <w:rPr>
          <w:rFonts w:ascii="Times New Roman" w:hAnsi="Times New Roman" w:cs="Times New Roman"/>
          <w:sz w:val="28"/>
          <w:szCs w:val="28"/>
        </w:rPr>
        <w:t>. Приріст резервів із страхування життя становив 1 079,2 млн. грн. Найбільший приріст страхових резервів зі страхування життя (більше 100 млн. грн.) відображено чотирма страховими компаніями "Life" у 22 розмірах 405,5 млн. грн., 179,4 млн. грн., 134,6 млн. грн. та 106,3 млн. грн. (37,6%, 16,6%, 12,5% та 9,9% від загального приросту резервів відповідно).</w:t>
      </w:r>
    </w:p>
    <w:p w:rsidR="007C6B35" w:rsidRPr="00B252E4" w:rsidRDefault="007C6B35" w:rsidP="007C6B35">
      <w:pPr>
        <w:spacing w:after="0" w:line="360" w:lineRule="auto"/>
        <w:ind w:firstLine="851"/>
        <w:jc w:val="right"/>
        <w:rPr>
          <w:rFonts w:ascii="Times New Roman" w:hAnsi="Times New Roman" w:cs="Times New Roman"/>
          <w:b/>
          <w:bCs/>
          <w:iCs/>
          <w:sz w:val="28"/>
          <w:szCs w:val="28"/>
          <w:lang w:val="uk-UA"/>
        </w:rPr>
      </w:pPr>
      <w:r w:rsidRPr="00643890">
        <w:rPr>
          <w:rFonts w:ascii="Times New Roman" w:hAnsi="Times New Roman" w:cs="Times New Roman"/>
          <w:b/>
          <w:bCs/>
          <w:iCs/>
          <w:sz w:val="28"/>
          <w:szCs w:val="28"/>
        </w:rPr>
        <w:t>Таблиця 2.</w:t>
      </w:r>
      <w:r w:rsidR="00B252E4">
        <w:rPr>
          <w:rFonts w:ascii="Times New Roman" w:hAnsi="Times New Roman" w:cs="Times New Roman"/>
          <w:b/>
          <w:bCs/>
          <w:iCs/>
          <w:sz w:val="28"/>
          <w:szCs w:val="28"/>
          <w:lang w:val="uk-UA"/>
        </w:rPr>
        <w:t>5</w:t>
      </w:r>
    </w:p>
    <w:p w:rsidR="007C6B35" w:rsidRPr="002C3727" w:rsidRDefault="007C6B35" w:rsidP="007C6B35">
      <w:pPr>
        <w:spacing w:after="0" w:line="360" w:lineRule="auto"/>
        <w:ind w:firstLine="851"/>
        <w:jc w:val="center"/>
        <w:rPr>
          <w:rFonts w:ascii="Times New Roman" w:hAnsi="Times New Roman" w:cs="Times New Roman"/>
          <w:sz w:val="28"/>
          <w:szCs w:val="28"/>
        </w:rPr>
      </w:pPr>
      <w:r w:rsidRPr="00CE03ED">
        <w:rPr>
          <w:rFonts w:ascii="Times New Roman" w:hAnsi="Times New Roman" w:cs="Times New Roman"/>
          <w:b/>
          <w:sz w:val="28"/>
          <w:szCs w:val="28"/>
        </w:rPr>
        <w:t>Показники зміни резервів із страхування життя по вітчизняним страховим компаніям за 20</w:t>
      </w:r>
      <w:r w:rsidR="00B252E4">
        <w:rPr>
          <w:rFonts w:ascii="Times New Roman" w:hAnsi="Times New Roman" w:cs="Times New Roman"/>
          <w:b/>
          <w:sz w:val="28"/>
          <w:szCs w:val="28"/>
          <w:lang w:val="uk-UA"/>
        </w:rPr>
        <w:t>19</w:t>
      </w:r>
      <w:r w:rsidRPr="00CE03ED">
        <w:rPr>
          <w:rFonts w:ascii="Times New Roman" w:hAnsi="Times New Roman" w:cs="Times New Roman"/>
          <w:b/>
          <w:sz w:val="28"/>
          <w:szCs w:val="28"/>
        </w:rPr>
        <w:t>-20</w:t>
      </w:r>
      <w:r w:rsidR="00B252E4">
        <w:rPr>
          <w:rFonts w:ascii="Times New Roman" w:hAnsi="Times New Roman" w:cs="Times New Roman"/>
          <w:b/>
          <w:sz w:val="28"/>
          <w:szCs w:val="28"/>
          <w:lang w:val="uk-UA"/>
        </w:rPr>
        <w:t>20</w:t>
      </w:r>
      <w:r w:rsidRPr="00CE03ED">
        <w:rPr>
          <w:rFonts w:ascii="Times New Roman" w:hAnsi="Times New Roman" w:cs="Times New Roman"/>
          <w:b/>
          <w:sz w:val="28"/>
          <w:szCs w:val="28"/>
        </w:rPr>
        <w:t xml:space="preserve"> рр.</w:t>
      </w:r>
    </w:p>
    <w:tbl>
      <w:tblPr>
        <w:tblStyle w:val="ac"/>
        <w:tblW w:w="0" w:type="auto"/>
        <w:tblLayout w:type="fixed"/>
        <w:tblLook w:val="04A0"/>
      </w:tblPr>
      <w:tblGrid>
        <w:gridCol w:w="5637"/>
        <w:gridCol w:w="1559"/>
        <w:gridCol w:w="1701"/>
        <w:gridCol w:w="1240"/>
      </w:tblGrid>
      <w:tr w:rsidR="007C6B35" w:rsidRPr="002C3727" w:rsidTr="00077576">
        <w:tc>
          <w:tcPr>
            <w:tcW w:w="5637" w:type="dxa"/>
            <w:vMerge w:val="restart"/>
            <w:vAlign w:val="center"/>
          </w:tcPr>
          <w:p w:rsidR="007C6B35" w:rsidRPr="002C3727" w:rsidRDefault="007C6B35" w:rsidP="00077576">
            <w:pPr>
              <w:spacing w:line="360" w:lineRule="auto"/>
              <w:jc w:val="center"/>
              <w:rPr>
                <w:rFonts w:ascii="Times New Roman" w:hAnsi="Times New Roman" w:cs="Times New Roman"/>
                <w:sz w:val="24"/>
                <w:szCs w:val="24"/>
              </w:rPr>
            </w:pPr>
            <w:r w:rsidRPr="002C3727">
              <w:rPr>
                <w:rFonts w:ascii="Times New Roman" w:hAnsi="Times New Roman" w:cs="Times New Roman"/>
                <w:sz w:val="24"/>
                <w:szCs w:val="24"/>
              </w:rPr>
              <w:t>Показники</w:t>
            </w:r>
          </w:p>
        </w:tc>
        <w:tc>
          <w:tcPr>
            <w:tcW w:w="1559" w:type="dxa"/>
            <w:vAlign w:val="center"/>
          </w:tcPr>
          <w:p w:rsidR="007C6B35" w:rsidRPr="002C3727" w:rsidRDefault="007C6B35" w:rsidP="00B252E4">
            <w:pPr>
              <w:spacing w:line="360" w:lineRule="auto"/>
              <w:jc w:val="center"/>
              <w:rPr>
                <w:rFonts w:ascii="Times New Roman" w:hAnsi="Times New Roman" w:cs="Times New Roman"/>
                <w:sz w:val="24"/>
                <w:szCs w:val="24"/>
              </w:rPr>
            </w:pPr>
            <w:r w:rsidRPr="002C3727">
              <w:rPr>
                <w:rFonts w:ascii="Times New Roman" w:hAnsi="Times New Roman" w:cs="Times New Roman"/>
                <w:sz w:val="24"/>
                <w:szCs w:val="24"/>
              </w:rPr>
              <w:t>Станом на 01.01.201</w:t>
            </w:r>
            <w:r w:rsidR="00B252E4">
              <w:rPr>
                <w:rFonts w:ascii="Times New Roman" w:hAnsi="Times New Roman" w:cs="Times New Roman"/>
                <w:sz w:val="24"/>
                <w:szCs w:val="24"/>
                <w:lang w:val="uk-UA"/>
              </w:rPr>
              <w:t>9</w:t>
            </w:r>
            <w:r w:rsidRPr="002C3727">
              <w:rPr>
                <w:rFonts w:ascii="Times New Roman" w:hAnsi="Times New Roman" w:cs="Times New Roman"/>
                <w:sz w:val="24"/>
                <w:szCs w:val="24"/>
              </w:rPr>
              <w:t xml:space="preserve"> р.</w:t>
            </w:r>
          </w:p>
        </w:tc>
        <w:tc>
          <w:tcPr>
            <w:tcW w:w="1701" w:type="dxa"/>
            <w:vAlign w:val="center"/>
          </w:tcPr>
          <w:p w:rsidR="007C6B35" w:rsidRPr="002C3727" w:rsidRDefault="007C6B35" w:rsidP="00B252E4">
            <w:pPr>
              <w:spacing w:line="360" w:lineRule="auto"/>
              <w:jc w:val="center"/>
              <w:rPr>
                <w:rFonts w:ascii="Times New Roman" w:hAnsi="Times New Roman" w:cs="Times New Roman"/>
                <w:sz w:val="24"/>
                <w:szCs w:val="24"/>
              </w:rPr>
            </w:pPr>
            <w:r w:rsidRPr="002C3727">
              <w:rPr>
                <w:rFonts w:ascii="Times New Roman" w:hAnsi="Times New Roman" w:cs="Times New Roman"/>
                <w:sz w:val="24"/>
                <w:szCs w:val="24"/>
              </w:rPr>
              <w:t>Станом на 01.01.20</w:t>
            </w:r>
            <w:r w:rsidR="00B252E4">
              <w:rPr>
                <w:rFonts w:ascii="Times New Roman" w:hAnsi="Times New Roman" w:cs="Times New Roman"/>
                <w:sz w:val="24"/>
                <w:szCs w:val="24"/>
                <w:lang w:val="uk-UA"/>
              </w:rPr>
              <w:t>20</w:t>
            </w:r>
            <w:r w:rsidRPr="002C3727">
              <w:rPr>
                <w:rFonts w:ascii="Times New Roman" w:hAnsi="Times New Roman" w:cs="Times New Roman"/>
                <w:sz w:val="24"/>
                <w:szCs w:val="24"/>
              </w:rPr>
              <w:t xml:space="preserve"> р.</w:t>
            </w:r>
          </w:p>
        </w:tc>
        <w:tc>
          <w:tcPr>
            <w:tcW w:w="1240" w:type="dxa"/>
            <w:vAlign w:val="center"/>
          </w:tcPr>
          <w:p w:rsidR="007C6B35" w:rsidRPr="002C3727" w:rsidRDefault="007C6B35" w:rsidP="00077576">
            <w:pPr>
              <w:spacing w:line="360" w:lineRule="auto"/>
              <w:jc w:val="center"/>
              <w:rPr>
                <w:rFonts w:ascii="Times New Roman" w:hAnsi="Times New Roman" w:cs="Times New Roman"/>
                <w:sz w:val="24"/>
                <w:szCs w:val="24"/>
              </w:rPr>
            </w:pPr>
            <w:r w:rsidRPr="002C3727">
              <w:rPr>
                <w:rFonts w:ascii="Times New Roman" w:hAnsi="Times New Roman" w:cs="Times New Roman"/>
                <w:sz w:val="24"/>
                <w:szCs w:val="24"/>
              </w:rPr>
              <w:t>Темпи приросту</w:t>
            </w:r>
          </w:p>
        </w:tc>
      </w:tr>
      <w:tr w:rsidR="007C6B35" w:rsidRPr="002C3727" w:rsidTr="00077576">
        <w:tc>
          <w:tcPr>
            <w:tcW w:w="5637" w:type="dxa"/>
            <w:vMerge/>
            <w:vAlign w:val="center"/>
          </w:tcPr>
          <w:p w:rsidR="007C6B35" w:rsidRPr="002C3727" w:rsidRDefault="007C6B35" w:rsidP="00077576">
            <w:pPr>
              <w:spacing w:line="360" w:lineRule="auto"/>
              <w:jc w:val="center"/>
              <w:rPr>
                <w:rFonts w:ascii="Times New Roman" w:hAnsi="Times New Roman" w:cs="Times New Roman"/>
                <w:sz w:val="24"/>
                <w:szCs w:val="24"/>
              </w:rPr>
            </w:pPr>
          </w:p>
        </w:tc>
        <w:tc>
          <w:tcPr>
            <w:tcW w:w="3260" w:type="dxa"/>
            <w:gridSpan w:val="2"/>
            <w:vAlign w:val="center"/>
          </w:tcPr>
          <w:p w:rsidR="007C6B35" w:rsidRPr="002C3727" w:rsidRDefault="007C6B35" w:rsidP="00077576">
            <w:pPr>
              <w:spacing w:line="360" w:lineRule="auto"/>
              <w:jc w:val="center"/>
              <w:rPr>
                <w:rFonts w:ascii="Times New Roman" w:hAnsi="Times New Roman" w:cs="Times New Roman"/>
                <w:sz w:val="24"/>
                <w:szCs w:val="24"/>
              </w:rPr>
            </w:pPr>
            <w:r w:rsidRPr="002C3727">
              <w:rPr>
                <w:rFonts w:ascii="Times New Roman" w:hAnsi="Times New Roman" w:cs="Times New Roman"/>
                <w:sz w:val="24"/>
                <w:szCs w:val="24"/>
              </w:rPr>
              <w:t>млн. грн.</w:t>
            </w:r>
          </w:p>
        </w:tc>
        <w:tc>
          <w:tcPr>
            <w:tcW w:w="1240" w:type="dxa"/>
            <w:vAlign w:val="center"/>
          </w:tcPr>
          <w:p w:rsidR="007C6B35" w:rsidRPr="002C3727" w:rsidRDefault="007C6B35" w:rsidP="00077576">
            <w:pPr>
              <w:spacing w:line="360" w:lineRule="auto"/>
              <w:jc w:val="center"/>
              <w:rPr>
                <w:rFonts w:ascii="Times New Roman" w:hAnsi="Times New Roman" w:cs="Times New Roman"/>
                <w:sz w:val="24"/>
                <w:szCs w:val="24"/>
              </w:rPr>
            </w:pPr>
            <w:r w:rsidRPr="002C3727">
              <w:rPr>
                <w:rFonts w:ascii="Times New Roman" w:hAnsi="Times New Roman" w:cs="Times New Roman"/>
                <w:sz w:val="24"/>
                <w:szCs w:val="24"/>
              </w:rPr>
              <w:t>%</w:t>
            </w:r>
          </w:p>
        </w:tc>
      </w:tr>
      <w:tr w:rsidR="007C6B35" w:rsidRPr="002C3727" w:rsidTr="00077576">
        <w:tc>
          <w:tcPr>
            <w:tcW w:w="5637" w:type="dxa"/>
          </w:tcPr>
          <w:p w:rsidR="007C6B35" w:rsidRPr="002C3727" w:rsidRDefault="007C6B35" w:rsidP="00077576">
            <w:pPr>
              <w:jc w:val="both"/>
              <w:rPr>
                <w:rFonts w:ascii="Times New Roman" w:hAnsi="Times New Roman" w:cs="Times New Roman"/>
                <w:sz w:val="24"/>
                <w:szCs w:val="24"/>
              </w:rPr>
            </w:pPr>
            <w:r w:rsidRPr="002C3727">
              <w:rPr>
                <w:rFonts w:ascii="Times New Roman" w:hAnsi="Times New Roman" w:cs="Times New Roman"/>
                <w:sz w:val="24"/>
                <w:szCs w:val="24"/>
              </w:rPr>
              <w:t>Величина зміни резервів із страхування життя, у тому числі, яка відповідає:</w:t>
            </w:r>
          </w:p>
        </w:tc>
        <w:tc>
          <w:tcPr>
            <w:tcW w:w="1559"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810,4</w:t>
            </w:r>
          </w:p>
        </w:tc>
        <w:tc>
          <w:tcPr>
            <w:tcW w:w="1701"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317,0</w:t>
            </w:r>
          </w:p>
        </w:tc>
        <w:tc>
          <w:tcPr>
            <w:tcW w:w="1240"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-60,9</w:t>
            </w:r>
          </w:p>
        </w:tc>
      </w:tr>
      <w:tr w:rsidR="007C6B35" w:rsidRPr="002C3727" w:rsidTr="00077576">
        <w:tc>
          <w:tcPr>
            <w:tcW w:w="5637" w:type="dxa"/>
          </w:tcPr>
          <w:p w:rsidR="007C6B35" w:rsidRPr="002C3727" w:rsidRDefault="007C6B35" w:rsidP="00077576">
            <w:pPr>
              <w:jc w:val="both"/>
              <w:rPr>
                <w:rFonts w:ascii="Times New Roman" w:hAnsi="Times New Roman" w:cs="Times New Roman"/>
                <w:sz w:val="24"/>
                <w:szCs w:val="24"/>
              </w:rPr>
            </w:pPr>
            <w:r w:rsidRPr="002C3727">
              <w:rPr>
                <w:rFonts w:ascii="Times New Roman" w:hAnsi="Times New Roman" w:cs="Times New Roman"/>
                <w:sz w:val="24"/>
                <w:szCs w:val="24"/>
              </w:rPr>
              <w:t>інвестиційним доходам, що застосовуються для розрахунку страхових тарифів;</w:t>
            </w:r>
          </w:p>
        </w:tc>
        <w:tc>
          <w:tcPr>
            <w:tcW w:w="1559"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93,8</w:t>
            </w:r>
          </w:p>
        </w:tc>
        <w:tc>
          <w:tcPr>
            <w:tcW w:w="1701"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107,7</w:t>
            </w:r>
          </w:p>
        </w:tc>
        <w:tc>
          <w:tcPr>
            <w:tcW w:w="1240"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14,8</w:t>
            </w:r>
          </w:p>
        </w:tc>
      </w:tr>
      <w:tr w:rsidR="007C6B35" w:rsidRPr="002C3727" w:rsidTr="00077576">
        <w:tc>
          <w:tcPr>
            <w:tcW w:w="5637" w:type="dxa"/>
          </w:tcPr>
          <w:p w:rsidR="007C6B35" w:rsidRPr="002C3727" w:rsidRDefault="007C6B35" w:rsidP="00077576">
            <w:pPr>
              <w:jc w:val="both"/>
              <w:rPr>
                <w:rFonts w:ascii="Times New Roman" w:hAnsi="Times New Roman" w:cs="Times New Roman"/>
                <w:sz w:val="24"/>
                <w:szCs w:val="24"/>
                <w:lang w:val="uk-UA"/>
              </w:rPr>
            </w:pPr>
            <w:r w:rsidRPr="002C3727">
              <w:rPr>
                <w:rFonts w:ascii="Times New Roman" w:hAnsi="Times New Roman" w:cs="Times New Roman"/>
                <w:sz w:val="24"/>
                <w:szCs w:val="24"/>
                <w:lang w:val="uk-UA"/>
              </w:rPr>
              <w:t>індексації розмірів страхових сум та (або) страхових виплат за офіційним індексом інфляції;</w:t>
            </w:r>
          </w:p>
        </w:tc>
        <w:tc>
          <w:tcPr>
            <w:tcW w:w="1559"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16,5</w:t>
            </w:r>
          </w:p>
        </w:tc>
        <w:tc>
          <w:tcPr>
            <w:tcW w:w="1701"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23,6</w:t>
            </w:r>
          </w:p>
        </w:tc>
        <w:tc>
          <w:tcPr>
            <w:tcW w:w="1240"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43,0</w:t>
            </w:r>
          </w:p>
        </w:tc>
      </w:tr>
      <w:tr w:rsidR="007C6B35" w:rsidRPr="002C3727" w:rsidTr="00077576">
        <w:tc>
          <w:tcPr>
            <w:tcW w:w="5637" w:type="dxa"/>
          </w:tcPr>
          <w:p w:rsidR="007C6B35" w:rsidRPr="002C3727" w:rsidRDefault="007C6B35" w:rsidP="00077576">
            <w:pPr>
              <w:jc w:val="both"/>
              <w:rPr>
                <w:rFonts w:ascii="Times New Roman" w:hAnsi="Times New Roman" w:cs="Times New Roman"/>
                <w:sz w:val="24"/>
                <w:szCs w:val="24"/>
              </w:rPr>
            </w:pPr>
            <w:r w:rsidRPr="002C3727">
              <w:rPr>
                <w:rFonts w:ascii="Times New Roman" w:hAnsi="Times New Roman" w:cs="Times New Roman"/>
                <w:sz w:val="24"/>
                <w:szCs w:val="24"/>
                <w:lang w:val="uk-UA"/>
              </w:rPr>
              <w:t xml:space="preserve">частині інвестиційного доходу від розміщення коштів резервів із страхування життя, що залишилась після передбачених статтею </w:t>
            </w:r>
            <w:r w:rsidRPr="002C3727">
              <w:rPr>
                <w:rFonts w:ascii="Times New Roman" w:hAnsi="Times New Roman" w:cs="Times New Roman"/>
                <w:sz w:val="24"/>
                <w:szCs w:val="24"/>
              </w:rPr>
              <w:t>9 Закону України “Про страхування” обов'язкових відрахувань в математичні резерви та вирахувань витрат страховика на ведення справи;</w:t>
            </w:r>
          </w:p>
        </w:tc>
        <w:tc>
          <w:tcPr>
            <w:tcW w:w="1559"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125,4</w:t>
            </w:r>
          </w:p>
        </w:tc>
        <w:tc>
          <w:tcPr>
            <w:tcW w:w="1701"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143,4</w:t>
            </w:r>
          </w:p>
        </w:tc>
        <w:tc>
          <w:tcPr>
            <w:tcW w:w="1240"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14,4</w:t>
            </w:r>
          </w:p>
        </w:tc>
      </w:tr>
      <w:tr w:rsidR="007C6B35" w:rsidRPr="002C3727" w:rsidTr="00077576">
        <w:tc>
          <w:tcPr>
            <w:tcW w:w="5637" w:type="dxa"/>
          </w:tcPr>
          <w:p w:rsidR="007C6B35" w:rsidRPr="002C3727" w:rsidRDefault="007C6B35" w:rsidP="00077576">
            <w:pPr>
              <w:jc w:val="both"/>
              <w:rPr>
                <w:rFonts w:ascii="Times New Roman" w:hAnsi="Times New Roman" w:cs="Times New Roman"/>
                <w:sz w:val="24"/>
                <w:szCs w:val="24"/>
                <w:lang w:val="uk-UA"/>
              </w:rPr>
            </w:pPr>
            <w:r w:rsidRPr="002C3727">
              <w:rPr>
                <w:rFonts w:ascii="Times New Roman" w:hAnsi="Times New Roman" w:cs="Times New Roman"/>
                <w:sz w:val="24"/>
                <w:szCs w:val="24"/>
                <w:lang w:val="uk-UA"/>
              </w:rPr>
              <w:t>загальному обсягу збільшення розмірів страхових сум та (або) страхових виплат (бонусів), які визначено за іншими фінансовими результатами діяльності згідно з договорами страхування, що передбачають участь страхувальника у інвестиційному доході страховика;</w:t>
            </w:r>
          </w:p>
        </w:tc>
        <w:tc>
          <w:tcPr>
            <w:tcW w:w="1559"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29,8</w:t>
            </w:r>
          </w:p>
        </w:tc>
        <w:tc>
          <w:tcPr>
            <w:tcW w:w="1701"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8,6</w:t>
            </w:r>
          </w:p>
        </w:tc>
        <w:tc>
          <w:tcPr>
            <w:tcW w:w="1240"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-71,1</w:t>
            </w:r>
          </w:p>
        </w:tc>
      </w:tr>
      <w:tr w:rsidR="007C6B35" w:rsidRPr="002C3727" w:rsidTr="00077576">
        <w:tc>
          <w:tcPr>
            <w:tcW w:w="5637" w:type="dxa"/>
          </w:tcPr>
          <w:p w:rsidR="007C6B35" w:rsidRPr="002C3727" w:rsidRDefault="007C6B35" w:rsidP="00077576">
            <w:pPr>
              <w:jc w:val="both"/>
              <w:rPr>
                <w:rFonts w:ascii="Times New Roman" w:hAnsi="Times New Roman" w:cs="Times New Roman"/>
                <w:sz w:val="24"/>
                <w:szCs w:val="24"/>
              </w:rPr>
            </w:pPr>
            <w:r w:rsidRPr="002C3727">
              <w:rPr>
                <w:rFonts w:ascii="Times New Roman" w:hAnsi="Times New Roman" w:cs="Times New Roman"/>
                <w:sz w:val="24"/>
                <w:szCs w:val="24"/>
              </w:rPr>
              <w:t>величині зміни розмірів страхових сум та (або) страхових виплат за договорами страхування, грошові зобов'язання за якими визначено у вільноконвертованій валюті або розрахункових величинах.</w:t>
            </w:r>
          </w:p>
        </w:tc>
        <w:tc>
          <w:tcPr>
            <w:tcW w:w="1559"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105,2</w:t>
            </w:r>
          </w:p>
        </w:tc>
        <w:tc>
          <w:tcPr>
            <w:tcW w:w="1701"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25,0</w:t>
            </w:r>
          </w:p>
        </w:tc>
        <w:tc>
          <w:tcPr>
            <w:tcW w:w="1240" w:type="dxa"/>
            <w:vAlign w:val="center"/>
          </w:tcPr>
          <w:p w:rsidR="007C6B35" w:rsidRPr="002C3727" w:rsidRDefault="007C6B35" w:rsidP="00077576">
            <w:pPr>
              <w:jc w:val="center"/>
              <w:rPr>
                <w:rFonts w:ascii="Times New Roman" w:hAnsi="Times New Roman" w:cs="Times New Roman"/>
                <w:sz w:val="24"/>
                <w:szCs w:val="24"/>
              </w:rPr>
            </w:pPr>
            <w:r w:rsidRPr="002C3727">
              <w:rPr>
                <w:rFonts w:ascii="Times New Roman" w:hAnsi="Times New Roman" w:cs="Times New Roman"/>
                <w:sz w:val="24"/>
                <w:szCs w:val="24"/>
              </w:rPr>
              <w:t>-76,2</w:t>
            </w:r>
          </w:p>
        </w:tc>
      </w:tr>
    </w:tbl>
    <w:p w:rsidR="007C6B35" w:rsidRPr="00E56311" w:rsidRDefault="007C6B35" w:rsidP="007C6B35">
      <w:pPr>
        <w:spacing w:after="0" w:line="360" w:lineRule="auto"/>
        <w:rPr>
          <w:rFonts w:ascii="Times New Roman" w:hAnsi="Times New Roman" w:cs="Times New Roman"/>
          <w:i/>
          <w:sz w:val="24"/>
          <w:szCs w:val="24"/>
          <w:lang w:val="en-US"/>
        </w:rPr>
      </w:pPr>
      <w:r w:rsidRPr="00E56311">
        <w:rPr>
          <w:rFonts w:ascii="Times New Roman" w:hAnsi="Times New Roman" w:cs="Times New Roman"/>
          <w:i/>
          <w:sz w:val="24"/>
          <w:szCs w:val="24"/>
        </w:rPr>
        <w:t xml:space="preserve">Джерело </w:t>
      </w:r>
      <w:r w:rsidRPr="00E56311">
        <w:rPr>
          <w:rFonts w:ascii="Times New Roman" w:hAnsi="Times New Roman" w:cs="Times New Roman"/>
          <w:i/>
          <w:sz w:val="24"/>
          <w:szCs w:val="24"/>
          <w:lang w:val="en-US"/>
        </w:rPr>
        <w:t>[</w:t>
      </w:r>
      <w:r w:rsidR="00B252E4">
        <w:rPr>
          <w:rFonts w:ascii="Times New Roman" w:hAnsi="Times New Roman" w:cs="Times New Roman"/>
          <w:i/>
          <w:sz w:val="24"/>
          <w:szCs w:val="24"/>
          <w:lang w:val="uk-UA"/>
        </w:rPr>
        <w:t>36</w:t>
      </w:r>
      <w:r w:rsidRPr="00E56311">
        <w:rPr>
          <w:rFonts w:ascii="Times New Roman" w:hAnsi="Times New Roman" w:cs="Times New Roman"/>
          <w:i/>
          <w:sz w:val="24"/>
          <w:szCs w:val="24"/>
          <w:lang w:val="en-US"/>
        </w:rPr>
        <w:t>]</w:t>
      </w:r>
    </w:p>
    <w:p w:rsidR="007C6B35" w:rsidRPr="00744E2B" w:rsidRDefault="007C6B35" w:rsidP="007C6B35">
      <w:pPr>
        <w:widowControl w:val="0"/>
        <w:spacing w:after="0" w:line="360" w:lineRule="auto"/>
        <w:ind w:firstLine="851"/>
        <w:jc w:val="both"/>
        <w:rPr>
          <w:rFonts w:ascii="Times New Roman" w:hAnsi="Times New Roman" w:cs="Times New Roman"/>
          <w:sz w:val="28"/>
          <w:szCs w:val="28"/>
          <w:shd w:val="clear" w:color="auto" w:fill="FFFFFF"/>
          <w:lang w:val="uk-UA"/>
        </w:rPr>
      </w:pPr>
      <w:r w:rsidRPr="002C3727">
        <w:rPr>
          <w:rFonts w:ascii="Times New Roman" w:hAnsi="Times New Roman" w:cs="Times New Roman"/>
          <w:sz w:val="28"/>
          <w:szCs w:val="28"/>
          <w:shd w:val="clear" w:color="auto" w:fill="FFFFFF"/>
        </w:rPr>
        <w:t xml:space="preserve">Незважаючи на те, </w:t>
      </w:r>
      <w:r w:rsidR="00CA479A">
        <w:rPr>
          <w:rFonts w:ascii="Times New Roman" w:hAnsi="Times New Roman" w:cs="Times New Roman"/>
          <w:sz w:val="28"/>
          <w:szCs w:val="28"/>
          <w:shd w:val="clear" w:color="auto" w:fill="FFFFFF"/>
          <w:lang w:val="uk-UA"/>
        </w:rPr>
        <w:t xml:space="preserve">що </w:t>
      </w:r>
      <w:r w:rsidRPr="002C3727">
        <w:rPr>
          <w:rFonts w:ascii="Times New Roman" w:hAnsi="Times New Roman" w:cs="Times New Roman"/>
          <w:sz w:val="28"/>
          <w:szCs w:val="28"/>
          <w:shd w:val="clear" w:color="auto" w:fill="FFFFFF"/>
        </w:rPr>
        <w:t>спостерігається зростання показ</w:t>
      </w:r>
      <w:r w:rsidR="00B252E4">
        <w:rPr>
          <w:rFonts w:ascii="Times New Roman" w:hAnsi="Times New Roman" w:cs="Times New Roman"/>
          <w:sz w:val="28"/>
          <w:szCs w:val="28"/>
          <w:shd w:val="clear" w:color="auto" w:fill="FFFFFF"/>
        </w:rPr>
        <w:t xml:space="preserve">ників ринку страхування життя, </w:t>
      </w:r>
      <w:r w:rsidR="00B252E4">
        <w:rPr>
          <w:rFonts w:ascii="Times New Roman" w:hAnsi="Times New Roman" w:cs="Times New Roman"/>
          <w:sz w:val="28"/>
          <w:szCs w:val="28"/>
          <w:shd w:val="clear" w:color="auto" w:fill="FFFFFF"/>
          <w:lang w:val="uk-UA"/>
        </w:rPr>
        <w:t>є</w:t>
      </w:r>
      <w:r w:rsidRPr="002C3727">
        <w:rPr>
          <w:rFonts w:ascii="Times New Roman" w:hAnsi="Times New Roman" w:cs="Times New Roman"/>
          <w:sz w:val="28"/>
          <w:szCs w:val="28"/>
          <w:shd w:val="clear" w:color="auto" w:fill="FFFFFF"/>
        </w:rPr>
        <w:t xml:space="preserve"> проблеми, </w:t>
      </w:r>
      <w:r w:rsidR="00CA479A">
        <w:rPr>
          <w:rFonts w:ascii="Times New Roman" w:hAnsi="Times New Roman" w:cs="Times New Roman"/>
          <w:sz w:val="28"/>
          <w:szCs w:val="28"/>
          <w:shd w:val="clear" w:color="auto" w:fill="FFFFFF"/>
          <w:lang w:val="uk-UA"/>
        </w:rPr>
        <w:t>що</w:t>
      </w:r>
      <w:r w:rsidRPr="002C3727">
        <w:rPr>
          <w:rFonts w:ascii="Times New Roman" w:hAnsi="Times New Roman" w:cs="Times New Roman"/>
          <w:sz w:val="28"/>
          <w:szCs w:val="28"/>
          <w:shd w:val="clear" w:color="auto" w:fill="FFFFFF"/>
        </w:rPr>
        <w:t xml:space="preserve"> заважають розви</w:t>
      </w:r>
      <w:r w:rsidR="00744E2B">
        <w:rPr>
          <w:rFonts w:ascii="Times New Roman" w:hAnsi="Times New Roman" w:cs="Times New Roman"/>
          <w:sz w:val="28"/>
          <w:szCs w:val="28"/>
          <w:shd w:val="clear" w:color="auto" w:fill="FFFFFF"/>
        </w:rPr>
        <w:t xml:space="preserve">тку страхування життя </w:t>
      </w:r>
      <w:r w:rsidR="00CA479A">
        <w:rPr>
          <w:rFonts w:ascii="Times New Roman" w:hAnsi="Times New Roman" w:cs="Times New Roman"/>
          <w:sz w:val="28"/>
          <w:szCs w:val="28"/>
          <w:shd w:val="clear" w:color="auto" w:fill="FFFFFF"/>
          <w:lang w:val="uk-UA"/>
        </w:rPr>
        <w:t>30</w:t>
      </w:r>
      <w:r w:rsidR="00744E2B">
        <w:rPr>
          <w:rFonts w:ascii="Times New Roman" w:hAnsi="Times New Roman" w:cs="Times New Roman"/>
          <w:sz w:val="28"/>
          <w:szCs w:val="28"/>
          <w:shd w:val="clear" w:color="auto" w:fill="FFFFFF"/>
          <w:lang w:val="uk-UA"/>
        </w:rPr>
        <w:t>[</w:t>
      </w:r>
      <w:r w:rsidR="00744E2B" w:rsidRPr="00744E2B">
        <w:rPr>
          <w:rFonts w:ascii="Times New Roman" w:hAnsi="Times New Roman" w:cs="Times New Roman"/>
          <w:sz w:val="28"/>
          <w:szCs w:val="28"/>
          <w:shd w:val="clear" w:color="auto" w:fill="FFFFFF"/>
        </w:rPr>
        <w:t>36</w:t>
      </w:r>
      <w:r w:rsidR="00744E2B">
        <w:rPr>
          <w:rFonts w:ascii="Times New Roman" w:hAnsi="Times New Roman" w:cs="Times New Roman"/>
          <w:sz w:val="28"/>
          <w:szCs w:val="28"/>
          <w:shd w:val="clear" w:color="auto" w:fill="FFFFFF"/>
          <w:lang w:val="uk-UA"/>
        </w:rPr>
        <w:t>]</w:t>
      </w:r>
      <w:r w:rsidR="00744E2B" w:rsidRPr="00744E2B">
        <w:rPr>
          <w:rFonts w:ascii="Times New Roman" w:hAnsi="Times New Roman" w:cs="Times New Roman"/>
          <w:sz w:val="28"/>
          <w:szCs w:val="28"/>
          <w:shd w:val="clear" w:color="auto" w:fill="FFFFFF"/>
        </w:rPr>
        <w:t>:</w:t>
      </w:r>
    </w:p>
    <w:p w:rsidR="007C6B35" w:rsidRPr="002C3727" w:rsidRDefault="007C6B35" w:rsidP="007C6B35">
      <w:pPr>
        <w:pStyle w:val="ad"/>
        <w:widowControl w:val="0"/>
        <w:numPr>
          <w:ilvl w:val="0"/>
          <w:numId w:val="36"/>
        </w:numPr>
        <w:tabs>
          <w:tab w:val="left" w:pos="993"/>
        </w:tabs>
        <w:spacing w:after="0" w:line="360" w:lineRule="auto"/>
        <w:ind w:left="0" w:firstLine="851"/>
        <w:jc w:val="both"/>
        <w:rPr>
          <w:rFonts w:ascii="Times New Roman" w:hAnsi="Times New Roman" w:cs="Times New Roman"/>
          <w:sz w:val="28"/>
          <w:szCs w:val="28"/>
          <w:shd w:val="clear" w:color="auto" w:fill="FFFFFF"/>
        </w:rPr>
      </w:pPr>
      <w:r w:rsidRPr="002C3727">
        <w:rPr>
          <w:rFonts w:ascii="Times New Roman" w:hAnsi="Times New Roman" w:cs="Times New Roman"/>
          <w:sz w:val="28"/>
          <w:szCs w:val="28"/>
          <w:shd w:val="clear" w:color="auto" w:fill="FFFFFF"/>
        </w:rPr>
        <w:t>відсутність відповідних традицій страхування життя;</w:t>
      </w:r>
    </w:p>
    <w:p w:rsidR="007C6B35" w:rsidRPr="002C3727" w:rsidRDefault="007C6B35" w:rsidP="007C6B35">
      <w:pPr>
        <w:pStyle w:val="ad"/>
        <w:widowControl w:val="0"/>
        <w:numPr>
          <w:ilvl w:val="0"/>
          <w:numId w:val="36"/>
        </w:numPr>
        <w:tabs>
          <w:tab w:val="left" w:pos="993"/>
        </w:tabs>
        <w:spacing w:after="0" w:line="360" w:lineRule="auto"/>
        <w:ind w:left="0" w:firstLine="851"/>
        <w:jc w:val="both"/>
        <w:rPr>
          <w:rFonts w:ascii="Times New Roman" w:hAnsi="Times New Roman" w:cs="Times New Roman"/>
          <w:sz w:val="28"/>
          <w:szCs w:val="28"/>
          <w:shd w:val="clear" w:color="auto" w:fill="FFFFFF"/>
        </w:rPr>
      </w:pPr>
      <w:r w:rsidRPr="002C3727">
        <w:rPr>
          <w:rFonts w:ascii="Times New Roman" w:hAnsi="Times New Roman" w:cs="Times New Roman"/>
          <w:sz w:val="28"/>
          <w:szCs w:val="28"/>
          <w:shd w:val="clear" w:color="auto" w:fill="FFFFFF"/>
        </w:rPr>
        <w:t>інфляці</w:t>
      </w:r>
      <w:r w:rsidR="00B252E4">
        <w:rPr>
          <w:rFonts w:ascii="Times New Roman" w:hAnsi="Times New Roman" w:cs="Times New Roman"/>
          <w:sz w:val="28"/>
          <w:szCs w:val="28"/>
          <w:shd w:val="clear" w:color="auto" w:fill="FFFFFF"/>
          <w:lang w:val="uk-UA"/>
        </w:rPr>
        <w:t>йні процеси</w:t>
      </w:r>
      <w:r w:rsidRPr="002C3727">
        <w:rPr>
          <w:rFonts w:ascii="Times New Roman" w:hAnsi="Times New Roman" w:cs="Times New Roman"/>
          <w:sz w:val="28"/>
          <w:szCs w:val="28"/>
          <w:shd w:val="clear" w:color="auto" w:fill="FFFFFF"/>
        </w:rPr>
        <w:t>, нестійкість національної валюти;</w:t>
      </w:r>
    </w:p>
    <w:p w:rsidR="007C6B35" w:rsidRPr="002C3727" w:rsidRDefault="007C6B35" w:rsidP="007C6B35">
      <w:pPr>
        <w:pStyle w:val="ad"/>
        <w:widowControl w:val="0"/>
        <w:numPr>
          <w:ilvl w:val="0"/>
          <w:numId w:val="36"/>
        </w:numPr>
        <w:tabs>
          <w:tab w:val="left" w:pos="993"/>
        </w:tabs>
        <w:spacing w:after="0" w:line="360" w:lineRule="auto"/>
        <w:ind w:left="0" w:firstLine="851"/>
        <w:jc w:val="both"/>
        <w:rPr>
          <w:rFonts w:ascii="Times New Roman" w:hAnsi="Times New Roman" w:cs="Times New Roman"/>
          <w:sz w:val="28"/>
          <w:szCs w:val="28"/>
          <w:shd w:val="clear" w:color="auto" w:fill="FFFFFF"/>
        </w:rPr>
      </w:pPr>
      <w:r w:rsidRPr="002C3727">
        <w:rPr>
          <w:rFonts w:ascii="Times New Roman" w:hAnsi="Times New Roman" w:cs="Times New Roman"/>
          <w:sz w:val="28"/>
          <w:szCs w:val="28"/>
          <w:shd w:val="clear" w:color="auto" w:fill="FFFFFF"/>
        </w:rPr>
        <w:t xml:space="preserve">відсутність </w:t>
      </w:r>
      <w:r w:rsidR="00B252E4">
        <w:rPr>
          <w:rFonts w:ascii="Times New Roman" w:hAnsi="Times New Roman" w:cs="Times New Roman"/>
          <w:sz w:val="28"/>
          <w:szCs w:val="28"/>
          <w:shd w:val="clear" w:color="auto" w:fill="FFFFFF"/>
          <w:lang w:val="uk-UA"/>
        </w:rPr>
        <w:t>достатнії</w:t>
      </w:r>
      <w:r w:rsidRPr="002C3727">
        <w:rPr>
          <w:rFonts w:ascii="Times New Roman" w:hAnsi="Times New Roman" w:cs="Times New Roman"/>
          <w:sz w:val="28"/>
          <w:szCs w:val="28"/>
          <w:shd w:val="clear" w:color="auto" w:fill="FFFFFF"/>
        </w:rPr>
        <w:t xml:space="preserve"> коштів у підприємств і населення;</w:t>
      </w:r>
    </w:p>
    <w:p w:rsidR="007C6B35" w:rsidRPr="002C3727" w:rsidRDefault="007C6B35" w:rsidP="007C6B35">
      <w:pPr>
        <w:pStyle w:val="ad"/>
        <w:widowControl w:val="0"/>
        <w:numPr>
          <w:ilvl w:val="0"/>
          <w:numId w:val="36"/>
        </w:numPr>
        <w:tabs>
          <w:tab w:val="left" w:pos="993"/>
        </w:tabs>
        <w:spacing w:after="0" w:line="360" w:lineRule="auto"/>
        <w:ind w:left="0" w:firstLine="851"/>
        <w:jc w:val="both"/>
        <w:rPr>
          <w:rFonts w:ascii="Times New Roman" w:hAnsi="Times New Roman" w:cs="Times New Roman"/>
          <w:sz w:val="28"/>
          <w:szCs w:val="28"/>
          <w:shd w:val="clear" w:color="auto" w:fill="FFFFFF"/>
        </w:rPr>
      </w:pPr>
      <w:r w:rsidRPr="002C3727">
        <w:rPr>
          <w:rFonts w:ascii="Times New Roman" w:hAnsi="Times New Roman" w:cs="Times New Roman"/>
          <w:sz w:val="28"/>
          <w:szCs w:val="28"/>
          <w:shd w:val="clear" w:color="auto" w:fill="FFFFFF"/>
        </w:rPr>
        <w:t>низьки</w:t>
      </w:r>
      <w:r w:rsidR="00B252E4">
        <w:rPr>
          <w:rFonts w:ascii="Times New Roman" w:hAnsi="Times New Roman" w:cs="Times New Roman"/>
          <w:sz w:val="28"/>
          <w:szCs w:val="28"/>
          <w:shd w:val="clear" w:color="auto" w:fill="FFFFFF"/>
          <w:lang w:val="uk-UA"/>
        </w:rPr>
        <w:t>й</w:t>
      </w:r>
      <w:r w:rsidRPr="002C3727">
        <w:rPr>
          <w:rFonts w:ascii="Times New Roman" w:hAnsi="Times New Roman" w:cs="Times New Roman"/>
          <w:sz w:val="28"/>
          <w:szCs w:val="28"/>
          <w:shd w:val="clear" w:color="auto" w:fill="FFFFFF"/>
        </w:rPr>
        <w:t xml:space="preserve"> рів</w:t>
      </w:r>
      <w:r w:rsidR="00B252E4">
        <w:rPr>
          <w:rFonts w:ascii="Times New Roman" w:hAnsi="Times New Roman" w:cs="Times New Roman"/>
          <w:sz w:val="28"/>
          <w:szCs w:val="28"/>
          <w:shd w:val="clear" w:color="auto" w:fill="FFFFFF"/>
          <w:lang w:val="uk-UA"/>
        </w:rPr>
        <w:t xml:space="preserve">ень </w:t>
      </w:r>
      <w:r w:rsidRPr="002C3727">
        <w:rPr>
          <w:rFonts w:ascii="Times New Roman" w:hAnsi="Times New Roman" w:cs="Times New Roman"/>
          <w:sz w:val="28"/>
          <w:szCs w:val="28"/>
          <w:shd w:val="clear" w:color="auto" w:fill="FFFFFF"/>
        </w:rPr>
        <w:t>капіталізації</w:t>
      </w:r>
      <w:r w:rsidR="00B252E4">
        <w:rPr>
          <w:rFonts w:ascii="Times New Roman" w:hAnsi="Times New Roman" w:cs="Times New Roman"/>
          <w:sz w:val="28"/>
          <w:szCs w:val="28"/>
          <w:shd w:val="clear" w:color="auto" w:fill="FFFFFF"/>
          <w:lang w:val="uk-UA"/>
        </w:rPr>
        <w:t xml:space="preserve"> страховиків</w:t>
      </w:r>
      <w:r w:rsidRPr="002C3727">
        <w:rPr>
          <w:rFonts w:ascii="Times New Roman" w:hAnsi="Times New Roman" w:cs="Times New Roman"/>
          <w:sz w:val="28"/>
          <w:szCs w:val="28"/>
          <w:shd w:val="clear" w:color="auto" w:fill="FFFFFF"/>
        </w:rPr>
        <w:t>;</w:t>
      </w:r>
    </w:p>
    <w:p w:rsidR="00B252E4" w:rsidRPr="00B252E4" w:rsidRDefault="007C6B35" w:rsidP="007C6B35">
      <w:pPr>
        <w:pStyle w:val="ad"/>
        <w:widowControl w:val="0"/>
        <w:numPr>
          <w:ilvl w:val="0"/>
          <w:numId w:val="36"/>
        </w:numPr>
        <w:tabs>
          <w:tab w:val="left" w:pos="993"/>
        </w:tabs>
        <w:spacing w:after="0" w:line="360" w:lineRule="auto"/>
        <w:ind w:left="0" w:firstLine="851"/>
        <w:jc w:val="both"/>
        <w:rPr>
          <w:rFonts w:ascii="Times New Roman" w:hAnsi="Times New Roman" w:cs="Times New Roman"/>
          <w:sz w:val="28"/>
          <w:szCs w:val="28"/>
          <w:shd w:val="clear" w:color="auto" w:fill="FFFFFF"/>
        </w:rPr>
      </w:pPr>
      <w:r w:rsidRPr="002C3727">
        <w:rPr>
          <w:rFonts w:ascii="Times New Roman" w:hAnsi="Times New Roman" w:cs="Times New Roman"/>
          <w:sz w:val="28"/>
          <w:szCs w:val="28"/>
          <w:shd w:val="clear" w:color="auto" w:fill="FFFFFF"/>
        </w:rPr>
        <w:t>відсутність надійних інвестиційних інструментів</w:t>
      </w:r>
      <w:r w:rsidR="00B252E4">
        <w:rPr>
          <w:rFonts w:ascii="Times New Roman" w:hAnsi="Times New Roman" w:cs="Times New Roman"/>
          <w:sz w:val="28"/>
          <w:szCs w:val="28"/>
          <w:shd w:val="clear" w:color="auto" w:fill="FFFFFF"/>
          <w:lang w:val="uk-UA"/>
        </w:rPr>
        <w:t>;</w:t>
      </w:r>
      <w:r w:rsidRPr="002C3727">
        <w:rPr>
          <w:rFonts w:ascii="Times New Roman" w:hAnsi="Times New Roman" w:cs="Times New Roman"/>
          <w:sz w:val="28"/>
          <w:szCs w:val="28"/>
          <w:shd w:val="clear" w:color="auto" w:fill="FFFFFF"/>
        </w:rPr>
        <w:t xml:space="preserve"> </w:t>
      </w:r>
    </w:p>
    <w:p w:rsidR="007C6B35" w:rsidRPr="002C3727" w:rsidRDefault="007C6B35" w:rsidP="007C6B35">
      <w:pPr>
        <w:pStyle w:val="ad"/>
        <w:widowControl w:val="0"/>
        <w:numPr>
          <w:ilvl w:val="0"/>
          <w:numId w:val="36"/>
        </w:numPr>
        <w:tabs>
          <w:tab w:val="left" w:pos="993"/>
        </w:tabs>
        <w:spacing w:after="0" w:line="360" w:lineRule="auto"/>
        <w:ind w:left="0" w:firstLine="851"/>
        <w:jc w:val="both"/>
        <w:rPr>
          <w:rFonts w:ascii="Times New Roman" w:hAnsi="Times New Roman" w:cs="Times New Roman"/>
          <w:sz w:val="28"/>
          <w:szCs w:val="28"/>
          <w:shd w:val="clear" w:color="auto" w:fill="FFFFFF"/>
        </w:rPr>
      </w:pPr>
      <w:r w:rsidRPr="002C3727">
        <w:rPr>
          <w:rFonts w:ascii="Times New Roman" w:hAnsi="Times New Roman" w:cs="Times New Roman"/>
          <w:sz w:val="28"/>
          <w:szCs w:val="28"/>
          <w:shd w:val="clear" w:color="auto" w:fill="FFFFFF"/>
        </w:rPr>
        <w:t>відсутність гарантій збереження вкладених коштів;</w:t>
      </w:r>
    </w:p>
    <w:p w:rsidR="007C6B35" w:rsidRPr="002C3727" w:rsidRDefault="007C6B35" w:rsidP="007C6B35">
      <w:pPr>
        <w:pStyle w:val="ad"/>
        <w:widowControl w:val="0"/>
        <w:numPr>
          <w:ilvl w:val="0"/>
          <w:numId w:val="36"/>
        </w:numPr>
        <w:tabs>
          <w:tab w:val="left" w:pos="993"/>
        </w:tabs>
        <w:spacing w:after="0" w:line="360" w:lineRule="auto"/>
        <w:ind w:left="0" w:firstLine="851"/>
        <w:jc w:val="both"/>
        <w:rPr>
          <w:rFonts w:ascii="Times New Roman" w:hAnsi="Times New Roman" w:cs="Times New Roman"/>
          <w:sz w:val="28"/>
          <w:szCs w:val="28"/>
          <w:shd w:val="clear" w:color="auto" w:fill="FFFFFF"/>
        </w:rPr>
      </w:pPr>
      <w:r w:rsidRPr="002C3727">
        <w:rPr>
          <w:rFonts w:ascii="Times New Roman" w:hAnsi="Times New Roman" w:cs="Times New Roman"/>
          <w:sz w:val="28"/>
          <w:szCs w:val="28"/>
          <w:shd w:val="clear" w:color="auto" w:fill="FFFFFF"/>
        </w:rPr>
        <w:t>недостат</w:t>
      </w:r>
      <w:r>
        <w:rPr>
          <w:rFonts w:ascii="Times New Roman" w:hAnsi="Times New Roman" w:cs="Times New Roman"/>
          <w:sz w:val="28"/>
          <w:szCs w:val="28"/>
          <w:shd w:val="clear" w:color="auto" w:fill="FFFFFF"/>
        </w:rPr>
        <w:t>ня єм</w:t>
      </w:r>
      <w:r w:rsidR="00B252E4">
        <w:rPr>
          <w:rFonts w:ascii="Times New Roman" w:hAnsi="Times New Roman" w:cs="Times New Roman"/>
          <w:sz w:val="28"/>
          <w:szCs w:val="28"/>
          <w:shd w:val="clear" w:color="auto" w:fill="FFFFFF"/>
          <w:lang w:val="uk-UA"/>
        </w:rPr>
        <w:t>н</w:t>
      </w:r>
      <w:r>
        <w:rPr>
          <w:rFonts w:ascii="Times New Roman" w:hAnsi="Times New Roman" w:cs="Times New Roman"/>
          <w:sz w:val="28"/>
          <w:szCs w:val="28"/>
          <w:shd w:val="clear" w:color="auto" w:fill="FFFFFF"/>
        </w:rPr>
        <w:t>ість страхового ринку.</w:t>
      </w:r>
    </w:p>
    <w:p w:rsidR="007C6B35" w:rsidRPr="00B252E4" w:rsidRDefault="007C6B35" w:rsidP="00B252E4">
      <w:pPr>
        <w:widowControl w:val="0"/>
        <w:tabs>
          <w:tab w:val="left" w:pos="993"/>
        </w:tabs>
        <w:spacing w:after="0" w:line="360" w:lineRule="auto"/>
        <w:ind w:firstLine="709"/>
        <w:jc w:val="both"/>
        <w:rPr>
          <w:rFonts w:ascii="Times New Roman" w:hAnsi="Times New Roman" w:cs="Times New Roman"/>
          <w:sz w:val="28"/>
          <w:szCs w:val="28"/>
          <w:shd w:val="clear" w:color="auto" w:fill="FFFFFF"/>
          <w:lang w:val="uk-UA"/>
        </w:rPr>
      </w:pPr>
      <w:r w:rsidRPr="00B252E4">
        <w:rPr>
          <w:rFonts w:ascii="Times New Roman" w:hAnsi="Times New Roman" w:cs="Times New Roman"/>
          <w:sz w:val="28"/>
          <w:szCs w:val="28"/>
          <w:shd w:val="clear" w:color="auto" w:fill="FFFFFF"/>
          <w:lang w:val="uk-UA"/>
        </w:rPr>
        <w:t xml:space="preserve">Основною причиною стримування розвитку страхування життя є </w:t>
      </w:r>
      <w:r w:rsidR="00B252E4">
        <w:rPr>
          <w:rFonts w:ascii="Times New Roman" w:hAnsi="Times New Roman" w:cs="Times New Roman"/>
          <w:sz w:val="28"/>
          <w:szCs w:val="28"/>
          <w:shd w:val="clear" w:color="auto" w:fill="FFFFFF"/>
          <w:lang w:val="uk-UA"/>
        </w:rPr>
        <w:t>недовіра до страхових компаній.</w:t>
      </w:r>
      <w:r w:rsidRPr="00B252E4">
        <w:rPr>
          <w:rFonts w:ascii="Times New Roman" w:hAnsi="Times New Roman" w:cs="Times New Roman"/>
          <w:sz w:val="28"/>
          <w:szCs w:val="28"/>
          <w:shd w:val="clear" w:color="auto" w:fill="FFFFFF"/>
          <w:lang w:val="uk-UA"/>
        </w:rPr>
        <w:t xml:space="preserve"> Також велику роль у розвитку страхування життя займає рівень життя і заробітна плата населення. Формування добровільного страхування життя в розвинутих країнах почався із заробітної плати на рівні 500 доларів США на місяць. В Україні цей показник не досягає навіть 200 доларів США. Тому для пересічного громадянина платіж на страхування життя зазвичай є досить проблематичним.</w:t>
      </w:r>
    </w:p>
    <w:p w:rsidR="007C6B35" w:rsidRPr="009C585C" w:rsidRDefault="007C6B35" w:rsidP="00B252E4">
      <w:pPr>
        <w:spacing w:line="360" w:lineRule="auto"/>
        <w:ind w:firstLine="709"/>
        <w:jc w:val="both"/>
        <w:rPr>
          <w:rFonts w:ascii="Times New Roman" w:hAnsi="Times New Roman" w:cs="Times New Roman"/>
          <w:sz w:val="28"/>
          <w:szCs w:val="24"/>
        </w:rPr>
      </w:pPr>
      <w:r w:rsidRPr="00B252E4">
        <w:rPr>
          <w:rFonts w:ascii="Times New Roman" w:hAnsi="Times New Roman" w:cs="Times New Roman"/>
          <w:sz w:val="28"/>
          <w:szCs w:val="24"/>
          <w:lang w:val="uk-UA"/>
        </w:rPr>
        <w:t>У країнах Євросоюзу на страхування життя припадає понад 60% страхових премій, а у деяких країнах цей показник перевищує 80%. Це дозволяє припустити, що український ринок страхування життя зростатиме, отже, збільшиться й конкуренція на ньому</w:t>
      </w:r>
      <w:r>
        <w:rPr>
          <w:rFonts w:ascii="Times New Roman" w:hAnsi="Times New Roman" w:cs="Times New Roman"/>
          <w:sz w:val="28"/>
          <w:szCs w:val="24"/>
        </w:rPr>
        <w:t>.</w:t>
      </w:r>
    </w:p>
    <w:p w:rsidR="007C6B35" w:rsidRDefault="007C6B35" w:rsidP="007C6B35">
      <w:pPr>
        <w:spacing w:line="360" w:lineRule="auto"/>
        <w:jc w:val="both"/>
        <w:rPr>
          <w:rFonts w:ascii="Times New Roman" w:hAnsi="Times New Roman" w:cs="Times New Roman"/>
          <w:sz w:val="24"/>
          <w:szCs w:val="24"/>
        </w:rPr>
      </w:pPr>
      <w:r w:rsidRPr="002C3727">
        <w:rPr>
          <w:rFonts w:ascii="Times New Roman" w:hAnsi="Times New Roman" w:cs="Times New Roman"/>
          <w:noProof/>
          <w:sz w:val="24"/>
          <w:szCs w:val="24"/>
          <w:lang w:val="uk-UA" w:eastAsia="uk-UA"/>
        </w:rPr>
        <w:drawing>
          <wp:inline distT="0" distB="0" distL="0" distR="0">
            <wp:extent cx="5486400" cy="2164080"/>
            <wp:effectExtent l="19050" t="0" r="19050" b="7620"/>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C6B35" w:rsidRPr="0022750B" w:rsidRDefault="007C6B35" w:rsidP="007C6B35">
      <w:pPr>
        <w:spacing w:line="360" w:lineRule="auto"/>
        <w:ind w:firstLine="709"/>
        <w:jc w:val="both"/>
        <w:rPr>
          <w:rFonts w:ascii="Times New Roman" w:hAnsi="Times New Roman" w:cs="Times New Roman"/>
          <w:b/>
          <w:sz w:val="28"/>
          <w:szCs w:val="24"/>
        </w:rPr>
      </w:pPr>
      <w:r>
        <w:rPr>
          <w:rFonts w:ascii="Times New Roman" w:hAnsi="Times New Roman" w:cs="Times New Roman"/>
          <w:b/>
          <w:sz w:val="28"/>
          <w:szCs w:val="24"/>
        </w:rPr>
        <w:t>Рис. 2.</w:t>
      </w:r>
      <w:r w:rsidR="00B252E4">
        <w:rPr>
          <w:rFonts w:ascii="Times New Roman" w:hAnsi="Times New Roman" w:cs="Times New Roman"/>
          <w:b/>
          <w:sz w:val="28"/>
          <w:szCs w:val="24"/>
          <w:lang w:val="uk-UA"/>
        </w:rPr>
        <w:t>4</w:t>
      </w:r>
      <w:r>
        <w:rPr>
          <w:rFonts w:ascii="Times New Roman" w:hAnsi="Times New Roman" w:cs="Times New Roman"/>
          <w:b/>
          <w:sz w:val="28"/>
          <w:szCs w:val="24"/>
        </w:rPr>
        <w:t xml:space="preserve">. </w:t>
      </w:r>
      <w:r w:rsidRPr="00CE03ED">
        <w:rPr>
          <w:rFonts w:ascii="Times New Roman" w:hAnsi="Times New Roman" w:cs="Times New Roman"/>
          <w:b/>
          <w:sz w:val="28"/>
          <w:szCs w:val="24"/>
        </w:rPr>
        <w:t>Спі</w:t>
      </w:r>
      <w:r>
        <w:rPr>
          <w:rFonts w:ascii="Times New Roman" w:hAnsi="Times New Roman" w:cs="Times New Roman"/>
          <w:b/>
          <w:sz w:val="28"/>
          <w:szCs w:val="24"/>
        </w:rPr>
        <w:t>вв</w:t>
      </w:r>
      <w:r w:rsidRPr="00CE03ED">
        <w:rPr>
          <w:rFonts w:ascii="Times New Roman" w:hAnsi="Times New Roman" w:cs="Times New Roman"/>
          <w:b/>
          <w:sz w:val="28"/>
          <w:szCs w:val="24"/>
        </w:rPr>
        <w:t>іднош</w:t>
      </w:r>
      <w:r>
        <w:rPr>
          <w:rFonts w:ascii="Times New Roman" w:hAnsi="Times New Roman" w:cs="Times New Roman"/>
          <w:b/>
          <w:sz w:val="28"/>
          <w:szCs w:val="24"/>
        </w:rPr>
        <w:t>ення загального страхування та с</w:t>
      </w:r>
      <w:r w:rsidRPr="00CE03ED">
        <w:rPr>
          <w:rFonts w:ascii="Times New Roman" w:hAnsi="Times New Roman" w:cs="Times New Roman"/>
          <w:b/>
          <w:sz w:val="28"/>
          <w:szCs w:val="24"/>
        </w:rPr>
        <w:t>трахування жи</w:t>
      </w:r>
      <w:r>
        <w:rPr>
          <w:rFonts w:ascii="Times New Roman" w:hAnsi="Times New Roman" w:cs="Times New Roman"/>
          <w:b/>
          <w:sz w:val="28"/>
          <w:szCs w:val="24"/>
        </w:rPr>
        <w:t>ття в Європі у 201</w:t>
      </w:r>
      <w:r w:rsidR="00B252E4">
        <w:rPr>
          <w:rFonts w:ascii="Times New Roman" w:hAnsi="Times New Roman" w:cs="Times New Roman"/>
          <w:b/>
          <w:sz w:val="28"/>
          <w:szCs w:val="24"/>
          <w:lang w:val="uk-UA"/>
        </w:rPr>
        <w:t xml:space="preserve">9 </w:t>
      </w:r>
      <w:r>
        <w:rPr>
          <w:rFonts w:ascii="Times New Roman" w:hAnsi="Times New Roman" w:cs="Times New Roman"/>
          <w:b/>
          <w:sz w:val="28"/>
          <w:szCs w:val="24"/>
        </w:rPr>
        <w:t xml:space="preserve">р. </w:t>
      </w:r>
    </w:p>
    <w:p w:rsidR="007C6B35" w:rsidRPr="009C585C" w:rsidRDefault="00B54E9D" w:rsidP="00F978AC">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lang w:val="uk-UA"/>
        </w:rPr>
        <w:t>Порівняно</w:t>
      </w:r>
      <w:r w:rsidR="007C6B35" w:rsidRPr="002C3727">
        <w:rPr>
          <w:rFonts w:ascii="Times New Roman" w:hAnsi="Times New Roman" w:cs="Times New Roman"/>
          <w:sz w:val="28"/>
          <w:szCs w:val="24"/>
        </w:rPr>
        <w:t xml:space="preserve"> з 201</w:t>
      </w:r>
      <w:r>
        <w:rPr>
          <w:rFonts w:ascii="Times New Roman" w:hAnsi="Times New Roman" w:cs="Times New Roman"/>
          <w:sz w:val="28"/>
          <w:szCs w:val="24"/>
          <w:lang w:val="uk-UA"/>
        </w:rPr>
        <w:t>9</w:t>
      </w:r>
      <w:r w:rsidR="007C6B35" w:rsidRPr="002C3727">
        <w:rPr>
          <w:rFonts w:ascii="Times New Roman" w:hAnsi="Times New Roman" w:cs="Times New Roman"/>
          <w:sz w:val="28"/>
          <w:szCs w:val="24"/>
        </w:rPr>
        <w:t xml:space="preserve"> роком </w:t>
      </w:r>
      <w:r w:rsidR="007C6B35">
        <w:rPr>
          <w:rFonts w:ascii="Times New Roman" w:hAnsi="Times New Roman" w:cs="Times New Roman"/>
          <w:sz w:val="28"/>
          <w:szCs w:val="24"/>
        </w:rPr>
        <w:t>в 20</w:t>
      </w:r>
      <w:r>
        <w:rPr>
          <w:rFonts w:ascii="Times New Roman" w:hAnsi="Times New Roman" w:cs="Times New Roman"/>
          <w:sz w:val="28"/>
          <w:szCs w:val="24"/>
          <w:lang w:val="uk-UA"/>
        </w:rPr>
        <w:t>20</w:t>
      </w:r>
      <w:r w:rsidR="007C6B35">
        <w:rPr>
          <w:rFonts w:ascii="Times New Roman" w:hAnsi="Times New Roman" w:cs="Times New Roman"/>
          <w:sz w:val="28"/>
          <w:szCs w:val="24"/>
        </w:rPr>
        <w:t xml:space="preserve"> році </w:t>
      </w:r>
      <w:r w:rsidR="007C6B35" w:rsidRPr="002C3727">
        <w:rPr>
          <w:rFonts w:ascii="Times New Roman" w:hAnsi="Times New Roman" w:cs="Times New Roman"/>
          <w:sz w:val="28"/>
          <w:szCs w:val="24"/>
        </w:rPr>
        <w:t xml:space="preserve">на </w:t>
      </w:r>
      <w:r w:rsidR="00F978AC">
        <w:rPr>
          <w:rFonts w:ascii="Times New Roman" w:hAnsi="Times New Roman" w:cs="Times New Roman"/>
          <w:sz w:val="28"/>
          <w:szCs w:val="24"/>
          <w:lang w:val="uk-UA"/>
        </w:rPr>
        <w:t>9,9</w:t>
      </w:r>
      <w:r w:rsidR="007C6B35">
        <w:rPr>
          <w:rFonts w:ascii="Times New Roman" w:hAnsi="Times New Roman" w:cs="Times New Roman"/>
          <w:sz w:val="28"/>
          <w:szCs w:val="24"/>
        </w:rPr>
        <w:t>%</w:t>
      </w:r>
      <w:r w:rsidR="007C6B35" w:rsidRPr="002C3727">
        <w:rPr>
          <w:rFonts w:ascii="Times New Roman" w:hAnsi="Times New Roman" w:cs="Times New Roman"/>
          <w:sz w:val="28"/>
          <w:szCs w:val="24"/>
        </w:rPr>
        <w:t xml:space="preserve"> </w:t>
      </w:r>
      <w:r w:rsidR="00F978AC">
        <w:rPr>
          <w:rFonts w:ascii="Times New Roman" w:hAnsi="Times New Roman" w:cs="Times New Roman"/>
          <w:sz w:val="28"/>
          <w:szCs w:val="24"/>
          <w:lang w:val="uk-UA"/>
        </w:rPr>
        <w:t>зменшився</w:t>
      </w:r>
      <w:r w:rsidR="007C6B35" w:rsidRPr="002C3727">
        <w:rPr>
          <w:rFonts w:ascii="Times New Roman" w:hAnsi="Times New Roman" w:cs="Times New Roman"/>
          <w:sz w:val="28"/>
          <w:szCs w:val="24"/>
        </w:rPr>
        <w:t xml:space="preserve"> о</w:t>
      </w:r>
      <w:r w:rsidR="007C6B35">
        <w:rPr>
          <w:rFonts w:ascii="Times New Roman" w:hAnsi="Times New Roman" w:cs="Times New Roman"/>
          <w:sz w:val="28"/>
          <w:szCs w:val="24"/>
        </w:rPr>
        <w:t>бс</w:t>
      </w:r>
      <w:r w:rsidR="007C6B35" w:rsidRPr="002C3727">
        <w:rPr>
          <w:rFonts w:ascii="Times New Roman" w:hAnsi="Times New Roman" w:cs="Times New Roman"/>
          <w:sz w:val="28"/>
          <w:szCs w:val="24"/>
        </w:rPr>
        <w:t>яг надходжень валових страхових премій</w:t>
      </w:r>
      <w:r w:rsidR="007C6B35">
        <w:rPr>
          <w:rFonts w:ascii="Times New Roman" w:hAnsi="Times New Roman" w:cs="Times New Roman"/>
          <w:sz w:val="28"/>
          <w:szCs w:val="24"/>
        </w:rPr>
        <w:t xml:space="preserve"> з страхування життя, </w:t>
      </w:r>
      <w:r w:rsidR="00F978AC">
        <w:rPr>
          <w:rFonts w:ascii="Times New Roman" w:hAnsi="Times New Roman" w:cs="Times New Roman"/>
          <w:sz w:val="28"/>
          <w:szCs w:val="24"/>
          <w:lang w:val="uk-UA"/>
        </w:rPr>
        <w:t xml:space="preserve">а </w:t>
      </w:r>
      <w:r w:rsidR="007C6B35">
        <w:rPr>
          <w:rFonts w:ascii="Times New Roman" w:hAnsi="Times New Roman" w:cs="Times New Roman"/>
          <w:sz w:val="28"/>
          <w:szCs w:val="24"/>
        </w:rPr>
        <w:t>обсяг чистих страхових премій</w:t>
      </w:r>
      <w:r w:rsidR="00F978AC">
        <w:rPr>
          <w:rFonts w:ascii="Times New Roman" w:hAnsi="Times New Roman" w:cs="Times New Roman"/>
          <w:sz w:val="28"/>
          <w:szCs w:val="24"/>
          <w:lang w:val="uk-UA"/>
        </w:rPr>
        <w:t xml:space="preserve"> – теж </w:t>
      </w:r>
      <w:r w:rsidR="007C6B35">
        <w:rPr>
          <w:rFonts w:ascii="Times New Roman" w:hAnsi="Times New Roman" w:cs="Times New Roman"/>
          <w:sz w:val="28"/>
          <w:szCs w:val="24"/>
        </w:rPr>
        <w:t xml:space="preserve">на </w:t>
      </w:r>
      <w:r w:rsidR="00F978AC">
        <w:rPr>
          <w:rFonts w:ascii="Times New Roman" w:hAnsi="Times New Roman" w:cs="Times New Roman"/>
          <w:sz w:val="28"/>
          <w:szCs w:val="24"/>
          <w:lang w:val="uk-UA"/>
        </w:rPr>
        <w:t>9</w:t>
      </w:r>
      <w:r w:rsidR="007C6B35">
        <w:rPr>
          <w:rFonts w:ascii="Times New Roman" w:hAnsi="Times New Roman" w:cs="Times New Roman"/>
          <w:sz w:val="28"/>
          <w:szCs w:val="24"/>
        </w:rPr>
        <w:t>,</w:t>
      </w:r>
      <w:r w:rsidR="00F978AC">
        <w:rPr>
          <w:rFonts w:ascii="Times New Roman" w:hAnsi="Times New Roman" w:cs="Times New Roman"/>
          <w:sz w:val="28"/>
          <w:szCs w:val="24"/>
          <w:lang w:val="uk-UA"/>
        </w:rPr>
        <w:t>9</w:t>
      </w:r>
      <w:r w:rsidR="007C6B35">
        <w:rPr>
          <w:rFonts w:ascii="Times New Roman" w:hAnsi="Times New Roman" w:cs="Times New Roman"/>
          <w:sz w:val="28"/>
          <w:szCs w:val="24"/>
        </w:rPr>
        <w:t>% (див.</w:t>
      </w:r>
      <w:r w:rsidR="00A65C00">
        <w:rPr>
          <w:rFonts w:ascii="Times New Roman" w:hAnsi="Times New Roman" w:cs="Times New Roman"/>
          <w:sz w:val="28"/>
          <w:szCs w:val="24"/>
          <w:lang w:val="uk-UA"/>
        </w:rPr>
        <w:t xml:space="preserve"> </w:t>
      </w:r>
      <w:r w:rsidR="007C6B35">
        <w:rPr>
          <w:rFonts w:ascii="Times New Roman" w:hAnsi="Times New Roman" w:cs="Times New Roman"/>
          <w:sz w:val="28"/>
          <w:szCs w:val="24"/>
        </w:rPr>
        <w:t>табл.2.6).</w:t>
      </w:r>
    </w:p>
    <w:p w:rsidR="007C6B35" w:rsidRPr="00225235" w:rsidRDefault="007C6B35" w:rsidP="007C6B35">
      <w:pPr>
        <w:spacing w:after="0" w:line="360" w:lineRule="auto"/>
        <w:ind w:firstLine="567"/>
        <w:jc w:val="right"/>
        <w:rPr>
          <w:rFonts w:ascii="Times New Roman" w:hAnsi="Times New Roman" w:cs="Times New Roman"/>
          <w:b/>
          <w:bCs/>
          <w:iCs/>
          <w:color w:val="00B0F0"/>
          <w:sz w:val="28"/>
          <w:szCs w:val="24"/>
          <w:u w:val="single"/>
        </w:rPr>
      </w:pPr>
      <w:r w:rsidRPr="00225235">
        <w:rPr>
          <w:rFonts w:ascii="Times New Roman" w:hAnsi="Times New Roman" w:cs="Times New Roman"/>
          <w:b/>
          <w:bCs/>
          <w:iCs/>
          <w:sz w:val="28"/>
          <w:szCs w:val="24"/>
        </w:rPr>
        <w:t>Таблиця 2.6</w:t>
      </w:r>
    </w:p>
    <w:p w:rsidR="007C6B35" w:rsidRPr="002C3727" w:rsidRDefault="007C6B35" w:rsidP="007C6B35">
      <w:pPr>
        <w:spacing w:after="0" w:line="360" w:lineRule="auto"/>
        <w:ind w:firstLine="567"/>
        <w:jc w:val="center"/>
        <w:rPr>
          <w:rFonts w:ascii="Times New Roman" w:hAnsi="Times New Roman" w:cs="Times New Roman"/>
          <w:b/>
          <w:sz w:val="28"/>
          <w:szCs w:val="24"/>
        </w:rPr>
      </w:pPr>
      <w:r>
        <w:rPr>
          <w:rFonts w:ascii="Times New Roman" w:hAnsi="Times New Roman" w:cs="Times New Roman"/>
          <w:b/>
          <w:sz w:val="28"/>
          <w:szCs w:val="24"/>
        </w:rPr>
        <w:t>Динаміка</w:t>
      </w:r>
      <w:r w:rsidRPr="002C3727">
        <w:rPr>
          <w:rFonts w:ascii="Times New Roman" w:hAnsi="Times New Roman" w:cs="Times New Roman"/>
          <w:b/>
          <w:sz w:val="28"/>
          <w:szCs w:val="24"/>
        </w:rPr>
        <w:t xml:space="preserve"> валових та чистих ст</w:t>
      </w:r>
      <w:r>
        <w:rPr>
          <w:rFonts w:ascii="Times New Roman" w:hAnsi="Times New Roman" w:cs="Times New Roman"/>
          <w:b/>
          <w:sz w:val="28"/>
          <w:szCs w:val="24"/>
        </w:rPr>
        <w:t>рахових премій по страхуванню життя в Україні за 201</w:t>
      </w:r>
      <w:r w:rsidR="00A65C00">
        <w:rPr>
          <w:rFonts w:ascii="Times New Roman" w:hAnsi="Times New Roman" w:cs="Times New Roman"/>
          <w:b/>
          <w:sz w:val="28"/>
          <w:szCs w:val="24"/>
          <w:lang w:val="uk-UA"/>
        </w:rPr>
        <w:t>8</w:t>
      </w:r>
      <w:r>
        <w:rPr>
          <w:rFonts w:ascii="Times New Roman" w:hAnsi="Times New Roman" w:cs="Times New Roman"/>
          <w:b/>
          <w:sz w:val="28"/>
          <w:szCs w:val="24"/>
        </w:rPr>
        <w:t>-20</w:t>
      </w:r>
      <w:r w:rsidR="00A65C00">
        <w:rPr>
          <w:rFonts w:ascii="Times New Roman" w:hAnsi="Times New Roman" w:cs="Times New Roman"/>
          <w:b/>
          <w:sz w:val="28"/>
          <w:szCs w:val="24"/>
          <w:lang w:val="uk-UA"/>
        </w:rPr>
        <w:t>20</w:t>
      </w:r>
      <w:r>
        <w:rPr>
          <w:rFonts w:ascii="Times New Roman" w:hAnsi="Times New Roman" w:cs="Times New Roman"/>
          <w:b/>
          <w:sz w:val="28"/>
          <w:szCs w:val="24"/>
        </w:rPr>
        <w:t xml:space="preserve"> рр.</w:t>
      </w:r>
    </w:p>
    <w:tbl>
      <w:tblPr>
        <w:tblStyle w:val="ac"/>
        <w:tblpPr w:leftFromText="180" w:rightFromText="180" w:vertAnchor="text" w:horzAnchor="margin" w:tblpXSpec="center" w:tblpY="33"/>
        <w:tblW w:w="10305" w:type="dxa"/>
        <w:tblLook w:val="04A0"/>
      </w:tblPr>
      <w:tblGrid>
        <w:gridCol w:w="1425"/>
        <w:gridCol w:w="844"/>
        <w:gridCol w:w="821"/>
        <w:gridCol w:w="844"/>
        <w:gridCol w:w="819"/>
        <w:gridCol w:w="844"/>
        <w:gridCol w:w="819"/>
        <w:gridCol w:w="1089"/>
        <w:gridCol w:w="899"/>
        <w:gridCol w:w="1009"/>
        <w:gridCol w:w="897"/>
      </w:tblGrid>
      <w:tr w:rsidR="007C6B35" w:rsidRPr="002C3727" w:rsidTr="00A65C00">
        <w:trPr>
          <w:trHeight w:val="274"/>
        </w:trPr>
        <w:tc>
          <w:tcPr>
            <w:tcW w:w="1420" w:type="dxa"/>
            <w:vMerge w:val="restart"/>
            <w:noWrap/>
            <w:hideMark/>
          </w:tcPr>
          <w:p w:rsidR="007C6B35" w:rsidRPr="002C3727" w:rsidRDefault="007C6B35" w:rsidP="00077576">
            <w:pPr>
              <w:jc w:val="center"/>
              <w:rPr>
                <w:rFonts w:ascii="Times New Roman" w:eastAsia="Times New Roman" w:hAnsi="Times New Roman" w:cs="Times New Roman"/>
                <w:color w:val="000000"/>
                <w:lang w:eastAsia="ru-RU"/>
              </w:rPr>
            </w:pPr>
          </w:p>
          <w:p w:rsidR="007C6B35" w:rsidRPr="002C3727" w:rsidRDefault="007C6B35" w:rsidP="00077576">
            <w:pPr>
              <w:jc w:val="center"/>
              <w:rPr>
                <w:rFonts w:ascii="Times New Roman" w:eastAsia="Times New Roman" w:hAnsi="Times New Roman" w:cs="Times New Roman"/>
                <w:color w:val="000000"/>
                <w:lang w:eastAsia="ru-RU"/>
              </w:rPr>
            </w:pPr>
          </w:p>
          <w:p w:rsidR="007C6B35" w:rsidRPr="00077576" w:rsidRDefault="00077576" w:rsidP="00077576">
            <w:pPr>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 xml:space="preserve">Показники </w:t>
            </w:r>
          </w:p>
        </w:tc>
        <w:tc>
          <w:tcPr>
            <w:tcW w:w="4991" w:type="dxa"/>
            <w:gridSpan w:val="6"/>
            <w:noWrap/>
            <w:hideMark/>
          </w:tcPr>
          <w:p w:rsidR="007C6B35" w:rsidRPr="002C3727" w:rsidRDefault="007C6B35" w:rsidP="00077576">
            <w:pPr>
              <w:jc w:val="center"/>
              <w:rPr>
                <w:rFonts w:ascii="Times New Roman" w:eastAsia="Times New Roman" w:hAnsi="Times New Roman" w:cs="Times New Roman"/>
                <w:sz w:val="20"/>
                <w:szCs w:val="20"/>
                <w:lang w:eastAsia="ru-RU"/>
              </w:rPr>
            </w:pPr>
            <w:r w:rsidRPr="002C3727">
              <w:rPr>
                <w:rFonts w:ascii="Times New Roman" w:eastAsia="Times New Roman" w:hAnsi="Times New Roman" w:cs="Times New Roman"/>
                <w:color w:val="000000"/>
                <w:lang w:eastAsia="ru-RU"/>
              </w:rPr>
              <w:t>Страхові премії, млн.грн</w:t>
            </w:r>
          </w:p>
        </w:tc>
        <w:tc>
          <w:tcPr>
            <w:tcW w:w="3894" w:type="dxa"/>
            <w:gridSpan w:val="4"/>
            <w:noWrap/>
            <w:hideMark/>
          </w:tcPr>
          <w:p w:rsidR="007C6B35" w:rsidRPr="002C3727" w:rsidRDefault="007C6B35" w:rsidP="00077576">
            <w:pP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Темпи приросту страхових премій, %</w:t>
            </w:r>
          </w:p>
        </w:tc>
      </w:tr>
      <w:tr w:rsidR="00A65C00" w:rsidRPr="002C3727" w:rsidTr="00A65C00">
        <w:trPr>
          <w:trHeight w:val="486"/>
        </w:trPr>
        <w:tc>
          <w:tcPr>
            <w:tcW w:w="1420" w:type="dxa"/>
            <w:vMerge/>
            <w:noWrap/>
            <w:hideMark/>
          </w:tcPr>
          <w:p w:rsidR="007C6B35" w:rsidRPr="002C3727" w:rsidRDefault="007C6B35" w:rsidP="00077576">
            <w:pPr>
              <w:rPr>
                <w:rFonts w:ascii="Times New Roman" w:eastAsia="Times New Roman" w:hAnsi="Times New Roman" w:cs="Times New Roman"/>
                <w:color w:val="000000"/>
                <w:lang w:eastAsia="ru-RU"/>
              </w:rPr>
            </w:pPr>
          </w:p>
        </w:tc>
        <w:tc>
          <w:tcPr>
            <w:tcW w:w="844" w:type="dxa"/>
            <w:noWrap/>
            <w:hideMark/>
          </w:tcPr>
          <w:p w:rsidR="007C6B35" w:rsidRPr="00A65C00" w:rsidRDefault="007C6B35" w:rsidP="00077576">
            <w:pPr>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Валові</w:t>
            </w:r>
          </w:p>
        </w:tc>
        <w:tc>
          <w:tcPr>
            <w:tcW w:w="821" w:type="dxa"/>
            <w:noWrap/>
            <w:hideMark/>
          </w:tcPr>
          <w:p w:rsidR="007C6B35" w:rsidRPr="00A65C00" w:rsidRDefault="00A32F28" w:rsidP="00A65C00">
            <w:pPr>
              <w:ind w:hanging="130"/>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val="uk-UA" w:eastAsia="ru-RU"/>
              </w:rPr>
              <w:t xml:space="preserve">   </w:t>
            </w:r>
            <w:r w:rsidR="007C6B35" w:rsidRPr="00A65C00">
              <w:rPr>
                <w:rFonts w:ascii="Times New Roman" w:eastAsia="Times New Roman" w:hAnsi="Times New Roman" w:cs="Times New Roman"/>
                <w:color w:val="000000"/>
                <w:sz w:val="20"/>
                <w:szCs w:val="20"/>
                <w:lang w:eastAsia="ru-RU"/>
              </w:rPr>
              <w:t>Чисті</w:t>
            </w:r>
          </w:p>
        </w:tc>
        <w:tc>
          <w:tcPr>
            <w:tcW w:w="844" w:type="dxa"/>
            <w:noWrap/>
            <w:hideMark/>
          </w:tcPr>
          <w:p w:rsidR="007C6B35" w:rsidRPr="00A65C00" w:rsidRDefault="007C6B35" w:rsidP="00077576">
            <w:pPr>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 xml:space="preserve">Валові </w:t>
            </w:r>
          </w:p>
        </w:tc>
        <w:tc>
          <w:tcPr>
            <w:tcW w:w="819" w:type="dxa"/>
            <w:noWrap/>
            <w:hideMark/>
          </w:tcPr>
          <w:p w:rsidR="007C6B35" w:rsidRPr="00A65C00" w:rsidRDefault="007C6B35" w:rsidP="00077576">
            <w:pPr>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Чисті</w:t>
            </w:r>
          </w:p>
        </w:tc>
        <w:tc>
          <w:tcPr>
            <w:tcW w:w="844" w:type="dxa"/>
            <w:noWrap/>
            <w:hideMark/>
          </w:tcPr>
          <w:p w:rsidR="007C6B35" w:rsidRPr="00A65C00" w:rsidRDefault="007C6B35" w:rsidP="00077576">
            <w:pPr>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Валові</w:t>
            </w:r>
          </w:p>
        </w:tc>
        <w:tc>
          <w:tcPr>
            <w:tcW w:w="819" w:type="dxa"/>
            <w:noWrap/>
            <w:hideMark/>
          </w:tcPr>
          <w:p w:rsidR="007C6B35" w:rsidRPr="00A65C00" w:rsidRDefault="007C6B35" w:rsidP="00077576">
            <w:pPr>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Чисті</w:t>
            </w:r>
          </w:p>
        </w:tc>
        <w:tc>
          <w:tcPr>
            <w:tcW w:w="1089" w:type="dxa"/>
            <w:noWrap/>
            <w:hideMark/>
          </w:tcPr>
          <w:p w:rsidR="007C6B35" w:rsidRPr="00A65C00" w:rsidRDefault="007C6B35" w:rsidP="00077576">
            <w:pPr>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Валових премій</w:t>
            </w:r>
          </w:p>
        </w:tc>
        <w:tc>
          <w:tcPr>
            <w:tcW w:w="899" w:type="dxa"/>
            <w:noWrap/>
            <w:hideMark/>
          </w:tcPr>
          <w:p w:rsidR="007C6B35" w:rsidRPr="00A65C00" w:rsidRDefault="007C6B35" w:rsidP="00077576">
            <w:pPr>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Чистих премій</w:t>
            </w:r>
          </w:p>
        </w:tc>
        <w:tc>
          <w:tcPr>
            <w:tcW w:w="1009" w:type="dxa"/>
            <w:noWrap/>
            <w:hideMark/>
          </w:tcPr>
          <w:p w:rsidR="007C6B35" w:rsidRPr="00A65C00" w:rsidRDefault="007C6B35" w:rsidP="00077576">
            <w:pPr>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Валових премій</w:t>
            </w:r>
          </w:p>
        </w:tc>
        <w:tc>
          <w:tcPr>
            <w:tcW w:w="897" w:type="dxa"/>
            <w:noWrap/>
            <w:hideMark/>
          </w:tcPr>
          <w:p w:rsidR="007C6B35" w:rsidRPr="00A65C00" w:rsidRDefault="007C6B35" w:rsidP="00077576">
            <w:pPr>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Чистих премій</w:t>
            </w:r>
          </w:p>
        </w:tc>
      </w:tr>
      <w:tr w:rsidR="007C6B35" w:rsidRPr="002C3727" w:rsidTr="00A65C00">
        <w:trPr>
          <w:trHeight w:val="246"/>
        </w:trPr>
        <w:tc>
          <w:tcPr>
            <w:tcW w:w="1420" w:type="dxa"/>
            <w:vMerge/>
            <w:noWrap/>
            <w:hideMark/>
          </w:tcPr>
          <w:p w:rsidR="007C6B35" w:rsidRPr="002C3727" w:rsidRDefault="007C6B35" w:rsidP="00077576">
            <w:pPr>
              <w:rPr>
                <w:rFonts w:ascii="Times New Roman" w:eastAsia="Times New Roman" w:hAnsi="Times New Roman" w:cs="Times New Roman"/>
                <w:color w:val="000000"/>
                <w:lang w:eastAsia="ru-RU"/>
              </w:rPr>
            </w:pPr>
          </w:p>
        </w:tc>
        <w:tc>
          <w:tcPr>
            <w:tcW w:w="1665" w:type="dxa"/>
            <w:gridSpan w:val="2"/>
            <w:noWrap/>
            <w:hideMark/>
          </w:tcPr>
          <w:p w:rsidR="007C6B35" w:rsidRPr="00A65C00" w:rsidRDefault="007C6B35" w:rsidP="00A65C00">
            <w:pPr>
              <w:jc w:val="center"/>
              <w:rPr>
                <w:rFonts w:ascii="Times New Roman" w:eastAsia="Times New Roman" w:hAnsi="Times New Roman" w:cs="Times New Roman"/>
                <w:color w:val="000000"/>
                <w:sz w:val="20"/>
                <w:szCs w:val="20"/>
                <w:lang w:val="uk-UA" w:eastAsia="ru-RU"/>
              </w:rPr>
            </w:pPr>
            <w:r w:rsidRPr="00A65C00">
              <w:rPr>
                <w:rFonts w:ascii="Times New Roman" w:eastAsia="Times New Roman" w:hAnsi="Times New Roman" w:cs="Times New Roman"/>
                <w:color w:val="000000"/>
                <w:sz w:val="20"/>
                <w:szCs w:val="20"/>
                <w:lang w:eastAsia="ru-RU"/>
              </w:rPr>
              <w:t>201</w:t>
            </w:r>
            <w:r w:rsidR="00A65C00">
              <w:rPr>
                <w:rFonts w:ascii="Times New Roman" w:eastAsia="Times New Roman" w:hAnsi="Times New Roman" w:cs="Times New Roman"/>
                <w:color w:val="000000"/>
                <w:sz w:val="20"/>
                <w:szCs w:val="20"/>
                <w:lang w:val="uk-UA" w:eastAsia="ru-RU"/>
              </w:rPr>
              <w:t>8</w:t>
            </w:r>
          </w:p>
        </w:tc>
        <w:tc>
          <w:tcPr>
            <w:tcW w:w="1663" w:type="dxa"/>
            <w:gridSpan w:val="2"/>
            <w:noWrap/>
            <w:hideMark/>
          </w:tcPr>
          <w:p w:rsidR="007C6B35" w:rsidRPr="00A65C00" w:rsidRDefault="007C6B35" w:rsidP="00A65C00">
            <w:pPr>
              <w:jc w:val="center"/>
              <w:rPr>
                <w:rFonts w:ascii="Times New Roman" w:eastAsia="Times New Roman" w:hAnsi="Times New Roman" w:cs="Times New Roman"/>
                <w:color w:val="000000"/>
                <w:sz w:val="20"/>
                <w:szCs w:val="20"/>
                <w:lang w:val="uk-UA" w:eastAsia="ru-RU"/>
              </w:rPr>
            </w:pPr>
            <w:r w:rsidRPr="00A65C00">
              <w:rPr>
                <w:rFonts w:ascii="Times New Roman" w:eastAsia="Times New Roman" w:hAnsi="Times New Roman" w:cs="Times New Roman"/>
                <w:color w:val="000000"/>
                <w:sz w:val="20"/>
                <w:szCs w:val="20"/>
                <w:lang w:eastAsia="ru-RU"/>
              </w:rPr>
              <w:t>201</w:t>
            </w:r>
            <w:r w:rsidR="00A65C00">
              <w:rPr>
                <w:rFonts w:ascii="Times New Roman" w:eastAsia="Times New Roman" w:hAnsi="Times New Roman" w:cs="Times New Roman"/>
                <w:color w:val="000000"/>
                <w:sz w:val="20"/>
                <w:szCs w:val="20"/>
                <w:lang w:val="uk-UA" w:eastAsia="ru-RU"/>
              </w:rPr>
              <w:t>9</w:t>
            </w:r>
          </w:p>
        </w:tc>
        <w:tc>
          <w:tcPr>
            <w:tcW w:w="1663" w:type="dxa"/>
            <w:gridSpan w:val="2"/>
            <w:noWrap/>
            <w:hideMark/>
          </w:tcPr>
          <w:p w:rsidR="007C6B35" w:rsidRPr="00A65C00" w:rsidRDefault="007C6B35" w:rsidP="00A65C00">
            <w:pPr>
              <w:jc w:val="center"/>
              <w:rPr>
                <w:rFonts w:ascii="Times New Roman" w:eastAsia="Times New Roman" w:hAnsi="Times New Roman" w:cs="Times New Roman"/>
                <w:color w:val="000000"/>
                <w:sz w:val="20"/>
                <w:szCs w:val="20"/>
                <w:lang w:val="uk-UA" w:eastAsia="ru-RU"/>
              </w:rPr>
            </w:pPr>
            <w:r w:rsidRPr="00A65C00">
              <w:rPr>
                <w:rFonts w:ascii="Times New Roman" w:eastAsia="Times New Roman" w:hAnsi="Times New Roman" w:cs="Times New Roman"/>
                <w:color w:val="000000"/>
                <w:sz w:val="20"/>
                <w:szCs w:val="20"/>
                <w:lang w:eastAsia="ru-RU"/>
              </w:rPr>
              <w:t>20</w:t>
            </w:r>
            <w:r w:rsidR="00A65C00">
              <w:rPr>
                <w:rFonts w:ascii="Times New Roman" w:eastAsia="Times New Roman" w:hAnsi="Times New Roman" w:cs="Times New Roman"/>
                <w:color w:val="000000"/>
                <w:sz w:val="20"/>
                <w:szCs w:val="20"/>
                <w:lang w:val="uk-UA" w:eastAsia="ru-RU"/>
              </w:rPr>
              <w:t>20</w:t>
            </w:r>
          </w:p>
        </w:tc>
        <w:tc>
          <w:tcPr>
            <w:tcW w:w="1988" w:type="dxa"/>
            <w:gridSpan w:val="2"/>
            <w:noWrap/>
            <w:hideMark/>
          </w:tcPr>
          <w:p w:rsidR="007C6B35" w:rsidRPr="00A65C00" w:rsidRDefault="007C6B35" w:rsidP="00A65C00">
            <w:pPr>
              <w:jc w:val="center"/>
              <w:rPr>
                <w:rFonts w:ascii="Times New Roman" w:eastAsia="Times New Roman" w:hAnsi="Times New Roman" w:cs="Times New Roman"/>
                <w:color w:val="000000"/>
                <w:sz w:val="20"/>
                <w:szCs w:val="20"/>
                <w:lang w:val="uk-UA" w:eastAsia="ru-RU"/>
              </w:rPr>
            </w:pPr>
            <w:r w:rsidRPr="00A65C00">
              <w:rPr>
                <w:rFonts w:ascii="Times New Roman" w:eastAsia="Times New Roman" w:hAnsi="Times New Roman" w:cs="Times New Roman"/>
                <w:color w:val="000000"/>
                <w:sz w:val="20"/>
                <w:szCs w:val="20"/>
                <w:lang w:eastAsia="ru-RU"/>
              </w:rPr>
              <w:t>201</w:t>
            </w:r>
            <w:r w:rsidR="00A65C00">
              <w:rPr>
                <w:rFonts w:ascii="Times New Roman" w:eastAsia="Times New Roman" w:hAnsi="Times New Roman" w:cs="Times New Roman"/>
                <w:color w:val="000000"/>
                <w:sz w:val="20"/>
                <w:szCs w:val="20"/>
                <w:lang w:val="uk-UA" w:eastAsia="ru-RU"/>
              </w:rPr>
              <w:t>9</w:t>
            </w:r>
            <w:r w:rsidRPr="00A65C00">
              <w:rPr>
                <w:rFonts w:ascii="Times New Roman" w:eastAsia="Times New Roman" w:hAnsi="Times New Roman" w:cs="Times New Roman"/>
                <w:color w:val="000000"/>
                <w:sz w:val="20"/>
                <w:szCs w:val="20"/>
                <w:lang w:eastAsia="ru-RU"/>
              </w:rPr>
              <w:t>/201</w:t>
            </w:r>
            <w:r w:rsidR="00A65C00">
              <w:rPr>
                <w:rFonts w:ascii="Times New Roman" w:eastAsia="Times New Roman" w:hAnsi="Times New Roman" w:cs="Times New Roman"/>
                <w:color w:val="000000"/>
                <w:sz w:val="20"/>
                <w:szCs w:val="20"/>
                <w:lang w:val="uk-UA" w:eastAsia="ru-RU"/>
              </w:rPr>
              <w:t>8</w:t>
            </w:r>
          </w:p>
        </w:tc>
        <w:tc>
          <w:tcPr>
            <w:tcW w:w="1906" w:type="dxa"/>
            <w:gridSpan w:val="2"/>
            <w:noWrap/>
            <w:hideMark/>
          </w:tcPr>
          <w:p w:rsidR="007C6B35" w:rsidRPr="00A65C00" w:rsidRDefault="007C6B35" w:rsidP="00A65C00">
            <w:pPr>
              <w:jc w:val="center"/>
              <w:rPr>
                <w:rFonts w:ascii="Times New Roman" w:eastAsia="Times New Roman" w:hAnsi="Times New Roman" w:cs="Times New Roman"/>
                <w:color w:val="000000"/>
                <w:sz w:val="20"/>
                <w:szCs w:val="20"/>
                <w:lang w:val="uk-UA" w:eastAsia="ru-RU"/>
              </w:rPr>
            </w:pPr>
            <w:r w:rsidRPr="00A65C00">
              <w:rPr>
                <w:rFonts w:ascii="Times New Roman" w:eastAsia="Times New Roman" w:hAnsi="Times New Roman" w:cs="Times New Roman"/>
                <w:color w:val="000000"/>
                <w:sz w:val="20"/>
                <w:szCs w:val="20"/>
                <w:lang w:eastAsia="ru-RU"/>
              </w:rPr>
              <w:t>20</w:t>
            </w:r>
            <w:r w:rsidR="00A65C00">
              <w:rPr>
                <w:rFonts w:ascii="Times New Roman" w:eastAsia="Times New Roman" w:hAnsi="Times New Roman" w:cs="Times New Roman"/>
                <w:color w:val="000000"/>
                <w:sz w:val="20"/>
                <w:szCs w:val="20"/>
                <w:lang w:val="uk-UA" w:eastAsia="ru-RU"/>
              </w:rPr>
              <w:t>20</w:t>
            </w:r>
            <w:r w:rsidRPr="00A65C00">
              <w:rPr>
                <w:rFonts w:ascii="Times New Roman" w:eastAsia="Times New Roman" w:hAnsi="Times New Roman" w:cs="Times New Roman"/>
                <w:color w:val="000000"/>
                <w:sz w:val="20"/>
                <w:szCs w:val="20"/>
                <w:lang w:eastAsia="ru-RU"/>
              </w:rPr>
              <w:t>/201</w:t>
            </w:r>
            <w:r w:rsidR="00A65C00">
              <w:rPr>
                <w:rFonts w:ascii="Times New Roman" w:eastAsia="Times New Roman" w:hAnsi="Times New Roman" w:cs="Times New Roman"/>
                <w:color w:val="000000"/>
                <w:sz w:val="20"/>
                <w:szCs w:val="20"/>
                <w:lang w:val="uk-UA" w:eastAsia="ru-RU"/>
              </w:rPr>
              <w:t>9</w:t>
            </w:r>
          </w:p>
        </w:tc>
      </w:tr>
      <w:tr w:rsidR="00A65C00" w:rsidRPr="002C3727" w:rsidTr="00A65C00">
        <w:trPr>
          <w:trHeight w:val="486"/>
        </w:trPr>
        <w:tc>
          <w:tcPr>
            <w:tcW w:w="1420" w:type="dxa"/>
            <w:noWrap/>
            <w:hideMark/>
          </w:tcPr>
          <w:p w:rsidR="00A65C00" w:rsidRPr="002C3727" w:rsidRDefault="00A65C00" w:rsidP="00A65C00">
            <w:pP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Страхування життя</w:t>
            </w:r>
          </w:p>
        </w:tc>
        <w:tc>
          <w:tcPr>
            <w:tcW w:w="844" w:type="dxa"/>
            <w:noWrap/>
            <w:hideMark/>
          </w:tcPr>
          <w:p w:rsidR="00A65C00" w:rsidRPr="00A65C00" w:rsidRDefault="00A65C00" w:rsidP="00A65C00">
            <w:pPr>
              <w:jc w:val="right"/>
              <w:rPr>
                <w:rFonts w:ascii="Times New Roman" w:eastAsia="Times New Roman" w:hAnsi="Times New Roman" w:cs="Times New Roman"/>
                <w:color w:val="000000"/>
                <w:sz w:val="20"/>
                <w:szCs w:val="20"/>
                <w:lang w:eastAsia="ru-RU"/>
              </w:rPr>
            </w:pPr>
            <w:r w:rsidRPr="00A65C00">
              <w:rPr>
                <w:rFonts w:ascii="Times New Roman" w:eastAsia="Times New Roman" w:hAnsi="Times New Roman" w:cs="Times New Roman"/>
                <w:color w:val="000000"/>
                <w:sz w:val="20"/>
                <w:szCs w:val="20"/>
                <w:lang w:eastAsia="ru-RU"/>
              </w:rPr>
              <w:t>3906,1</w:t>
            </w:r>
          </w:p>
        </w:tc>
        <w:tc>
          <w:tcPr>
            <w:tcW w:w="821" w:type="dxa"/>
            <w:noWrap/>
            <w:hideMark/>
          </w:tcPr>
          <w:p w:rsidR="00A65C00" w:rsidRPr="00A32F28" w:rsidRDefault="00A32F28" w:rsidP="00A65C00">
            <w:pPr>
              <w:ind w:hanging="112"/>
              <w:jc w:val="right"/>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3805,7</w:t>
            </w:r>
          </w:p>
        </w:tc>
        <w:tc>
          <w:tcPr>
            <w:tcW w:w="844" w:type="dxa"/>
            <w:noWrap/>
            <w:hideMark/>
          </w:tcPr>
          <w:p w:rsidR="00A65C00" w:rsidRPr="00A32F28" w:rsidRDefault="00A32F28" w:rsidP="00A65C00">
            <w:pPr>
              <w:jc w:val="right"/>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4624,0</w:t>
            </w:r>
          </w:p>
        </w:tc>
        <w:tc>
          <w:tcPr>
            <w:tcW w:w="819" w:type="dxa"/>
            <w:noWrap/>
            <w:hideMark/>
          </w:tcPr>
          <w:p w:rsidR="00A65C00" w:rsidRPr="00A32F28" w:rsidRDefault="00A32F28" w:rsidP="00A32F28">
            <w:pPr>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4503,0</w:t>
            </w:r>
          </w:p>
        </w:tc>
        <w:tc>
          <w:tcPr>
            <w:tcW w:w="844" w:type="dxa"/>
            <w:noWrap/>
            <w:hideMark/>
          </w:tcPr>
          <w:p w:rsidR="00A65C00" w:rsidRPr="00A32F28" w:rsidRDefault="00A32F28" w:rsidP="00A32F28">
            <w:pPr>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5017,1</w:t>
            </w:r>
          </w:p>
        </w:tc>
        <w:tc>
          <w:tcPr>
            <w:tcW w:w="819" w:type="dxa"/>
            <w:noWrap/>
            <w:hideMark/>
          </w:tcPr>
          <w:p w:rsidR="00A65C00" w:rsidRPr="00A32F28" w:rsidRDefault="00A32F28" w:rsidP="00A32F28">
            <w:pPr>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4880,5</w:t>
            </w:r>
          </w:p>
        </w:tc>
        <w:tc>
          <w:tcPr>
            <w:tcW w:w="1089" w:type="dxa"/>
            <w:noWrap/>
            <w:hideMark/>
          </w:tcPr>
          <w:p w:rsidR="00A65C00" w:rsidRPr="00A32F28" w:rsidRDefault="00A32F28" w:rsidP="00A32F28">
            <w:pPr>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18,4</w:t>
            </w:r>
          </w:p>
        </w:tc>
        <w:tc>
          <w:tcPr>
            <w:tcW w:w="899" w:type="dxa"/>
            <w:noWrap/>
            <w:hideMark/>
          </w:tcPr>
          <w:p w:rsidR="00A65C00" w:rsidRPr="00A32F28" w:rsidRDefault="00A32F28" w:rsidP="00A32F28">
            <w:pPr>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18,3</w:t>
            </w:r>
          </w:p>
        </w:tc>
        <w:tc>
          <w:tcPr>
            <w:tcW w:w="1009" w:type="dxa"/>
            <w:noWrap/>
            <w:hideMark/>
          </w:tcPr>
          <w:p w:rsidR="00A65C00" w:rsidRPr="00A32F28" w:rsidRDefault="00A32F28" w:rsidP="00A32F28">
            <w:pPr>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8,5</w:t>
            </w:r>
          </w:p>
        </w:tc>
        <w:tc>
          <w:tcPr>
            <w:tcW w:w="897" w:type="dxa"/>
            <w:noWrap/>
            <w:hideMark/>
          </w:tcPr>
          <w:p w:rsidR="00A65C00" w:rsidRPr="00A32F28" w:rsidRDefault="00A32F28" w:rsidP="00A32F28">
            <w:pPr>
              <w:jc w:val="center"/>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0"/>
                <w:szCs w:val="20"/>
                <w:lang w:val="uk-UA" w:eastAsia="ru-RU"/>
              </w:rPr>
              <w:t>8,4</w:t>
            </w:r>
          </w:p>
        </w:tc>
      </w:tr>
    </w:tbl>
    <w:p w:rsidR="007C6B35" w:rsidRPr="00745D50" w:rsidRDefault="007C6B35" w:rsidP="007C6B35">
      <w:pPr>
        <w:spacing w:after="0" w:line="360" w:lineRule="auto"/>
        <w:jc w:val="both"/>
        <w:rPr>
          <w:rFonts w:ascii="Times New Roman" w:hAnsi="Times New Roman" w:cs="Times New Roman"/>
          <w:iCs/>
          <w:sz w:val="24"/>
          <w:szCs w:val="24"/>
        </w:rPr>
      </w:pPr>
      <w:r w:rsidRPr="00745D50">
        <w:rPr>
          <w:rFonts w:ascii="Times New Roman" w:hAnsi="Times New Roman" w:cs="Times New Roman"/>
          <w:iCs/>
          <w:sz w:val="24"/>
          <w:szCs w:val="24"/>
        </w:rPr>
        <w:t>Джерело: складено на основі [</w:t>
      </w:r>
      <w:r w:rsidR="00A65C00">
        <w:rPr>
          <w:rFonts w:ascii="Times New Roman" w:hAnsi="Times New Roman" w:cs="Times New Roman"/>
          <w:iCs/>
          <w:sz w:val="24"/>
          <w:szCs w:val="24"/>
          <w:lang w:val="uk-UA"/>
        </w:rPr>
        <w:t>36</w:t>
      </w:r>
      <w:r w:rsidRPr="00745D50">
        <w:rPr>
          <w:rFonts w:ascii="Times New Roman" w:hAnsi="Times New Roman" w:cs="Times New Roman"/>
          <w:iCs/>
          <w:sz w:val="24"/>
          <w:szCs w:val="24"/>
        </w:rPr>
        <w:t>].</w:t>
      </w:r>
    </w:p>
    <w:p w:rsidR="00A32F28" w:rsidRDefault="00A32F28" w:rsidP="007C6B35">
      <w:pPr>
        <w:spacing w:after="0" w:line="360" w:lineRule="auto"/>
        <w:ind w:firstLine="567"/>
        <w:jc w:val="both"/>
        <w:rPr>
          <w:rFonts w:ascii="Times New Roman" w:hAnsi="Times New Roman" w:cs="Times New Roman"/>
          <w:sz w:val="28"/>
          <w:szCs w:val="24"/>
          <w:lang w:val="uk-UA"/>
        </w:rPr>
      </w:pPr>
    </w:p>
    <w:p w:rsidR="007C6B35" w:rsidRPr="00A32F28" w:rsidRDefault="007C6B35" w:rsidP="007C6B35">
      <w:pPr>
        <w:spacing w:after="0" w:line="360" w:lineRule="auto"/>
        <w:ind w:firstLine="567"/>
        <w:jc w:val="both"/>
        <w:rPr>
          <w:rFonts w:ascii="Times New Roman" w:hAnsi="Times New Roman" w:cs="Times New Roman"/>
          <w:sz w:val="28"/>
          <w:szCs w:val="24"/>
          <w:lang w:val="uk-UA"/>
        </w:rPr>
      </w:pPr>
      <w:r w:rsidRPr="00A32F28">
        <w:rPr>
          <w:rFonts w:ascii="Times New Roman" w:hAnsi="Times New Roman" w:cs="Times New Roman"/>
          <w:sz w:val="28"/>
          <w:szCs w:val="24"/>
          <w:lang w:val="uk-UA"/>
        </w:rPr>
        <w:t>Аналізуючи обсяг премії за період 2018-20</w:t>
      </w:r>
      <w:r w:rsidR="00F978AC">
        <w:rPr>
          <w:rFonts w:ascii="Times New Roman" w:hAnsi="Times New Roman" w:cs="Times New Roman"/>
          <w:sz w:val="28"/>
          <w:szCs w:val="24"/>
          <w:lang w:val="uk-UA"/>
        </w:rPr>
        <w:t>20</w:t>
      </w:r>
      <w:r w:rsidRPr="00A32F28">
        <w:rPr>
          <w:rFonts w:ascii="Times New Roman" w:hAnsi="Times New Roman" w:cs="Times New Roman"/>
          <w:sz w:val="28"/>
          <w:szCs w:val="24"/>
          <w:lang w:val="uk-UA"/>
        </w:rPr>
        <w:t xml:space="preserve"> рр. можна дійти висновку,</w:t>
      </w:r>
      <w:r w:rsidR="00F978AC">
        <w:rPr>
          <w:rFonts w:ascii="Times New Roman" w:hAnsi="Times New Roman" w:cs="Times New Roman"/>
          <w:sz w:val="28"/>
          <w:szCs w:val="24"/>
          <w:lang w:val="uk-UA"/>
        </w:rPr>
        <w:t xml:space="preserve"> що страхування життя має негативну</w:t>
      </w:r>
      <w:r w:rsidRPr="00A32F28">
        <w:rPr>
          <w:rFonts w:ascii="Times New Roman" w:hAnsi="Times New Roman" w:cs="Times New Roman"/>
          <w:sz w:val="28"/>
          <w:szCs w:val="24"/>
          <w:lang w:val="uk-UA"/>
        </w:rPr>
        <w:t xml:space="preserve"> тенденцію та значний темп </w:t>
      </w:r>
      <w:r w:rsidR="00F978AC">
        <w:rPr>
          <w:rFonts w:ascii="Times New Roman" w:hAnsi="Times New Roman" w:cs="Times New Roman"/>
          <w:sz w:val="28"/>
          <w:szCs w:val="24"/>
          <w:lang w:val="uk-UA"/>
        </w:rPr>
        <w:t>зниження</w:t>
      </w:r>
      <w:r w:rsidRPr="00A32F28">
        <w:rPr>
          <w:rFonts w:ascii="Times New Roman" w:hAnsi="Times New Roman" w:cs="Times New Roman"/>
          <w:sz w:val="28"/>
          <w:szCs w:val="24"/>
          <w:lang w:val="uk-UA"/>
        </w:rPr>
        <w:t xml:space="preserve">, що свідчить про </w:t>
      </w:r>
      <w:r w:rsidR="00F978AC">
        <w:rPr>
          <w:rFonts w:ascii="Times New Roman" w:hAnsi="Times New Roman" w:cs="Times New Roman"/>
          <w:sz w:val="28"/>
          <w:szCs w:val="24"/>
          <w:lang w:val="uk-UA"/>
        </w:rPr>
        <w:t xml:space="preserve">скорочення таких видів </w:t>
      </w:r>
      <w:r w:rsidRPr="00A32F28">
        <w:rPr>
          <w:rFonts w:ascii="Times New Roman" w:hAnsi="Times New Roman" w:cs="Times New Roman"/>
          <w:sz w:val="28"/>
          <w:szCs w:val="24"/>
          <w:lang w:val="uk-UA"/>
        </w:rPr>
        <w:t>страхування життя на ринку страхування в</w:t>
      </w:r>
      <w:r w:rsidR="00A32F28">
        <w:rPr>
          <w:rFonts w:ascii="Times New Roman" w:hAnsi="Times New Roman" w:cs="Times New Roman"/>
          <w:sz w:val="28"/>
          <w:szCs w:val="24"/>
          <w:lang w:val="uk-UA"/>
        </w:rPr>
        <w:t xml:space="preserve"> </w:t>
      </w:r>
      <w:r w:rsidRPr="00A32F28">
        <w:rPr>
          <w:rFonts w:ascii="Times New Roman" w:hAnsi="Times New Roman" w:cs="Times New Roman"/>
          <w:sz w:val="28"/>
          <w:szCs w:val="24"/>
          <w:lang w:val="uk-UA"/>
        </w:rPr>
        <w:t xml:space="preserve">цілому. </w:t>
      </w:r>
      <w:r w:rsidR="00F978AC">
        <w:rPr>
          <w:rFonts w:ascii="Times New Roman" w:hAnsi="Times New Roman" w:cs="Times New Roman"/>
          <w:sz w:val="28"/>
          <w:szCs w:val="24"/>
          <w:lang w:val="uk-UA"/>
        </w:rPr>
        <w:t>Зменшення росту</w:t>
      </w:r>
      <w:r w:rsidRPr="00A32F28">
        <w:rPr>
          <w:rFonts w:ascii="Times New Roman" w:hAnsi="Times New Roman" w:cs="Times New Roman"/>
          <w:sz w:val="28"/>
          <w:szCs w:val="24"/>
          <w:lang w:val="uk-UA"/>
        </w:rPr>
        <w:t xml:space="preserve"> за 20</w:t>
      </w:r>
      <w:r w:rsidR="00F978AC">
        <w:rPr>
          <w:rFonts w:ascii="Times New Roman" w:hAnsi="Times New Roman" w:cs="Times New Roman"/>
          <w:sz w:val="28"/>
          <w:szCs w:val="24"/>
          <w:lang w:val="uk-UA"/>
        </w:rPr>
        <w:t>20</w:t>
      </w:r>
      <w:r w:rsidRPr="00A32F28">
        <w:rPr>
          <w:rFonts w:ascii="Times New Roman" w:hAnsi="Times New Roman" w:cs="Times New Roman"/>
          <w:sz w:val="28"/>
          <w:szCs w:val="24"/>
          <w:lang w:val="uk-UA"/>
        </w:rPr>
        <w:t>/201</w:t>
      </w:r>
      <w:r w:rsidR="00F978AC">
        <w:rPr>
          <w:rFonts w:ascii="Times New Roman" w:hAnsi="Times New Roman" w:cs="Times New Roman"/>
          <w:sz w:val="28"/>
          <w:szCs w:val="24"/>
          <w:lang w:val="uk-UA"/>
        </w:rPr>
        <w:t>9 рік,</w:t>
      </w:r>
      <w:r w:rsidRPr="00A32F28">
        <w:rPr>
          <w:rFonts w:ascii="Times New Roman" w:hAnsi="Times New Roman" w:cs="Times New Roman"/>
          <w:sz w:val="28"/>
          <w:szCs w:val="24"/>
          <w:lang w:val="uk-UA"/>
        </w:rPr>
        <w:t xml:space="preserve"> на нашу думку, це є </w:t>
      </w:r>
      <w:r w:rsidR="00F978AC">
        <w:rPr>
          <w:rFonts w:ascii="Times New Roman" w:hAnsi="Times New Roman" w:cs="Times New Roman"/>
          <w:sz w:val="28"/>
          <w:szCs w:val="24"/>
          <w:lang w:val="uk-UA"/>
        </w:rPr>
        <w:t>негативним</w:t>
      </w:r>
      <w:r w:rsidRPr="00A32F28">
        <w:rPr>
          <w:rFonts w:ascii="Times New Roman" w:hAnsi="Times New Roman" w:cs="Times New Roman"/>
          <w:sz w:val="28"/>
          <w:szCs w:val="24"/>
          <w:lang w:val="uk-UA"/>
        </w:rPr>
        <w:t xml:space="preserve"> результатом на сьогоднішній день і </w:t>
      </w:r>
      <w:r w:rsidR="00F978AC">
        <w:rPr>
          <w:rFonts w:ascii="Times New Roman" w:hAnsi="Times New Roman" w:cs="Times New Roman"/>
          <w:sz w:val="28"/>
          <w:szCs w:val="24"/>
          <w:lang w:val="uk-UA"/>
        </w:rPr>
        <w:t>не</w:t>
      </w:r>
      <w:r w:rsidRPr="00A32F28">
        <w:rPr>
          <w:rFonts w:ascii="Times New Roman" w:hAnsi="Times New Roman" w:cs="Times New Roman"/>
          <w:sz w:val="28"/>
          <w:szCs w:val="24"/>
          <w:lang w:val="uk-UA"/>
        </w:rPr>
        <w:t xml:space="preserve">довіра до страховиків </w:t>
      </w:r>
      <w:r w:rsidR="00F978AC">
        <w:rPr>
          <w:rFonts w:ascii="Times New Roman" w:hAnsi="Times New Roman" w:cs="Times New Roman"/>
          <w:sz w:val="28"/>
          <w:szCs w:val="24"/>
          <w:lang w:val="uk-UA"/>
        </w:rPr>
        <w:t>зростає</w:t>
      </w:r>
      <w:r w:rsidRPr="00A32F28">
        <w:rPr>
          <w:rFonts w:ascii="Times New Roman" w:hAnsi="Times New Roman" w:cs="Times New Roman"/>
          <w:sz w:val="28"/>
          <w:szCs w:val="24"/>
          <w:lang w:val="uk-UA"/>
        </w:rPr>
        <w:t xml:space="preserve">, а привабливість страхових продуктів постійно </w:t>
      </w:r>
      <w:r w:rsidR="00F978AC">
        <w:rPr>
          <w:rFonts w:ascii="Times New Roman" w:hAnsi="Times New Roman" w:cs="Times New Roman"/>
          <w:sz w:val="28"/>
          <w:szCs w:val="24"/>
          <w:lang w:val="uk-UA"/>
        </w:rPr>
        <w:t>падає</w:t>
      </w:r>
      <w:r w:rsidRPr="00A32F28">
        <w:rPr>
          <w:rFonts w:ascii="Times New Roman" w:hAnsi="Times New Roman" w:cs="Times New Roman"/>
          <w:sz w:val="28"/>
          <w:szCs w:val="24"/>
          <w:lang w:val="uk-UA"/>
        </w:rPr>
        <w:t>.</w:t>
      </w:r>
    </w:p>
    <w:p w:rsidR="00CA479A" w:rsidRDefault="00CA479A" w:rsidP="007C6B35">
      <w:pPr>
        <w:spacing w:after="0" w:line="360" w:lineRule="auto"/>
        <w:ind w:firstLine="567"/>
        <w:jc w:val="right"/>
        <w:rPr>
          <w:rFonts w:ascii="Times New Roman" w:hAnsi="Times New Roman" w:cs="Times New Roman"/>
          <w:b/>
          <w:bCs/>
          <w:iCs/>
          <w:sz w:val="28"/>
          <w:szCs w:val="24"/>
          <w:lang w:val="uk-UA"/>
        </w:rPr>
      </w:pPr>
    </w:p>
    <w:p w:rsidR="007C6B35" w:rsidRPr="00745D50" w:rsidRDefault="007C6B35" w:rsidP="007C6B35">
      <w:pPr>
        <w:spacing w:after="0" w:line="360" w:lineRule="auto"/>
        <w:ind w:firstLine="567"/>
        <w:jc w:val="right"/>
        <w:rPr>
          <w:rFonts w:ascii="Times New Roman" w:hAnsi="Times New Roman" w:cs="Times New Roman"/>
          <w:b/>
          <w:bCs/>
          <w:iCs/>
          <w:sz w:val="28"/>
          <w:szCs w:val="24"/>
        </w:rPr>
      </w:pPr>
      <w:r w:rsidRPr="00745D50">
        <w:rPr>
          <w:rFonts w:ascii="Times New Roman" w:hAnsi="Times New Roman" w:cs="Times New Roman"/>
          <w:b/>
          <w:bCs/>
          <w:iCs/>
          <w:sz w:val="28"/>
          <w:szCs w:val="24"/>
        </w:rPr>
        <w:t>Таблиця 2.7</w:t>
      </w:r>
    </w:p>
    <w:p w:rsidR="007C6B35" w:rsidRDefault="007C6B35" w:rsidP="007C6B35">
      <w:pPr>
        <w:spacing w:after="0" w:line="360" w:lineRule="auto"/>
        <w:jc w:val="center"/>
        <w:rPr>
          <w:rFonts w:ascii="Times New Roman" w:hAnsi="Times New Roman" w:cs="Times New Roman"/>
          <w:b/>
          <w:sz w:val="28"/>
          <w:szCs w:val="24"/>
        </w:rPr>
      </w:pPr>
      <w:r w:rsidRPr="002C3727">
        <w:rPr>
          <w:rFonts w:ascii="Times New Roman" w:hAnsi="Times New Roman" w:cs="Times New Roman"/>
          <w:b/>
          <w:sz w:val="28"/>
          <w:szCs w:val="24"/>
        </w:rPr>
        <w:t>Динаміка страхових виплат в Україні</w:t>
      </w:r>
      <w:r w:rsidR="00F978AC">
        <w:rPr>
          <w:rFonts w:ascii="Times New Roman" w:hAnsi="Times New Roman" w:cs="Times New Roman"/>
          <w:b/>
          <w:sz w:val="28"/>
          <w:szCs w:val="24"/>
          <w:lang w:val="uk-UA"/>
        </w:rPr>
        <w:t xml:space="preserve"> </w:t>
      </w:r>
      <w:r w:rsidRPr="002C3727">
        <w:rPr>
          <w:rFonts w:ascii="Times New Roman" w:hAnsi="Times New Roman" w:cs="Times New Roman"/>
          <w:b/>
          <w:sz w:val="28"/>
          <w:szCs w:val="24"/>
        </w:rPr>
        <w:t>по страхув</w:t>
      </w:r>
      <w:r>
        <w:rPr>
          <w:rFonts w:ascii="Times New Roman" w:hAnsi="Times New Roman" w:cs="Times New Roman"/>
          <w:b/>
          <w:sz w:val="28"/>
          <w:szCs w:val="24"/>
        </w:rPr>
        <w:t>анню  життя</w:t>
      </w:r>
    </w:p>
    <w:p w:rsidR="007C6B35" w:rsidRPr="002C3727" w:rsidRDefault="007C6B35" w:rsidP="007C6B35">
      <w:pPr>
        <w:spacing w:after="0" w:line="360" w:lineRule="auto"/>
        <w:jc w:val="center"/>
        <w:rPr>
          <w:rFonts w:ascii="Times New Roman" w:hAnsi="Times New Roman" w:cs="Times New Roman"/>
          <w:b/>
          <w:sz w:val="28"/>
          <w:szCs w:val="24"/>
        </w:rPr>
      </w:pPr>
      <w:r>
        <w:rPr>
          <w:rFonts w:ascii="Times New Roman" w:hAnsi="Times New Roman" w:cs="Times New Roman"/>
          <w:b/>
          <w:sz w:val="28"/>
          <w:szCs w:val="24"/>
        </w:rPr>
        <w:t>за 201</w:t>
      </w:r>
      <w:r w:rsidR="00F978AC">
        <w:rPr>
          <w:rFonts w:ascii="Times New Roman" w:hAnsi="Times New Roman" w:cs="Times New Roman"/>
          <w:b/>
          <w:sz w:val="28"/>
          <w:szCs w:val="24"/>
          <w:lang w:val="uk-UA"/>
        </w:rPr>
        <w:t>8</w:t>
      </w:r>
      <w:r>
        <w:rPr>
          <w:rFonts w:ascii="Times New Roman" w:hAnsi="Times New Roman" w:cs="Times New Roman"/>
          <w:b/>
          <w:sz w:val="28"/>
          <w:szCs w:val="24"/>
        </w:rPr>
        <w:t xml:space="preserve"> – 20</w:t>
      </w:r>
      <w:r w:rsidR="00F978AC">
        <w:rPr>
          <w:rFonts w:ascii="Times New Roman" w:hAnsi="Times New Roman" w:cs="Times New Roman"/>
          <w:b/>
          <w:sz w:val="28"/>
          <w:szCs w:val="24"/>
          <w:lang w:val="uk-UA"/>
        </w:rPr>
        <w:t>20</w:t>
      </w:r>
      <w:r>
        <w:rPr>
          <w:rFonts w:ascii="Times New Roman" w:hAnsi="Times New Roman" w:cs="Times New Roman"/>
          <w:b/>
          <w:sz w:val="28"/>
          <w:szCs w:val="24"/>
        </w:rPr>
        <w:t xml:space="preserve"> рр.</w:t>
      </w:r>
    </w:p>
    <w:tbl>
      <w:tblPr>
        <w:tblStyle w:val="ac"/>
        <w:tblW w:w="10094" w:type="dxa"/>
        <w:tblLook w:val="04A0"/>
      </w:tblPr>
      <w:tblGrid>
        <w:gridCol w:w="1990"/>
        <w:gridCol w:w="846"/>
        <w:gridCol w:w="732"/>
        <w:gridCol w:w="846"/>
        <w:gridCol w:w="882"/>
        <w:gridCol w:w="910"/>
        <w:gridCol w:w="732"/>
        <w:gridCol w:w="846"/>
        <w:gridCol w:w="732"/>
        <w:gridCol w:w="846"/>
        <w:gridCol w:w="732"/>
      </w:tblGrid>
      <w:tr w:rsidR="007C6B35" w:rsidRPr="002C3727" w:rsidTr="00077576">
        <w:trPr>
          <w:trHeight w:val="657"/>
        </w:trPr>
        <w:tc>
          <w:tcPr>
            <w:tcW w:w="1990" w:type="dxa"/>
            <w:vMerge w:val="restart"/>
            <w:noWrap/>
            <w:hideMark/>
          </w:tcPr>
          <w:p w:rsidR="007C6B35" w:rsidRPr="002C3727" w:rsidRDefault="007C6B35" w:rsidP="00077576">
            <w:pPr>
              <w:jc w:val="center"/>
              <w:rPr>
                <w:rFonts w:ascii="Times New Roman" w:eastAsia="Times New Roman" w:hAnsi="Times New Roman" w:cs="Times New Roman"/>
                <w:color w:val="000000"/>
                <w:lang w:eastAsia="ru-RU"/>
              </w:rPr>
            </w:pPr>
          </w:p>
          <w:p w:rsidR="007C6B35" w:rsidRPr="002C3727" w:rsidRDefault="007C6B35" w:rsidP="00077576">
            <w:pPr>
              <w:jc w:val="center"/>
              <w:rPr>
                <w:rFonts w:ascii="Times New Roman" w:eastAsia="Times New Roman" w:hAnsi="Times New Roman" w:cs="Times New Roman"/>
                <w:color w:val="000000"/>
                <w:lang w:eastAsia="ru-RU"/>
              </w:rPr>
            </w:pPr>
          </w:p>
          <w:p w:rsidR="007C6B35" w:rsidRPr="002C3727" w:rsidRDefault="007C6B35" w:rsidP="00077576">
            <w:pPr>
              <w:jc w:val="center"/>
              <w:rPr>
                <w:rFonts w:ascii="Times New Roman" w:eastAsia="Times New Roman" w:hAnsi="Times New Roman" w:cs="Times New Roman"/>
                <w:color w:val="000000"/>
                <w:lang w:eastAsia="ru-RU"/>
              </w:rPr>
            </w:pPr>
          </w:p>
          <w:p w:rsidR="007C6B35" w:rsidRPr="00077576" w:rsidRDefault="00077576" w:rsidP="00077576">
            <w:pPr>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Показники</w:t>
            </w:r>
          </w:p>
        </w:tc>
        <w:tc>
          <w:tcPr>
            <w:tcW w:w="4948" w:type="dxa"/>
            <w:gridSpan w:val="6"/>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Страхові виплати, млн.грн</w:t>
            </w:r>
          </w:p>
        </w:tc>
        <w:tc>
          <w:tcPr>
            <w:tcW w:w="3156" w:type="dxa"/>
            <w:gridSpan w:val="4"/>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Темпи приросту страхових виплат, %</w:t>
            </w:r>
          </w:p>
        </w:tc>
      </w:tr>
      <w:tr w:rsidR="007C6B35" w:rsidRPr="002C3727" w:rsidTr="00F978AC">
        <w:trPr>
          <w:trHeight w:val="305"/>
        </w:trPr>
        <w:tc>
          <w:tcPr>
            <w:tcW w:w="1990" w:type="dxa"/>
            <w:vMerge/>
            <w:noWrap/>
            <w:hideMark/>
          </w:tcPr>
          <w:p w:rsidR="007C6B35" w:rsidRPr="002C3727" w:rsidRDefault="007C6B35" w:rsidP="00077576">
            <w:pPr>
              <w:jc w:val="center"/>
              <w:rPr>
                <w:rFonts w:ascii="Times New Roman" w:eastAsia="Times New Roman" w:hAnsi="Times New Roman" w:cs="Times New Roman"/>
                <w:color w:val="000000"/>
                <w:lang w:eastAsia="ru-RU"/>
              </w:rPr>
            </w:pPr>
          </w:p>
        </w:tc>
        <w:tc>
          <w:tcPr>
            <w:tcW w:w="846"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Валові</w:t>
            </w:r>
          </w:p>
        </w:tc>
        <w:tc>
          <w:tcPr>
            <w:tcW w:w="732"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Чисті</w:t>
            </w:r>
          </w:p>
        </w:tc>
        <w:tc>
          <w:tcPr>
            <w:tcW w:w="846"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Валові</w:t>
            </w:r>
          </w:p>
        </w:tc>
        <w:tc>
          <w:tcPr>
            <w:tcW w:w="882"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Чисті</w:t>
            </w:r>
          </w:p>
        </w:tc>
        <w:tc>
          <w:tcPr>
            <w:tcW w:w="910"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Валові</w:t>
            </w:r>
          </w:p>
        </w:tc>
        <w:tc>
          <w:tcPr>
            <w:tcW w:w="732"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Чисті</w:t>
            </w:r>
          </w:p>
        </w:tc>
        <w:tc>
          <w:tcPr>
            <w:tcW w:w="846"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Валові</w:t>
            </w:r>
          </w:p>
        </w:tc>
        <w:tc>
          <w:tcPr>
            <w:tcW w:w="732"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Чисті</w:t>
            </w:r>
          </w:p>
        </w:tc>
        <w:tc>
          <w:tcPr>
            <w:tcW w:w="846"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Валові</w:t>
            </w:r>
          </w:p>
        </w:tc>
        <w:tc>
          <w:tcPr>
            <w:tcW w:w="732" w:type="dxa"/>
            <w:noWrap/>
            <w:hideMark/>
          </w:tcPr>
          <w:p w:rsidR="007C6B35" w:rsidRPr="002C3727" w:rsidRDefault="007C6B35" w:rsidP="00077576">
            <w:pPr>
              <w:jc w:val="cente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Чисті</w:t>
            </w:r>
          </w:p>
        </w:tc>
      </w:tr>
      <w:tr w:rsidR="007C6B35" w:rsidRPr="002C3727" w:rsidTr="00077576">
        <w:trPr>
          <w:trHeight w:val="657"/>
        </w:trPr>
        <w:tc>
          <w:tcPr>
            <w:tcW w:w="1990" w:type="dxa"/>
            <w:vMerge/>
            <w:noWrap/>
            <w:hideMark/>
          </w:tcPr>
          <w:p w:rsidR="007C6B35" w:rsidRPr="002C3727" w:rsidRDefault="007C6B35" w:rsidP="00077576">
            <w:pPr>
              <w:rPr>
                <w:rFonts w:ascii="Times New Roman" w:eastAsia="Times New Roman" w:hAnsi="Times New Roman" w:cs="Times New Roman"/>
                <w:color w:val="000000"/>
                <w:lang w:eastAsia="ru-RU"/>
              </w:rPr>
            </w:pPr>
          </w:p>
        </w:tc>
        <w:tc>
          <w:tcPr>
            <w:tcW w:w="1578" w:type="dxa"/>
            <w:gridSpan w:val="2"/>
            <w:noWrap/>
            <w:hideMark/>
          </w:tcPr>
          <w:p w:rsidR="007C6B35" w:rsidRPr="00346D1E" w:rsidRDefault="007C6B35" w:rsidP="00346D1E">
            <w:pPr>
              <w:jc w:val="center"/>
              <w:rPr>
                <w:rFonts w:ascii="Times New Roman" w:eastAsia="Times New Roman" w:hAnsi="Times New Roman" w:cs="Times New Roman"/>
                <w:color w:val="000000"/>
                <w:lang w:val="uk-UA" w:eastAsia="ru-RU"/>
              </w:rPr>
            </w:pPr>
            <w:r w:rsidRPr="002C3727">
              <w:rPr>
                <w:rFonts w:ascii="Times New Roman" w:eastAsia="Times New Roman" w:hAnsi="Times New Roman" w:cs="Times New Roman"/>
                <w:color w:val="000000"/>
                <w:lang w:eastAsia="ru-RU"/>
              </w:rPr>
              <w:t>201</w:t>
            </w:r>
            <w:r w:rsidR="00346D1E">
              <w:rPr>
                <w:rFonts w:ascii="Times New Roman" w:eastAsia="Times New Roman" w:hAnsi="Times New Roman" w:cs="Times New Roman"/>
                <w:color w:val="000000"/>
                <w:lang w:val="uk-UA" w:eastAsia="ru-RU"/>
              </w:rPr>
              <w:t>8</w:t>
            </w:r>
          </w:p>
        </w:tc>
        <w:tc>
          <w:tcPr>
            <w:tcW w:w="1728" w:type="dxa"/>
            <w:gridSpan w:val="2"/>
            <w:noWrap/>
            <w:hideMark/>
          </w:tcPr>
          <w:p w:rsidR="007C6B35" w:rsidRPr="00346D1E" w:rsidRDefault="007C6B35" w:rsidP="00346D1E">
            <w:pPr>
              <w:jc w:val="center"/>
              <w:rPr>
                <w:rFonts w:ascii="Times New Roman" w:eastAsia="Times New Roman" w:hAnsi="Times New Roman" w:cs="Times New Roman"/>
                <w:color w:val="000000"/>
                <w:lang w:val="uk-UA" w:eastAsia="ru-RU"/>
              </w:rPr>
            </w:pPr>
            <w:r w:rsidRPr="002C3727">
              <w:rPr>
                <w:rFonts w:ascii="Times New Roman" w:eastAsia="Times New Roman" w:hAnsi="Times New Roman" w:cs="Times New Roman"/>
                <w:color w:val="000000"/>
                <w:lang w:eastAsia="ru-RU"/>
              </w:rPr>
              <w:t>201</w:t>
            </w:r>
            <w:r w:rsidR="00346D1E">
              <w:rPr>
                <w:rFonts w:ascii="Times New Roman" w:eastAsia="Times New Roman" w:hAnsi="Times New Roman" w:cs="Times New Roman"/>
                <w:color w:val="000000"/>
                <w:lang w:val="uk-UA" w:eastAsia="ru-RU"/>
              </w:rPr>
              <w:t>9</w:t>
            </w:r>
          </w:p>
        </w:tc>
        <w:tc>
          <w:tcPr>
            <w:tcW w:w="1642" w:type="dxa"/>
            <w:gridSpan w:val="2"/>
            <w:noWrap/>
            <w:hideMark/>
          </w:tcPr>
          <w:p w:rsidR="007C6B35" w:rsidRPr="00346D1E" w:rsidRDefault="007C6B35" w:rsidP="00346D1E">
            <w:pPr>
              <w:jc w:val="center"/>
              <w:rPr>
                <w:rFonts w:ascii="Times New Roman" w:eastAsia="Times New Roman" w:hAnsi="Times New Roman" w:cs="Times New Roman"/>
                <w:color w:val="000000"/>
                <w:lang w:val="uk-UA" w:eastAsia="ru-RU"/>
              </w:rPr>
            </w:pPr>
            <w:r w:rsidRPr="002C3727">
              <w:rPr>
                <w:rFonts w:ascii="Times New Roman" w:eastAsia="Times New Roman" w:hAnsi="Times New Roman" w:cs="Times New Roman"/>
                <w:color w:val="000000"/>
                <w:lang w:eastAsia="ru-RU"/>
              </w:rPr>
              <w:t>20</w:t>
            </w:r>
            <w:r w:rsidR="00346D1E">
              <w:rPr>
                <w:rFonts w:ascii="Times New Roman" w:eastAsia="Times New Roman" w:hAnsi="Times New Roman" w:cs="Times New Roman"/>
                <w:color w:val="000000"/>
                <w:lang w:val="uk-UA" w:eastAsia="ru-RU"/>
              </w:rPr>
              <w:t>20</w:t>
            </w:r>
          </w:p>
        </w:tc>
        <w:tc>
          <w:tcPr>
            <w:tcW w:w="1578" w:type="dxa"/>
            <w:gridSpan w:val="2"/>
            <w:noWrap/>
            <w:hideMark/>
          </w:tcPr>
          <w:p w:rsidR="007C6B35" w:rsidRPr="00346D1E" w:rsidRDefault="007C6B35" w:rsidP="00346D1E">
            <w:pPr>
              <w:rPr>
                <w:rFonts w:ascii="Times New Roman" w:eastAsia="Times New Roman" w:hAnsi="Times New Roman" w:cs="Times New Roman"/>
                <w:color w:val="000000"/>
                <w:lang w:val="uk-UA" w:eastAsia="ru-RU"/>
              </w:rPr>
            </w:pPr>
            <w:r w:rsidRPr="002C3727">
              <w:rPr>
                <w:rFonts w:ascii="Times New Roman" w:eastAsia="Times New Roman" w:hAnsi="Times New Roman" w:cs="Times New Roman"/>
                <w:color w:val="000000"/>
                <w:lang w:eastAsia="ru-RU"/>
              </w:rPr>
              <w:t>201</w:t>
            </w:r>
            <w:r w:rsidR="00346D1E">
              <w:rPr>
                <w:rFonts w:ascii="Times New Roman" w:eastAsia="Times New Roman" w:hAnsi="Times New Roman" w:cs="Times New Roman"/>
                <w:color w:val="000000"/>
                <w:lang w:val="uk-UA" w:eastAsia="ru-RU"/>
              </w:rPr>
              <w:t>9</w:t>
            </w:r>
            <w:r w:rsidRPr="002C3727">
              <w:rPr>
                <w:rFonts w:ascii="Times New Roman" w:eastAsia="Times New Roman" w:hAnsi="Times New Roman" w:cs="Times New Roman"/>
                <w:color w:val="000000"/>
                <w:lang w:eastAsia="ru-RU"/>
              </w:rPr>
              <w:t>/20</w:t>
            </w:r>
            <w:r w:rsidR="00346D1E">
              <w:rPr>
                <w:rFonts w:ascii="Times New Roman" w:eastAsia="Times New Roman" w:hAnsi="Times New Roman" w:cs="Times New Roman"/>
                <w:color w:val="000000"/>
                <w:lang w:val="uk-UA" w:eastAsia="ru-RU"/>
              </w:rPr>
              <w:t>18</w:t>
            </w:r>
          </w:p>
        </w:tc>
        <w:tc>
          <w:tcPr>
            <w:tcW w:w="1578" w:type="dxa"/>
            <w:gridSpan w:val="2"/>
            <w:noWrap/>
            <w:hideMark/>
          </w:tcPr>
          <w:p w:rsidR="007C6B35" w:rsidRPr="00346D1E" w:rsidRDefault="007C6B35" w:rsidP="00346D1E">
            <w:pPr>
              <w:rPr>
                <w:rFonts w:ascii="Times New Roman" w:eastAsia="Times New Roman" w:hAnsi="Times New Roman" w:cs="Times New Roman"/>
                <w:color w:val="000000"/>
                <w:lang w:val="uk-UA" w:eastAsia="ru-RU"/>
              </w:rPr>
            </w:pPr>
            <w:r w:rsidRPr="002C3727">
              <w:rPr>
                <w:rFonts w:ascii="Times New Roman" w:eastAsia="Times New Roman" w:hAnsi="Times New Roman" w:cs="Times New Roman"/>
                <w:color w:val="000000"/>
                <w:lang w:eastAsia="ru-RU"/>
              </w:rPr>
              <w:t>20</w:t>
            </w:r>
            <w:r w:rsidR="00346D1E">
              <w:rPr>
                <w:rFonts w:ascii="Times New Roman" w:eastAsia="Times New Roman" w:hAnsi="Times New Roman" w:cs="Times New Roman"/>
                <w:color w:val="000000"/>
                <w:lang w:val="uk-UA" w:eastAsia="ru-RU"/>
              </w:rPr>
              <w:t>20</w:t>
            </w:r>
            <w:r w:rsidRPr="002C3727">
              <w:rPr>
                <w:rFonts w:ascii="Times New Roman" w:eastAsia="Times New Roman" w:hAnsi="Times New Roman" w:cs="Times New Roman"/>
                <w:color w:val="000000"/>
                <w:lang w:eastAsia="ru-RU"/>
              </w:rPr>
              <w:t>/20</w:t>
            </w:r>
            <w:r w:rsidR="00346D1E">
              <w:rPr>
                <w:rFonts w:ascii="Times New Roman" w:eastAsia="Times New Roman" w:hAnsi="Times New Roman" w:cs="Times New Roman"/>
                <w:color w:val="000000"/>
                <w:lang w:val="uk-UA" w:eastAsia="ru-RU"/>
              </w:rPr>
              <w:t>19</w:t>
            </w:r>
          </w:p>
        </w:tc>
      </w:tr>
      <w:tr w:rsidR="00346D1E" w:rsidRPr="002C3727" w:rsidTr="00077576">
        <w:trPr>
          <w:trHeight w:val="657"/>
        </w:trPr>
        <w:tc>
          <w:tcPr>
            <w:tcW w:w="1990" w:type="dxa"/>
            <w:noWrap/>
            <w:hideMark/>
          </w:tcPr>
          <w:p w:rsidR="00346D1E" w:rsidRPr="002C3727" w:rsidRDefault="00346D1E" w:rsidP="00077576">
            <w:pPr>
              <w:rPr>
                <w:rFonts w:ascii="Times New Roman" w:eastAsia="Times New Roman" w:hAnsi="Times New Roman" w:cs="Times New Roman"/>
                <w:color w:val="000000"/>
                <w:lang w:eastAsia="ru-RU"/>
              </w:rPr>
            </w:pPr>
            <w:r w:rsidRPr="002C3727">
              <w:rPr>
                <w:rFonts w:ascii="Times New Roman" w:eastAsia="Times New Roman" w:hAnsi="Times New Roman" w:cs="Times New Roman"/>
                <w:color w:val="000000"/>
                <w:lang w:eastAsia="ru-RU"/>
              </w:rPr>
              <w:t>Страхування життя</w:t>
            </w:r>
          </w:p>
        </w:tc>
        <w:tc>
          <w:tcPr>
            <w:tcW w:w="846" w:type="dxa"/>
            <w:noWrap/>
            <w:hideMark/>
          </w:tcPr>
          <w:p w:rsidR="00346D1E" w:rsidRPr="002C3727" w:rsidRDefault="00346D1E" w:rsidP="00077576">
            <w:pPr>
              <w:jc w:val="right"/>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704,9</w:t>
            </w:r>
          </w:p>
        </w:tc>
        <w:tc>
          <w:tcPr>
            <w:tcW w:w="732" w:type="dxa"/>
            <w:noWrap/>
            <w:hideMark/>
          </w:tcPr>
          <w:p w:rsidR="00346D1E" w:rsidRPr="002C3727" w:rsidRDefault="00346D1E" w:rsidP="00077576">
            <w:pPr>
              <w:jc w:val="right"/>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704,9</w:t>
            </w:r>
          </w:p>
        </w:tc>
        <w:tc>
          <w:tcPr>
            <w:tcW w:w="846" w:type="dxa"/>
            <w:noWrap/>
            <w:hideMark/>
          </w:tcPr>
          <w:p w:rsidR="00346D1E" w:rsidRPr="00BA47A6" w:rsidRDefault="00BA47A6" w:rsidP="00BA47A6">
            <w:pPr>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753,3</w:t>
            </w:r>
          </w:p>
        </w:tc>
        <w:tc>
          <w:tcPr>
            <w:tcW w:w="882" w:type="dxa"/>
            <w:noWrap/>
            <w:hideMark/>
          </w:tcPr>
          <w:p w:rsidR="00346D1E" w:rsidRPr="002C3727" w:rsidRDefault="00BA47A6" w:rsidP="00BA47A6">
            <w:pPr>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val="uk-UA" w:eastAsia="ru-RU"/>
              </w:rPr>
              <w:t>753,3</w:t>
            </w:r>
          </w:p>
        </w:tc>
        <w:tc>
          <w:tcPr>
            <w:tcW w:w="910" w:type="dxa"/>
            <w:noWrap/>
            <w:hideMark/>
          </w:tcPr>
          <w:p w:rsidR="00346D1E" w:rsidRPr="00BA47A6" w:rsidRDefault="00BA47A6" w:rsidP="00BA47A6">
            <w:pPr>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824,0</w:t>
            </w:r>
          </w:p>
        </w:tc>
        <w:tc>
          <w:tcPr>
            <w:tcW w:w="732" w:type="dxa"/>
            <w:noWrap/>
            <w:hideMark/>
          </w:tcPr>
          <w:p w:rsidR="00346D1E" w:rsidRPr="002C3727" w:rsidRDefault="00BA47A6" w:rsidP="00BA47A6">
            <w:pPr>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val="uk-UA" w:eastAsia="ru-RU"/>
              </w:rPr>
              <w:t>824,0</w:t>
            </w:r>
          </w:p>
        </w:tc>
        <w:tc>
          <w:tcPr>
            <w:tcW w:w="846" w:type="dxa"/>
            <w:noWrap/>
            <w:hideMark/>
          </w:tcPr>
          <w:p w:rsidR="00346D1E" w:rsidRPr="00BA47A6" w:rsidRDefault="00BA47A6" w:rsidP="00BA47A6">
            <w:pPr>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6,9</w:t>
            </w:r>
          </w:p>
        </w:tc>
        <w:tc>
          <w:tcPr>
            <w:tcW w:w="732" w:type="dxa"/>
            <w:noWrap/>
            <w:hideMark/>
          </w:tcPr>
          <w:p w:rsidR="00346D1E" w:rsidRPr="00BA47A6" w:rsidRDefault="00BA47A6" w:rsidP="00BA47A6">
            <w:pPr>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6,9</w:t>
            </w:r>
          </w:p>
        </w:tc>
        <w:tc>
          <w:tcPr>
            <w:tcW w:w="846" w:type="dxa"/>
            <w:noWrap/>
            <w:hideMark/>
          </w:tcPr>
          <w:p w:rsidR="00346D1E" w:rsidRPr="00BA47A6" w:rsidRDefault="00BA47A6" w:rsidP="00BA47A6">
            <w:pPr>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9,4</w:t>
            </w:r>
          </w:p>
        </w:tc>
        <w:tc>
          <w:tcPr>
            <w:tcW w:w="732" w:type="dxa"/>
            <w:noWrap/>
            <w:hideMark/>
          </w:tcPr>
          <w:p w:rsidR="00346D1E" w:rsidRPr="00BA47A6" w:rsidRDefault="00BA47A6" w:rsidP="00BA47A6">
            <w:pPr>
              <w:jc w:val="center"/>
              <w:rPr>
                <w:rFonts w:ascii="Times New Roman" w:eastAsia="Times New Roman" w:hAnsi="Times New Roman" w:cs="Times New Roman"/>
                <w:color w:val="000000"/>
                <w:lang w:val="uk-UA" w:eastAsia="ru-RU"/>
              </w:rPr>
            </w:pPr>
            <w:r>
              <w:rPr>
                <w:rFonts w:ascii="Times New Roman" w:eastAsia="Times New Roman" w:hAnsi="Times New Roman" w:cs="Times New Roman"/>
                <w:color w:val="000000"/>
                <w:lang w:val="uk-UA" w:eastAsia="ru-RU"/>
              </w:rPr>
              <w:t>9,4</w:t>
            </w:r>
          </w:p>
        </w:tc>
      </w:tr>
    </w:tbl>
    <w:p w:rsidR="007C6B35" w:rsidRPr="00745D50" w:rsidRDefault="007C6B35" w:rsidP="007C6B35">
      <w:pPr>
        <w:spacing w:after="0" w:line="360" w:lineRule="auto"/>
        <w:jc w:val="both"/>
        <w:rPr>
          <w:rFonts w:ascii="Times New Roman" w:hAnsi="Times New Roman" w:cs="Times New Roman"/>
          <w:iCs/>
          <w:sz w:val="24"/>
          <w:szCs w:val="24"/>
        </w:rPr>
      </w:pPr>
      <w:r w:rsidRPr="00745D50">
        <w:rPr>
          <w:rFonts w:ascii="Times New Roman" w:hAnsi="Times New Roman" w:cs="Times New Roman"/>
          <w:iCs/>
          <w:sz w:val="24"/>
          <w:szCs w:val="24"/>
        </w:rPr>
        <w:t>Джерело: складено на основі</w:t>
      </w:r>
      <w:r>
        <w:rPr>
          <w:rFonts w:ascii="Times New Roman" w:hAnsi="Times New Roman" w:cs="Times New Roman"/>
          <w:iCs/>
          <w:sz w:val="24"/>
          <w:szCs w:val="24"/>
        </w:rPr>
        <w:t xml:space="preserve"> </w:t>
      </w:r>
      <w:r w:rsidRPr="00745D50">
        <w:rPr>
          <w:rFonts w:ascii="Times New Roman" w:hAnsi="Times New Roman" w:cs="Times New Roman"/>
          <w:iCs/>
          <w:sz w:val="24"/>
          <w:szCs w:val="24"/>
        </w:rPr>
        <w:t>[</w:t>
      </w:r>
      <w:r w:rsidR="00F978AC">
        <w:rPr>
          <w:rFonts w:ascii="Times New Roman" w:hAnsi="Times New Roman" w:cs="Times New Roman"/>
          <w:iCs/>
          <w:sz w:val="24"/>
          <w:szCs w:val="24"/>
          <w:lang w:val="uk-UA"/>
        </w:rPr>
        <w:t>36</w:t>
      </w:r>
      <w:r w:rsidRPr="00745D50">
        <w:rPr>
          <w:rFonts w:ascii="Times New Roman" w:hAnsi="Times New Roman" w:cs="Times New Roman"/>
          <w:iCs/>
          <w:sz w:val="24"/>
          <w:szCs w:val="24"/>
        </w:rPr>
        <w:t>]</w:t>
      </w:r>
    </w:p>
    <w:p w:rsidR="007C6B35" w:rsidRDefault="007C6B35" w:rsidP="007C6B35">
      <w:pPr>
        <w:spacing w:after="0" w:line="360" w:lineRule="auto"/>
        <w:jc w:val="both"/>
        <w:rPr>
          <w:rFonts w:ascii="Times New Roman" w:hAnsi="Times New Roman" w:cs="Times New Roman"/>
          <w:sz w:val="28"/>
          <w:szCs w:val="24"/>
        </w:rPr>
      </w:pPr>
    </w:p>
    <w:p w:rsidR="007C6B35" w:rsidRPr="00BA47A6" w:rsidRDefault="007C6B35" w:rsidP="00BA47A6">
      <w:pPr>
        <w:spacing w:after="0" w:line="360" w:lineRule="auto"/>
        <w:ind w:firstLine="709"/>
        <w:jc w:val="both"/>
        <w:rPr>
          <w:rFonts w:ascii="Times New Roman" w:hAnsi="Times New Roman" w:cs="Times New Roman"/>
          <w:sz w:val="28"/>
          <w:szCs w:val="24"/>
          <w:lang w:val="uk-UA"/>
        </w:rPr>
      </w:pPr>
      <w:r w:rsidRPr="00BA47A6">
        <w:rPr>
          <w:rFonts w:ascii="Times New Roman" w:hAnsi="Times New Roman" w:cs="Times New Roman"/>
          <w:sz w:val="28"/>
          <w:szCs w:val="24"/>
          <w:lang w:val="uk-UA"/>
        </w:rPr>
        <w:t xml:space="preserve">Щодо виплат характерне </w:t>
      </w:r>
      <w:r w:rsidR="00BA47A6">
        <w:rPr>
          <w:rFonts w:ascii="Times New Roman" w:hAnsi="Times New Roman" w:cs="Times New Roman"/>
          <w:sz w:val="28"/>
          <w:szCs w:val="24"/>
          <w:lang w:val="uk-UA"/>
        </w:rPr>
        <w:t>зростання</w:t>
      </w:r>
      <w:r w:rsidRPr="00BA47A6">
        <w:rPr>
          <w:rFonts w:ascii="Times New Roman" w:hAnsi="Times New Roman" w:cs="Times New Roman"/>
          <w:sz w:val="28"/>
          <w:szCs w:val="24"/>
          <w:lang w:val="uk-UA"/>
        </w:rPr>
        <w:t xml:space="preserve"> темпів </w:t>
      </w:r>
      <w:r w:rsidR="00BA47A6">
        <w:rPr>
          <w:rFonts w:ascii="Times New Roman" w:hAnsi="Times New Roman" w:cs="Times New Roman"/>
          <w:sz w:val="28"/>
          <w:szCs w:val="24"/>
          <w:lang w:val="uk-UA"/>
        </w:rPr>
        <w:t>нарощування</w:t>
      </w:r>
      <w:r w:rsidRPr="00BA47A6">
        <w:rPr>
          <w:rFonts w:ascii="Times New Roman" w:hAnsi="Times New Roman" w:cs="Times New Roman"/>
          <w:sz w:val="28"/>
          <w:szCs w:val="24"/>
          <w:lang w:val="uk-UA"/>
        </w:rPr>
        <w:t xml:space="preserve"> на фоні </w:t>
      </w:r>
      <w:r w:rsidR="00BA47A6">
        <w:rPr>
          <w:rFonts w:ascii="Times New Roman" w:hAnsi="Times New Roman" w:cs="Times New Roman"/>
          <w:sz w:val="28"/>
          <w:szCs w:val="24"/>
          <w:lang w:val="uk-UA"/>
        </w:rPr>
        <w:t>збільшення</w:t>
      </w:r>
      <w:r w:rsidRPr="00BA47A6">
        <w:rPr>
          <w:rFonts w:ascii="Times New Roman" w:hAnsi="Times New Roman" w:cs="Times New Roman"/>
          <w:sz w:val="28"/>
          <w:szCs w:val="24"/>
          <w:lang w:val="uk-UA"/>
        </w:rPr>
        <w:t xml:space="preserve"> страхових виплат, що зумовлено збільшенням частоти страхових випадків, а тим самим і виплат. Тому, аналізуючи дані, дійшли висновку, що темпи приросту </w:t>
      </w:r>
      <w:r w:rsidR="00BA47A6">
        <w:rPr>
          <w:rFonts w:ascii="Times New Roman" w:hAnsi="Times New Roman" w:cs="Times New Roman"/>
          <w:sz w:val="28"/>
          <w:szCs w:val="24"/>
          <w:lang w:val="uk-UA"/>
        </w:rPr>
        <w:t>збільшуються</w:t>
      </w:r>
      <w:r w:rsidRPr="00BA47A6">
        <w:rPr>
          <w:rFonts w:ascii="Times New Roman" w:hAnsi="Times New Roman" w:cs="Times New Roman"/>
          <w:sz w:val="28"/>
          <w:szCs w:val="24"/>
          <w:lang w:val="uk-UA"/>
        </w:rPr>
        <w:t xml:space="preserve"> на  </w:t>
      </w:r>
      <w:r w:rsidR="00BA47A6">
        <w:rPr>
          <w:rFonts w:ascii="Times New Roman" w:hAnsi="Times New Roman" w:cs="Times New Roman"/>
          <w:sz w:val="28"/>
          <w:szCs w:val="24"/>
          <w:lang w:val="uk-UA"/>
        </w:rPr>
        <w:t>2,5</w:t>
      </w:r>
      <w:r w:rsidRPr="00BA47A6">
        <w:rPr>
          <w:rFonts w:ascii="Times New Roman" w:hAnsi="Times New Roman" w:cs="Times New Roman"/>
          <w:sz w:val="28"/>
          <w:szCs w:val="24"/>
          <w:lang w:val="uk-UA"/>
        </w:rPr>
        <w:t>%.</w:t>
      </w:r>
    </w:p>
    <w:p w:rsidR="007C6B35" w:rsidRPr="002C3727" w:rsidRDefault="00504640" w:rsidP="00BA47A6">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lang w:val="uk-UA"/>
        </w:rPr>
        <w:t xml:space="preserve">На </w:t>
      </w:r>
      <w:r w:rsidR="007C6B35">
        <w:rPr>
          <w:rFonts w:ascii="Times New Roman" w:hAnsi="Times New Roman" w:cs="Times New Roman"/>
          <w:sz w:val="28"/>
          <w:szCs w:val="24"/>
        </w:rPr>
        <w:t>рис. 2.</w:t>
      </w:r>
      <w:r w:rsidR="00570FCB">
        <w:rPr>
          <w:rFonts w:ascii="Times New Roman" w:hAnsi="Times New Roman" w:cs="Times New Roman"/>
          <w:sz w:val="28"/>
          <w:szCs w:val="24"/>
          <w:lang w:val="uk-UA"/>
        </w:rPr>
        <w:t>5</w:t>
      </w:r>
      <w:r w:rsidR="007C6B35">
        <w:rPr>
          <w:rFonts w:ascii="Times New Roman" w:hAnsi="Times New Roman" w:cs="Times New Roman"/>
          <w:sz w:val="28"/>
          <w:szCs w:val="24"/>
        </w:rPr>
        <w:t>-2.</w:t>
      </w:r>
      <w:r w:rsidR="00570FCB">
        <w:rPr>
          <w:rFonts w:ascii="Times New Roman" w:hAnsi="Times New Roman" w:cs="Times New Roman"/>
          <w:sz w:val="28"/>
          <w:szCs w:val="24"/>
          <w:lang w:val="uk-UA"/>
        </w:rPr>
        <w:t>7</w:t>
      </w:r>
      <w:r w:rsidR="007C6B35">
        <w:rPr>
          <w:rFonts w:ascii="Times New Roman" w:hAnsi="Times New Roman" w:cs="Times New Roman"/>
          <w:sz w:val="28"/>
          <w:szCs w:val="24"/>
        </w:rPr>
        <w:t xml:space="preserve"> можна відслідкувати частку виплат в сегменті страхування життя відповідно до загальної структури по ринку.</w:t>
      </w:r>
    </w:p>
    <w:p w:rsidR="007C6B35" w:rsidRPr="002C3727" w:rsidRDefault="007C6B35" w:rsidP="007C6B35">
      <w:pPr>
        <w:tabs>
          <w:tab w:val="left" w:pos="3544"/>
        </w:tabs>
        <w:spacing w:line="360" w:lineRule="auto"/>
        <w:rPr>
          <w:rFonts w:ascii="Times New Roman" w:hAnsi="Times New Roman" w:cs="Times New Roman"/>
          <w:b/>
          <w:sz w:val="24"/>
          <w:szCs w:val="24"/>
        </w:rPr>
      </w:pPr>
      <w:r w:rsidRPr="002C3727">
        <w:rPr>
          <w:rFonts w:ascii="Times New Roman" w:hAnsi="Times New Roman" w:cs="Times New Roman"/>
          <w:b/>
          <w:noProof/>
          <w:sz w:val="24"/>
          <w:szCs w:val="24"/>
          <w:lang w:val="uk-UA" w:eastAsia="uk-UA"/>
        </w:rPr>
        <w:drawing>
          <wp:inline distT="0" distB="0" distL="0" distR="0">
            <wp:extent cx="6181725" cy="3467100"/>
            <wp:effectExtent l="19050" t="0" r="952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923A1" w:rsidRDefault="007C6B35" w:rsidP="00E923A1">
      <w:pPr>
        <w:spacing w:line="360" w:lineRule="auto"/>
        <w:jc w:val="center"/>
        <w:rPr>
          <w:rFonts w:ascii="Times New Roman" w:hAnsi="Times New Roman" w:cs="Times New Roman"/>
          <w:b/>
          <w:sz w:val="28"/>
          <w:szCs w:val="24"/>
          <w:lang w:val="uk-UA"/>
        </w:rPr>
      </w:pPr>
      <w:r w:rsidRPr="003A04CC">
        <w:rPr>
          <w:rFonts w:ascii="Times New Roman" w:hAnsi="Times New Roman" w:cs="Times New Roman"/>
          <w:b/>
          <w:sz w:val="28"/>
          <w:szCs w:val="24"/>
        </w:rPr>
        <w:t>Рис. 2.</w:t>
      </w:r>
      <w:r w:rsidR="00570FCB">
        <w:rPr>
          <w:rFonts w:ascii="Times New Roman" w:hAnsi="Times New Roman" w:cs="Times New Roman"/>
          <w:b/>
          <w:sz w:val="28"/>
          <w:szCs w:val="24"/>
          <w:lang w:val="uk-UA"/>
        </w:rPr>
        <w:t>5</w:t>
      </w:r>
      <w:r>
        <w:rPr>
          <w:rFonts w:ascii="Times New Roman" w:hAnsi="Times New Roman" w:cs="Times New Roman"/>
          <w:b/>
          <w:sz w:val="28"/>
          <w:szCs w:val="24"/>
        </w:rPr>
        <w:t>.</w:t>
      </w:r>
      <w:r w:rsidRPr="003A04CC">
        <w:rPr>
          <w:rFonts w:ascii="Times New Roman" w:hAnsi="Times New Roman" w:cs="Times New Roman"/>
          <w:b/>
          <w:sz w:val="28"/>
          <w:szCs w:val="24"/>
        </w:rPr>
        <w:t xml:space="preserve"> Структура</w:t>
      </w:r>
      <w:r>
        <w:rPr>
          <w:rFonts w:ascii="Times New Roman" w:hAnsi="Times New Roman" w:cs="Times New Roman"/>
          <w:b/>
          <w:sz w:val="28"/>
          <w:szCs w:val="24"/>
        </w:rPr>
        <w:t xml:space="preserve"> валових страхових виплат  по страхуванню життя  в Україні станом</w:t>
      </w:r>
      <w:r w:rsidRPr="003A04CC">
        <w:rPr>
          <w:rFonts w:ascii="Times New Roman" w:hAnsi="Times New Roman" w:cs="Times New Roman"/>
          <w:b/>
          <w:sz w:val="28"/>
          <w:szCs w:val="24"/>
        </w:rPr>
        <w:t xml:space="preserve"> на 31.12.20</w:t>
      </w:r>
      <w:r w:rsidR="00570FCB">
        <w:rPr>
          <w:rFonts w:ascii="Times New Roman" w:hAnsi="Times New Roman" w:cs="Times New Roman"/>
          <w:b/>
          <w:sz w:val="28"/>
          <w:szCs w:val="24"/>
          <w:lang w:val="uk-UA"/>
        </w:rPr>
        <w:t>20</w:t>
      </w:r>
      <w:r w:rsidR="00E923A1">
        <w:rPr>
          <w:rFonts w:ascii="Times New Roman" w:hAnsi="Times New Roman" w:cs="Times New Roman"/>
          <w:b/>
          <w:sz w:val="28"/>
          <w:szCs w:val="24"/>
        </w:rPr>
        <w:t xml:space="preserve"> р</w:t>
      </w:r>
      <w:r w:rsidR="00E923A1">
        <w:rPr>
          <w:rFonts w:ascii="Times New Roman" w:hAnsi="Times New Roman" w:cs="Times New Roman"/>
          <w:b/>
          <w:sz w:val="28"/>
          <w:szCs w:val="24"/>
          <w:lang w:val="uk-UA"/>
        </w:rPr>
        <w:t>.</w:t>
      </w:r>
    </w:p>
    <w:p w:rsidR="00891169" w:rsidRDefault="00891169" w:rsidP="00891169">
      <w:pPr>
        <w:spacing w:after="0" w:line="360" w:lineRule="auto"/>
        <w:ind w:firstLine="709"/>
        <w:jc w:val="both"/>
        <w:rPr>
          <w:rFonts w:ascii="Times New Roman" w:hAnsi="Times New Roman" w:cs="Times New Roman"/>
          <w:sz w:val="28"/>
          <w:szCs w:val="24"/>
          <w:lang w:val="uk-UA"/>
        </w:rPr>
      </w:pPr>
      <w:r w:rsidRPr="00891169">
        <w:rPr>
          <w:rFonts w:ascii="Times New Roman" w:hAnsi="Times New Roman" w:cs="Times New Roman"/>
          <w:sz w:val="28"/>
          <w:szCs w:val="24"/>
          <w:lang w:val="uk-UA"/>
        </w:rPr>
        <w:t xml:space="preserve">За даними </w:t>
      </w:r>
      <w:r>
        <w:rPr>
          <w:rFonts w:ascii="Times New Roman" w:hAnsi="Times New Roman" w:cs="Times New Roman"/>
          <w:sz w:val="28"/>
          <w:szCs w:val="24"/>
          <w:lang w:val="uk-UA"/>
        </w:rPr>
        <w:t>рис. 2.5-2.7 можна зробити висновки, що впродовж трьох останніх років найбільшу частку у виплатах з страхування життя займало страхування за іншими договорами накопичувального страхування, більше, ніж 80%. При цьому характерна тенден</w:t>
      </w:r>
      <w:r w:rsidR="00787009">
        <w:rPr>
          <w:rFonts w:ascii="Times New Roman" w:hAnsi="Times New Roman" w:cs="Times New Roman"/>
          <w:sz w:val="28"/>
          <w:szCs w:val="24"/>
          <w:lang w:val="uk-UA"/>
        </w:rPr>
        <w:t xml:space="preserve">ція до зниження частки від 91,8% </w:t>
      </w:r>
      <w:r>
        <w:rPr>
          <w:rFonts w:ascii="Times New Roman" w:hAnsi="Times New Roman" w:cs="Times New Roman"/>
          <w:sz w:val="28"/>
          <w:szCs w:val="24"/>
          <w:lang w:val="uk-UA"/>
        </w:rPr>
        <w:t>в 2018 році до 82,2% в 2020 році.</w:t>
      </w:r>
    </w:p>
    <w:p w:rsidR="00891169" w:rsidRPr="00891169" w:rsidRDefault="00891169" w:rsidP="00891169">
      <w:pPr>
        <w:spacing w:after="0" w:line="360" w:lineRule="auto"/>
        <w:ind w:firstLine="709"/>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Найменшу частку займають виплати за договорами </w:t>
      </w:r>
      <w:r w:rsidR="00787009">
        <w:rPr>
          <w:rFonts w:ascii="Times New Roman" w:hAnsi="Times New Roman" w:cs="Times New Roman"/>
          <w:sz w:val="28"/>
          <w:szCs w:val="24"/>
          <w:lang w:val="uk-UA"/>
        </w:rPr>
        <w:t>страхування, якими передбачено досягнення визначеного договором пенсійного віку, зокрема, 0,1%-0,3%.</w:t>
      </w:r>
    </w:p>
    <w:p w:rsidR="007C6B35" w:rsidRPr="002C3727" w:rsidRDefault="007C6B35" w:rsidP="007C6B35">
      <w:pPr>
        <w:spacing w:line="360" w:lineRule="auto"/>
        <w:rPr>
          <w:rFonts w:ascii="Times New Roman" w:hAnsi="Times New Roman" w:cs="Times New Roman"/>
          <w:b/>
          <w:sz w:val="24"/>
          <w:szCs w:val="24"/>
        </w:rPr>
      </w:pPr>
      <w:r w:rsidRPr="002C3727">
        <w:rPr>
          <w:rFonts w:ascii="Times New Roman" w:hAnsi="Times New Roman" w:cs="Times New Roman"/>
          <w:b/>
          <w:noProof/>
          <w:sz w:val="24"/>
          <w:szCs w:val="24"/>
          <w:lang w:val="uk-UA" w:eastAsia="uk-UA"/>
        </w:rPr>
        <w:drawing>
          <wp:inline distT="0" distB="0" distL="0" distR="0">
            <wp:extent cx="6355080" cy="3870960"/>
            <wp:effectExtent l="19050" t="0" r="2667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C6B35" w:rsidRPr="00E56311" w:rsidRDefault="007C6B35" w:rsidP="007C6B35">
      <w:pPr>
        <w:spacing w:line="360" w:lineRule="auto"/>
        <w:jc w:val="center"/>
        <w:rPr>
          <w:rFonts w:ascii="Times New Roman" w:hAnsi="Times New Roman" w:cs="Times New Roman"/>
          <w:i/>
          <w:sz w:val="24"/>
          <w:szCs w:val="24"/>
        </w:rPr>
      </w:pPr>
      <w:r w:rsidRPr="003A04CC">
        <w:rPr>
          <w:rFonts w:ascii="Times New Roman" w:hAnsi="Times New Roman" w:cs="Times New Roman"/>
          <w:b/>
          <w:sz w:val="28"/>
          <w:szCs w:val="24"/>
        </w:rPr>
        <w:t>Рис. 2.</w:t>
      </w:r>
      <w:r w:rsidR="00570FCB">
        <w:rPr>
          <w:rFonts w:ascii="Times New Roman" w:hAnsi="Times New Roman" w:cs="Times New Roman"/>
          <w:b/>
          <w:sz w:val="28"/>
          <w:szCs w:val="24"/>
          <w:lang w:val="uk-UA"/>
        </w:rPr>
        <w:t>6</w:t>
      </w:r>
      <w:r>
        <w:rPr>
          <w:rFonts w:ascii="Times New Roman" w:hAnsi="Times New Roman" w:cs="Times New Roman"/>
          <w:b/>
          <w:sz w:val="28"/>
          <w:szCs w:val="24"/>
        </w:rPr>
        <w:t xml:space="preserve">. </w:t>
      </w:r>
      <w:r w:rsidRPr="003A04CC">
        <w:rPr>
          <w:rFonts w:ascii="Times New Roman" w:hAnsi="Times New Roman" w:cs="Times New Roman"/>
          <w:b/>
          <w:sz w:val="28"/>
          <w:szCs w:val="24"/>
        </w:rPr>
        <w:t>Структура валових страхових виплат</w:t>
      </w:r>
      <w:r>
        <w:rPr>
          <w:rFonts w:ascii="Times New Roman" w:hAnsi="Times New Roman" w:cs="Times New Roman"/>
          <w:b/>
          <w:sz w:val="28"/>
          <w:szCs w:val="24"/>
        </w:rPr>
        <w:t xml:space="preserve"> по страхуванню життя в Україні</w:t>
      </w:r>
      <w:r w:rsidRPr="003A04CC">
        <w:rPr>
          <w:rFonts w:ascii="Times New Roman" w:hAnsi="Times New Roman" w:cs="Times New Roman"/>
          <w:b/>
          <w:sz w:val="28"/>
          <w:szCs w:val="24"/>
        </w:rPr>
        <w:t xml:space="preserve"> станом на 31.12.201</w:t>
      </w:r>
      <w:r w:rsidR="00E923A1">
        <w:rPr>
          <w:rFonts w:ascii="Times New Roman" w:hAnsi="Times New Roman" w:cs="Times New Roman"/>
          <w:b/>
          <w:sz w:val="28"/>
          <w:szCs w:val="24"/>
          <w:lang w:val="uk-UA"/>
        </w:rPr>
        <w:t>9</w:t>
      </w:r>
      <w:r>
        <w:rPr>
          <w:rFonts w:ascii="Times New Roman" w:hAnsi="Times New Roman" w:cs="Times New Roman"/>
          <w:b/>
          <w:sz w:val="28"/>
          <w:szCs w:val="24"/>
        </w:rPr>
        <w:t xml:space="preserve"> р.</w:t>
      </w:r>
    </w:p>
    <w:p w:rsidR="007C6B35" w:rsidRPr="002C3727" w:rsidRDefault="007C6B35" w:rsidP="007C6B35">
      <w:pPr>
        <w:spacing w:line="360" w:lineRule="auto"/>
        <w:rPr>
          <w:rFonts w:ascii="Times New Roman" w:hAnsi="Times New Roman" w:cs="Times New Roman"/>
          <w:b/>
          <w:sz w:val="24"/>
          <w:szCs w:val="24"/>
        </w:rPr>
      </w:pPr>
    </w:p>
    <w:p w:rsidR="007C6B35" w:rsidRPr="00CA479A" w:rsidRDefault="007C6B35" w:rsidP="007C6B35">
      <w:pPr>
        <w:spacing w:line="360" w:lineRule="auto"/>
        <w:rPr>
          <w:rFonts w:ascii="Times New Roman" w:hAnsi="Times New Roman" w:cs="Times New Roman"/>
          <w:sz w:val="24"/>
          <w:szCs w:val="24"/>
          <w:lang w:val="uk-UA"/>
        </w:rPr>
      </w:pPr>
      <w:r w:rsidRPr="002C3727">
        <w:rPr>
          <w:rFonts w:ascii="Times New Roman" w:hAnsi="Times New Roman" w:cs="Times New Roman"/>
          <w:noProof/>
          <w:sz w:val="24"/>
          <w:szCs w:val="24"/>
          <w:lang w:val="uk-UA" w:eastAsia="uk-UA"/>
        </w:rPr>
        <w:drawing>
          <wp:inline distT="0" distB="0" distL="0" distR="0">
            <wp:extent cx="6115050" cy="3756660"/>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CA479A">
        <w:rPr>
          <w:rFonts w:ascii="Times New Roman" w:hAnsi="Times New Roman" w:cs="Times New Roman"/>
          <w:sz w:val="24"/>
          <w:szCs w:val="24"/>
          <w:lang w:val="uk-UA"/>
        </w:rPr>
        <w:t>60</w:t>
      </w:r>
    </w:p>
    <w:p w:rsidR="007C6B35" w:rsidRPr="00E56311" w:rsidRDefault="007C6B35" w:rsidP="007C6B35">
      <w:pPr>
        <w:spacing w:line="360" w:lineRule="auto"/>
        <w:jc w:val="center"/>
        <w:rPr>
          <w:rFonts w:ascii="Times New Roman" w:hAnsi="Times New Roman" w:cs="Times New Roman"/>
          <w:i/>
          <w:sz w:val="24"/>
          <w:szCs w:val="24"/>
        </w:rPr>
      </w:pPr>
      <w:r w:rsidRPr="003A04CC">
        <w:rPr>
          <w:rFonts w:ascii="Times New Roman" w:hAnsi="Times New Roman" w:cs="Times New Roman"/>
          <w:b/>
          <w:sz w:val="28"/>
          <w:szCs w:val="24"/>
        </w:rPr>
        <w:t>Рис. 2.</w:t>
      </w:r>
      <w:r w:rsidR="00570FCB">
        <w:rPr>
          <w:rFonts w:ascii="Times New Roman" w:hAnsi="Times New Roman" w:cs="Times New Roman"/>
          <w:b/>
          <w:sz w:val="28"/>
          <w:szCs w:val="24"/>
          <w:lang w:val="uk-UA"/>
        </w:rPr>
        <w:t>7</w:t>
      </w:r>
      <w:r>
        <w:rPr>
          <w:rFonts w:ascii="Times New Roman" w:hAnsi="Times New Roman" w:cs="Times New Roman"/>
          <w:b/>
          <w:sz w:val="28"/>
          <w:szCs w:val="24"/>
        </w:rPr>
        <w:t>.</w:t>
      </w:r>
      <w:r w:rsidRPr="003A04CC">
        <w:rPr>
          <w:rFonts w:ascii="Times New Roman" w:hAnsi="Times New Roman" w:cs="Times New Roman"/>
          <w:b/>
          <w:sz w:val="28"/>
          <w:szCs w:val="24"/>
        </w:rPr>
        <w:t xml:space="preserve"> Структура валових страхових виплат</w:t>
      </w:r>
      <w:r w:rsidR="00787009">
        <w:rPr>
          <w:rFonts w:ascii="Times New Roman" w:hAnsi="Times New Roman" w:cs="Times New Roman"/>
          <w:b/>
          <w:sz w:val="28"/>
          <w:szCs w:val="24"/>
          <w:lang w:val="uk-UA"/>
        </w:rPr>
        <w:t xml:space="preserve"> </w:t>
      </w:r>
      <w:r>
        <w:rPr>
          <w:rFonts w:ascii="Times New Roman" w:hAnsi="Times New Roman" w:cs="Times New Roman"/>
          <w:b/>
          <w:sz w:val="28"/>
          <w:szCs w:val="24"/>
        </w:rPr>
        <w:t>по страхуванню життя в Україні</w:t>
      </w:r>
      <w:r w:rsidRPr="003A04CC">
        <w:rPr>
          <w:rFonts w:ascii="Times New Roman" w:hAnsi="Times New Roman" w:cs="Times New Roman"/>
          <w:b/>
          <w:sz w:val="28"/>
          <w:szCs w:val="24"/>
        </w:rPr>
        <w:t xml:space="preserve"> станом на 31.12.201</w:t>
      </w:r>
      <w:r>
        <w:rPr>
          <w:rFonts w:ascii="Times New Roman" w:hAnsi="Times New Roman" w:cs="Times New Roman"/>
          <w:b/>
          <w:sz w:val="28"/>
          <w:szCs w:val="24"/>
        </w:rPr>
        <w:t xml:space="preserve">8 р. </w:t>
      </w:r>
    </w:p>
    <w:p w:rsidR="007C6B35" w:rsidRPr="00787009" w:rsidRDefault="007C6B35" w:rsidP="00787009">
      <w:pPr>
        <w:spacing w:after="0" w:line="360" w:lineRule="auto"/>
        <w:ind w:firstLine="709"/>
        <w:jc w:val="both"/>
        <w:rPr>
          <w:rFonts w:ascii="Times New Roman" w:hAnsi="Times New Roman" w:cs="Times New Roman"/>
          <w:sz w:val="28"/>
          <w:szCs w:val="24"/>
          <w:lang w:val="uk-UA"/>
        </w:rPr>
      </w:pPr>
      <w:r w:rsidRPr="00787009">
        <w:rPr>
          <w:rFonts w:ascii="Times New Roman" w:hAnsi="Times New Roman" w:cs="Times New Roman"/>
          <w:sz w:val="28"/>
          <w:szCs w:val="24"/>
          <w:lang w:val="uk-UA"/>
        </w:rPr>
        <w:t>Проаналізувавши показники діаграм представлених на рис. 2.</w:t>
      </w:r>
      <w:r w:rsidR="00787009">
        <w:rPr>
          <w:rFonts w:ascii="Times New Roman" w:hAnsi="Times New Roman" w:cs="Times New Roman"/>
          <w:sz w:val="28"/>
          <w:szCs w:val="24"/>
          <w:lang w:val="uk-UA"/>
        </w:rPr>
        <w:t>5</w:t>
      </w:r>
      <w:r w:rsidRPr="00787009">
        <w:rPr>
          <w:rFonts w:ascii="Times New Roman" w:hAnsi="Times New Roman" w:cs="Times New Roman"/>
          <w:sz w:val="28"/>
          <w:szCs w:val="24"/>
          <w:lang w:val="uk-UA"/>
        </w:rPr>
        <w:t>-2.</w:t>
      </w:r>
      <w:r w:rsidR="00787009">
        <w:rPr>
          <w:rFonts w:ascii="Times New Roman" w:hAnsi="Times New Roman" w:cs="Times New Roman"/>
          <w:sz w:val="28"/>
          <w:szCs w:val="24"/>
          <w:lang w:val="uk-UA"/>
        </w:rPr>
        <w:t>7</w:t>
      </w:r>
      <w:r w:rsidRPr="00787009">
        <w:rPr>
          <w:rFonts w:ascii="Times New Roman" w:hAnsi="Times New Roman" w:cs="Times New Roman"/>
          <w:sz w:val="28"/>
          <w:szCs w:val="24"/>
          <w:lang w:val="uk-UA"/>
        </w:rPr>
        <w:t>, можна зробити висновок, що частка ринку страхування життя на ринку залишається незміною на протязі досліджуваних років, що свідчить про низьку зацікавленість населення щодо страхових продуктів. Частка  за досліджувані роки варіюється на рівні 5-6% і є відносно сталою.</w:t>
      </w:r>
    </w:p>
    <w:p w:rsidR="007C6B35" w:rsidRDefault="007C6B35" w:rsidP="00787009">
      <w:pPr>
        <w:spacing w:after="0" w:line="360" w:lineRule="auto"/>
        <w:ind w:firstLine="709"/>
        <w:jc w:val="both"/>
        <w:rPr>
          <w:rFonts w:ascii="Times New Roman" w:hAnsi="Times New Roman" w:cs="Times New Roman"/>
          <w:sz w:val="28"/>
          <w:szCs w:val="24"/>
          <w:lang w:val="uk-UA"/>
        </w:rPr>
      </w:pPr>
      <w:r w:rsidRPr="00787009">
        <w:rPr>
          <w:rFonts w:ascii="Times New Roman" w:hAnsi="Times New Roman" w:cs="Times New Roman"/>
          <w:sz w:val="28"/>
          <w:szCs w:val="24"/>
          <w:lang w:val="uk-UA"/>
        </w:rPr>
        <w:t>На рис. 2.</w:t>
      </w:r>
      <w:r w:rsidR="00787009">
        <w:rPr>
          <w:rFonts w:ascii="Times New Roman" w:hAnsi="Times New Roman" w:cs="Times New Roman"/>
          <w:sz w:val="28"/>
          <w:szCs w:val="24"/>
          <w:lang w:val="uk-UA"/>
        </w:rPr>
        <w:t>8</w:t>
      </w:r>
      <w:r w:rsidRPr="00787009">
        <w:rPr>
          <w:rFonts w:ascii="Times New Roman" w:hAnsi="Times New Roman" w:cs="Times New Roman"/>
          <w:sz w:val="28"/>
          <w:szCs w:val="24"/>
          <w:lang w:val="uk-UA"/>
        </w:rPr>
        <w:t xml:space="preserve">. зображено динаміку рівня виплат зі страхування життя вітчизняних страхових компаній. </w:t>
      </w:r>
    </w:p>
    <w:p w:rsidR="00CA479A" w:rsidRPr="00194016" w:rsidRDefault="00CA479A" w:rsidP="00CA479A">
      <w:pPr>
        <w:spacing w:after="0" w:line="360" w:lineRule="auto"/>
        <w:ind w:firstLine="709"/>
        <w:jc w:val="both"/>
        <w:rPr>
          <w:rFonts w:ascii="Times New Roman" w:hAnsi="Times New Roman" w:cs="Times New Roman"/>
          <w:sz w:val="28"/>
          <w:szCs w:val="24"/>
          <w:lang w:val="uk-UA"/>
        </w:rPr>
      </w:pPr>
      <w:r w:rsidRPr="00194016">
        <w:rPr>
          <w:rFonts w:ascii="Times New Roman" w:hAnsi="Times New Roman" w:cs="Times New Roman"/>
          <w:sz w:val="28"/>
          <w:szCs w:val="24"/>
          <w:lang w:val="uk-UA"/>
        </w:rPr>
        <w:t>Як свідчить проведений аналіз показник рівня виплат невисокий порівняно з іншими сегментами страхового ринку. Найбільше його значення було у 2018 році, близько 18%. В 2020 р. цей показник зменшився до 12,1%.</w:t>
      </w:r>
    </w:p>
    <w:p w:rsidR="00CA479A" w:rsidRPr="00787009" w:rsidRDefault="00CA479A" w:rsidP="00787009">
      <w:pPr>
        <w:spacing w:after="0" w:line="360" w:lineRule="auto"/>
        <w:ind w:firstLine="709"/>
        <w:jc w:val="both"/>
        <w:rPr>
          <w:rFonts w:ascii="Times New Roman" w:hAnsi="Times New Roman" w:cs="Times New Roman"/>
          <w:sz w:val="28"/>
          <w:szCs w:val="24"/>
          <w:lang w:val="uk-UA"/>
        </w:rPr>
      </w:pPr>
    </w:p>
    <w:p w:rsidR="007C6B35" w:rsidRPr="002C3727" w:rsidRDefault="007C6B35" w:rsidP="007C6B35">
      <w:pPr>
        <w:spacing w:line="360" w:lineRule="auto"/>
        <w:ind w:firstLine="567"/>
        <w:rPr>
          <w:rFonts w:ascii="Times New Roman" w:hAnsi="Times New Roman" w:cs="Times New Roman"/>
          <w:b/>
          <w:sz w:val="24"/>
          <w:szCs w:val="24"/>
        </w:rPr>
      </w:pPr>
      <w:r w:rsidRPr="002C3727">
        <w:rPr>
          <w:rFonts w:ascii="Times New Roman" w:hAnsi="Times New Roman" w:cs="Times New Roman"/>
          <w:b/>
          <w:noProof/>
          <w:sz w:val="24"/>
          <w:szCs w:val="24"/>
          <w:lang w:val="uk-UA" w:eastAsia="uk-UA"/>
        </w:rPr>
        <w:drawing>
          <wp:inline distT="0" distB="0" distL="0" distR="0">
            <wp:extent cx="5486400" cy="2346960"/>
            <wp:effectExtent l="19050" t="0" r="1905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C6B35" w:rsidRPr="00787009" w:rsidRDefault="007C6B35" w:rsidP="007C6B35">
      <w:pPr>
        <w:spacing w:line="360" w:lineRule="auto"/>
        <w:ind w:firstLine="567"/>
        <w:jc w:val="center"/>
        <w:rPr>
          <w:rFonts w:ascii="Times New Roman" w:hAnsi="Times New Roman" w:cs="Times New Roman"/>
          <w:i/>
          <w:sz w:val="24"/>
          <w:szCs w:val="24"/>
          <w:lang w:val="uk-UA"/>
        </w:rPr>
      </w:pPr>
      <w:r w:rsidRPr="00787009">
        <w:rPr>
          <w:rFonts w:ascii="Times New Roman" w:hAnsi="Times New Roman" w:cs="Times New Roman"/>
          <w:b/>
          <w:sz w:val="28"/>
          <w:szCs w:val="24"/>
          <w:lang w:val="uk-UA"/>
        </w:rPr>
        <w:t>Рис. 2.</w:t>
      </w:r>
      <w:r w:rsidR="00787009" w:rsidRPr="00787009">
        <w:rPr>
          <w:rFonts w:ascii="Times New Roman" w:hAnsi="Times New Roman" w:cs="Times New Roman"/>
          <w:b/>
          <w:sz w:val="28"/>
          <w:szCs w:val="24"/>
          <w:lang w:val="uk-UA"/>
        </w:rPr>
        <w:t>8</w:t>
      </w:r>
      <w:r w:rsidRPr="00787009">
        <w:rPr>
          <w:rFonts w:ascii="Times New Roman" w:hAnsi="Times New Roman" w:cs="Times New Roman"/>
          <w:b/>
          <w:sz w:val="28"/>
          <w:szCs w:val="24"/>
          <w:lang w:val="uk-UA"/>
        </w:rPr>
        <w:t>. Динаміка рівня виплат із страхування життя в Україні за 201</w:t>
      </w:r>
      <w:r w:rsidR="00787009" w:rsidRPr="00787009">
        <w:rPr>
          <w:rFonts w:ascii="Times New Roman" w:hAnsi="Times New Roman" w:cs="Times New Roman"/>
          <w:b/>
          <w:sz w:val="28"/>
          <w:szCs w:val="24"/>
          <w:lang w:val="uk-UA"/>
        </w:rPr>
        <w:t>8 – 2020</w:t>
      </w:r>
      <w:r w:rsidRPr="00787009">
        <w:rPr>
          <w:rFonts w:ascii="Times New Roman" w:hAnsi="Times New Roman" w:cs="Times New Roman"/>
          <w:b/>
          <w:sz w:val="28"/>
          <w:szCs w:val="24"/>
          <w:lang w:val="uk-UA"/>
        </w:rPr>
        <w:t xml:space="preserve"> рр</w:t>
      </w:r>
      <w:r w:rsidRPr="00787009">
        <w:rPr>
          <w:rFonts w:ascii="Times New Roman" w:hAnsi="Times New Roman" w:cs="Times New Roman"/>
          <w:sz w:val="28"/>
          <w:szCs w:val="24"/>
          <w:lang w:val="uk-UA"/>
        </w:rPr>
        <w:t>.</w:t>
      </w:r>
    </w:p>
    <w:p w:rsidR="00CA479A" w:rsidRDefault="00CA479A">
      <w:pPr>
        <w:spacing w:after="0" w:line="360" w:lineRule="auto"/>
        <w:ind w:firstLine="851"/>
        <w:jc w:val="both"/>
        <w:rPr>
          <w:rFonts w:ascii="Times New Roman" w:hAnsi="Times New Roman" w:cs="Times New Roman"/>
          <w:b/>
          <w:sz w:val="28"/>
          <w:szCs w:val="28"/>
          <w:lang w:val="uk-UA"/>
        </w:rPr>
      </w:pPr>
    </w:p>
    <w:p w:rsidR="007C6B35" w:rsidRPr="00A27005" w:rsidRDefault="00A27005" w:rsidP="00CA479A">
      <w:pPr>
        <w:spacing w:after="0" w:line="360" w:lineRule="auto"/>
        <w:ind w:firstLine="709"/>
        <w:jc w:val="both"/>
        <w:rPr>
          <w:rFonts w:ascii="Times New Roman" w:hAnsi="Times New Roman" w:cs="Times New Roman"/>
          <w:b/>
          <w:sz w:val="28"/>
          <w:szCs w:val="28"/>
          <w:lang w:val="uk-UA"/>
        </w:rPr>
      </w:pPr>
      <w:r w:rsidRPr="00A27005">
        <w:rPr>
          <w:rFonts w:ascii="Times New Roman" w:hAnsi="Times New Roman" w:cs="Times New Roman"/>
          <w:b/>
          <w:sz w:val="28"/>
          <w:szCs w:val="28"/>
          <w:lang w:val="uk-UA"/>
        </w:rPr>
        <w:t>Висновки до розділу 2</w:t>
      </w:r>
    </w:p>
    <w:p w:rsidR="00A6697A" w:rsidRPr="00A6697A" w:rsidRDefault="00A6697A" w:rsidP="00CA479A">
      <w:pPr>
        <w:pStyle w:val="ad"/>
        <w:numPr>
          <w:ilvl w:val="0"/>
          <w:numId w:val="41"/>
        </w:numPr>
        <w:tabs>
          <w:tab w:val="left" w:pos="993"/>
        </w:tabs>
        <w:spacing w:after="0" w:line="360" w:lineRule="auto"/>
        <w:ind w:left="0" w:firstLine="709"/>
        <w:jc w:val="both"/>
        <w:rPr>
          <w:rFonts w:ascii="Times New Roman" w:hAnsi="Times New Roman" w:cs="Times New Roman"/>
          <w:sz w:val="28"/>
          <w:szCs w:val="24"/>
        </w:rPr>
      </w:pPr>
      <w:r w:rsidRPr="00A6697A">
        <w:rPr>
          <w:rFonts w:ascii="Times New Roman" w:hAnsi="Times New Roman" w:cs="Times New Roman"/>
          <w:sz w:val="28"/>
          <w:szCs w:val="24"/>
          <w:lang w:val="uk-UA"/>
        </w:rPr>
        <w:t>Аналізуючи обсяг премії за період 2018-20</w:t>
      </w:r>
      <w:r>
        <w:rPr>
          <w:rFonts w:ascii="Times New Roman" w:hAnsi="Times New Roman" w:cs="Times New Roman"/>
          <w:sz w:val="28"/>
          <w:szCs w:val="24"/>
          <w:lang w:val="uk-UA"/>
        </w:rPr>
        <w:t>20</w:t>
      </w:r>
      <w:r w:rsidRPr="00A6697A">
        <w:rPr>
          <w:rFonts w:ascii="Times New Roman" w:hAnsi="Times New Roman" w:cs="Times New Roman"/>
          <w:sz w:val="28"/>
          <w:szCs w:val="24"/>
          <w:lang w:val="uk-UA"/>
        </w:rPr>
        <w:t xml:space="preserve"> рр. можна дійти висновку, що страхування </w:t>
      </w:r>
      <w:r>
        <w:rPr>
          <w:rFonts w:ascii="Times New Roman" w:hAnsi="Times New Roman" w:cs="Times New Roman"/>
          <w:sz w:val="28"/>
          <w:szCs w:val="24"/>
          <w:lang w:val="uk-UA"/>
        </w:rPr>
        <w:t xml:space="preserve">загалом та страхування </w:t>
      </w:r>
      <w:r w:rsidRPr="00A6697A">
        <w:rPr>
          <w:rFonts w:ascii="Times New Roman" w:hAnsi="Times New Roman" w:cs="Times New Roman"/>
          <w:sz w:val="28"/>
          <w:szCs w:val="24"/>
          <w:lang w:val="uk-UA"/>
        </w:rPr>
        <w:t xml:space="preserve">життя </w:t>
      </w:r>
      <w:r>
        <w:rPr>
          <w:rFonts w:ascii="Times New Roman" w:hAnsi="Times New Roman" w:cs="Times New Roman"/>
          <w:sz w:val="28"/>
          <w:szCs w:val="24"/>
          <w:lang w:val="uk-UA"/>
        </w:rPr>
        <w:t xml:space="preserve">зокрема </w:t>
      </w:r>
      <w:r w:rsidRPr="00A6697A">
        <w:rPr>
          <w:rFonts w:ascii="Times New Roman" w:hAnsi="Times New Roman" w:cs="Times New Roman"/>
          <w:sz w:val="28"/>
          <w:szCs w:val="24"/>
          <w:lang w:val="uk-UA"/>
        </w:rPr>
        <w:t xml:space="preserve">має позитивну тенденцію, що свідчить про поступове розширення сегменту </w:t>
      </w:r>
      <w:r>
        <w:rPr>
          <w:rFonts w:ascii="Times New Roman" w:hAnsi="Times New Roman" w:cs="Times New Roman"/>
          <w:sz w:val="28"/>
          <w:szCs w:val="24"/>
          <w:lang w:val="uk-UA"/>
        </w:rPr>
        <w:t xml:space="preserve">майнового </w:t>
      </w:r>
      <w:r w:rsidRPr="00A6697A">
        <w:rPr>
          <w:rFonts w:ascii="Times New Roman" w:hAnsi="Times New Roman" w:cs="Times New Roman"/>
          <w:sz w:val="28"/>
          <w:szCs w:val="24"/>
          <w:lang w:val="uk-UA"/>
        </w:rPr>
        <w:t xml:space="preserve">страхування </w:t>
      </w:r>
      <w:r>
        <w:rPr>
          <w:rFonts w:ascii="Times New Roman" w:hAnsi="Times New Roman" w:cs="Times New Roman"/>
          <w:sz w:val="28"/>
          <w:szCs w:val="24"/>
          <w:lang w:val="uk-UA"/>
        </w:rPr>
        <w:t xml:space="preserve">та страхування </w:t>
      </w:r>
      <w:r w:rsidRPr="00A6697A">
        <w:rPr>
          <w:rFonts w:ascii="Times New Roman" w:hAnsi="Times New Roman" w:cs="Times New Roman"/>
          <w:sz w:val="28"/>
          <w:szCs w:val="24"/>
          <w:lang w:val="uk-UA"/>
        </w:rPr>
        <w:t xml:space="preserve">життя на ринку. </w:t>
      </w:r>
      <w:r>
        <w:rPr>
          <w:rFonts w:ascii="Times New Roman" w:hAnsi="Times New Roman" w:cs="Times New Roman"/>
          <w:sz w:val="28"/>
          <w:szCs w:val="24"/>
          <w:lang w:val="uk-UA"/>
        </w:rPr>
        <w:t>А</w:t>
      </w:r>
      <w:r w:rsidRPr="00E8776A">
        <w:rPr>
          <w:rFonts w:ascii="Times New Roman" w:hAnsi="Times New Roman" w:cs="Times New Roman"/>
          <w:sz w:val="28"/>
          <w:szCs w:val="24"/>
        </w:rPr>
        <w:t xml:space="preserve">налізуючи дані, дійшли висновку, що </w:t>
      </w:r>
      <w:r>
        <w:rPr>
          <w:rFonts w:ascii="Times New Roman" w:hAnsi="Times New Roman" w:cs="Times New Roman"/>
          <w:sz w:val="28"/>
          <w:szCs w:val="24"/>
          <w:lang w:val="uk-UA"/>
        </w:rPr>
        <w:t xml:space="preserve">страхові виплатт на ринку страхування життя </w:t>
      </w:r>
      <w:r>
        <w:rPr>
          <w:rFonts w:ascii="Times New Roman" w:hAnsi="Times New Roman" w:cs="Times New Roman"/>
          <w:sz w:val="28"/>
          <w:szCs w:val="24"/>
        </w:rPr>
        <w:t xml:space="preserve">зменшуються </w:t>
      </w:r>
      <w:r>
        <w:rPr>
          <w:rFonts w:ascii="Times New Roman" w:hAnsi="Times New Roman" w:cs="Times New Roman"/>
          <w:sz w:val="28"/>
          <w:szCs w:val="24"/>
          <w:lang w:val="uk-UA"/>
        </w:rPr>
        <w:t>в 2019 році, проте зростають в 2010 році</w:t>
      </w:r>
      <w:r w:rsidRPr="00E8776A">
        <w:rPr>
          <w:rFonts w:ascii="Times New Roman" w:hAnsi="Times New Roman" w:cs="Times New Roman"/>
          <w:sz w:val="28"/>
          <w:szCs w:val="24"/>
        </w:rPr>
        <w:t>.</w:t>
      </w:r>
      <w:r>
        <w:rPr>
          <w:rFonts w:ascii="Times New Roman" w:hAnsi="Times New Roman" w:cs="Times New Roman"/>
          <w:sz w:val="28"/>
          <w:szCs w:val="24"/>
        </w:rPr>
        <w:t xml:space="preserve"> </w:t>
      </w:r>
      <w:r w:rsidRPr="00E8776A">
        <w:rPr>
          <w:rFonts w:ascii="Times New Roman" w:hAnsi="Times New Roman" w:cs="Times New Roman"/>
          <w:sz w:val="28"/>
          <w:szCs w:val="24"/>
        </w:rPr>
        <w:t xml:space="preserve">Як свідчить проведений аналіз  показник рівня виплат невисокий у порівнянні з іншими сегментами страхового ринку. Найбільше його значення </w:t>
      </w:r>
      <w:r w:rsidR="00CA479A">
        <w:rPr>
          <w:rFonts w:ascii="Times New Roman" w:hAnsi="Times New Roman" w:cs="Times New Roman"/>
          <w:sz w:val="28"/>
          <w:szCs w:val="24"/>
          <w:lang w:val="uk-UA"/>
        </w:rPr>
        <w:t>0</w:t>
      </w:r>
      <w:r w:rsidRPr="00E8776A">
        <w:rPr>
          <w:rFonts w:ascii="Times New Roman" w:hAnsi="Times New Roman" w:cs="Times New Roman"/>
          <w:sz w:val="28"/>
          <w:szCs w:val="24"/>
        </w:rPr>
        <w:t>було у 201</w:t>
      </w:r>
      <w:r>
        <w:rPr>
          <w:rFonts w:ascii="Times New Roman" w:hAnsi="Times New Roman" w:cs="Times New Roman"/>
          <w:sz w:val="28"/>
          <w:szCs w:val="24"/>
          <w:lang w:val="uk-UA"/>
        </w:rPr>
        <w:t>8</w:t>
      </w:r>
      <w:r w:rsidRPr="00E8776A">
        <w:rPr>
          <w:rFonts w:ascii="Times New Roman" w:hAnsi="Times New Roman" w:cs="Times New Roman"/>
          <w:sz w:val="28"/>
          <w:szCs w:val="24"/>
        </w:rPr>
        <w:t xml:space="preserve"> році, </w:t>
      </w:r>
      <w:r>
        <w:rPr>
          <w:rFonts w:ascii="Times New Roman" w:hAnsi="Times New Roman" w:cs="Times New Roman"/>
          <w:sz w:val="28"/>
          <w:szCs w:val="24"/>
          <w:lang w:val="uk-UA"/>
        </w:rPr>
        <w:t>однак в</w:t>
      </w:r>
      <w:r w:rsidRPr="00E8776A">
        <w:rPr>
          <w:rFonts w:ascii="Times New Roman" w:hAnsi="Times New Roman" w:cs="Times New Roman"/>
          <w:sz w:val="28"/>
          <w:szCs w:val="24"/>
        </w:rPr>
        <w:t xml:space="preserve"> 20</w:t>
      </w:r>
      <w:r>
        <w:rPr>
          <w:rFonts w:ascii="Times New Roman" w:hAnsi="Times New Roman" w:cs="Times New Roman"/>
          <w:sz w:val="28"/>
          <w:szCs w:val="24"/>
          <w:lang w:val="uk-UA"/>
        </w:rPr>
        <w:t>20</w:t>
      </w:r>
      <w:r w:rsidRPr="00E8776A">
        <w:rPr>
          <w:rFonts w:ascii="Times New Roman" w:hAnsi="Times New Roman" w:cs="Times New Roman"/>
          <w:sz w:val="28"/>
          <w:szCs w:val="24"/>
        </w:rPr>
        <w:t xml:space="preserve"> р. цей показник зменшився до 1</w:t>
      </w:r>
      <w:r>
        <w:rPr>
          <w:rFonts w:ascii="Times New Roman" w:hAnsi="Times New Roman" w:cs="Times New Roman"/>
          <w:sz w:val="28"/>
          <w:szCs w:val="24"/>
          <w:lang w:val="uk-UA"/>
        </w:rPr>
        <w:t>2,1</w:t>
      </w:r>
      <w:r w:rsidRPr="00E8776A">
        <w:rPr>
          <w:rFonts w:ascii="Times New Roman" w:hAnsi="Times New Roman" w:cs="Times New Roman"/>
          <w:sz w:val="28"/>
          <w:szCs w:val="24"/>
        </w:rPr>
        <w:t>%.</w:t>
      </w:r>
    </w:p>
    <w:p w:rsidR="007C6B35" w:rsidRPr="00A6697A" w:rsidRDefault="00A6697A" w:rsidP="00A6697A">
      <w:pPr>
        <w:pStyle w:val="ad"/>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A6697A">
        <w:rPr>
          <w:rFonts w:ascii="Times New Roman" w:hAnsi="Times New Roman" w:cs="Times New Roman"/>
          <w:sz w:val="28"/>
          <w:szCs w:val="28"/>
          <w:lang w:val="uk-UA"/>
        </w:rPr>
        <w:t xml:space="preserve">Серед основних проблем, які стримують розвиток ринку страхування життя в Україні, </w:t>
      </w:r>
      <w:r>
        <w:rPr>
          <w:rFonts w:ascii="Times New Roman" w:hAnsi="Times New Roman" w:cs="Times New Roman"/>
          <w:sz w:val="28"/>
          <w:szCs w:val="28"/>
          <w:lang w:val="uk-UA"/>
        </w:rPr>
        <w:t xml:space="preserve">такі: недосконалість </w:t>
      </w:r>
      <w:r w:rsidRPr="00A6697A">
        <w:rPr>
          <w:rFonts w:ascii="Times New Roman" w:hAnsi="Times New Roman" w:cs="Times New Roman"/>
          <w:sz w:val="28"/>
          <w:szCs w:val="28"/>
          <w:lang w:val="uk-UA"/>
        </w:rPr>
        <w:t>законодавчо</w:t>
      </w:r>
      <w:r>
        <w:rPr>
          <w:rFonts w:ascii="Times New Roman" w:hAnsi="Times New Roman" w:cs="Times New Roman"/>
          <w:sz w:val="28"/>
          <w:szCs w:val="28"/>
          <w:lang w:val="uk-UA"/>
        </w:rPr>
        <w:t>го</w:t>
      </w:r>
      <w:r w:rsidRPr="00A6697A">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забезпечення;</w:t>
      </w:r>
      <w:r w:rsidRPr="00A6697A">
        <w:rPr>
          <w:rFonts w:ascii="Times New Roman" w:hAnsi="Times New Roman" w:cs="Times New Roman"/>
          <w:sz w:val="28"/>
          <w:szCs w:val="28"/>
          <w:lang w:val="uk-UA"/>
        </w:rPr>
        <w:t xml:space="preserve"> недоліки </w:t>
      </w:r>
      <w:r>
        <w:rPr>
          <w:rFonts w:ascii="Times New Roman" w:hAnsi="Times New Roman" w:cs="Times New Roman"/>
          <w:sz w:val="28"/>
          <w:szCs w:val="28"/>
          <w:lang w:val="uk-UA"/>
        </w:rPr>
        <w:t>оподаткування діяльності страховиків</w:t>
      </w:r>
      <w:r w:rsidRPr="00A6697A">
        <w:rPr>
          <w:rFonts w:ascii="Times New Roman" w:hAnsi="Times New Roman" w:cs="Times New Roman"/>
          <w:sz w:val="28"/>
          <w:szCs w:val="28"/>
          <w:lang w:val="uk-UA"/>
        </w:rPr>
        <w:t xml:space="preserve">; недосконалість державного </w:t>
      </w:r>
      <w:r>
        <w:rPr>
          <w:rFonts w:ascii="Times New Roman" w:hAnsi="Times New Roman" w:cs="Times New Roman"/>
          <w:sz w:val="28"/>
          <w:szCs w:val="28"/>
          <w:lang w:val="uk-UA"/>
        </w:rPr>
        <w:t>регулювання</w:t>
      </w:r>
      <w:r w:rsidRPr="00A6697A">
        <w:rPr>
          <w:rFonts w:ascii="Times New Roman" w:hAnsi="Times New Roman" w:cs="Times New Roman"/>
          <w:sz w:val="28"/>
          <w:szCs w:val="28"/>
          <w:lang w:val="uk-UA"/>
        </w:rPr>
        <w:t xml:space="preserve"> страхово</w:t>
      </w:r>
      <w:r>
        <w:rPr>
          <w:rFonts w:ascii="Times New Roman" w:hAnsi="Times New Roman" w:cs="Times New Roman"/>
          <w:sz w:val="28"/>
          <w:szCs w:val="28"/>
          <w:lang w:val="uk-UA"/>
        </w:rPr>
        <w:t>ї</w:t>
      </w:r>
      <w:r w:rsidRPr="00A6697A">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w:t>
      </w:r>
      <w:r w:rsidRPr="00A6697A">
        <w:rPr>
          <w:rFonts w:ascii="Times New Roman" w:hAnsi="Times New Roman" w:cs="Times New Roman"/>
          <w:sz w:val="28"/>
          <w:szCs w:val="28"/>
          <w:lang w:val="uk-UA"/>
        </w:rPr>
        <w:t>ст</w:t>
      </w:r>
      <w:r>
        <w:rPr>
          <w:rFonts w:ascii="Times New Roman" w:hAnsi="Times New Roman" w:cs="Times New Roman"/>
          <w:sz w:val="28"/>
          <w:szCs w:val="28"/>
          <w:lang w:val="uk-UA"/>
        </w:rPr>
        <w:t>і</w:t>
      </w:r>
      <w:r w:rsidRPr="00A6697A">
        <w:rPr>
          <w:rFonts w:ascii="Times New Roman" w:hAnsi="Times New Roman" w:cs="Times New Roman"/>
          <w:sz w:val="28"/>
          <w:szCs w:val="28"/>
          <w:lang w:val="uk-UA"/>
        </w:rPr>
        <w:t xml:space="preserve">; достатньо високий рівень інфляції; низький рівень довіри </w:t>
      </w:r>
      <w:r w:rsidR="007C6DB0">
        <w:rPr>
          <w:rFonts w:ascii="Times New Roman" w:hAnsi="Times New Roman" w:cs="Times New Roman"/>
          <w:sz w:val="28"/>
          <w:szCs w:val="28"/>
          <w:lang w:val="uk-UA"/>
        </w:rPr>
        <w:t xml:space="preserve">населення; страхове </w:t>
      </w:r>
      <w:r w:rsidRPr="00A6697A">
        <w:rPr>
          <w:rFonts w:ascii="Times New Roman" w:hAnsi="Times New Roman" w:cs="Times New Roman"/>
          <w:sz w:val="28"/>
          <w:szCs w:val="28"/>
          <w:lang w:val="uk-UA"/>
        </w:rPr>
        <w:t>шахрайство; низький рівень національного перестрахового ринку; некваліфіковані актуарні розрахунки;; значна інформаційна закритість страхового ринку.</w:t>
      </w:r>
    </w:p>
    <w:p w:rsidR="007C6B35" w:rsidRDefault="007C6B35">
      <w:pPr>
        <w:spacing w:after="0" w:line="360" w:lineRule="auto"/>
        <w:ind w:firstLine="851"/>
        <w:jc w:val="both"/>
        <w:rPr>
          <w:rFonts w:ascii="Times New Roman" w:hAnsi="Times New Roman" w:cs="Times New Roman"/>
          <w:sz w:val="28"/>
          <w:szCs w:val="28"/>
          <w:lang w:val="uk-UA"/>
        </w:rPr>
      </w:pPr>
    </w:p>
    <w:p w:rsidR="007C6B35" w:rsidRDefault="007C6B35">
      <w:pPr>
        <w:spacing w:after="0" w:line="360" w:lineRule="auto"/>
        <w:ind w:firstLine="851"/>
        <w:jc w:val="both"/>
        <w:rPr>
          <w:rFonts w:ascii="Times New Roman" w:hAnsi="Times New Roman" w:cs="Times New Roman"/>
          <w:sz w:val="28"/>
          <w:szCs w:val="28"/>
          <w:lang w:val="uk-UA"/>
        </w:rPr>
      </w:pPr>
    </w:p>
    <w:p w:rsidR="003D3BE0" w:rsidRDefault="005F25CB">
      <w:pPr>
        <w:spacing w:after="0" w:line="360" w:lineRule="auto"/>
        <w:jc w:val="center"/>
        <w:outlineLvl w:val="0"/>
        <w:rPr>
          <w:rFonts w:ascii="Times New Roman" w:hAnsi="Times New Roman" w:cs="Times New Roman"/>
          <w:b/>
          <w:bCs/>
          <w:color w:val="0D0D0D" w:themeColor="text1" w:themeTint="F2"/>
          <w:sz w:val="28"/>
          <w:szCs w:val="28"/>
          <w:lang w:val="uk-UA"/>
        </w:rPr>
      </w:pPr>
      <w:bookmarkStart w:id="27" w:name="_Toc72712792"/>
      <w:bookmarkStart w:id="28" w:name="_Toc72715497"/>
      <w:bookmarkStart w:id="29" w:name="_Hlk73093620"/>
      <w:bookmarkEnd w:id="7"/>
      <w:r>
        <w:rPr>
          <w:rFonts w:ascii="Times New Roman" w:hAnsi="Times New Roman" w:cs="Times New Roman"/>
          <w:b/>
          <w:bCs/>
          <w:color w:val="0D0D0D" w:themeColor="text1" w:themeTint="F2"/>
          <w:sz w:val="28"/>
          <w:szCs w:val="28"/>
          <w:lang w:val="uk-UA"/>
        </w:rPr>
        <w:t>РОЗДІЛ 3</w:t>
      </w:r>
      <w:bookmarkStart w:id="30" w:name="_Toc72712793"/>
      <w:bookmarkEnd w:id="27"/>
      <w:bookmarkEnd w:id="28"/>
    </w:p>
    <w:p w:rsidR="003D3BE0" w:rsidRDefault="005F25CB">
      <w:pPr>
        <w:spacing w:after="0" w:line="360" w:lineRule="auto"/>
        <w:jc w:val="center"/>
        <w:outlineLvl w:val="0"/>
        <w:rPr>
          <w:rFonts w:ascii="Times New Roman" w:hAnsi="Times New Roman" w:cs="Times New Roman"/>
          <w:b/>
          <w:bCs/>
          <w:color w:val="0D0D0D" w:themeColor="text1" w:themeTint="F2"/>
          <w:sz w:val="28"/>
          <w:szCs w:val="28"/>
          <w:lang w:val="uk-UA"/>
        </w:rPr>
      </w:pPr>
      <w:bookmarkStart w:id="31" w:name="_Toc72715498"/>
      <w:r>
        <w:rPr>
          <w:rFonts w:ascii="Times New Roman" w:hAnsi="Times New Roman" w:cs="Times New Roman"/>
          <w:b/>
          <w:bCs/>
          <w:color w:val="0D0D0D" w:themeColor="text1" w:themeTint="F2"/>
          <w:sz w:val="28"/>
          <w:szCs w:val="28"/>
          <w:lang w:val="uk-UA"/>
        </w:rPr>
        <w:t>ПЕРСПЕКТИВИ РОЗВИТКУ СТРАХОВОГО РИНКУ УКРАЇНИ</w:t>
      </w:r>
      <w:bookmarkEnd w:id="30"/>
      <w:bookmarkEnd w:id="31"/>
    </w:p>
    <w:p w:rsidR="003D3BE0" w:rsidRDefault="003D3BE0">
      <w:pPr>
        <w:spacing w:after="0" w:line="360" w:lineRule="auto"/>
        <w:ind w:firstLine="851"/>
        <w:jc w:val="center"/>
        <w:rPr>
          <w:rFonts w:ascii="Times New Roman" w:hAnsi="Times New Roman" w:cs="Times New Roman"/>
          <w:b/>
          <w:sz w:val="28"/>
          <w:szCs w:val="28"/>
          <w:lang w:val="uk-UA"/>
        </w:rPr>
      </w:pPr>
    </w:p>
    <w:p w:rsidR="003D3BE0" w:rsidRDefault="00203CAD">
      <w:pPr>
        <w:spacing w:after="0" w:line="360" w:lineRule="auto"/>
        <w:ind w:firstLine="851"/>
        <w:jc w:val="both"/>
        <w:rPr>
          <w:rFonts w:ascii="Times New Roman" w:hAnsi="Times New Roman" w:cs="Times New Roman"/>
          <w:b/>
          <w:bCs/>
          <w:sz w:val="28"/>
          <w:szCs w:val="28"/>
          <w:lang w:val="uk-UA"/>
        </w:rPr>
      </w:pPr>
      <w:r w:rsidRPr="00203CAD">
        <w:rPr>
          <w:rFonts w:ascii="Times New Roman" w:hAnsi="Times New Roman" w:cs="Times New Roman"/>
          <w:b/>
          <w:bCs/>
          <w:sz w:val="28"/>
          <w:szCs w:val="28"/>
          <w:lang w:val="uk-UA"/>
        </w:rPr>
        <w:t xml:space="preserve">3.1. Інновації розвитку </w:t>
      </w:r>
      <w:r w:rsidR="00195616">
        <w:rPr>
          <w:rFonts w:ascii="Times New Roman" w:hAnsi="Times New Roman" w:cs="Times New Roman"/>
          <w:b/>
          <w:bCs/>
          <w:sz w:val="28"/>
          <w:szCs w:val="28"/>
          <w:lang w:val="uk-UA"/>
        </w:rPr>
        <w:t xml:space="preserve">страхового </w:t>
      </w:r>
      <w:r w:rsidRPr="00203CAD">
        <w:rPr>
          <w:rFonts w:ascii="Times New Roman" w:hAnsi="Times New Roman" w:cs="Times New Roman"/>
          <w:b/>
          <w:bCs/>
          <w:sz w:val="28"/>
          <w:szCs w:val="28"/>
          <w:lang w:val="uk-UA"/>
        </w:rPr>
        <w:t>ринку та їх впровадження в умовах євроінтеграції</w:t>
      </w:r>
    </w:p>
    <w:p w:rsidR="004303D2" w:rsidRDefault="004303D2">
      <w:pPr>
        <w:spacing w:after="0" w:line="360" w:lineRule="auto"/>
        <w:ind w:firstLine="851"/>
        <w:jc w:val="both"/>
        <w:rPr>
          <w:rFonts w:ascii="Times New Roman" w:hAnsi="Times New Roman" w:cs="Times New Roman"/>
          <w:b/>
          <w:bCs/>
          <w:sz w:val="28"/>
          <w:szCs w:val="28"/>
          <w:lang w:val="uk-UA"/>
        </w:rPr>
      </w:pPr>
    </w:p>
    <w:p w:rsidR="00195616" w:rsidRPr="00195616" w:rsidRDefault="00195616" w:rsidP="00195616">
      <w:pPr>
        <w:spacing w:after="0" w:line="360" w:lineRule="auto"/>
        <w:ind w:firstLine="851"/>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 xml:space="preserve">Страховий ринок стрімко розвивається як у багатьох країнах світу, так і в Україні. </w:t>
      </w:r>
      <w:r w:rsidR="00CA479A">
        <w:rPr>
          <w:rFonts w:ascii="Times New Roman" w:hAnsi="Times New Roman" w:cs="Times New Roman"/>
          <w:sz w:val="28"/>
          <w:szCs w:val="28"/>
          <w:lang w:val="uk-UA"/>
        </w:rPr>
        <w:t>«</w:t>
      </w:r>
      <w:r w:rsidRPr="00195616">
        <w:rPr>
          <w:rFonts w:ascii="Times New Roman" w:hAnsi="Times New Roman" w:cs="Times New Roman"/>
          <w:sz w:val="28"/>
          <w:szCs w:val="28"/>
          <w:lang w:val="uk-UA"/>
        </w:rPr>
        <w:t xml:space="preserve">Протягом останніх років спостерігається динамічний розвиток страхового ринку: зростають страхові премії, показник їх відношення до ВВП також зростає. Проте </w:t>
      </w:r>
      <w:r w:rsidR="004303D2">
        <w:rPr>
          <w:rFonts w:ascii="Times New Roman" w:hAnsi="Times New Roman" w:cs="Times New Roman"/>
          <w:sz w:val="28"/>
          <w:szCs w:val="28"/>
          <w:lang w:val="uk-UA"/>
        </w:rPr>
        <w:t>порівняно</w:t>
      </w:r>
      <w:r w:rsidRPr="00195616">
        <w:rPr>
          <w:rFonts w:ascii="Times New Roman" w:hAnsi="Times New Roman" w:cs="Times New Roman"/>
          <w:sz w:val="28"/>
          <w:szCs w:val="28"/>
          <w:lang w:val="uk-UA"/>
        </w:rPr>
        <w:t xml:space="preserve"> з іншими країнами, вітчизняний страховий ринок характеризується нестабільністю фінансового стану страхових компаній, що призводить до несвоєчасного виконання зобов’язань перед страхувальниками, недостатньою розвиненістю, недосконалою структурою, слабким розвитком інституту перестрахування</w:t>
      </w:r>
      <w:r w:rsidR="00CA479A">
        <w:rPr>
          <w:rFonts w:ascii="Times New Roman" w:hAnsi="Times New Roman" w:cs="Times New Roman"/>
          <w:sz w:val="28"/>
          <w:szCs w:val="28"/>
          <w:lang w:val="uk-UA"/>
        </w:rPr>
        <w:t xml:space="preserve">» </w:t>
      </w:r>
      <w:r w:rsidR="00CA479A" w:rsidRPr="004303D2">
        <w:rPr>
          <w:rFonts w:ascii="Times New Roman" w:hAnsi="Times New Roman" w:cs="Times New Roman"/>
          <w:sz w:val="28"/>
          <w:szCs w:val="28"/>
          <w:lang w:val="uk-UA"/>
        </w:rPr>
        <w:t>[</w:t>
      </w:r>
      <w:r w:rsidR="00CA479A">
        <w:rPr>
          <w:rFonts w:ascii="Times New Roman" w:hAnsi="Times New Roman" w:cs="Times New Roman"/>
          <w:sz w:val="28"/>
          <w:szCs w:val="28"/>
          <w:lang w:val="uk-UA"/>
        </w:rPr>
        <w:t>42]</w:t>
      </w:r>
      <w:r w:rsidRPr="00195616">
        <w:rPr>
          <w:rFonts w:ascii="Times New Roman" w:hAnsi="Times New Roman" w:cs="Times New Roman"/>
          <w:sz w:val="28"/>
          <w:szCs w:val="28"/>
          <w:lang w:val="uk-UA"/>
        </w:rPr>
        <w:t xml:space="preserve">. </w:t>
      </w:r>
    </w:p>
    <w:p w:rsidR="004303D2" w:rsidRDefault="00CA479A" w:rsidP="004303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303D2" w:rsidRPr="004303D2">
        <w:rPr>
          <w:rFonts w:ascii="Times New Roman" w:hAnsi="Times New Roman" w:cs="Times New Roman"/>
          <w:sz w:val="28"/>
          <w:szCs w:val="28"/>
          <w:lang w:val="uk-UA"/>
        </w:rPr>
        <w:t>Сучасний розвиток суспільства характеризується посиленням орієнтації ринків на потреби споживача. Це спричинило появу фінансових технологій (FinTech), що спочатку трансформувало фінансовий ринок, а у подальшому вплинуло на перетворення бюджетноподаткової системи, систем соціального забезпечення та державного управління. Значного впливу FinTech зазнала й така важлива складова фінансового ринку, як страховий ринок, на якому застосування досягнень технологічних інновацій має назву InsurTech. Використання інструментів InsurTech обумовило, з одного боку, потужні інституційні трансформації страхового сектора, а з іншого – посилення дії технологічних ризиків та проблем щодо захисту споживачів</w:t>
      </w:r>
      <w:r>
        <w:rPr>
          <w:rFonts w:ascii="Times New Roman" w:hAnsi="Times New Roman" w:cs="Times New Roman"/>
          <w:sz w:val="28"/>
          <w:szCs w:val="28"/>
          <w:lang w:val="uk-UA"/>
        </w:rPr>
        <w:t xml:space="preserve">» </w:t>
      </w:r>
      <w:r w:rsidRPr="004303D2">
        <w:rPr>
          <w:rFonts w:ascii="Times New Roman" w:hAnsi="Times New Roman" w:cs="Times New Roman"/>
          <w:sz w:val="28"/>
          <w:szCs w:val="28"/>
          <w:lang w:val="uk-UA"/>
        </w:rPr>
        <w:t>[</w:t>
      </w:r>
      <w:r>
        <w:rPr>
          <w:rFonts w:ascii="Times New Roman" w:hAnsi="Times New Roman" w:cs="Times New Roman"/>
          <w:sz w:val="28"/>
          <w:szCs w:val="28"/>
          <w:lang w:val="uk-UA"/>
        </w:rPr>
        <w:t>42]</w:t>
      </w:r>
      <w:r w:rsidR="004303D2" w:rsidRPr="004303D2">
        <w:rPr>
          <w:rFonts w:ascii="Times New Roman" w:hAnsi="Times New Roman" w:cs="Times New Roman"/>
          <w:sz w:val="28"/>
          <w:szCs w:val="28"/>
          <w:lang w:val="uk-UA"/>
        </w:rPr>
        <w:t>.</w:t>
      </w:r>
    </w:p>
    <w:p w:rsidR="004303D2" w:rsidRDefault="004303D2" w:rsidP="004303D2">
      <w:pPr>
        <w:spacing w:after="0" w:line="360" w:lineRule="auto"/>
        <w:ind w:firstLine="709"/>
        <w:jc w:val="both"/>
        <w:rPr>
          <w:rFonts w:ascii="Times New Roman" w:hAnsi="Times New Roman" w:cs="Times New Roman"/>
          <w:sz w:val="28"/>
          <w:szCs w:val="28"/>
          <w:lang w:val="uk-UA"/>
        </w:rPr>
      </w:pPr>
      <w:r w:rsidRPr="004303D2">
        <w:rPr>
          <w:rFonts w:ascii="Times New Roman" w:hAnsi="Times New Roman" w:cs="Times New Roman"/>
          <w:sz w:val="28"/>
          <w:szCs w:val="28"/>
          <w:lang w:val="uk-UA"/>
        </w:rPr>
        <w:t xml:space="preserve">Серед підходів до розуміння InsurTech переважають інстутиційний та технологічний. Так, згідно з </w:t>
      </w:r>
      <w:r w:rsidR="00CA479A">
        <w:rPr>
          <w:rFonts w:ascii="Times New Roman" w:hAnsi="Times New Roman" w:cs="Times New Roman"/>
          <w:sz w:val="28"/>
          <w:szCs w:val="28"/>
          <w:lang w:val="uk-UA"/>
        </w:rPr>
        <w:t>«…</w:t>
      </w:r>
      <w:r w:rsidRPr="004303D2">
        <w:rPr>
          <w:rFonts w:ascii="Times New Roman" w:hAnsi="Times New Roman" w:cs="Times New Roman"/>
          <w:sz w:val="28"/>
          <w:szCs w:val="28"/>
          <w:lang w:val="uk-UA"/>
        </w:rPr>
        <w:t>першим підходом, InsurTech – це фірми, які використовують нові технології для поновлення або розриву ланцюжка вартості страхування</w:t>
      </w:r>
      <w:r w:rsidR="00CA479A">
        <w:rPr>
          <w:rFonts w:ascii="Times New Roman" w:hAnsi="Times New Roman" w:cs="Times New Roman"/>
          <w:sz w:val="28"/>
          <w:szCs w:val="28"/>
          <w:lang w:val="uk-UA"/>
        </w:rPr>
        <w:t>»</w:t>
      </w:r>
      <w:r w:rsidRPr="004303D2">
        <w:rPr>
          <w:rFonts w:ascii="Times New Roman" w:hAnsi="Times New Roman" w:cs="Times New Roman"/>
          <w:sz w:val="28"/>
          <w:szCs w:val="28"/>
          <w:lang w:val="uk-UA"/>
        </w:rPr>
        <w:t xml:space="preserve"> [</w:t>
      </w:r>
      <w:r>
        <w:rPr>
          <w:rFonts w:ascii="Times New Roman" w:hAnsi="Times New Roman" w:cs="Times New Roman"/>
          <w:sz w:val="28"/>
          <w:szCs w:val="28"/>
          <w:lang w:val="uk-UA"/>
        </w:rPr>
        <w:t>42</w:t>
      </w:r>
      <w:r w:rsidRPr="004303D2">
        <w:rPr>
          <w:rFonts w:ascii="Times New Roman" w:hAnsi="Times New Roman" w:cs="Times New Roman"/>
          <w:sz w:val="28"/>
          <w:szCs w:val="28"/>
          <w:lang w:val="uk-UA"/>
        </w:rPr>
        <w:t xml:space="preserve">]. </w:t>
      </w:r>
    </w:p>
    <w:p w:rsidR="00CA479A" w:rsidRDefault="004303D2" w:rsidP="004303D2">
      <w:pPr>
        <w:spacing w:after="0" w:line="360" w:lineRule="auto"/>
        <w:ind w:firstLine="709"/>
        <w:jc w:val="both"/>
        <w:rPr>
          <w:rFonts w:ascii="Times New Roman" w:hAnsi="Times New Roman" w:cs="Times New Roman"/>
          <w:sz w:val="28"/>
          <w:szCs w:val="28"/>
          <w:lang w:val="uk-UA"/>
        </w:rPr>
      </w:pPr>
      <w:r w:rsidRPr="004303D2">
        <w:rPr>
          <w:rFonts w:ascii="Times New Roman" w:hAnsi="Times New Roman" w:cs="Times New Roman"/>
          <w:sz w:val="28"/>
          <w:szCs w:val="28"/>
          <w:lang w:val="uk-UA"/>
        </w:rPr>
        <w:t xml:space="preserve">Відповідно </w:t>
      </w:r>
      <w:r w:rsidR="00CA479A">
        <w:rPr>
          <w:rFonts w:ascii="Times New Roman" w:hAnsi="Times New Roman" w:cs="Times New Roman"/>
          <w:sz w:val="28"/>
          <w:szCs w:val="28"/>
          <w:lang w:val="uk-UA"/>
        </w:rPr>
        <w:t>«…</w:t>
      </w:r>
      <w:r w:rsidRPr="004303D2">
        <w:rPr>
          <w:rFonts w:ascii="Times New Roman" w:hAnsi="Times New Roman" w:cs="Times New Roman"/>
          <w:sz w:val="28"/>
          <w:szCs w:val="28"/>
          <w:lang w:val="uk-UA"/>
        </w:rPr>
        <w:t>до другого підходу InsurTech – це використання цифрових технологій для скорочення витрат та вдосконалення процесів як для нових, так і д</w:t>
      </w:r>
      <w:r>
        <w:rPr>
          <w:rFonts w:ascii="Times New Roman" w:hAnsi="Times New Roman" w:cs="Times New Roman"/>
          <w:sz w:val="28"/>
          <w:szCs w:val="28"/>
          <w:lang w:val="uk-UA"/>
        </w:rPr>
        <w:t>ля існуючих видів страхування</w:t>
      </w:r>
      <w:r w:rsidR="00CA479A">
        <w:rPr>
          <w:rFonts w:ascii="Times New Roman" w:hAnsi="Times New Roman" w:cs="Times New Roman"/>
          <w:sz w:val="28"/>
          <w:szCs w:val="28"/>
          <w:lang w:val="uk-UA"/>
        </w:rPr>
        <w:t>»</w:t>
      </w:r>
      <w:r>
        <w:rPr>
          <w:rFonts w:ascii="Times New Roman" w:hAnsi="Times New Roman" w:cs="Times New Roman"/>
          <w:sz w:val="28"/>
          <w:szCs w:val="28"/>
          <w:lang w:val="uk-UA"/>
        </w:rPr>
        <w:t xml:space="preserve"> [4</w:t>
      </w:r>
      <w:r w:rsidRPr="004303D2">
        <w:rPr>
          <w:rFonts w:ascii="Times New Roman" w:hAnsi="Times New Roman" w:cs="Times New Roman"/>
          <w:sz w:val="28"/>
          <w:szCs w:val="28"/>
          <w:lang w:val="uk-UA"/>
        </w:rPr>
        <w:t xml:space="preserve">3]. </w:t>
      </w:r>
    </w:p>
    <w:p w:rsidR="004303D2" w:rsidRDefault="00CA479A" w:rsidP="004303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303D2" w:rsidRPr="004303D2">
        <w:rPr>
          <w:rFonts w:ascii="Times New Roman" w:hAnsi="Times New Roman" w:cs="Times New Roman"/>
          <w:sz w:val="28"/>
          <w:szCs w:val="28"/>
          <w:lang w:val="uk-UA"/>
        </w:rPr>
        <w:t xml:space="preserve">Впровадження досягнень </w:t>
      </w:r>
      <w:r w:rsidR="004303D2" w:rsidRPr="004303D2">
        <w:rPr>
          <w:rFonts w:ascii="Times New Roman" w:hAnsi="Times New Roman" w:cs="Times New Roman"/>
          <w:sz w:val="28"/>
          <w:szCs w:val="28"/>
        </w:rPr>
        <w:t>InsurTech</w:t>
      </w:r>
      <w:r w:rsidR="004303D2" w:rsidRPr="004303D2">
        <w:rPr>
          <w:rFonts w:ascii="Times New Roman" w:hAnsi="Times New Roman" w:cs="Times New Roman"/>
          <w:sz w:val="28"/>
          <w:szCs w:val="28"/>
          <w:lang w:val="uk-UA"/>
        </w:rPr>
        <w:t xml:space="preserve"> пов’язано з появою онлайнплатформ, що надають страхові послуги. Під компаніями І</w:t>
      </w:r>
      <w:r w:rsidR="004303D2" w:rsidRPr="004303D2">
        <w:rPr>
          <w:rFonts w:ascii="Times New Roman" w:hAnsi="Times New Roman" w:cs="Times New Roman"/>
          <w:sz w:val="28"/>
          <w:szCs w:val="28"/>
        </w:rPr>
        <w:t>nsurTech</w:t>
      </w:r>
      <w:r w:rsidR="004303D2" w:rsidRPr="004303D2">
        <w:rPr>
          <w:rFonts w:ascii="Times New Roman" w:hAnsi="Times New Roman" w:cs="Times New Roman"/>
          <w:sz w:val="28"/>
          <w:szCs w:val="28"/>
          <w:lang w:val="uk-UA"/>
        </w:rPr>
        <w:t xml:space="preserve"> розуміють компанії на ранніх стадіях, яка приймає інноваційний, технологічний підхід до вирішення проблем для страхової індустрії, створення можливостей або новаторство нових бізнес-моделей</w:t>
      </w:r>
      <w:r>
        <w:rPr>
          <w:rFonts w:ascii="Times New Roman" w:hAnsi="Times New Roman" w:cs="Times New Roman"/>
          <w:sz w:val="28"/>
          <w:szCs w:val="28"/>
          <w:lang w:val="uk-UA"/>
        </w:rPr>
        <w:t>»</w:t>
      </w:r>
      <w:r w:rsidR="004303D2" w:rsidRPr="004303D2">
        <w:rPr>
          <w:rFonts w:ascii="Times New Roman" w:hAnsi="Times New Roman" w:cs="Times New Roman"/>
          <w:sz w:val="28"/>
          <w:szCs w:val="28"/>
          <w:lang w:val="uk-UA"/>
        </w:rPr>
        <w:t xml:space="preserve"> [</w:t>
      </w:r>
      <w:r w:rsidR="004303D2">
        <w:rPr>
          <w:rFonts w:ascii="Times New Roman" w:hAnsi="Times New Roman" w:cs="Times New Roman"/>
          <w:sz w:val="28"/>
          <w:szCs w:val="28"/>
          <w:lang w:val="uk-UA"/>
        </w:rPr>
        <w:t>44</w:t>
      </w:r>
      <w:r w:rsidR="004303D2" w:rsidRPr="004303D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303D2" w:rsidRPr="004303D2">
        <w:rPr>
          <w:rFonts w:ascii="Times New Roman" w:hAnsi="Times New Roman" w:cs="Times New Roman"/>
          <w:sz w:val="28"/>
          <w:szCs w:val="28"/>
          <w:lang w:val="uk-UA"/>
        </w:rPr>
        <w:t xml:space="preserve">Нині у світі налічується 974 </w:t>
      </w:r>
      <w:r w:rsidR="004303D2" w:rsidRPr="004303D2">
        <w:rPr>
          <w:rFonts w:ascii="Times New Roman" w:hAnsi="Times New Roman" w:cs="Times New Roman"/>
          <w:sz w:val="28"/>
          <w:szCs w:val="28"/>
        </w:rPr>
        <w:t>InsurTech</w:t>
      </w:r>
      <w:r w:rsidR="004303D2" w:rsidRPr="004303D2">
        <w:rPr>
          <w:rFonts w:ascii="Times New Roman" w:hAnsi="Times New Roman" w:cs="Times New Roman"/>
          <w:sz w:val="28"/>
          <w:szCs w:val="28"/>
          <w:lang w:val="uk-UA"/>
        </w:rPr>
        <w:t>-стартапів [</w:t>
      </w:r>
      <w:r w:rsidR="004303D2">
        <w:rPr>
          <w:rFonts w:ascii="Times New Roman" w:hAnsi="Times New Roman" w:cs="Times New Roman"/>
          <w:sz w:val="28"/>
          <w:szCs w:val="28"/>
          <w:lang w:val="uk-UA"/>
        </w:rPr>
        <w:t>45</w:t>
      </w:r>
      <w:r w:rsidR="004303D2" w:rsidRPr="004303D2">
        <w:rPr>
          <w:rFonts w:ascii="Times New Roman" w:hAnsi="Times New Roman" w:cs="Times New Roman"/>
          <w:sz w:val="28"/>
          <w:szCs w:val="28"/>
          <w:lang w:val="uk-UA"/>
        </w:rPr>
        <w:t xml:space="preserve">]. В Україні з 80 фінтехпровайдерів 5.3 % здійснюють свою діяльність у сфері </w:t>
      </w:r>
      <w:r w:rsidR="004303D2" w:rsidRPr="004303D2">
        <w:rPr>
          <w:rFonts w:ascii="Times New Roman" w:hAnsi="Times New Roman" w:cs="Times New Roman"/>
          <w:sz w:val="28"/>
          <w:szCs w:val="28"/>
        </w:rPr>
        <w:t>InsurTech</w:t>
      </w:r>
      <w:r>
        <w:rPr>
          <w:rFonts w:ascii="Times New Roman" w:hAnsi="Times New Roman" w:cs="Times New Roman"/>
          <w:sz w:val="28"/>
          <w:szCs w:val="28"/>
          <w:lang w:val="uk-UA"/>
        </w:rPr>
        <w:t>»</w:t>
      </w:r>
      <w:r w:rsidR="004303D2" w:rsidRPr="004303D2">
        <w:rPr>
          <w:rFonts w:ascii="Times New Roman" w:hAnsi="Times New Roman" w:cs="Times New Roman"/>
          <w:sz w:val="28"/>
          <w:szCs w:val="28"/>
          <w:lang w:val="uk-UA"/>
        </w:rPr>
        <w:t xml:space="preserve"> [</w:t>
      </w:r>
      <w:r w:rsidR="004303D2">
        <w:rPr>
          <w:rFonts w:ascii="Times New Roman" w:hAnsi="Times New Roman" w:cs="Times New Roman"/>
          <w:sz w:val="28"/>
          <w:szCs w:val="28"/>
          <w:lang w:val="uk-UA"/>
        </w:rPr>
        <w:t>46</w:t>
      </w:r>
      <w:r w:rsidR="004303D2" w:rsidRPr="004303D2">
        <w:rPr>
          <w:rFonts w:ascii="Times New Roman" w:hAnsi="Times New Roman" w:cs="Times New Roman"/>
          <w:sz w:val="28"/>
          <w:szCs w:val="28"/>
          <w:lang w:val="uk-UA"/>
        </w:rPr>
        <w:t>].</w:t>
      </w:r>
    </w:p>
    <w:p w:rsidR="004303D2" w:rsidRDefault="00CA479A" w:rsidP="004303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303D2" w:rsidRPr="004303D2">
        <w:rPr>
          <w:rFonts w:ascii="Times New Roman" w:hAnsi="Times New Roman" w:cs="Times New Roman"/>
          <w:sz w:val="28"/>
          <w:szCs w:val="28"/>
          <w:lang w:val="uk-UA"/>
        </w:rPr>
        <w:t>Нині Rainvow дозволяє автоматично компенсувати підвищення вартості перевезень, яке відбувається в дощові</w:t>
      </w:r>
      <w:r>
        <w:rPr>
          <w:rFonts w:ascii="Times New Roman" w:hAnsi="Times New Roman" w:cs="Times New Roman"/>
          <w:sz w:val="28"/>
          <w:szCs w:val="28"/>
          <w:lang w:val="uk-UA"/>
        </w:rPr>
        <w:t xml:space="preserve"> дні. Такі стартапи, як Factom</w:t>
      </w:r>
      <w:r w:rsidR="004303D2" w:rsidRPr="004303D2">
        <w:rPr>
          <w:rFonts w:ascii="Times New Roman" w:hAnsi="Times New Roman" w:cs="Times New Roman"/>
          <w:sz w:val="28"/>
          <w:szCs w:val="28"/>
          <w:lang w:val="uk-UA"/>
        </w:rPr>
        <w:t>, можуть значно спростити страхові поліси певного типу. Вони використовують тригери або оракули для розумних контрактів, що робить параметричне страхування легшим і зручнішим для страхових компаній</w:t>
      </w:r>
      <w:r>
        <w:rPr>
          <w:rFonts w:ascii="Times New Roman" w:hAnsi="Times New Roman" w:cs="Times New Roman"/>
          <w:sz w:val="28"/>
          <w:szCs w:val="28"/>
          <w:lang w:val="uk-UA"/>
        </w:rPr>
        <w:t xml:space="preserve">» </w:t>
      </w:r>
      <w:r w:rsidRPr="004303D2">
        <w:rPr>
          <w:rFonts w:ascii="Times New Roman" w:hAnsi="Times New Roman" w:cs="Times New Roman"/>
          <w:sz w:val="28"/>
          <w:szCs w:val="28"/>
          <w:lang w:val="uk-UA"/>
        </w:rPr>
        <w:t>[</w:t>
      </w:r>
      <w:r>
        <w:rPr>
          <w:rFonts w:ascii="Times New Roman" w:hAnsi="Times New Roman" w:cs="Times New Roman"/>
          <w:sz w:val="28"/>
          <w:szCs w:val="28"/>
          <w:lang w:val="uk-UA"/>
        </w:rPr>
        <w:t>48</w:t>
      </w:r>
      <w:r w:rsidRPr="004303D2">
        <w:rPr>
          <w:rFonts w:ascii="Times New Roman" w:hAnsi="Times New Roman" w:cs="Times New Roman"/>
          <w:sz w:val="28"/>
          <w:szCs w:val="28"/>
          <w:lang w:val="uk-UA"/>
        </w:rPr>
        <w:t>]</w:t>
      </w:r>
      <w:r w:rsidR="004303D2" w:rsidRPr="004303D2">
        <w:rPr>
          <w:rFonts w:ascii="Times New Roman" w:hAnsi="Times New Roman" w:cs="Times New Roman"/>
          <w:sz w:val="28"/>
          <w:szCs w:val="28"/>
          <w:lang w:val="uk-UA"/>
        </w:rPr>
        <w:t>.</w:t>
      </w:r>
    </w:p>
    <w:p w:rsidR="00195616" w:rsidRPr="00195616" w:rsidRDefault="00195616" w:rsidP="004303D2">
      <w:pPr>
        <w:spacing w:after="0" w:line="360" w:lineRule="auto"/>
        <w:ind w:firstLine="709"/>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Розглянувши набір страхових послуг</w:t>
      </w:r>
      <w:r w:rsidR="004303D2">
        <w:rPr>
          <w:rFonts w:ascii="Times New Roman" w:hAnsi="Times New Roman" w:cs="Times New Roman"/>
          <w:sz w:val="28"/>
          <w:szCs w:val="28"/>
          <w:lang w:val="uk-UA"/>
        </w:rPr>
        <w:t>,</w:t>
      </w:r>
      <w:r w:rsidRPr="00195616">
        <w:rPr>
          <w:rFonts w:ascii="Times New Roman" w:hAnsi="Times New Roman" w:cs="Times New Roman"/>
          <w:sz w:val="28"/>
          <w:szCs w:val="28"/>
          <w:lang w:val="uk-UA"/>
        </w:rPr>
        <w:t xml:space="preserve"> які пропонують кращі страхові компанії на ринку України</w:t>
      </w:r>
      <w:r w:rsidR="004303D2">
        <w:rPr>
          <w:rFonts w:ascii="Times New Roman" w:hAnsi="Times New Roman" w:cs="Times New Roman"/>
          <w:sz w:val="28"/>
          <w:szCs w:val="28"/>
          <w:lang w:val="uk-UA"/>
        </w:rPr>
        <w:t>,</w:t>
      </w:r>
      <w:r w:rsidRPr="00195616">
        <w:rPr>
          <w:rFonts w:ascii="Times New Roman" w:hAnsi="Times New Roman" w:cs="Times New Roman"/>
          <w:sz w:val="28"/>
          <w:szCs w:val="28"/>
          <w:lang w:val="uk-UA"/>
        </w:rPr>
        <w:t xml:space="preserve"> можна зробити висновок</w:t>
      </w:r>
      <w:r w:rsidR="004303D2">
        <w:rPr>
          <w:rFonts w:ascii="Times New Roman" w:hAnsi="Times New Roman" w:cs="Times New Roman"/>
          <w:sz w:val="28"/>
          <w:szCs w:val="28"/>
          <w:lang w:val="uk-UA"/>
        </w:rPr>
        <w:t>,</w:t>
      </w:r>
      <w:r w:rsidRPr="00195616">
        <w:rPr>
          <w:rFonts w:ascii="Times New Roman" w:hAnsi="Times New Roman" w:cs="Times New Roman"/>
          <w:sz w:val="28"/>
          <w:szCs w:val="28"/>
          <w:lang w:val="uk-UA"/>
        </w:rPr>
        <w:t xml:space="preserve"> що більшість з них надають перевагу та акцентують увагу потенційних споживачів на накопичувальному страхуванні. З прийняттям нової реформи в сфері пенсійного забезпечення, більшість населення України почали задумуватися щодо вкладання коштів в різні інститути для забезпечення фінансової підтримки при досягнені пенсійного віку. На основі проведеного соціального опитування,  в  кваліфікаційній роботі виділено 4 основні напрямки вкладання коштів, а саме:</w:t>
      </w:r>
    </w:p>
    <w:p w:rsidR="00195616" w:rsidRPr="00195616" w:rsidRDefault="00195616" w:rsidP="004303D2">
      <w:pPr>
        <w:pStyle w:val="ad"/>
        <w:numPr>
          <w:ilvl w:val="0"/>
          <w:numId w:val="42"/>
        </w:numPr>
        <w:tabs>
          <w:tab w:val="left" w:pos="1134"/>
        </w:tabs>
        <w:spacing w:line="360" w:lineRule="auto"/>
        <w:ind w:left="0" w:firstLine="709"/>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Депозитні рахунки в банківських установах;</w:t>
      </w:r>
    </w:p>
    <w:p w:rsidR="00195616" w:rsidRPr="00195616" w:rsidRDefault="00195616" w:rsidP="004303D2">
      <w:pPr>
        <w:pStyle w:val="ad"/>
        <w:numPr>
          <w:ilvl w:val="0"/>
          <w:numId w:val="42"/>
        </w:numPr>
        <w:tabs>
          <w:tab w:val="left" w:pos="1134"/>
        </w:tabs>
        <w:spacing w:line="360" w:lineRule="auto"/>
        <w:ind w:left="0" w:firstLine="709"/>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Інвестування в об’єкти нерухомості (квартири, земельні ділянки, будівлі);</w:t>
      </w:r>
    </w:p>
    <w:p w:rsidR="00195616" w:rsidRPr="00195616" w:rsidRDefault="00195616" w:rsidP="004303D2">
      <w:pPr>
        <w:pStyle w:val="ad"/>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Відкладання коштів «під матрас» без відкриття рахунків чи вкладання коштів;</w:t>
      </w:r>
    </w:p>
    <w:p w:rsidR="00195616" w:rsidRPr="00195616" w:rsidRDefault="00195616" w:rsidP="004303D2">
      <w:pPr>
        <w:pStyle w:val="ad"/>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Накопичувальн</w:t>
      </w:r>
      <w:r w:rsidR="004303D2">
        <w:rPr>
          <w:rFonts w:ascii="Times New Roman" w:hAnsi="Times New Roman" w:cs="Times New Roman"/>
          <w:sz w:val="28"/>
          <w:szCs w:val="28"/>
          <w:lang w:val="uk-UA"/>
        </w:rPr>
        <w:t>е страхування життя.</w:t>
      </w:r>
    </w:p>
    <w:p w:rsidR="00195616" w:rsidRPr="00195616" w:rsidRDefault="00195616" w:rsidP="004303D2">
      <w:pPr>
        <w:spacing w:after="0" w:line="360" w:lineRule="auto"/>
        <w:ind w:firstLine="709"/>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Розглянемо кожен з напрямків, депозитні рахунки є одним з найрозповсюдженим видом, але в світлі останніх реформ та нововведень в банківській сфері довіра до банківського сектору помітно знизилася. Відсотки за депозитами зараз варіюються від 10 до 15% в умовах української економіки цього відсотку ледве вистачить на покриття інфляції. Тому вкладати кошти в депозитні рахунки доцільно тільки на короткостроковий період до 3місяців. Також при вкладанні коштів в банківські установи слід дотримуватися диверсифікації, тобто відкриття депозитів в різних банківських установах.</w:t>
      </w:r>
    </w:p>
    <w:p w:rsidR="00195616" w:rsidRPr="00195616" w:rsidRDefault="00195616" w:rsidP="004303D2">
      <w:pPr>
        <w:spacing w:after="0" w:line="360" w:lineRule="auto"/>
        <w:ind w:firstLine="709"/>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Інвестування в об’єкти нерухомості найбільш затратний з напрямків так як потребує вже певного капіталу для вкладання коштів в такі об’єкти. Такий напрям є доцільним за умови придбання нерухомості в обласних центрах або столиці, так як проаналізувавши ринок нерухомості в м. Києві  зроблено  висновок, що пропозиція на ринку є великою тим самим викликає поступове зниження цін, або побудову «смарт» квартир які є найдоступнішими на сьогоднішній день. Щодо об’єктів нерухомості відмінних від жилих приміщень, я притримуюсь думки що для придбання таких капітальних інвестицій потрібна ідея під їх реалізацію. Так як попит на оренду таких будівель зараз невеликий.</w:t>
      </w:r>
    </w:p>
    <w:p w:rsidR="00195616" w:rsidRPr="00195616" w:rsidRDefault="00195616" w:rsidP="004303D2">
      <w:pPr>
        <w:spacing w:after="0" w:line="360" w:lineRule="auto"/>
        <w:ind w:firstLine="709"/>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 xml:space="preserve">Осідання коштів у населення є найбільш безглуздим та недоцільним як для населення так і для економіки вцілому. Гальмування грошового обороту, зниження купівельної спроможності гривні, та ще інші мікро економічні чинники, негативно впливають на розвиток економіки, тому такий метод є швидше негативним ніж правильним. </w:t>
      </w:r>
    </w:p>
    <w:p w:rsidR="00195616" w:rsidRPr="00195616" w:rsidRDefault="00195616" w:rsidP="004303D2">
      <w:pPr>
        <w:spacing w:after="0" w:line="360" w:lineRule="auto"/>
        <w:ind w:firstLine="709"/>
        <w:jc w:val="both"/>
        <w:rPr>
          <w:rFonts w:ascii="Times New Roman" w:hAnsi="Times New Roman" w:cs="Times New Roman"/>
          <w:sz w:val="28"/>
          <w:szCs w:val="28"/>
          <w:lang w:val="uk-UA"/>
        </w:rPr>
      </w:pPr>
      <w:r w:rsidRPr="00195616">
        <w:rPr>
          <w:rFonts w:ascii="Times New Roman" w:hAnsi="Times New Roman" w:cs="Times New Roman"/>
          <w:sz w:val="28"/>
          <w:szCs w:val="28"/>
          <w:lang w:val="uk-UA"/>
        </w:rPr>
        <w:t>Четвертий та найбільш приємний напрямок є укладання договорів страхування життя за різними програмами які зараз пропонують страхові компанії. Насамперед це довгострокові інвестиції які не будуть вилученні з страхової компанії найближчі 5-10 років, тим самим створює потужний інвестиційний потенціал. Питання виникає в іншому куди вкладати кошти страховим компаніям, на мою думку вкладання на фінансовий ринок держави є правильним, але ризиковим. На сьогоднішній день існує велике різноманіття страхових продуктів щодо накопичувального страхування, медичного та інноваційних програм. На прикладі найкращих компаній розглянемо інноваційні продукти на ринку страхування життя.</w:t>
      </w:r>
    </w:p>
    <w:p w:rsidR="005B6BAE" w:rsidRDefault="00CA479A" w:rsidP="004303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303D2" w:rsidRPr="004303D2">
        <w:rPr>
          <w:rFonts w:ascii="Times New Roman" w:hAnsi="Times New Roman" w:cs="Times New Roman"/>
          <w:sz w:val="28"/>
          <w:szCs w:val="28"/>
          <w:lang w:val="uk-UA"/>
        </w:rPr>
        <w:t>До основних напрямів розвитку InsurTech слід віднести кілька трендів. Використання мікрострахування для управління клієнтськими потребами. Це є однією з найбільших сфер застосування InsurTech, що ґрунтується на збільшенні доступності даних і аналітичних інструментів. Страхові провайдери, як і продавці інших фінансових послуг, використовуватимуть складні дані та знання для забезпечення високоперсоналізованих продуктів, щоб задовольнити більш конкретні очікування споживачів. Мікрострахування може функціонувати як форма мікрофінансування, пропонуючи доступне страхування "невеликими порціями", що може бути застосовано, наприклад, у системі охорони здоров’я у сільській місцевості</w:t>
      </w:r>
      <w:r>
        <w:rPr>
          <w:rFonts w:ascii="Times New Roman" w:hAnsi="Times New Roman" w:cs="Times New Roman"/>
          <w:sz w:val="28"/>
          <w:szCs w:val="28"/>
          <w:lang w:val="uk-UA"/>
        </w:rPr>
        <w:t>» [</w:t>
      </w:r>
      <w:r>
        <w:rPr>
          <w:rFonts w:ascii="Times New Roman" w:hAnsi="Times New Roman" w:cs="Times New Roman"/>
          <w:sz w:val="28"/>
          <w:szCs w:val="28"/>
        </w:rPr>
        <w:t xml:space="preserve">50, с. </w:t>
      </w:r>
      <w:r>
        <w:rPr>
          <w:rFonts w:ascii="Times New Roman" w:hAnsi="Times New Roman" w:cs="Times New Roman"/>
          <w:sz w:val="28"/>
          <w:szCs w:val="28"/>
          <w:lang w:val="uk-UA"/>
        </w:rPr>
        <w:t>132]</w:t>
      </w:r>
      <w:r w:rsidR="004303D2" w:rsidRPr="004303D2">
        <w:rPr>
          <w:rFonts w:ascii="Times New Roman" w:hAnsi="Times New Roman" w:cs="Times New Roman"/>
          <w:sz w:val="28"/>
          <w:szCs w:val="28"/>
          <w:lang w:val="uk-UA"/>
        </w:rPr>
        <w:t xml:space="preserve">. </w:t>
      </w:r>
    </w:p>
    <w:p w:rsidR="005B6BAE" w:rsidRDefault="004303D2" w:rsidP="004303D2">
      <w:pPr>
        <w:spacing w:after="0" w:line="360" w:lineRule="auto"/>
        <w:ind w:firstLine="709"/>
        <w:jc w:val="both"/>
        <w:rPr>
          <w:rFonts w:ascii="Times New Roman" w:hAnsi="Times New Roman" w:cs="Times New Roman"/>
          <w:sz w:val="28"/>
          <w:szCs w:val="28"/>
          <w:lang w:val="uk-UA"/>
        </w:rPr>
      </w:pPr>
      <w:r w:rsidRPr="004303D2">
        <w:rPr>
          <w:rFonts w:ascii="Times New Roman" w:hAnsi="Times New Roman" w:cs="Times New Roman"/>
          <w:sz w:val="28"/>
          <w:szCs w:val="28"/>
          <w:lang w:val="uk-UA"/>
        </w:rPr>
        <w:t xml:space="preserve">Значна зацікавленість виявляється до даних, аналітики та blockchain-стартапів. Поява нових продуктових ліній під впливом потреб клієнтів. Наприклад, кіберзлочинність і тероризм збільшують попит на послуги страхування. </w:t>
      </w:r>
    </w:p>
    <w:p w:rsidR="00203CAD" w:rsidRPr="004303D2" w:rsidRDefault="00CA479A" w:rsidP="004303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303D2" w:rsidRPr="004303D2">
        <w:rPr>
          <w:rFonts w:ascii="Times New Roman" w:hAnsi="Times New Roman" w:cs="Times New Roman"/>
          <w:sz w:val="28"/>
          <w:szCs w:val="28"/>
          <w:lang w:val="uk-UA"/>
        </w:rPr>
        <w:t>Страховики продовжу</w:t>
      </w:r>
      <w:r>
        <w:rPr>
          <w:rFonts w:ascii="Times New Roman" w:hAnsi="Times New Roman" w:cs="Times New Roman"/>
          <w:sz w:val="28"/>
          <w:szCs w:val="28"/>
          <w:lang w:val="uk-UA"/>
        </w:rPr>
        <w:t>ють</w:t>
      </w:r>
      <w:r w:rsidR="004303D2" w:rsidRPr="004303D2">
        <w:rPr>
          <w:rFonts w:ascii="Times New Roman" w:hAnsi="Times New Roman" w:cs="Times New Roman"/>
          <w:sz w:val="28"/>
          <w:szCs w:val="28"/>
          <w:lang w:val="uk-UA"/>
        </w:rPr>
        <w:t xml:space="preserve"> процес сегментації своїх послуг для задоволення потреб споживачів. Так, Munich Re почали пропонувати страхування від повені в США, Metlife – пропонувати продукт, що покриває травми, щоб доповнити свої продукти страхування життя, Future Generali в Індії – план захисту від раку в портфелі медичного страхування, Alliaz UK запустила онлайн-продукт страхування морських вантажів спеціально для малого бізнесу. Продовжуватиметься тенденція щодо створення нових продуктів та каналів їх реалізації у контексті обслуговування цільових груп. Починають з’являтися послуги зі страхування гаджетів, дронів, страхування від викрадення інопланетянами та ін.</w:t>
      </w:r>
      <w:r>
        <w:rPr>
          <w:rFonts w:ascii="Times New Roman" w:hAnsi="Times New Roman" w:cs="Times New Roman"/>
          <w:sz w:val="28"/>
          <w:szCs w:val="28"/>
          <w:lang w:val="uk-UA"/>
        </w:rPr>
        <w:t>» [</w:t>
      </w:r>
      <w:r>
        <w:rPr>
          <w:rFonts w:ascii="Times New Roman" w:hAnsi="Times New Roman" w:cs="Times New Roman"/>
          <w:sz w:val="28"/>
          <w:szCs w:val="28"/>
        </w:rPr>
        <w:t xml:space="preserve">50, с. </w:t>
      </w:r>
      <w:r>
        <w:rPr>
          <w:rFonts w:ascii="Times New Roman" w:hAnsi="Times New Roman" w:cs="Times New Roman"/>
          <w:sz w:val="28"/>
          <w:szCs w:val="28"/>
          <w:lang w:val="uk-UA"/>
        </w:rPr>
        <w:t>132].</w:t>
      </w:r>
    </w:p>
    <w:p w:rsidR="00195616" w:rsidRDefault="00195616">
      <w:pPr>
        <w:spacing w:after="0" w:line="360" w:lineRule="auto"/>
        <w:ind w:firstLine="851"/>
        <w:outlineLvl w:val="1"/>
        <w:rPr>
          <w:rFonts w:ascii="Times New Roman" w:hAnsi="Times New Roman" w:cs="Times New Roman"/>
          <w:sz w:val="28"/>
          <w:szCs w:val="28"/>
          <w:lang w:val="uk-UA"/>
        </w:rPr>
      </w:pPr>
      <w:bookmarkStart w:id="32" w:name="_Toc72715500"/>
      <w:bookmarkStart w:id="33" w:name="_Toc72712795"/>
    </w:p>
    <w:p w:rsidR="00CA479A" w:rsidRDefault="00CA479A">
      <w:pPr>
        <w:spacing w:after="0" w:line="360" w:lineRule="auto"/>
        <w:ind w:firstLine="851"/>
        <w:outlineLvl w:val="1"/>
        <w:rPr>
          <w:rFonts w:ascii="Times New Roman" w:hAnsi="Times New Roman" w:cs="Times New Roman"/>
          <w:b/>
          <w:bCs/>
          <w:sz w:val="28"/>
          <w:szCs w:val="28"/>
          <w:lang w:val="uk-UA"/>
        </w:rPr>
      </w:pPr>
    </w:p>
    <w:p w:rsidR="00CA479A" w:rsidRDefault="00CA479A">
      <w:pPr>
        <w:spacing w:after="0" w:line="360" w:lineRule="auto"/>
        <w:ind w:firstLine="851"/>
        <w:outlineLvl w:val="1"/>
        <w:rPr>
          <w:rFonts w:ascii="Times New Roman" w:hAnsi="Times New Roman" w:cs="Times New Roman"/>
          <w:b/>
          <w:bCs/>
          <w:sz w:val="28"/>
          <w:szCs w:val="28"/>
          <w:lang w:val="uk-UA"/>
        </w:rPr>
      </w:pPr>
    </w:p>
    <w:p w:rsidR="00CA479A" w:rsidRDefault="00CA479A">
      <w:pPr>
        <w:spacing w:after="0" w:line="360" w:lineRule="auto"/>
        <w:ind w:firstLine="851"/>
        <w:outlineLvl w:val="1"/>
        <w:rPr>
          <w:rFonts w:ascii="Times New Roman" w:hAnsi="Times New Roman" w:cs="Times New Roman"/>
          <w:b/>
          <w:bCs/>
          <w:sz w:val="28"/>
          <w:szCs w:val="28"/>
          <w:lang w:val="uk-UA"/>
        </w:rPr>
      </w:pPr>
    </w:p>
    <w:p w:rsidR="003D3BE0" w:rsidRDefault="005F25CB">
      <w:pPr>
        <w:spacing w:after="0" w:line="360" w:lineRule="auto"/>
        <w:ind w:firstLine="851"/>
        <w:outlineLvl w:val="1"/>
        <w:rPr>
          <w:rFonts w:ascii="Times New Roman" w:hAnsi="Times New Roman" w:cs="Times New Roman"/>
          <w:b/>
          <w:bCs/>
          <w:sz w:val="28"/>
          <w:szCs w:val="28"/>
        </w:rPr>
      </w:pPr>
      <w:r>
        <w:rPr>
          <w:rFonts w:ascii="Times New Roman" w:hAnsi="Times New Roman" w:cs="Times New Roman"/>
          <w:b/>
          <w:bCs/>
          <w:sz w:val="28"/>
          <w:szCs w:val="28"/>
          <w:lang w:val="uk-UA"/>
        </w:rPr>
        <w:t>3.2. Перспективні напрями розвитку страхового ринку України</w:t>
      </w:r>
      <w:bookmarkEnd w:id="32"/>
      <w:bookmarkEnd w:id="33"/>
    </w:p>
    <w:p w:rsidR="003D3BE0" w:rsidRDefault="003D3BE0">
      <w:pPr>
        <w:spacing w:after="0" w:line="360" w:lineRule="auto"/>
        <w:jc w:val="both"/>
        <w:rPr>
          <w:rFonts w:ascii="Times New Roman" w:hAnsi="Times New Roman" w:cs="Times New Roman"/>
          <w:bCs/>
          <w:sz w:val="28"/>
          <w:szCs w:val="28"/>
        </w:rPr>
      </w:pP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Перспективи розвитку вітчизняного страхового ринку і зростання значущості страхування як інструменту управління ризиками пов'язані, в першу чергу, зі стабілізацією економічного становища країни, підвищенням рівня життя населення, підтриманням фінансової стійкості страхових компаній, розробкою нових і ефективних страхових продуктів і підвищенням страхової культури населення. В умовах, що склалися найбільш актуальним стає питання активної державної участі у розвитку страхового ринку України та здійснення контролю над страховими сектором економіки.</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Досить важливим кроком у розвитку даної галузі послужить державна підтримка страхування, яка повинна здійснюватися з розрахунком значущості та пріоритетності поставлених завдань.</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цього необхідне вдосконалення правового регулювання і забезпечення захищеності національного ринку страхових послуг. Гарантом стійкості страхової галузі має стати вдосконалення законодавства, зокрема, необхідно уточнити підстави для вжиття заходів щодо запобігання банкрутству і збільшення їх переліку, врегулювання питань, пов'язаних з процедурами банкрутства страхових компаній. Необхідно ввести економічно обґрунтовані нормативи страхової діяльності, при дотриманні яких ризик нестабільності їх роботи мінімізується. Це в основному відноситься до організацій, що здійснюють довгострокові види страхування.</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виникає необхідність конкретизувати умови проходження іноземних страховиків на вітчизняний ринок, а також врегулювати діяльність в сфері перестрахування для цілей запобігання необґрунтованого виведення валютних коштів в інші країни. Необхідним є стимулювання розвитку внутрішнього перестрахування і створення спеціалізованих перестраховиків, які позитивно вплинуть на розвиток фондового ринку та ринку довгострокового страхування</w:t>
      </w:r>
      <w:r>
        <w:rPr>
          <w:rFonts w:ascii="Times New Roman" w:hAnsi="Times New Roman" w:cs="Times New Roman"/>
          <w:sz w:val="28"/>
          <w:szCs w:val="28"/>
        </w:rPr>
        <w:t xml:space="preserve"> [</w:t>
      </w:r>
      <w:r w:rsidR="00114524">
        <w:rPr>
          <w:rFonts w:ascii="Times New Roman" w:hAnsi="Times New Roman" w:cs="Times New Roman"/>
          <w:sz w:val="28"/>
          <w:szCs w:val="28"/>
          <w:lang w:val="uk-UA"/>
        </w:rPr>
        <w:t>16</w:t>
      </w:r>
      <w:r>
        <w:rPr>
          <w:rFonts w:ascii="Times New Roman" w:hAnsi="Times New Roman" w:cs="Times New Roman"/>
          <w:sz w:val="28"/>
          <w:szCs w:val="28"/>
        </w:rPr>
        <w:t>]</w:t>
      </w:r>
      <w:r>
        <w:rPr>
          <w:rFonts w:ascii="Times New Roman" w:hAnsi="Times New Roman" w:cs="Times New Roman"/>
          <w:sz w:val="28"/>
          <w:szCs w:val="28"/>
          <w:lang w:val="uk-UA"/>
        </w:rPr>
        <w:t>.</w:t>
      </w:r>
    </w:p>
    <w:p w:rsidR="003D3BE0" w:rsidRDefault="005F25CB" w:rsidP="00114524">
      <w:pPr>
        <w:tabs>
          <w:tab w:val="left" w:pos="9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Необхідне вдосконалення державного нагляду за страховою діяльністю,</w:t>
      </w:r>
      <w:r w:rsidR="00114524">
        <w:rPr>
          <w:rFonts w:ascii="Times New Roman" w:hAnsi="Times New Roman" w:cs="Times New Roman"/>
          <w:sz w:val="28"/>
          <w:szCs w:val="28"/>
          <w:lang w:val="uk-UA"/>
        </w:rPr>
        <w:t xml:space="preserve"> </w:t>
      </w:r>
      <w:r>
        <w:rPr>
          <w:rFonts w:ascii="Times New Roman" w:hAnsi="Times New Roman" w:cs="Times New Roman"/>
          <w:sz w:val="28"/>
          <w:szCs w:val="28"/>
          <w:lang w:val="uk-UA"/>
        </w:rPr>
        <w:t>що передбачає визначення спеціальних вимог до страхових організацій, що надають послуги населенню з довгострокового страхування життя та пенсій.</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підвищення рівня відповідальності страховиків за страховими зобов'язаннями необхідним є прийняття на законодавчому рівні заходів щодо підвищення капіталізації страховиків. Перш за все, це стосується збільшення розміру статутного фонду. Існуючі сьогодні встановлені норми вже не відповідають рівню ризиків, які приймаютьс</w:t>
      </w:r>
      <w:r w:rsidR="00114524">
        <w:rPr>
          <w:rFonts w:ascii="Times New Roman" w:hAnsi="Times New Roman" w:cs="Times New Roman"/>
          <w:sz w:val="28"/>
          <w:szCs w:val="28"/>
          <w:lang w:val="uk-UA"/>
        </w:rPr>
        <w:t>я на страхування</w:t>
      </w:r>
      <w:r>
        <w:rPr>
          <w:rFonts w:ascii="Times New Roman" w:hAnsi="Times New Roman" w:cs="Times New Roman"/>
          <w:sz w:val="28"/>
          <w:szCs w:val="28"/>
          <w:lang w:val="uk-UA"/>
        </w:rPr>
        <w:t>.</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розглядати вдосконалення механізму припинення діяльності страховика в комплексі зі створенням страхових гарантійних фондів, то можна було б законодавчо закріпити систему колективної відповідальності за виконання зобов'язань страховиком.</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вдосконалення заходів щодо захисту споживачів страхових послуг необхідно використовувати позитивний досвід розвинених країн: створення інституту страхового омбудсмена, законодавче закріплення страхових пулів, збільшення вимог до страхових компаній для запобігання банкрутства.</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необхідно подальше підняття рівня фінансової грамотності та обізнаності населення. Підвищенню страхової грамотності сприятиме пропаганда знань в страховій сфері у населення, підвищення кваліфікації персоналу, вдосконалена система навчання для ВНЗ країни, внесення обов'язкових курсів в загальноосвітню програму шкіл, посилення регулювання страхових компаній, збільшення статутних капіталів для страхових організацій.</w:t>
      </w:r>
    </w:p>
    <w:p w:rsidR="003D3BE0" w:rsidRDefault="005F25CB" w:rsidP="00114524">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Високий рівень страхової грамотності дозволить будь-якій людині в нашій країні не тільки досягти її особистих фінансових цілей, а й визначити плани на перспективу, а також забезпечити життєвий цикл. Якою б не була мета кожної конкретної людини, бонусом від страхової грамотності, а в цілому від фінансової культури, буде підвищення рівня життя і впевненість у майбутньому. Стабільність і процвітання життя окремого громадянина нашої країни поступово забезпечить зростання економіки і суспільства в цілому [</w:t>
      </w:r>
      <w:r w:rsidR="00114524">
        <w:rPr>
          <w:rFonts w:ascii="Times New Roman" w:hAnsi="Times New Roman" w:cs="Times New Roman"/>
          <w:sz w:val="28"/>
          <w:szCs w:val="28"/>
          <w:lang w:val="uk-UA"/>
        </w:rPr>
        <w:t>53</w:t>
      </w:r>
      <w:r>
        <w:rPr>
          <w:rFonts w:ascii="Times New Roman" w:hAnsi="Times New Roman" w:cs="Times New Roman"/>
          <w:sz w:val="28"/>
          <w:szCs w:val="28"/>
          <w:lang w:val="uk-UA"/>
        </w:rPr>
        <w:t>]</w:t>
      </w:r>
      <w:r>
        <w:rPr>
          <w:rFonts w:ascii="Times New Roman" w:hAnsi="Times New Roman" w:cs="Times New Roman"/>
          <w:i/>
          <w:sz w:val="28"/>
          <w:szCs w:val="28"/>
          <w:lang w:val="uk-UA"/>
        </w:rPr>
        <w:t>.</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страхування обов'язково має позиціонуватися не тільки як одна з численних сфер ринку послуг, а й як ключовий і соціально значущий елемент фінансової системи держави. Однією з численних точок прикладання зусиль держави в перспективі може стати співфінансування тих категорій громадян, які не володіють достатньою платоспроможністю, з метою забезпечення їх надійним страховим захистом. Очевидно, що подібні соціальні програми є виключною прерогативою держави.</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 захід, з одного боку, забезпечував би страховий захист малозабезпечених верств населення, а з іншого – стимулював зростання страхового ринку, забезпечуючи платоспроможний попит. Саме розвинений страховий ринок свідчить про стабільність і стійкість фінансової системи держави, що дозволяє потенційним інвесторам безперешкодно здійснювати інвестування в економіку держави, не побоюючись за збереження своїх капіталів.</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Широке коло нормативно-правових актів, повністю або в частині присвячених окремим видам обов'язкового страхування, свідчить про затребуваність обов'язкового страхування і його значення для суспільства і держави, що, в свою чергу, дозволяє говорити про подальший розвиток окремих видів обов'язкового страхування.</w:t>
      </w:r>
    </w:p>
    <w:p w:rsidR="003D3BE0" w:rsidRDefault="005F25CB" w:rsidP="001145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Однак, інший напрямок розвитку страхового законодавства полягає в стимулюванні окремих видів добровільного страхування, визнаних державою соціально значущими. Так, сферою державного стимулювання виступає сільськогосподарське страхування з огляду на важливість агропромислового комплексу в економіці, оскільки від його розвитку залежить продовольча безпека країни [</w:t>
      </w:r>
      <w:r w:rsidR="00114524">
        <w:rPr>
          <w:rFonts w:ascii="Times New Roman" w:hAnsi="Times New Roman" w:cs="Times New Roman"/>
          <w:sz w:val="28"/>
          <w:szCs w:val="28"/>
          <w:lang w:val="uk-UA"/>
        </w:rPr>
        <w:t>53</w:t>
      </w:r>
      <w:r>
        <w:rPr>
          <w:rFonts w:ascii="Times New Roman" w:hAnsi="Times New Roman" w:cs="Times New Roman"/>
          <w:sz w:val="28"/>
          <w:szCs w:val="28"/>
        </w:rPr>
        <w:t>].</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Побудова ефективної моделі державної підтримки сільськогосподарського страхування обумовлює необхідність: розширення концепції державної підтримки; зміни порядку надання фінансової допомоги; створення нормативно-правової бази, яка </w:t>
      </w:r>
      <w:r w:rsidR="00381E8F">
        <w:rPr>
          <w:rFonts w:ascii="Times New Roman" w:hAnsi="Times New Roman" w:cs="Times New Roman"/>
          <w:sz w:val="28"/>
          <w:szCs w:val="28"/>
          <w:lang w:val="uk-UA"/>
        </w:rPr>
        <w:t>сприятиме</w:t>
      </w:r>
      <w:r>
        <w:rPr>
          <w:rFonts w:ascii="Times New Roman" w:hAnsi="Times New Roman" w:cs="Times New Roman"/>
          <w:sz w:val="28"/>
          <w:szCs w:val="28"/>
          <w:lang w:val="uk-UA"/>
        </w:rPr>
        <w:t xml:space="preserve"> всі</w:t>
      </w:r>
      <w:r w:rsidR="00381E8F">
        <w:rPr>
          <w:rFonts w:ascii="Times New Roman" w:hAnsi="Times New Roman" w:cs="Times New Roman"/>
          <w:sz w:val="28"/>
          <w:szCs w:val="28"/>
          <w:lang w:val="uk-UA"/>
        </w:rPr>
        <w:t>м</w:t>
      </w:r>
      <w:r>
        <w:rPr>
          <w:rFonts w:ascii="Times New Roman" w:hAnsi="Times New Roman" w:cs="Times New Roman"/>
          <w:sz w:val="28"/>
          <w:szCs w:val="28"/>
          <w:lang w:val="uk-UA"/>
        </w:rPr>
        <w:t xml:space="preserve"> страхувальник</w:t>
      </w:r>
      <w:r w:rsidR="00381E8F">
        <w:rPr>
          <w:rFonts w:ascii="Times New Roman" w:hAnsi="Times New Roman" w:cs="Times New Roman"/>
          <w:sz w:val="28"/>
          <w:szCs w:val="28"/>
          <w:lang w:val="uk-UA"/>
        </w:rPr>
        <w:t>ам</w:t>
      </w:r>
      <w:r>
        <w:rPr>
          <w:rFonts w:ascii="Times New Roman" w:hAnsi="Times New Roman" w:cs="Times New Roman"/>
          <w:sz w:val="28"/>
          <w:szCs w:val="28"/>
          <w:lang w:val="uk-UA"/>
        </w:rPr>
        <w:t xml:space="preserve"> та страховик</w:t>
      </w:r>
      <w:r w:rsidR="00381E8F">
        <w:rPr>
          <w:rFonts w:ascii="Times New Roman" w:hAnsi="Times New Roman" w:cs="Times New Roman"/>
          <w:sz w:val="28"/>
          <w:szCs w:val="28"/>
          <w:lang w:val="uk-UA"/>
        </w:rPr>
        <w:t>ам</w:t>
      </w:r>
      <w:r>
        <w:rPr>
          <w:rFonts w:ascii="Times New Roman" w:hAnsi="Times New Roman" w:cs="Times New Roman"/>
          <w:sz w:val="28"/>
          <w:szCs w:val="28"/>
          <w:lang w:val="uk-UA"/>
        </w:rPr>
        <w:t xml:space="preserve"> рівний доступ </w:t>
      </w:r>
      <w:r w:rsidR="00C46666">
        <w:rPr>
          <w:rFonts w:ascii="Times New Roman" w:hAnsi="Times New Roman" w:cs="Times New Roman"/>
          <w:sz w:val="28"/>
          <w:szCs w:val="28"/>
          <w:lang w:val="uk-UA"/>
        </w:rPr>
        <w:t>до стра1хових послуг</w:t>
      </w:r>
      <w:r>
        <w:rPr>
          <w:rFonts w:ascii="Times New Roman" w:hAnsi="Times New Roman" w:cs="Times New Roman"/>
          <w:sz w:val="28"/>
          <w:szCs w:val="28"/>
          <w:lang w:val="uk-UA"/>
        </w:rPr>
        <w:t xml:space="preserve"> на ринку сільськогосподарського страхування. Зокрема, законопроектом «Про державну підтримку сільськогосподарського страхування», що знаходиться на розгляді Верховної Ради України </w:t>
      </w:r>
      <w:r>
        <w:rPr>
          <w:rFonts w:ascii="Times New Roman" w:hAnsi="Times New Roman" w:cs="Times New Roman"/>
          <w:sz w:val="28"/>
          <w:szCs w:val="28"/>
        </w:rPr>
        <w:t>[</w:t>
      </w:r>
      <w:r w:rsidR="00114524">
        <w:rPr>
          <w:rFonts w:ascii="Times New Roman" w:hAnsi="Times New Roman" w:cs="Times New Roman"/>
          <w:sz w:val="28"/>
          <w:szCs w:val="28"/>
          <w:lang w:val="uk-UA"/>
        </w:rPr>
        <w:t>54</w:t>
      </w:r>
      <w:r>
        <w:rPr>
          <w:rFonts w:ascii="Times New Roman" w:hAnsi="Times New Roman" w:cs="Times New Roman"/>
          <w:sz w:val="28"/>
          <w:szCs w:val="28"/>
        </w:rPr>
        <w:t>]</w:t>
      </w:r>
      <w:r>
        <w:rPr>
          <w:rFonts w:ascii="Times New Roman" w:hAnsi="Times New Roman" w:cs="Times New Roman"/>
          <w:sz w:val="28"/>
          <w:szCs w:val="28"/>
          <w:lang w:val="uk-UA"/>
        </w:rPr>
        <w:t>, пропонується створити Національне агентство сільськогосподарського страхування як спеціалізовану установу з управління сільськогосподарськими ризиками. Ефективність функціонування такого інституту підтверджується досвідом європейських країн, зокрема Іспанії, а також Канади та США [</w:t>
      </w:r>
      <w:r w:rsidR="00114524">
        <w:rPr>
          <w:rFonts w:ascii="Times New Roman" w:hAnsi="Times New Roman" w:cs="Times New Roman"/>
          <w:sz w:val="28"/>
          <w:szCs w:val="28"/>
          <w:lang w:val="uk-UA"/>
        </w:rPr>
        <w:t>55</w:t>
      </w:r>
      <w:r>
        <w:rPr>
          <w:rFonts w:ascii="Times New Roman" w:hAnsi="Times New Roman" w:cs="Times New Roman"/>
          <w:sz w:val="28"/>
          <w:szCs w:val="28"/>
          <w:lang w:val="uk-UA"/>
        </w:rPr>
        <w:t>].</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Підтримуючи виробників сільськогосподарської продукції, законодавець одночасно стимулює укладання ними договорів сільськогосподарського страхування. Останні, в свою чергу, виступають гарантією фінансової стабільності сільськогосподарських товаровиробників і способом перерозподілу ризиків майнового характеру.</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науковій літературі неодноразово зверталася увага на ряд переваг інтернет-страхування: економія матеріальних і тимчасових витрат як для страховика (мінімізація витрат на розвиток і утримання агентської мережі, зменшення витрат на ведення справи і витрат адміністративного характеру), так і для страхувальника (зменшення розміру страхової премії в зв'язку з відсутністю необхідності виплачувати комісійну винагороду страховим агентам і страховим брокерам, мінімізація тимчасових втрат), широке охоплення потенційних клієнтів, електронний документообіг тощо.</w:t>
      </w:r>
    </w:p>
    <w:p w:rsidR="003D3BE0" w:rsidRDefault="005F25CB" w:rsidP="001145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 умовах пандемії відкрилися нові можливості для розвитку страхового ринку, адже потенційні клієнти стали більше цікавитися персональним страховим захистом – полісами ДМС, спеціалізованими полісами  страхування  від  COVID-19, страхуванням життя.  Це в свою чергу стало  ефективним «прискорювачем» цифрової  трансформації  у галузі страхування </w:t>
      </w:r>
      <w:r>
        <w:rPr>
          <w:rFonts w:ascii="Times New Roman" w:hAnsi="Times New Roman" w:cs="Times New Roman"/>
          <w:sz w:val="28"/>
          <w:szCs w:val="28"/>
        </w:rPr>
        <w:t>[</w:t>
      </w:r>
      <w:r w:rsidR="00114524">
        <w:rPr>
          <w:rFonts w:ascii="Times New Roman" w:hAnsi="Times New Roman" w:cs="Times New Roman"/>
          <w:sz w:val="28"/>
          <w:szCs w:val="28"/>
          <w:lang w:val="uk-UA"/>
        </w:rPr>
        <w:t>56</w:t>
      </w:r>
      <w:r>
        <w:rPr>
          <w:rFonts w:ascii="Times New Roman" w:hAnsi="Times New Roman" w:cs="Times New Roman"/>
          <w:sz w:val="28"/>
          <w:szCs w:val="28"/>
        </w:rPr>
        <w:t>].</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перспективним напрямком розвитку страхового ринку в Україні є процес діджіталізації, що в свою чергу сприяє  зростанню каналів онлайн-продажів, розвитку напрямку телематики (так званого розумного страхування), активному впровадженню цифрових особистих кабінетів для клієнтів. В таких кабінетах можна слідкувати за інформацією щодо страхових програм, коригувати опції, бачити прибутковість по індивідуальному страхуванню життя.</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сприятиме тому, що більшість етапів взаємодії з клієнтом надалі буде</w:t>
      </w:r>
      <w:r w:rsidR="00114524">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організовуватися в дистанційному режимі: оформлення полісів, заяви про страхові випадки, процеси врегулювання страхових випадків і здійснення виплат.</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Міжнародний досвід підтверджує, що багато британських та американських компаній вже давно підтримують комунікацію з клієнтами онлайн практично з усіх питань [</w:t>
      </w:r>
      <w:r w:rsidR="00114524">
        <w:rPr>
          <w:rFonts w:ascii="Times New Roman" w:hAnsi="Times New Roman" w:cs="Times New Roman"/>
          <w:sz w:val="28"/>
          <w:szCs w:val="28"/>
          <w:lang w:val="uk-UA"/>
        </w:rPr>
        <w:t>57</w:t>
      </w:r>
      <w:r>
        <w:rPr>
          <w:rFonts w:ascii="Times New Roman" w:hAnsi="Times New Roman" w:cs="Times New Roman"/>
          <w:sz w:val="28"/>
          <w:szCs w:val="28"/>
        </w:rPr>
        <w:t>]</w:t>
      </w:r>
      <w:r>
        <w:rPr>
          <w:rFonts w:ascii="Times New Roman" w:hAnsi="Times New Roman" w:cs="Times New Roman"/>
          <w:sz w:val="28"/>
          <w:szCs w:val="28"/>
          <w:lang w:val="uk-UA"/>
        </w:rPr>
        <w:t>. Наприклад, подаючи в Інтернеті заявку на поліс Автокаско, клієнт задає тільки базові параметри, далі проходить перевірку по базах, в рамках якої страховик розраховує вартість страхового продукту. В онлайн-кабінеті страхувальник надсилає фото дорожньо-транспортної пригоди, якщо вона трапилася, страховик оцінює збиток, погоджує і здійснює виплату. Просто і зручно для клієнта і оптимально з точки зору операційних витрат для страхової компанії.</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Страховий ринок може стати одним з драйверів цифровізації, але на відміну від банківського, це, швидше за все, відбудеться не з боку фронт-офісу (продажів), а з боку бек-офісу – роботи з управлінням ризиками, фондуванням, резервуванням капіталу, селекцією клієнтів і трансформацією обліку. В будь-якому випадку, вітчизняний ринок очікує трансформація галузі в бік більшої клієнтоорієнтованості і транспарентності діяльності страхових організацій.</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контексті цифровізації особливо важливий вплив на страховий ринок має процес посилення інтернет-каналів продажів страхових послуг. Адже розвиток онлайн-продажів не тільки збільшує доступність отримання страхових послуг, але також призводить до скорочення витрат.</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розглядаючи окремі нюанси застосування онлайн-інструментів в якості каналу продажів страхових продуктів, слід звернути увагу, що наразі страховики, з метою залучення клієнтів, використовують контекстну рекламу, але при цьому постійно підвищується попит на блокувальники з боку користувачів Desktop-пристроїв.</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Помітна тенденція блокування реклами, в тому числі і рекламних пропозицій, що стають невидимими для користувачів, призводить до зниження комунікаційної інтенсивності між страховою компанією і цільовою аудиторією.</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Можливо, доцільно використовувати не тільки контекстну рекламу як інструмент залучення потенційних і утримання реальних клієнтів, але також і</w:t>
      </w:r>
      <w:r w:rsidR="00114524">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співпрацювати з блогерами, ютуберами тощо. Так, роздрібні банки  та інші фінансові компанії вже активно взаємодіють з інфлюенсерами, що дозволяє продавати їх аудиторії відповідні послуги.</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Поки що така можливість страховими компаніями майже не використовується, а тому можна стверджувати, що в подальшому – це один з резервів підвищення ефективності роботи страховиків внаслідок використання новітніх інформаційних технологій.</w:t>
      </w:r>
    </w:p>
    <w:p w:rsidR="003D3BE0" w:rsidRDefault="005F25C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Але потрібно враховувати, що з урахуванням цих переваг і підсилюється вплив інформаційно-телекомунікаційних технологій на страхові правовіднос</w:t>
      </w:r>
      <w:r w:rsidR="00114524">
        <w:rPr>
          <w:rFonts w:ascii="Times New Roman" w:hAnsi="Times New Roman" w:cs="Times New Roman"/>
          <w:sz w:val="28"/>
          <w:szCs w:val="28"/>
          <w:lang w:val="uk-UA"/>
        </w:rPr>
        <w:t>ини і страхову діяльність [57</w:t>
      </w:r>
      <w:r>
        <w:rPr>
          <w:rFonts w:ascii="Times New Roman" w:hAnsi="Times New Roman" w:cs="Times New Roman"/>
          <w:sz w:val="28"/>
          <w:szCs w:val="28"/>
          <w:lang w:val="uk-UA"/>
        </w:rPr>
        <w:t>].</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викладеного, нижче узагальнено ряд рекомендацій щодо розвитку українського ринку страхових послуг в середньостроковій перспективі:</w:t>
      </w:r>
    </w:p>
    <w:p w:rsidR="003D3BE0" w:rsidRDefault="005F25CB" w:rsidP="00114524">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відновлення економічного інтересу у потенційних учасників ринку страхових послуг шляхом підвищенням довіри громадян до фінансових інститутів страхової галузі;</w:t>
      </w:r>
    </w:p>
    <w:p w:rsidR="003D3BE0" w:rsidRDefault="005F25CB" w:rsidP="00114524">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механізмів гарантування прав страхувальників на отримання страхових виплат на випадок невиконання страховиком своїх зобов'язань;</w:t>
      </w:r>
    </w:p>
    <w:p w:rsidR="003D3BE0" w:rsidRDefault="005F25CB" w:rsidP="00114524">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реалізація організаційно-правових нормативів діяльності учасників страхового ринку. До даної області можна віднести подальші: розробка підходів до процедури здійснення окремих видів страхування в обов'язковій і добровільній формі та перспективи їх реалізації та подальшого розвитку;</w:t>
      </w:r>
    </w:p>
    <w:p w:rsidR="003D3BE0" w:rsidRDefault="005F25CB" w:rsidP="00114524">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підвищення вимог до відкритості та прозорості діяльності страхових організацій;</w:t>
      </w:r>
    </w:p>
    <w:p w:rsidR="003D3BE0" w:rsidRDefault="005F25CB" w:rsidP="00114524">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попередження банкрутства страхових організацій, виконання страховиками своїх зобов'язань перед страхувальниками;</w:t>
      </w:r>
    </w:p>
    <w:p w:rsidR="003D3BE0" w:rsidRDefault="005F25CB" w:rsidP="00114524">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просування видів страхування, які сприяють реалізації державних програм, національних проектів, а також підвищенню конкурентоспроможності та фінансової грамотності учасників ринку страхових послуг;</w:t>
      </w:r>
    </w:p>
    <w:p w:rsidR="003D3BE0" w:rsidRPr="00114524" w:rsidRDefault="005F25CB" w:rsidP="00114524">
      <w:pPr>
        <w:numPr>
          <w:ilvl w:val="0"/>
          <w:numId w:val="23"/>
        </w:numPr>
        <w:tabs>
          <w:tab w:val="left" w:pos="900"/>
          <w:tab w:val="left" w:pos="1134"/>
        </w:tabs>
        <w:spacing w:after="0" w:line="360" w:lineRule="auto"/>
        <w:ind w:left="0" w:firstLine="709"/>
        <w:contextualSpacing/>
        <w:jc w:val="both"/>
        <w:rPr>
          <w:rFonts w:ascii="Times New Roman" w:hAnsi="Times New Roman" w:cs="Times New Roman"/>
          <w:lang w:val="uk-UA"/>
        </w:rPr>
      </w:pPr>
      <w:r>
        <w:rPr>
          <w:rFonts w:ascii="Times New Roman" w:hAnsi="Times New Roman" w:cs="Times New Roman"/>
          <w:sz w:val="28"/>
          <w:lang w:val="uk-UA"/>
        </w:rPr>
        <w:t>введення міжнародних стандартів фінансової звітності, що забезпечують аналіз відповідності фінансової звітності національних операторів</w:t>
      </w:r>
      <w:r w:rsidR="00114524">
        <w:rPr>
          <w:rFonts w:ascii="Times New Roman" w:hAnsi="Times New Roman" w:cs="Times New Roman"/>
          <w:sz w:val="28"/>
          <w:lang w:val="uk-UA"/>
        </w:rPr>
        <w:t xml:space="preserve"> </w:t>
      </w:r>
      <w:r w:rsidR="00114524" w:rsidRPr="00114524">
        <w:rPr>
          <w:rFonts w:ascii="Times New Roman" w:hAnsi="Times New Roman" w:cs="Times New Roman"/>
          <w:sz w:val="28"/>
          <w:szCs w:val="28"/>
          <w:lang w:val="uk-UA"/>
        </w:rPr>
        <w:t>страхо</w:t>
      </w:r>
      <w:r w:rsidRPr="00114524">
        <w:rPr>
          <w:rFonts w:ascii="Times New Roman" w:hAnsi="Times New Roman" w:cs="Times New Roman"/>
          <w:sz w:val="28"/>
          <w:szCs w:val="28"/>
          <w:lang w:val="uk-UA"/>
        </w:rPr>
        <w:t>вого ринку і введення міжнародних стандартів фінансової звітності,  що забезпечують аналіз відповідності фінансової звітності національних операторів страхового ринку і міжнародних партнерів;</w:t>
      </w:r>
    </w:p>
    <w:p w:rsidR="003D3BE0" w:rsidRDefault="005F25CB" w:rsidP="00114524">
      <w:pPr>
        <w:numPr>
          <w:ilvl w:val="0"/>
          <w:numId w:val="24"/>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діджиталізація ринку страхових послуг. Це сприятиме тому, що більшість етапів взаємодії з клієнтом надалі буде організовуватися в дистанційному режимі: оформлення полісів, заяви про страхові випадки, процеси врегулювання страхових випадків і здійснення виплат.</w:t>
      </w:r>
    </w:p>
    <w:p w:rsidR="003D3BE0" w:rsidRDefault="005F25CB" w:rsidP="001145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впливом позитивних тенденцій, з урахуванням поступового вирішення наявних проблем, в майбутньому ринок страхування буде рости, зміцнюватися і прогресувати, але помірними темпами </w:t>
      </w:r>
      <w:r>
        <w:rPr>
          <w:rFonts w:ascii="Times New Roman" w:hAnsi="Times New Roman" w:cs="Times New Roman"/>
          <w:sz w:val="28"/>
          <w:szCs w:val="28"/>
        </w:rPr>
        <w:t>[</w:t>
      </w:r>
      <w:r w:rsidR="00114524">
        <w:rPr>
          <w:rFonts w:ascii="Times New Roman" w:hAnsi="Times New Roman" w:cs="Times New Roman"/>
          <w:sz w:val="28"/>
          <w:szCs w:val="28"/>
          <w:lang w:val="uk-UA"/>
        </w:rPr>
        <w:t>57</w:t>
      </w:r>
      <w:r>
        <w:rPr>
          <w:rFonts w:ascii="Times New Roman" w:hAnsi="Times New Roman" w:cs="Times New Roman"/>
          <w:sz w:val="28"/>
          <w:szCs w:val="28"/>
        </w:rPr>
        <w:t>]</w:t>
      </w:r>
      <w:r>
        <w:rPr>
          <w:rFonts w:ascii="Times New Roman" w:hAnsi="Times New Roman" w:cs="Times New Roman"/>
          <w:sz w:val="28"/>
          <w:szCs w:val="28"/>
          <w:lang w:val="uk-UA"/>
        </w:rPr>
        <w:t>.</w:t>
      </w:r>
    </w:p>
    <w:p w:rsidR="00114524" w:rsidRDefault="00114524" w:rsidP="00114524">
      <w:pPr>
        <w:spacing w:after="0" w:line="360" w:lineRule="auto"/>
        <w:ind w:firstLine="709"/>
        <w:jc w:val="both"/>
        <w:rPr>
          <w:rFonts w:ascii="Times New Roman" w:hAnsi="Times New Roman" w:cs="Times New Roman"/>
          <w:sz w:val="28"/>
          <w:szCs w:val="28"/>
          <w:lang w:val="uk-UA"/>
        </w:rPr>
      </w:pPr>
    </w:p>
    <w:p w:rsidR="00114524" w:rsidRDefault="00114524" w:rsidP="00114524">
      <w:pPr>
        <w:spacing w:after="0" w:line="360" w:lineRule="auto"/>
        <w:ind w:firstLine="709"/>
        <w:jc w:val="both"/>
        <w:rPr>
          <w:rFonts w:ascii="Times New Roman" w:hAnsi="Times New Roman" w:cs="Times New Roman"/>
          <w:b/>
          <w:sz w:val="28"/>
          <w:szCs w:val="28"/>
          <w:lang w:val="uk-UA"/>
        </w:rPr>
      </w:pPr>
      <w:r w:rsidRPr="00114524">
        <w:rPr>
          <w:rFonts w:ascii="Times New Roman" w:hAnsi="Times New Roman" w:cs="Times New Roman"/>
          <w:b/>
          <w:sz w:val="28"/>
          <w:szCs w:val="28"/>
          <w:lang w:val="uk-UA"/>
        </w:rPr>
        <w:t>Висновки до розділу 3</w:t>
      </w:r>
    </w:p>
    <w:p w:rsidR="00C46666" w:rsidRPr="00C46666" w:rsidRDefault="003B2862" w:rsidP="00114524">
      <w:pPr>
        <w:pStyle w:val="ad"/>
        <w:numPr>
          <w:ilvl w:val="0"/>
          <w:numId w:val="47"/>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Узагальнення</w:t>
      </w:r>
      <w:r w:rsidR="00114524" w:rsidRPr="00114524">
        <w:rPr>
          <w:rFonts w:ascii="Times New Roman" w:hAnsi="Times New Roman" w:cs="Times New Roman"/>
          <w:sz w:val="28"/>
          <w:szCs w:val="28"/>
          <w:lang w:val="uk-UA"/>
        </w:rPr>
        <w:t xml:space="preserve"> підходів до </w:t>
      </w:r>
      <w:r>
        <w:rPr>
          <w:rFonts w:ascii="Times New Roman" w:hAnsi="Times New Roman" w:cs="Times New Roman"/>
          <w:sz w:val="28"/>
          <w:szCs w:val="28"/>
          <w:lang w:val="uk-UA"/>
        </w:rPr>
        <w:t>визначення</w:t>
      </w:r>
      <w:r w:rsidR="00114524" w:rsidRPr="00114524">
        <w:rPr>
          <w:rFonts w:ascii="Times New Roman" w:hAnsi="Times New Roman" w:cs="Times New Roman"/>
          <w:sz w:val="28"/>
          <w:szCs w:val="28"/>
          <w:lang w:val="uk-UA"/>
        </w:rPr>
        <w:t xml:space="preserve"> </w:t>
      </w:r>
      <w:r w:rsidR="00114524" w:rsidRPr="00114524">
        <w:rPr>
          <w:rFonts w:ascii="Times New Roman" w:hAnsi="Times New Roman" w:cs="Times New Roman"/>
          <w:sz w:val="28"/>
          <w:szCs w:val="28"/>
        </w:rPr>
        <w:t>InsurTech</w:t>
      </w:r>
      <w:r w:rsidR="00114524" w:rsidRPr="00114524">
        <w:rPr>
          <w:rFonts w:ascii="Times New Roman" w:hAnsi="Times New Roman" w:cs="Times New Roman"/>
          <w:sz w:val="28"/>
          <w:szCs w:val="28"/>
          <w:lang w:val="uk-UA"/>
        </w:rPr>
        <w:t xml:space="preserve"> сприял</w:t>
      </w:r>
      <w:r>
        <w:rPr>
          <w:rFonts w:ascii="Times New Roman" w:hAnsi="Times New Roman" w:cs="Times New Roman"/>
          <w:sz w:val="28"/>
          <w:szCs w:val="28"/>
          <w:lang w:val="uk-UA"/>
        </w:rPr>
        <w:t>о</w:t>
      </w:r>
      <w:r w:rsidR="00114524" w:rsidRPr="00114524">
        <w:rPr>
          <w:rFonts w:ascii="Times New Roman" w:hAnsi="Times New Roman" w:cs="Times New Roman"/>
          <w:sz w:val="28"/>
          <w:szCs w:val="28"/>
          <w:lang w:val="uk-UA"/>
        </w:rPr>
        <w:t xml:space="preserve"> </w:t>
      </w:r>
      <w:r>
        <w:rPr>
          <w:rFonts w:ascii="Times New Roman" w:hAnsi="Times New Roman" w:cs="Times New Roman"/>
          <w:sz w:val="28"/>
          <w:szCs w:val="28"/>
          <w:lang w:val="uk-UA"/>
        </w:rPr>
        <w:t>поглибленню</w:t>
      </w:r>
      <w:r w:rsidR="00114524" w:rsidRPr="00114524">
        <w:rPr>
          <w:rFonts w:ascii="Times New Roman" w:hAnsi="Times New Roman" w:cs="Times New Roman"/>
          <w:sz w:val="28"/>
          <w:szCs w:val="28"/>
          <w:lang w:val="uk-UA"/>
        </w:rPr>
        <w:t xml:space="preserve"> його сутності як сфери </w:t>
      </w:r>
      <w:r w:rsidR="00114524" w:rsidRPr="00114524">
        <w:rPr>
          <w:rFonts w:ascii="Times New Roman" w:hAnsi="Times New Roman" w:cs="Times New Roman"/>
          <w:sz w:val="28"/>
          <w:szCs w:val="28"/>
        </w:rPr>
        <w:t>FinTech</w:t>
      </w:r>
      <w:r w:rsidR="00114524" w:rsidRPr="00114524">
        <w:rPr>
          <w:rFonts w:ascii="Times New Roman" w:hAnsi="Times New Roman" w:cs="Times New Roman"/>
          <w:sz w:val="28"/>
          <w:szCs w:val="28"/>
          <w:lang w:val="uk-UA"/>
        </w:rPr>
        <w:t xml:space="preserve">, в якій інноваційні технології </w:t>
      </w:r>
      <w:r>
        <w:rPr>
          <w:rFonts w:ascii="Times New Roman" w:hAnsi="Times New Roman" w:cs="Times New Roman"/>
          <w:sz w:val="28"/>
          <w:szCs w:val="28"/>
          <w:lang w:val="uk-UA"/>
        </w:rPr>
        <w:t>застосовуються</w:t>
      </w:r>
      <w:r w:rsidR="00114524" w:rsidRPr="00114524">
        <w:rPr>
          <w:rFonts w:ascii="Times New Roman" w:hAnsi="Times New Roman" w:cs="Times New Roman"/>
          <w:sz w:val="28"/>
          <w:szCs w:val="28"/>
          <w:lang w:val="uk-UA"/>
        </w:rPr>
        <w:t xml:space="preserve"> </w:t>
      </w:r>
      <w:r>
        <w:rPr>
          <w:rFonts w:ascii="Times New Roman" w:hAnsi="Times New Roman" w:cs="Times New Roman"/>
          <w:sz w:val="28"/>
          <w:szCs w:val="28"/>
          <w:lang w:val="uk-UA"/>
        </w:rPr>
        <w:t>суб’єктами</w:t>
      </w:r>
      <w:r w:rsidR="00114524" w:rsidRPr="00114524">
        <w:rPr>
          <w:rFonts w:ascii="Times New Roman" w:hAnsi="Times New Roman" w:cs="Times New Roman"/>
          <w:sz w:val="28"/>
          <w:szCs w:val="28"/>
          <w:lang w:val="uk-UA"/>
        </w:rPr>
        <w:t xml:space="preserve"> страхового ринку для задоволення потреб </w:t>
      </w:r>
      <w:r>
        <w:rPr>
          <w:rFonts w:ascii="Times New Roman" w:hAnsi="Times New Roman" w:cs="Times New Roman"/>
          <w:sz w:val="28"/>
          <w:szCs w:val="28"/>
          <w:lang w:val="uk-UA"/>
        </w:rPr>
        <w:t>страхувальників</w:t>
      </w:r>
      <w:r w:rsidR="00114524" w:rsidRPr="00114524">
        <w:rPr>
          <w:rFonts w:ascii="Times New Roman" w:hAnsi="Times New Roman" w:cs="Times New Roman"/>
          <w:sz w:val="28"/>
          <w:szCs w:val="28"/>
          <w:lang w:val="uk-UA"/>
        </w:rPr>
        <w:t xml:space="preserve">. </w:t>
      </w:r>
      <w:r w:rsidR="00114524" w:rsidRPr="00114524">
        <w:rPr>
          <w:rFonts w:ascii="Times New Roman" w:hAnsi="Times New Roman" w:cs="Times New Roman"/>
          <w:sz w:val="28"/>
          <w:szCs w:val="28"/>
        </w:rPr>
        <w:t>Swot</w:t>
      </w:r>
      <w:r w:rsidR="00114524" w:rsidRPr="00114524">
        <w:rPr>
          <w:rFonts w:ascii="Times New Roman" w:hAnsi="Times New Roman" w:cs="Times New Roman"/>
          <w:sz w:val="28"/>
          <w:szCs w:val="28"/>
          <w:lang w:val="uk-UA"/>
        </w:rPr>
        <w:t xml:space="preserve">-аналіз </w:t>
      </w:r>
      <w:r w:rsidR="00114524" w:rsidRPr="00114524">
        <w:rPr>
          <w:rFonts w:ascii="Times New Roman" w:hAnsi="Times New Roman" w:cs="Times New Roman"/>
          <w:sz w:val="28"/>
          <w:szCs w:val="28"/>
        </w:rPr>
        <w:t>FinTech</w:t>
      </w:r>
      <w:r w:rsidR="00114524" w:rsidRPr="00114524">
        <w:rPr>
          <w:rFonts w:ascii="Times New Roman" w:hAnsi="Times New Roman" w:cs="Times New Roman"/>
          <w:sz w:val="28"/>
          <w:szCs w:val="28"/>
          <w:lang w:val="uk-UA"/>
        </w:rPr>
        <w:t xml:space="preserve"> </w:t>
      </w:r>
      <w:r>
        <w:rPr>
          <w:rFonts w:ascii="Times New Roman" w:hAnsi="Times New Roman" w:cs="Times New Roman"/>
          <w:sz w:val="28"/>
          <w:szCs w:val="28"/>
          <w:lang w:val="uk-UA"/>
        </w:rPr>
        <w:t>дозволив</w:t>
      </w:r>
      <w:r w:rsidR="00C46666">
        <w:rPr>
          <w:rFonts w:ascii="Times New Roman" w:hAnsi="Times New Roman" w:cs="Times New Roman"/>
          <w:sz w:val="28"/>
          <w:szCs w:val="28"/>
          <w:lang w:val="uk-UA"/>
        </w:rPr>
        <w:t xml:space="preserve"> виявити основні тренди.</w:t>
      </w:r>
      <w:r w:rsidR="00114524" w:rsidRPr="00114524">
        <w:rPr>
          <w:rFonts w:ascii="Times New Roman" w:hAnsi="Times New Roman" w:cs="Times New Roman"/>
          <w:sz w:val="28"/>
          <w:szCs w:val="28"/>
          <w:lang w:val="uk-UA"/>
        </w:rPr>
        <w:t xml:space="preserve"> </w:t>
      </w:r>
    </w:p>
    <w:p w:rsidR="00114524" w:rsidRPr="00146588" w:rsidRDefault="00146588" w:rsidP="00146588">
      <w:pPr>
        <w:pStyle w:val="ad"/>
        <w:numPr>
          <w:ilvl w:val="0"/>
          <w:numId w:val="47"/>
        </w:numPr>
        <w:tabs>
          <w:tab w:val="left" w:pos="1134"/>
        </w:tabs>
        <w:spacing w:after="0" w:line="360" w:lineRule="auto"/>
        <w:ind w:left="0" w:firstLine="709"/>
        <w:jc w:val="both"/>
        <w:rPr>
          <w:rFonts w:ascii="Times New Roman" w:hAnsi="Times New Roman" w:cs="Times New Roman"/>
          <w:b/>
          <w:sz w:val="28"/>
          <w:szCs w:val="28"/>
          <w:lang w:val="uk-UA"/>
        </w:rPr>
      </w:pPr>
      <w:r w:rsidRPr="00146588">
        <w:rPr>
          <w:rFonts w:ascii="Times New Roman" w:hAnsi="Times New Roman" w:cs="Times New Roman"/>
          <w:sz w:val="28"/>
          <w:szCs w:val="28"/>
          <w:lang w:val="uk-UA"/>
        </w:rPr>
        <w:t>Дослідже</w:t>
      </w:r>
      <w:r w:rsidR="003B2862">
        <w:rPr>
          <w:rFonts w:ascii="Times New Roman" w:hAnsi="Times New Roman" w:cs="Times New Roman"/>
          <w:sz w:val="28"/>
          <w:szCs w:val="28"/>
          <w:lang w:val="uk-UA"/>
        </w:rPr>
        <w:t>ння стану ринку страхових послуг</w:t>
      </w:r>
      <w:r w:rsidRPr="00146588">
        <w:rPr>
          <w:rFonts w:ascii="Times New Roman" w:hAnsi="Times New Roman" w:cs="Times New Roman"/>
          <w:sz w:val="28"/>
          <w:szCs w:val="28"/>
          <w:lang w:val="uk-UA"/>
        </w:rPr>
        <w:t xml:space="preserve"> підтверджує наявність серйозних перешкод, що стримують його розвиток, і обумовлює необхідність вдосконалення державної політики ефективного регулювання страхового бізнесу з врахуванням загальнонаціональних економічних пріоритетів. </w:t>
      </w:r>
      <w:r w:rsidRPr="00146588">
        <w:rPr>
          <w:rFonts w:ascii="Times New Roman" w:hAnsi="Times New Roman" w:cs="Times New Roman"/>
          <w:sz w:val="28"/>
          <w:szCs w:val="28"/>
        </w:rPr>
        <w:t>На сьогоднішній день страховий ринок України стоїть на порозі великих змін і потребує пильної уваги з боку держави для вирішення багатьох питань.</w:t>
      </w:r>
    </w:p>
    <w:p w:rsidR="00114524" w:rsidRPr="00114524" w:rsidRDefault="00114524" w:rsidP="00114524">
      <w:pPr>
        <w:pStyle w:val="ad"/>
        <w:tabs>
          <w:tab w:val="left" w:pos="1134"/>
        </w:tabs>
        <w:spacing w:after="0" w:line="360" w:lineRule="auto"/>
        <w:ind w:left="709"/>
        <w:jc w:val="both"/>
        <w:rPr>
          <w:rFonts w:ascii="Times New Roman" w:hAnsi="Times New Roman" w:cs="Times New Roman"/>
          <w:sz w:val="28"/>
          <w:szCs w:val="28"/>
          <w:lang w:val="uk-UA"/>
        </w:rPr>
      </w:pPr>
    </w:p>
    <w:bookmarkEnd w:id="29"/>
    <w:p w:rsidR="003D3BE0" w:rsidRDefault="005F25CB">
      <w:pPr>
        <w:jc w:val="center"/>
        <w:rPr>
          <w:lang w:val="uk-UA"/>
        </w:rPr>
      </w:pPr>
      <w:r>
        <w:rPr>
          <w:lang w:val="uk-UA"/>
        </w:rPr>
        <w:br w:type="page"/>
      </w:r>
      <w:bookmarkStart w:id="34" w:name="_Toc72715511"/>
      <w:r w:rsidR="00CD7496">
        <w:rPr>
          <w:rFonts w:ascii="Times New Roman" w:hAnsi="Times New Roman" w:cs="Times New Roman"/>
          <w:b/>
          <w:sz w:val="28"/>
          <w:szCs w:val="28"/>
          <w:lang w:val="uk-UA"/>
        </w:rPr>
        <w:t>ВИСНОВ</w:t>
      </w:r>
      <w:r>
        <w:rPr>
          <w:rFonts w:ascii="Times New Roman" w:hAnsi="Times New Roman" w:cs="Times New Roman"/>
          <w:b/>
          <w:sz w:val="28"/>
          <w:szCs w:val="28"/>
          <w:lang w:val="uk-UA"/>
        </w:rPr>
        <w:t>К</w:t>
      </w:r>
      <w:bookmarkEnd w:id="34"/>
      <w:r w:rsidR="00CD7496">
        <w:rPr>
          <w:rFonts w:ascii="Times New Roman" w:hAnsi="Times New Roman" w:cs="Times New Roman"/>
          <w:b/>
          <w:sz w:val="28"/>
          <w:szCs w:val="28"/>
          <w:lang w:val="uk-UA"/>
        </w:rPr>
        <w:t>И</w:t>
      </w:r>
    </w:p>
    <w:p w:rsidR="003D3BE0" w:rsidRDefault="005F25CB" w:rsidP="00CD74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w:t>
      </w:r>
      <w:r w:rsidR="00CD7496">
        <w:rPr>
          <w:rFonts w:ascii="Times New Roman" w:hAnsi="Times New Roman" w:cs="Times New Roman"/>
          <w:sz w:val="28"/>
          <w:szCs w:val="28"/>
          <w:lang w:val="uk-UA"/>
        </w:rPr>
        <w:t>е</w:t>
      </w:r>
      <w:r>
        <w:rPr>
          <w:rFonts w:ascii="Times New Roman" w:hAnsi="Times New Roman" w:cs="Times New Roman"/>
          <w:sz w:val="28"/>
          <w:szCs w:val="28"/>
          <w:lang w:val="uk-UA"/>
        </w:rPr>
        <w:t xml:space="preserve"> дослідження </w:t>
      </w:r>
      <w:r w:rsidR="003B2862">
        <w:rPr>
          <w:rFonts w:ascii="Times New Roman" w:hAnsi="Times New Roman" w:cs="Times New Roman"/>
          <w:sz w:val="28"/>
          <w:szCs w:val="28"/>
          <w:lang w:val="uk-UA"/>
        </w:rPr>
        <w:t>реалій</w:t>
      </w:r>
      <w:r>
        <w:rPr>
          <w:rFonts w:ascii="Times New Roman" w:hAnsi="Times New Roman" w:cs="Times New Roman"/>
          <w:sz w:val="28"/>
          <w:szCs w:val="28"/>
          <w:lang w:val="uk-UA"/>
        </w:rPr>
        <w:t xml:space="preserve"> та перспектив розвитку страхового ринку </w:t>
      </w:r>
      <w:r w:rsidR="003B2862">
        <w:rPr>
          <w:rFonts w:ascii="Times New Roman" w:hAnsi="Times New Roman" w:cs="Times New Roman"/>
          <w:sz w:val="28"/>
          <w:szCs w:val="28"/>
          <w:lang w:val="uk-UA"/>
        </w:rPr>
        <w:t>дозволило</w:t>
      </w:r>
      <w:r>
        <w:rPr>
          <w:rFonts w:ascii="Times New Roman" w:hAnsi="Times New Roman" w:cs="Times New Roman"/>
          <w:sz w:val="28"/>
          <w:szCs w:val="28"/>
          <w:lang w:val="uk-UA"/>
        </w:rPr>
        <w:t xml:space="preserve"> зробити такі висновки:</w:t>
      </w:r>
    </w:p>
    <w:p w:rsidR="003B2862" w:rsidRDefault="005F25CB" w:rsidP="000B2066">
      <w:pPr>
        <w:numPr>
          <w:ilvl w:val="0"/>
          <w:numId w:val="25"/>
        </w:numPr>
        <w:spacing w:after="0" w:line="360" w:lineRule="auto"/>
        <w:ind w:left="0" w:firstLine="709"/>
        <w:contextualSpacing/>
        <w:jc w:val="both"/>
        <w:rPr>
          <w:rFonts w:ascii="Times New Roman" w:hAnsi="Times New Roman" w:cs="Times New Roman"/>
          <w:sz w:val="28"/>
          <w:szCs w:val="28"/>
          <w:lang w:val="uk-UA"/>
        </w:rPr>
      </w:pPr>
      <w:r w:rsidRPr="003B2862">
        <w:rPr>
          <w:rFonts w:ascii="Times New Roman" w:hAnsi="Times New Roman" w:cs="Times New Roman"/>
          <w:sz w:val="28"/>
          <w:szCs w:val="28"/>
          <w:lang w:val="uk-UA"/>
        </w:rPr>
        <w:t>Ефективне функціонування страхового ринку дозволяє забезпечити</w:t>
      </w:r>
      <w:r w:rsidR="00CD7496" w:rsidRPr="003B2862">
        <w:rPr>
          <w:rFonts w:ascii="Times New Roman" w:hAnsi="Times New Roman" w:cs="Times New Roman"/>
          <w:sz w:val="28"/>
          <w:szCs w:val="28"/>
          <w:lang w:val="uk-UA"/>
        </w:rPr>
        <w:t xml:space="preserve"> </w:t>
      </w:r>
      <w:r w:rsidRPr="003B2862">
        <w:rPr>
          <w:rFonts w:ascii="Times New Roman" w:hAnsi="Times New Roman" w:cs="Times New Roman"/>
          <w:sz w:val="28"/>
          <w:szCs w:val="28"/>
          <w:lang w:val="uk-UA"/>
        </w:rPr>
        <w:t xml:space="preserve">стабільний соціально-економічний розвиток країни, захистити діяльність суб'єктів підприємницької діяльності від наявних і потенційних загроз, а також підвищити добробут населення. Страхування є важливим джерелом </w:t>
      </w:r>
      <w:r w:rsidR="003B2862" w:rsidRPr="003B2862">
        <w:rPr>
          <w:rFonts w:ascii="Times New Roman" w:hAnsi="Times New Roman" w:cs="Times New Roman"/>
          <w:sz w:val="28"/>
          <w:szCs w:val="28"/>
          <w:lang w:val="uk-UA"/>
        </w:rPr>
        <w:t>мобілізації</w:t>
      </w:r>
      <w:r w:rsidRPr="003B2862">
        <w:rPr>
          <w:rFonts w:ascii="Times New Roman" w:hAnsi="Times New Roman" w:cs="Times New Roman"/>
          <w:sz w:val="28"/>
          <w:szCs w:val="28"/>
          <w:lang w:val="uk-UA"/>
        </w:rPr>
        <w:t xml:space="preserve"> коштів для інвестування в економік</w:t>
      </w:r>
      <w:r w:rsidR="003B2862" w:rsidRPr="003B2862">
        <w:rPr>
          <w:rFonts w:ascii="Times New Roman" w:hAnsi="Times New Roman" w:cs="Times New Roman"/>
          <w:sz w:val="28"/>
          <w:szCs w:val="28"/>
          <w:lang w:val="uk-UA"/>
        </w:rPr>
        <w:t>у</w:t>
      </w:r>
      <w:r w:rsidRPr="003B2862">
        <w:rPr>
          <w:rFonts w:ascii="Times New Roman" w:hAnsi="Times New Roman" w:cs="Times New Roman"/>
          <w:sz w:val="28"/>
          <w:szCs w:val="28"/>
          <w:lang w:val="uk-UA"/>
        </w:rPr>
        <w:t xml:space="preserve">. </w:t>
      </w:r>
    </w:p>
    <w:p w:rsidR="000B2066" w:rsidRPr="003B2862" w:rsidRDefault="00CD7496" w:rsidP="000B2066">
      <w:pPr>
        <w:numPr>
          <w:ilvl w:val="0"/>
          <w:numId w:val="25"/>
        </w:numPr>
        <w:spacing w:after="0" w:line="360" w:lineRule="auto"/>
        <w:ind w:left="0" w:firstLine="709"/>
        <w:contextualSpacing/>
        <w:jc w:val="both"/>
        <w:rPr>
          <w:rFonts w:ascii="Times New Roman" w:hAnsi="Times New Roman" w:cs="Times New Roman"/>
          <w:sz w:val="28"/>
          <w:szCs w:val="28"/>
          <w:lang w:val="uk-UA"/>
        </w:rPr>
      </w:pPr>
      <w:r w:rsidRPr="003B2862">
        <w:rPr>
          <w:rFonts w:ascii="Times New Roman" w:hAnsi="Times New Roman" w:cs="Times New Roman"/>
          <w:sz w:val="28"/>
          <w:szCs w:val="28"/>
          <w:lang w:val="uk-UA"/>
        </w:rPr>
        <w:t xml:space="preserve">З врахуванням різних підходів до визначення страхового ринку запропоновано його трактувати як </w:t>
      </w:r>
      <w:r w:rsidR="00A32015" w:rsidRPr="003B2862">
        <w:rPr>
          <w:rFonts w:ascii="Times New Roman" w:hAnsi="Times New Roman" w:cs="Times New Roman"/>
          <w:sz w:val="28"/>
          <w:szCs w:val="28"/>
          <w:lang w:val="uk-UA"/>
        </w:rPr>
        <w:t xml:space="preserve">складну багатофакторну динамічну систему взаємозв’язків та взаємозалежностей </w:t>
      </w:r>
      <w:r w:rsidR="003B2862">
        <w:rPr>
          <w:rFonts w:ascii="Times New Roman" w:hAnsi="Times New Roman" w:cs="Times New Roman"/>
          <w:sz w:val="28"/>
          <w:szCs w:val="28"/>
          <w:lang w:val="uk-UA"/>
        </w:rPr>
        <w:t>стосовно</w:t>
      </w:r>
      <w:r w:rsidR="00A32015" w:rsidRPr="003B2862">
        <w:rPr>
          <w:rFonts w:ascii="Times New Roman" w:hAnsi="Times New Roman" w:cs="Times New Roman"/>
          <w:sz w:val="28"/>
          <w:szCs w:val="28"/>
          <w:lang w:val="uk-UA"/>
        </w:rPr>
        <w:t xml:space="preserve"> захисту </w:t>
      </w:r>
      <w:r w:rsidR="003B2862">
        <w:rPr>
          <w:rFonts w:ascii="Times New Roman" w:hAnsi="Times New Roman" w:cs="Times New Roman"/>
          <w:sz w:val="28"/>
          <w:szCs w:val="28"/>
          <w:lang w:val="uk-UA"/>
        </w:rPr>
        <w:t>майнових</w:t>
      </w:r>
      <w:r w:rsidR="00A32015" w:rsidRPr="003B2862">
        <w:rPr>
          <w:rFonts w:ascii="Times New Roman" w:hAnsi="Times New Roman" w:cs="Times New Roman"/>
          <w:sz w:val="28"/>
          <w:szCs w:val="28"/>
          <w:lang w:val="uk-UA"/>
        </w:rPr>
        <w:t xml:space="preserve"> інтересів держави, </w:t>
      </w:r>
      <w:r w:rsidR="003B2862">
        <w:rPr>
          <w:rFonts w:ascii="Times New Roman" w:hAnsi="Times New Roman" w:cs="Times New Roman"/>
          <w:sz w:val="28"/>
          <w:szCs w:val="28"/>
          <w:lang w:val="uk-UA"/>
        </w:rPr>
        <w:t>суб’єктів господарювання</w:t>
      </w:r>
      <w:r w:rsidR="00A32015" w:rsidRPr="003B2862">
        <w:rPr>
          <w:rFonts w:ascii="Times New Roman" w:hAnsi="Times New Roman" w:cs="Times New Roman"/>
          <w:sz w:val="28"/>
          <w:szCs w:val="28"/>
          <w:lang w:val="uk-UA"/>
        </w:rPr>
        <w:t>, домогосподарств. Визначено його функції, наведено класифікацію за основними критеріями.</w:t>
      </w:r>
    </w:p>
    <w:p w:rsidR="003D3BE0" w:rsidRPr="000B2066" w:rsidRDefault="005F25CB" w:rsidP="000B2066">
      <w:pPr>
        <w:numPr>
          <w:ilvl w:val="0"/>
          <w:numId w:val="25"/>
        </w:numPr>
        <w:spacing w:after="0" w:line="360" w:lineRule="auto"/>
        <w:ind w:left="0" w:firstLine="709"/>
        <w:contextualSpacing/>
        <w:jc w:val="both"/>
        <w:rPr>
          <w:rFonts w:ascii="Times New Roman" w:hAnsi="Times New Roman" w:cs="Times New Roman"/>
          <w:sz w:val="28"/>
          <w:szCs w:val="28"/>
          <w:lang w:val="uk-UA"/>
        </w:rPr>
      </w:pPr>
      <w:r w:rsidRPr="000B2066">
        <w:rPr>
          <w:rFonts w:ascii="Times New Roman" w:hAnsi="Times New Roman" w:cs="Times New Roman"/>
          <w:sz w:val="28"/>
          <w:szCs w:val="28"/>
          <w:lang w:val="uk-UA"/>
        </w:rPr>
        <w:t>В результаті аналізу етапів становлення страхового ринку України, було</w:t>
      </w:r>
      <w:r w:rsidR="00CD7496" w:rsidRP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 xml:space="preserve">визначено, що умовно даний період можна поділити на </w:t>
      </w:r>
      <w:r w:rsidR="00A32015" w:rsidRPr="000B2066">
        <w:rPr>
          <w:rFonts w:ascii="Times New Roman" w:hAnsi="Times New Roman" w:cs="Times New Roman"/>
          <w:sz w:val="28"/>
          <w:szCs w:val="28"/>
          <w:lang w:val="uk-UA"/>
        </w:rPr>
        <w:t>чотири</w:t>
      </w:r>
      <w:r w:rsidRPr="000B2066">
        <w:rPr>
          <w:rFonts w:ascii="Times New Roman" w:hAnsi="Times New Roman" w:cs="Times New Roman"/>
          <w:sz w:val="28"/>
          <w:szCs w:val="28"/>
          <w:lang w:val="uk-UA"/>
        </w:rPr>
        <w:t xml:space="preserve"> етапи:</w:t>
      </w:r>
      <w:r w:rsidR="00A32015" w:rsidRP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перший етап характеризується створенням та прийняттям ключових законів для страхового ринку, але відсутня методологічна база та кваліфікований персонал</w:t>
      </w:r>
      <w:r w:rsidR="00A32015" w:rsidRPr="000B2066">
        <w:rPr>
          <w:rFonts w:ascii="Times New Roman" w:hAnsi="Times New Roman" w:cs="Times New Roman"/>
          <w:sz w:val="28"/>
          <w:szCs w:val="28"/>
          <w:lang w:val="uk-UA"/>
        </w:rPr>
        <w:t xml:space="preserve">; другий – </w:t>
      </w:r>
      <w:r w:rsidRPr="000B2066">
        <w:rPr>
          <w:rFonts w:ascii="Times New Roman" w:hAnsi="Times New Roman" w:cs="Times New Roman"/>
          <w:sz w:val="28"/>
          <w:szCs w:val="28"/>
          <w:lang w:val="uk-UA"/>
        </w:rPr>
        <w:t>був прийнятий Закон України «Про страхування»</w:t>
      </w:r>
      <w:r w:rsidR="00A32015" w:rsidRPr="000B2066">
        <w:rPr>
          <w:rFonts w:ascii="Times New Roman" w:hAnsi="Times New Roman" w:cs="Times New Roman"/>
          <w:sz w:val="28"/>
          <w:szCs w:val="28"/>
          <w:lang w:val="uk-UA"/>
        </w:rPr>
        <w:t>;</w:t>
      </w:r>
      <w:r w:rsidRPr="000B2066">
        <w:rPr>
          <w:rFonts w:ascii="Times New Roman" w:hAnsi="Times New Roman" w:cs="Times New Roman"/>
          <w:sz w:val="28"/>
          <w:szCs w:val="28"/>
          <w:lang w:val="uk-UA"/>
        </w:rPr>
        <w:t xml:space="preserve"> </w:t>
      </w:r>
      <w:r w:rsidR="000B2066" w:rsidRPr="000B2066">
        <w:rPr>
          <w:rFonts w:ascii="Times New Roman" w:hAnsi="Times New Roman" w:cs="Times New Roman"/>
          <w:sz w:val="28"/>
          <w:szCs w:val="28"/>
          <w:lang w:val="uk-UA"/>
        </w:rPr>
        <w:t xml:space="preserve">третій – </w:t>
      </w:r>
      <w:r w:rsidRPr="000B2066">
        <w:rPr>
          <w:rFonts w:ascii="Times New Roman" w:hAnsi="Times New Roman" w:cs="Times New Roman"/>
          <w:sz w:val="28"/>
          <w:szCs w:val="28"/>
          <w:lang w:val="uk-UA"/>
        </w:rPr>
        <w:t xml:space="preserve"> характеризується створенням нового регуляторного агентства – ДКРРФП, прийнято нову редакцію ЗУ</w:t>
      </w:r>
      <w:r w:rsidR="000B2066" w:rsidRP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«Про страхування»</w:t>
      </w:r>
      <w:r w:rsidR="000B2066" w:rsidRPr="000B2066">
        <w:rPr>
          <w:rFonts w:ascii="Times New Roman" w:hAnsi="Times New Roman" w:cs="Times New Roman"/>
          <w:sz w:val="28"/>
          <w:szCs w:val="28"/>
          <w:lang w:val="uk-UA"/>
        </w:rPr>
        <w:t>;</w:t>
      </w:r>
      <w:r w:rsidRPr="000B2066">
        <w:rPr>
          <w:rFonts w:ascii="Times New Roman" w:hAnsi="Times New Roman" w:cs="Times New Roman"/>
          <w:sz w:val="28"/>
          <w:szCs w:val="28"/>
          <w:lang w:val="uk-UA"/>
        </w:rPr>
        <w:t xml:space="preserve"> </w:t>
      </w:r>
      <w:r w:rsidR="000B2066" w:rsidRPr="000B2066">
        <w:rPr>
          <w:rFonts w:ascii="Times New Roman" w:hAnsi="Times New Roman" w:cs="Times New Roman"/>
          <w:sz w:val="28"/>
          <w:szCs w:val="28"/>
          <w:lang w:val="uk-UA"/>
        </w:rPr>
        <w:t>четвертий етап, для якого характерним є створення нового регулятора – Нацбанку України та цілої низки нормативних документів, що забезпечують прозорість і конкурентоспроможність страхового ринку.</w:t>
      </w:r>
    </w:p>
    <w:p w:rsidR="003D3BE0" w:rsidRPr="00CD7496" w:rsidRDefault="005F25CB" w:rsidP="00CD7496">
      <w:pPr>
        <w:pStyle w:val="ad"/>
        <w:numPr>
          <w:ilvl w:val="0"/>
          <w:numId w:val="25"/>
        </w:numPr>
        <w:spacing w:after="0" w:line="360" w:lineRule="auto"/>
        <w:ind w:left="0" w:firstLine="709"/>
        <w:jc w:val="both"/>
        <w:rPr>
          <w:rFonts w:ascii="Times New Roman" w:hAnsi="Times New Roman" w:cs="Times New Roman"/>
          <w:sz w:val="28"/>
          <w:szCs w:val="28"/>
          <w:lang w:val="uk-UA"/>
        </w:rPr>
      </w:pPr>
      <w:r w:rsidRPr="00CD7496">
        <w:rPr>
          <w:rFonts w:ascii="Times New Roman" w:hAnsi="Times New Roman" w:cs="Times New Roman"/>
          <w:sz w:val="28"/>
          <w:szCs w:val="28"/>
          <w:lang w:val="uk-UA"/>
        </w:rPr>
        <w:t>В результаті аналізу сучасного стану страхового ринку, було визначено, що за 5 років кількість страхових компаній в Україні зменшилась на 35%.</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Така тенденція є причиною як регулюючої політики державних органів</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влади, які встановлюють вимоги до страхових компаній для їх надійності й</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захисту клієнтів, так і складною економічною ситуацією, яка склалася в</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Україні за останні роки. Валові страхові премії збільшились в половину, з</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29,7 млн. грн. у 2015 році, до 45,1 млн. грн. у 2020 році. Рівень страхових</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премій до ВВП за протягом 2015-2017 рр. не змінився та становив 1,5 %,</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починаючи з 2018 по 2019 рр. показник зменшився до 1,3 %,  а у 2020 році</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вже становив 1,07 %. Дана ситуація на страховому ринку України вказує на</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недостатній рівень страхової культури й реальних доходів бізнесу й</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населення – головних споживачів страхового продукту. Тобто незважаючи</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на зростання обсягів валових страхових премій в 2015-2020 роках, їх розмір</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є недостатнім, щоб стверджувати про значну роль страхування в</w:t>
      </w:r>
      <w:r w:rsidR="00CD7496" w:rsidRP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функціонуванні національної економіки. Валові страхові виплати</w:t>
      </w:r>
      <w:r w:rsid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збільшились з 8,1 млн. грн. у 2015 році, до 14,8 млн. грн. у 2020 році.</w:t>
      </w:r>
      <w:r w:rsid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Причиною збільшення страхових виплат є збільшення обсягу валових</w:t>
      </w:r>
      <w:r w:rsid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страхових премій та збільшення кількості настання страхових випадків, які</w:t>
      </w:r>
      <w:r w:rsidR="00CD7496">
        <w:rPr>
          <w:rFonts w:ascii="Times New Roman" w:hAnsi="Times New Roman" w:cs="Times New Roman"/>
          <w:sz w:val="28"/>
          <w:szCs w:val="28"/>
          <w:lang w:val="uk-UA"/>
        </w:rPr>
        <w:t xml:space="preserve"> </w:t>
      </w:r>
      <w:r w:rsidRPr="00CD7496">
        <w:rPr>
          <w:rFonts w:ascii="Times New Roman" w:hAnsi="Times New Roman" w:cs="Times New Roman"/>
          <w:sz w:val="28"/>
          <w:szCs w:val="28"/>
          <w:lang w:val="uk-UA"/>
        </w:rPr>
        <w:t>є причиною укладання договору страхування.</w:t>
      </w:r>
    </w:p>
    <w:p w:rsidR="003D3BE0" w:rsidRDefault="005F25CB" w:rsidP="00CD7496">
      <w:pPr>
        <w:pStyle w:val="ad"/>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структури валових страхових премій показав, що за 2018 – 2020 роки найзначнішу частку становлять премії від фізичних осіб, хоча надходження від фізичних осіб мають тенденцію до зменшення. Юридичні особи також досить активно страхують свої ризики. </w:t>
      </w:r>
      <w:r>
        <w:rPr>
          <w:rFonts w:ascii="Times New Roman" w:hAnsi="Times New Roman" w:cs="Times New Roman"/>
          <w:sz w:val="28"/>
          <w:szCs w:val="28"/>
        </w:rPr>
        <w:t>Це забезпечує стабільність виробництва, гарантію отримання прибутку при настанні ситуацій несприятливого характеру. Частка страхових премій від перестрахувальників свідчить, що страхові компанії в Україні активно використовують перестрахування в своїй діяльності як спосіб зниження свого ризику</w:t>
      </w:r>
      <w:r>
        <w:rPr>
          <w:rFonts w:ascii="Times New Roman" w:hAnsi="Times New Roman" w:cs="Times New Roman"/>
          <w:sz w:val="28"/>
          <w:szCs w:val="28"/>
          <w:lang w:val="uk-UA"/>
        </w:rPr>
        <w:t xml:space="preserve">. </w:t>
      </w:r>
    </w:p>
    <w:p w:rsidR="000B2066" w:rsidRPr="000B2066" w:rsidRDefault="005F25CB" w:rsidP="000B2066">
      <w:pPr>
        <w:pStyle w:val="ad"/>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Валова сума страхових премій на душу населення (або показник щільності страхування) дозволяє визначити скільки коштів витрачає одна особа на страховий захист. В 2018 році даний показник був на рівні 43,5 дол. / 1 особу, у 2019 році збільшився до 51,3 дол. / 1 особу, а у 2020 році різко зменшився до 39,6 дол. / 1 особу. </w:t>
      </w:r>
      <w:r>
        <w:rPr>
          <w:rFonts w:ascii="Times New Roman" w:hAnsi="Times New Roman" w:cs="Times New Roman"/>
          <w:sz w:val="28"/>
          <w:szCs w:val="28"/>
        </w:rPr>
        <w:t>Страхова галузь країни вважається розвинутою, якщо цей показник становить більше 140 дол</w:t>
      </w:r>
      <w:r>
        <w:rPr>
          <w:rFonts w:ascii="Times New Roman" w:hAnsi="Times New Roman" w:cs="Times New Roman"/>
          <w:sz w:val="28"/>
          <w:szCs w:val="28"/>
          <w:lang w:val="uk-UA"/>
        </w:rPr>
        <w:t>арів, а отже страхова галузь України знаходиться на досить низькому рівні розвитк</w:t>
      </w:r>
      <w:r w:rsidR="000B2066">
        <w:rPr>
          <w:rFonts w:ascii="Times New Roman" w:hAnsi="Times New Roman" w:cs="Times New Roman"/>
          <w:sz w:val="28"/>
          <w:szCs w:val="28"/>
          <w:lang w:val="uk-UA"/>
        </w:rPr>
        <w:t xml:space="preserve">у. </w:t>
      </w:r>
    </w:p>
    <w:p w:rsidR="003D3BE0" w:rsidRPr="000B2066" w:rsidRDefault="005F25CB" w:rsidP="000B2066">
      <w:pPr>
        <w:pStyle w:val="ad"/>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В результаті дослідження проблем та перспектив розвитку страхового</w:t>
      </w:r>
      <w:r w:rsidR="000B2066">
        <w:rPr>
          <w:rFonts w:ascii="Times New Roman" w:hAnsi="Times New Roman" w:cs="Times New Roman"/>
          <w:sz w:val="28"/>
          <w:szCs w:val="28"/>
          <w:lang w:val="uk-UA"/>
        </w:rPr>
        <w:t xml:space="preserve"> </w:t>
      </w:r>
      <w:r>
        <w:rPr>
          <w:rFonts w:ascii="Times New Roman" w:hAnsi="Times New Roman" w:cs="Times New Roman"/>
          <w:sz w:val="28"/>
          <w:szCs w:val="28"/>
        </w:rPr>
        <w:t>ринку</w:t>
      </w:r>
      <w:r w:rsidR="000B2066">
        <w:rPr>
          <w:rFonts w:ascii="Times New Roman" w:hAnsi="Times New Roman" w:cs="Times New Roman"/>
          <w:sz w:val="28"/>
          <w:szCs w:val="28"/>
          <w:lang w:val="uk-UA"/>
        </w:rPr>
        <w:t xml:space="preserve"> </w:t>
      </w:r>
      <w:r w:rsidRPr="000B2066">
        <w:rPr>
          <w:rFonts w:ascii="Times New Roman" w:hAnsi="Times New Roman" w:cs="Times New Roman"/>
          <w:sz w:val="28"/>
          <w:szCs w:val="28"/>
        </w:rPr>
        <w:t>України, було визначено, що до основних проблем можна віднести</w:t>
      </w:r>
      <w:r w:rsidRPr="000B2066">
        <w:rPr>
          <w:rFonts w:ascii="Times New Roman" w:hAnsi="Times New Roman" w:cs="Times New Roman"/>
          <w:sz w:val="28"/>
          <w:szCs w:val="28"/>
          <w:lang w:val="uk-UA"/>
        </w:rPr>
        <w:t>:</w:t>
      </w:r>
      <w:r w:rsid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низький рівень довіри до страховиків і, як наслідок, зниження попиту на добровільні види страхування, що є негативним фактором і гальмує зростання ринку. Основними причинами такого становища є довгострокова відсутність стабільності в економіці та ряд економічних криз;</w:t>
      </w:r>
      <w:r w:rsidR="000B2066">
        <w:rPr>
          <w:rFonts w:ascii="Times New Roman" w:hAnsi="Times New Roman" w:cs="Times New Roman"/>
          <w:sz w:val="28"/>
          <w:szCs w:val="28"/>
          <w:lang w:val="uk-UA"/>
        </w:rPr>
        <w:t xml:space="preserve"> </w:t>
      </w:r>
      <w:r w:rsidR="000B2066" w:rsidRPr="000B2066">
        <w:rPr>
          <w:rFonts w:ascii="Times New Roman" w:hAnsi="Times New Roman" w:cs="Times New Roman"/>
          <w:sz w:val="28"/>
          <w:szCs w:val="28"/>
          <w:lang w:val="uk-UA"/>
        </w:rPr>
        <w:t>украї</w:t>
      </w:r>
      <w:r w:rsidRPr="000B2066">
        <w:rPr>
          <w:rFonts w:ascii="Times New Roman" w:hAnsi="Times New Roman" w:cs="Times New Roman"/>
          <w:sz w:val="28"/>
          <w:szCs w:val="28"/>
          <w:lang w:val="uk-UA"/>
        </w:rPr>
        <w:t>нці мають низьку культуру планування особистих фінансів і не поінформовані про особливості різних фінансових і страхових продуктів, а також не в змозі планувати свої майбутні доходи і витрати, особливо в пенсійному віці. Це призводить до високої кредитної заборгованості деяких верств населення, виникнення фінансових пірамід і нерозвиненості ряду фінансових і страхових ринків;</w:t>
      </w:r>
      <w:r w:rsid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неефективності використовуваних каналів продажів. В Україні досі, використання прямих інтернет-продажів, не отримало очевидних переваг, тому що регіональні клієнти воліють купувати страховку через пряме звернення в офіс страхової компанії;</w:t>
      </w:r>
      <w:r w:rsid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загрози фінансової  безпеці на страховому ринку, які виникають внаслідок неефективного фінансового менеджменту в межах страхових компаній та з боку партнерів, конкурентів, шахраїв, іноземних суб’єктів господарювання, ЗМІ, держави та інших іноземних держав.</w:t>
      </w:r>
    </w:p>
    <w:p w:rsidR="003D3BE0" w:rsidRPr="000B2066" w:rsidRDefault="005F25CB" w:rsidP="000B2066">
      <w:pPr>
        <w:pStyle w:val="ad"/>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Перспективними напрямками розвитку страхового ринку мають бути:</w:t>
      </w:r>
      <w:r w:rsid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підняття рівня фінансової грамотності та обізнаності населення. Підвищенню страхової грамотності сприятиме пропаганда знань в страховій сфері у населення, підвищення кваліфікації персоналу;</w:t>
      </w:r>
      <w:r w:rsid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стимулюванні окремих видів добровільного страхування, визнан</w:t>
      </w:r>
      <w:r w:rsidR="000B2066">
        <w:rPr>
          <w:rFonts w:ascii="Times New Roman" w:hAnsi="Times New Roman" w:cs="Times New Roman"/>
          <w:sz w:val="28"/>
          <w:szCs w:val="28"/>
          <w:lang w:val="uk-UA"/>
        </w:rPr>
        <w:t>их державою соціально значущими</w:t>
      </w:r>
      <w:r w:rsidRPr="000B2066">
        <w:rPr>
          <w:rFonts w:ascii="Times New Roman" w:hAnsi="Times New Roman" w:cs="Times New Roman"/>
          <w:sz w:val="28"/>
          <w:szCs w:val="28"/>
          <w:lang w:val="uk-UA"/>
        </w:rPr>
        <w:t>;</w:t>
      </w:r>
      <w:r w:rsid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процес діджіталізації, що в свою чергу сприяє  зростанню каналів онлайн-продажів, розвитку напрямку телематики (так званого розумного страхування), активному впровадженню цифрових особистих кабінетів для клієнтів;</w:t>
      </w:r>
      <w:r w:rsid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введення міжнародних стандартів фінансової звітності, що забезпечують аналіз відповідності фінансової звітності національних операторів</w:t>
      </w:r>
      <w:r w:rsidR="000B2066">
        <w:rPr>
          <w:rFonts w:ascii="Times New Roman" w:hAnsi="Times New Roman" w:cs="Times New Roman"/>
          <w:sz w:val="28"/>
          <w:szCs w:val="28"/>
          <w:lang w:val="uk-UA"/>
        </w:rPr>
        <w:t xml:space="preserve"> </w:t>
      </w:r>
      <w:r w:rsidRPr="000B2066">
        <w:rPr>
          <w:rFonts w:ascii="Times New Roman" w:hAnsi="Times New Roman" w:cs="Times New Roman"/>
          <w:sz w:val="28"/>
          <w:szCs w:val="28"/>
          <w:lang w:val="uk-UA"/>
        </w:rPr>
        <w:t>страхового ринку.</w:t>
      </w:r>
    </w:p>
    <w:p w:rsidR="00D33350" w:rsidRDefault="00D33350" w:rsidP="000B2066">
      <w:pPr>
        <w:spacing w:after="0" w:line="360" w:lineRule="auto"/>
        <w:jc w:val="center"/>
        <w:rPr>
          <w:rFonts w:ascii="Times New Roman" w:hAnsi="Times New Roman" w:cs="Times New Roman"/>
          <w:b/>
          <w:sz w:val="28"/>
          <w:szCs w:val="28"/>
          <w:lang w:val="uk-UA"/>
        </w:rPr>
      </w:pPr>
    </w:p>
    <w:p w:rsidR="00D33350" w:rsidRDefault="00D33350" w:rsidP="000B2066">
      <w:pPr>
        <w:spacing w:after="0" w:line="360" w:lineRule="auto"/>
        <w:jc w:val="center"/>
        <w:rPr>
          <w:rFonts w:ascii="Times New Roman" w:hAnsi="Times New Roman" w:cs="Times New Roman"/>
          <w:b/>
          <w:sz w:val="28"/>
          <w:szCs w:val="28"/>
          <w:lang w:val="uk-UA"/>
        </w:rPr>
      </w:pPr>
    </w:p>
    <w:p w:rsidR="00D33350" w:rsidRDefault="00D33350" w:rsidP="000B2066">
      <w:pPr>
        <w:spacing w:after="0" w:line="360" w:lineRule="auto"/>
        <w:jc w:val="center"/>
        <w:rPr>
          <w:rFonts w:ascii="Times New Roman" w:hAnsi="Times New Roman" w:cs="Times New Roman"/>
          <w:b/>
          <w:sz w:val="28"/>
          <w:szCs w:val="28"/>
          <w:lang w:val="uk-UA"/>
        </w:rPr>
      </w:pPr>
    </w:p>
    <w:p w:rsidR="00D33350" w:rsidRDefault="00D33350" w:rsidP="000B2066">
      <w:pPr>
        <w:spacing w:after="0" w:line="360" w:lineRule="auto"/>
        <w:jc w:val="center"/>
        <w:rPr>
          <w:rFonts w:ascii="Times New Roman" w:hAnsi="Times New Roman" w:cs="Times New Roman"/>
          <w:b/>
          <w:sz w:val="28"/>
          <w:szCs w:val="28"/>
          <w:lang w:val="uk-UA"/>
        </w:rPr>
      </w:pPr>
    </w:p>
    <w:p w:rsidR="00D33350" w:rsidRDefault="00D33350" w:rsidP="000B2066">
      <w:pPr>
        <w:spacing w:after="0" w:line="360" w:lineRule="auto"/>
        <w:jc w:val="center"/>
        <w:rPr>
          <w:rFonts w:ascii="Times New Roman" w:hAnsi="Times New Roman" w:cs="Times New Roman"/>
          <w:b/>
          <w:sz w:val="28"/>
          <w:szCs w:val="28"/>
          <w:lang w:val="uk-UA"/>
        </w:rPr>
      </w:pPr>
    </w:p>
    <w:p w:rsidR="00D33350" w:rsidRDefault="00D33350" w:rsidP="000B2066">
      <w:pPr>
        <w:spacing w:after="0" w:line="360" w:lineRule="auto"/>
        <w:jc w:val="center"/>
        <w:rPr>
          <w:rFonts w:ascii="Times New Roman" w:hAnsi="Times New Roman" w:cs="Times New Roman"/>
          <w:b/>
          <w:sz w:val="28"/>
          <w:szCs w:val="28"/>
          <w:lang w:val="uk-UA"/>
        </w:rPr>
      </w:pPr>
    </w:p>
    <w:p w:rsidR="000B2066" w:rsidRDefault="000B2066" w:rsidP="000B2066">
      <w:pPr>
        <w:spacing w:after="0" w:line="360" w:lineRule="auto"/>
        <w:jc w:val="center"/>
        <w:rPr>
          <w:rFonts w:ascii="Times New Roman" w:hAnsi="Times New Roman" w:cs="Times New Roman"/>
          <w:b/>
          <w:sz w:val="28"/>
          <w:szCs w:val="28"/>
          <w:lang w:val="uk-UA"/>
        </w:rPr>
      </w:pPr>
      <w:r w:rsidRPr="007C7447">
        <w:rPr>
          <w:rFonts w:ascii="Times New Roman" w:hAnsi="Times New Roman" w:cs="Times New Roman"/>
          <w:b/>
          <w:sz w:val="28"/>
          <w:szCs w:val="28"/>
          <w:lang w:val="uk-UA"/>
        </w:rPr>
        <w:t>СПИСОК ВИКОРИСТАНИХ ДЖЕРЕЛ</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sidRPr="005F4F22">
        <w:rPr>
          <w:rFonts w:ascii="Times New Roman" w:hAnsi="Times New Roman" w:cs="Times New Roman"/>
          <w:sz w:val="28"/>
          <w:szCs w:val="28"/>
          <w:lang w:val="uk-UA"/>
        </w:rPr>
        <w:t>Пурій Г.М. Сучасний стан України: сучасний стан та проблеми розвитку. Ефективна економіка. 2018 рік. № 10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http://www.economy.nayka.com.ua/pdf/10_2018/60.pdf</w:t>
      </w:r>
      <w:r>
        <w:rPr>
          <w:rFonts w:ascii="Times New Roman" w:hAnsi="Times New Roman" w:cs="Times New Roman"/>
          <w:sz w:val="28"/>
          <w:szCs w:val="28"/>
          <w:lang w:val="uk-UA"/>
        </w:rPr>
        <w:t>.</w:t>
      </w:r>
    </w:p>
    <w:p w:rsidR="000B2066" w:rsidRPr="005F4F22" w:rsidRDefault="000B2066" w:rsidP="000B2066">
      <w:pPr>
        <w:pStyle w:val="ad"/>
        <w:numPr>
          <w:ilvl w:val="0"/>
          <w:numId w:val="28"/>
        </w:numPr>
        <w:spacing w:after="0" w:line="360" w:lineRule="auto"/>
        <w:ind w:left="426" w:hanging="426"/>
        <w:outlineLvl w:val="0"/>
        <w:rPr>
          <w:rFonts w:ascii="Times New Roman" w:hAnsi="Times New Roman" w:cs="Times New Roman"/>
          <w:b/>
          <w:sz w:val="28"/>
          <w:szCs w:val="28"/>
          <w:lang w:val="uk-UA"/>
        </w:rPr>
      </w:pPr>
      <w:r w:rsidRPr="005F4F22">
        <w:rPr>
          <w:rFonts w:ascii="Times New Roman" w:hAnsi="Times New Roman" w:cs="Times New Roman"/>
          <w:sz w:val="28"/>
          <w:szCs w:val="28"/>
          <w:lang w:val="uk-UA"/>
        </w:rPr>
        <w:t>С</w:t>
      </w:r>
      <w:r>
        <w:rPr>
          <w:rFonts w:ascii="Times New Roman" w:hAnsi="Times New Roman" w:cs="Times New Roman"/>
          <w:sz w:val="28"/>
          <w:szCs w:val="28"/>
          <w:lang w:val="uk-UA"/>
        </w:rPr>
        <w:t xml:space="preserve">трахові послуги : підручник / </w:t>
      </w:r>
      <w:r w:rsidRPr="005F4F22">
        <w:rPr>
          <w:rFonts w:ascii="Times New Roman" w:hAnsi="Times New Roman" w:cs="Times New Roman"/>
          <w:sz w:val="28"/>
          <w:szCs w:val="28"/>
          <w:lang w:val="uk-UA"/>
        </w:rPr>
        <w:t>Ос</w:t>
      </w:r>
      <w:r>
        <w:rPr>
          <w:rFonts w:ascii="Times New Roman" w:hAnsi="Times New Roman" w:cs="Times New Roman"/>
          <w:sz w:val="28"/>
          <w:szCs w:val="28"/>
          <w:lang w:val="uk-UA"/>
        </w:rPr>
        <w:t xml:space="preserve">адець С., Арюх Т., Гаманкова О. </w:t>
      </w:r>
      <w:r w:rsidRPr="005F4F22">
        <w:rPr>
          <w:rFonts w:ascii="Times New Roman" w:hAnsi="Times New Roman" w:cs="Times New Roman"/>
          <w:sz w:val="28"/>
          <w:szCs w:val="28"/>
          <w:lang w:val="uk-UA"/>
        </w:rPr>
        <w:t>Київ : КНЕУ, 2007. 464 с.</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Шумелда Я. Страхування: навч. посіб. Київ</w:t>
      </w:r>
      <w:r w:rsidRPr="005F4F22">
        <w:rPr>
          <w:rFonts w:ascii="Times New Roman" w:hAnsi="Times New Roman" w:cs="Times New Roman"/>
          <w:sz w:val="28"/>
          <w:szCs w:val="28"/>
          <w:lang w:val="uk-UA"/>
        </w:rPr>
        <w:t>: Міжнародна агенція «Бізон», 2007. 384 c.</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sidRPr="005F4F22">
        <w:rPr>
          <w:rFonts w:ascii="Times New Roman" w:hAnsi="Times New Roman" w:cs="Times New Roman"/>
          <w:sz w:val="28"/>
          <w:szCs w:val="28"/>
          <w:lang w:val="uk-UA"/>
        </w:rPr>
        <w:t>Базилевич В</w:t>
      </w:r>
      <w:r>
        <w:rPr>
          <w:rFonts w:ascii="Times New Roman" w:hAnsi="Times New Roman" w:cs="Times New Roman"/>
          <w:sz w:val="28"/>
          <w:szCs w:val="28"/>
          <w:lang w:val="uk-UA"/>
        </w:rPr>
        <w:t>., Базилевич К. Страхова справа: навч. посіб, 3-тє вид. Київ</w:t>
      </w:r>
      <w:r w:rsidRPr="005F4F22">
        <w:rPr>
          <w:rFonts w:ascii="Times New Roman" w:hAnsi="Times New Roman" w:cs="Times New Roman"/>
          <w:sz w:val="28"/>
          <w:szCs w:val="28"/>
          <w:lang w:val="uk-UA"/>
        </w:rPr>
        <w:t>: Знання, 2003. 250 c.</w:t>
      </w:r>
    </w:p>
    <w:p w:rsidR="000B2066" w:rsidRPr="005F4F22" w:rsidRDefault="000B2066" w:rsidP="000B2066">
      <w:pPr>
        <w:pStyle w:val="ad"/>
        <w:numPr>
          <w:ilvl w:val="0"/>
          <w:numId w:val="2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Страхование</w:t>
      </w:r>
      <w:r w:rsidRPr="005F4F22">
        <w:rPr>
          <w:rFonts w:ascii="Times New Roman" w:hAnsi="Times New Roman" w:cs="Times New Roman"/>
          <w:sz w:val="28"/>
          <w:szCs w:val="28"/>
        </w:rPr>
        <w:t xml:space="preserve">: </w:t>
      </w:r>
      <w:r>
        <w:rPr>
          <w:rFonts w:ascii="Times New Roman" w:hAnsi="Times New Roman" w:cs="Times New Roman"/>
          <w:sz w:val="28"/>
          <w:szCs w:val="28"/>
        </w:rPr>
        <w:t>учеб. / А. А. Гвозденко</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 xml:space="preserve">М.: ТК </w:t>
      </w:r>
      <w:r>
        <w:rPr>
          <w:rFonts w:ascii="Times New Roman" w:hAnsi="Times New Roman" w:cs="Times New Roman"/>
          <w:sz w:val="28"/>
          <w:szCs w:val="28"/>
        </w:rPr>
        <w:t>Велби, Изд-во Проспект, 2006.</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464 с</w:t>
      </w:r>
      <w:r>
        <w:rPr>
          <w:rFonts w:ascii="Times New Roman" w:hAnsi="Times New Roman" w:cs="Times New Roman"/>
          <w:sz w:val="28"/>
          <w:szCs w:val="28"/>
          <w:lang w:val="uk-UA"/>
        </w:rPr>
        <w:t>.</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sidRPr="005F4F22">
        <w:rPr>
          <w:rFonts w:ascii="Times New Roman" w:hAnsi="Times New Roman" w:cs="Times New Roman"/>
          <w:sz w:val="28"/>
          <w:szCs w:val="28"/>
          <w:lang w:val="uk-UA"/>
        </w:rPr>
        <w:t>Козьменко О., Козьменко С., Васильєва Т. Нові вектори ро</w:t>
      </w:r>
      <w:r>
        <w:rPr>
          <w:rFonts w:ascii="Times New Roman" w:hAnsi="Times New Roman" w:cs="Times New Roman"/>
          <w:sz w:val="28"/>
          <w:szCs w:val="28"/>
          <w:lang w:val="uk-UA"/>
        </w:rPr>
        <w:t>звитку страхового ринку України</w:t>
      </w:r>
      <w:r w:rsidRPr="005F4F22">
        <w:rPr>
          <w:rFonts w:ascii="Times New Roman" w:hAnsi="Times New Roman" w:cs="Times New Roman"/>
          <w:sz w:val="28"/>
          <w:szCs w:val="28"/>
          <w:lang w:val="uk-UA"/>
        </w:rPr>
        <w:t>: монографія / кер. авт. проекту О. Козьменко. Суми : Університетська книга, 2012. 316 с.</w:t>
      </w:r>
    </w:p>
    <w:p w:rsidR="000B2066" w:rsidRPr="005F4F22" w:rsidRDefault="000B2066" w:rsidP="000B2066">
      <w:pPr>
        <w:pStyle w:val="ad"/>
        <w:numPr>
          <w:ilvl w:val="0"/>
          <w:numId w:val="2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Фурман</w:t>
      </w:r>
      <w:r w:rsidRPr="005F4F22">
        <w:rPr>
          <w:rFonts w:ascii="Times New Roman" w:hAnsi="Times New Roman" w:cs="Times New Roman"/>
          <w:sz w:val="28"/>
          <w:szCs w:val="28"/>
        </w:rPr>
        <w:t xml:space="preserve"> В. М. Страховий ринок в Україні: проблеми становлення та стратегія розвитку: автореф.</w:t>
      </w:r>
      <w:r>
        <w:rPr>
          <w:rFonts w:ascii="Times New Roman" w:hAnsi="Times New Roman" w:cs="Times New Roman"/>
          <w:sz w:val="28"/>
          <w:szCs w:val="28"/>
        </w:rPr>
        <w:t xml:space="preserve"> дис. д-ра екон. наук: 08.04.01</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Держ. установа “Ін-т економіки т</w:t>
      </w:r>
      <w:r>
        <w:rPr>
          <w:rFonts w:ascii="Times New Roman" w:hAnsi="Times New Roman" w:cs="Times New Roman"/>
          <w:sz w:val="28"/>
          <w:szCs w:val="28"/>
        </w:rPr>
        <w:t xml:space="preserve">а прогнозування НАН України”. К., 2006. </w:t>
      </w:r>
      <w:r w:rsidRPr="005F4F22">
        <w:rPr>
          <w:rFonts w:ascii="Times New Roman" w:hAnsi="Times New Roman" w:cs="Times New Roman"/>
          <w:sz w:val="28"/>
          <w:szCs w:val="28"/>
        </w:rPr>
        <w:t>36 с.</w:t>
      </w:r>
    </w:p>
    <w:p w:rsidR="000B2066" w:rsidRPr="005F4F22" w:rsidRDefault="000B2066" w:rsidP="000B2066">
      <w:pPr>
        <w:pStyle w:val="ad"/>
        <w:numPr>
          <w:ilvl w:val="0"/>
          <w:numId w:val="2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Феоктистова</w:t>
      </w:r>
      <w:r w:rsidRPr="005F4F22">
        <w:rPr>
          <w:rFonts w:ascii="Times New Roman" w:hAnsi="Times New Roman" w:cs="Times New Roman"/>
          <w:sz w:val="28"/>
          <w:szCs w:val="28"/>
        </w:rPr>
        <w:t xml:space="preserve"> Н. А. Формирование системы методов диагностики региональных страховых</w:t>
      </w:r>
      <w:r>
        <w:rPr>
          <w:rFonts w:ascii="Times New Roman" w:hAnsi="Times New Roman" w:cs="Times New Roman"/>
          <w:sz w:val="28"/>
          <w:szCs w:val="28"/>
        </w:rPr>
        <w:t xml:space="preserve"> рынков: дисс. канд. экон. Наук</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Хабаровская государственна</w:t>
      </w:r>
      <w:r>
        <w:rPr>
          <w:rFonts w:ascii="Times New Roman" w:hAnsi="Times New Roman" w:cs="Times New Roman"/>
          <w:sz w:val="28"/>
          <w:szCs w:val="28"/>
        </w:rPr>
        <w:t xml:space="preserve">я академия экономики и права. 2005. </w:t>
      </w:r>
      <w:r w:rsidRPr="005F4F22">
        <w:rPr>
          <w:rFonts w:ascii="Times New Roman" w:hAnsi="Times New Roman" w:cs="Times New Roman"/>
          <w:sz w:val="28"/>
          <w:szCs w:val="28"/>
        </w:rPr>
        <w:t>190 с.</w:t>
      </w:r>
    </w:p>
    <w:p w:rsidR="000B2066" w:rsidRPr="005F4F22" w:rsidRDefault="000B2066" w:rsidP="000B2066">
      <w:pPr>
        <w:pStyle w:val="ad"/>
        <w:numPr>
          <w:ilvl w:val="0"/>
          <w:numId w:val="2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Страхування</w:t>
      </w:r>
      <w:r w:rsidRPr="005F4F22">
        <w:rPr>
          <w:rFonts w:ascii="Times New Roman" w:hAnsi="Times New Roman" w:cs="Times New Roman"/>
          <w:sz w:val="28"/>
          <w:szCs w:val="28"/>
        </w:rPr>
        <w:t>: навч. посіб. для студ. вищ. навч. закл. / В. Й. Плиса. К. : К</w:t>
      </w:r>
      <w:r>
        <w:rPr>
          <w:rFonts w:ascii="Times New Roman" w:hAnsi="Times New Roman" w:cs="Times New Roman"/>
          <w:sz w:val="28"/>
          <w:szCs w:val="28"/>
        </w:rPr>
        <w:t>аравела, 2005.</w:t>
      </w:r>
      <w:r w:rsidRPr="005F4F22">
        <w:rPr>
          <w:rFonts w:ascii="Times New Roman" w:hAnsi="Times New Roman" w:cs="Times New Roman"/>
          <w:sz w:val="28"/>
          <w:szCs w:val="28"/>
        </w:rPr>
        <w:t xml:space="preserve"> 391 c</w:t>
      </w:r>
      <w:r>
        <w:rPr>
          <w:rFonts w:ascii="Times New Roman" w:hAnsi="Times New Roman" w:cs="Times New Roman"/>
          <w:sz w:val="28"/>
          <w:szCs w:val="28"/>
          <w:lang w:val="uk-UA"/>
        </w:rPr>
        <w:t>.</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Скамай</w:t>
      </w:r>
      <w:r w:rsidRPr="005F4F22">
        <w:rPr>
          <w:rFonts w:ascii="Times New Roman" w:hAnsi="Times New Roman" w:cs="Times New Roman"/>
          <w:sz w:val="28"/>
          <w:szCs w:val="28"/>
          <w:lang w:val="uk-UA"/>
        </w:rPr>
        <w:t xml:space="preserve"> Л. Г. Страхування: підручник. 2-е вид. 2014. 383 </w:t>
      </w:r>
      <w:r>
        <w:rPr>
          <w:rFonts w:ascii="Times New Roman" w:hAnsi="Times New Roman" w:cs="Times New Roman"/>
          <w:sz w:val="28"/>
          <w:szCs w:val="28"/>
          <w:lang w:val="uk-UA"/>
        </w:rPr>
        <w:t>с.</w:t>
      </w:r>
    </w:p>
    <w:p w:rsidR="000B2066" w:rsidRPr="005F4F22" w:rsidRDefault="000B2066" w:rsidP="000B2066">
      <w:pPr>
        <w:numPr>
          <w:ilvl w:val="0"/>
          <w:numId w:val="28"/>
        </w:numPr>
        <w:tabs>
          <w:tab w:val="left" w:pos="900"/>
          <w:tab w:val="left" w:pos="1080"/>
          <w:tab w:val="left" w:pos="1260"/>
        </w:tabs>
        <w:spacing w:after="0" w:line="360" w:lineRule="auto"/>
        <w:ind w:left="426" w:hanging="426"/>
        <w:jc w:val="both"/>
        <w:rPr>
          <w:rFonts w:ascii="Times New Roman" w:hAnsi="Times New Roman" w:cs="Times New Roman"/>
          <w:sz w:val="28"/>
          <w:szCs w:val="28"/>
        </w:rPr>
      </w:pPr>
      <w:bookmarkStart w:id="35" w:name="Ист_вченкоЮВСтрахуваннявкранахз"/>
      <w:r w:rsidRPr="005F4F22">
        <w:rPr>
          <w:rFonts w:ascii="Times New Roman" w:hAnsi="Times New Roman" w:cs="Times New Roman"/>
          <w:sz w:val="28"/>
          <w:szCs w:val="28"/>
        </w:rPr>
        <w:t>Євченко Ю. В. Страхування в країнах з ринковою економікою (використання світового до</w:t>
      </w:r>
      <w:r>
        <w:rPr>
          <w:rFonts w:ascii="Times New Roman" w:hAnsi="Times New Roman" w:cs="Times New Roman"/>
          <w:sz w:val="28"/>
          <w:szCs w:val="28"/>
        </w:rPr>
        <w:t>свіду в умовах України)</w:t>
      </w:r>
      <w:r w:rsidRPr="005F4F22">
        <w:rPr>
          <w:rFonts w:ascii="Times New Roman" w:hAnsi="Times New Roman" w:cs="Times New Roman"/>
          <w:sz w:val="28"/>
          <w:szCs w:val="28"/>
        </w:rPr>
        <w:t>: автореф. дис. … канд. экон. наук : 08.05.01 / Інститут світової екон</w:t>
      </w:r>
      <w:r>
        <w:rPr>
          <w:rFonts w:ascii="Times New Roman" w:hAnsi="Times New Roman" w:cs="Times New Roman"/>
          <w:sz w:val="28"/>
          <w:szCs w:val="28"/>
        </w:rPr>
        <w:t xml:space="preserve">оміки і міжнародних відносин. К.:, 2000. </w:t>
      </w:r>
      <w:r w:rsidRPr="005F4F22">
        <w:rPr>
          <w:rFonts w:ascii="Times New Roman" w:hAnsi="Times New Roman" w:cs="Times New Roman"/>
          <w:sz w:val="28"/>
          <w:szCs w:val="28"/>
        </w:rPr>
        <w:t>21 с.</w:t>
      </w:r>
      <w:bookmarkEnd w:id="35"/>
    </w:p>
    <w:p w:rsidR="000B2066" w:rsidRPr="005F4F22" w:rsidRDefault="000B2066" w:rsidP="000B2066">
      <w:pPr>
        <w:numPr>
          <w:ilvl w:val="0"/>
          <w:numId w:val="28"/>
        </w:numPr>
        <w:tabs>
          <w:tab w:val="left" w:pos="900"/>
          <w:tab w:val="left" w:pos="1080"/>
          <w:tab w:val="left" w:pos="1260"/>
        </w:tabs>
        <w:spacing w:after="0" w:line="360" w:lineRule="auto"/>
        <w:ind w:left="426" w:hanging="426"/>
        <w:jc w:val="both"/>
        <w:rPr>
          <w:rFonts w:ascii="Times New Roman" w:hAnsi="Times New Roman" w:cs="Times New Roman"/>
          <w:sz w:val="28"/>
          <w:szCs w:val="28"/>
        </w:rPr>
      </w:pPr>
      <w:bookmarkStart w:id="36" w:name="Ист_ВоробецТИОценкаустойчивостифун"/>
      <w:r w:rsidRPr="005F4F22">
        <w:rPr>
          <w:rFonts w:ascii="Times New Roman" w:hAnsi="Times New Roman" w:cs="Times New Roman"/>
          <w:sz w:val="28"/>
          <w:szCs w:val="28"/>
        </w:rPr>
        <w:t>Оценка устойчивости функционир</w:t>
      </w:r>
      <w:r>
        <w:rPr>
          <w:rFonts w:ascii="Times New Roman" w:hAnsi="Times New Roman" w:cs="Times New Roman"/>
          <w:sz w:val="28"/>
          <w:szCs w:val="28"/>
        </w:rPr>
        <w:t>ования фондового рынка Украины</w:t>
      </w:r>
      <w:r w:rsidRPr="005F4F22">
        <w:rPr>
          <w:rFonts w:ascii="Times New Roman" w:hAnsi="Times New Roman" w:cs="Times New Roman"/>
          <w:sz w:val="28"/>
          <w:szCs w:val="28"/>
        </w:rPr>
        <w:t>: монография / В. Ячменева, Т.И.</w:t>
      </w:r>
      <w:r w:rsidRPr="005F4F22">
        <w:rPr>
          <w:rFonts w:ascii="Times New Roman" w:hAnsi="Times New Roman" w:cs="Times New Roman"/>
          <w:sz w:val="28"/>
          <w:szCs w:val="28"/>
          <w:lang w:val="uk-UA"/>
        </w:rPr>
        <w:t> </w:t>
      </w:r>
      <w:r w:rsidRPr="005F4F22">
        <w:rPr>
          <w:rFonts w:ascii="Times New Roman" w:hAnsi="Times New Roman" w:cs="Times New Roman"/>
          <w:sz w:val="28"/>
          <w:szCs w:val="28"/>
        </w:rPr>
        <w:t>Воробец.</w:t>
      </w:r>
      <w:r w:rsidRPr="005F4F22">
        <w:rPr>
          <w:rFonts w:ascii="Times New Roman" w:hAnsi="Times New Roman" w:cs="Times New Roman"/>
          <w:color w:val="000000"/>
          <w:sz w:val="28"/>
          <w:szCs w:val="28"/>
          <w:lang w:val="uk-UA"/>
        </w:rPr>
        <w:t xml:space="preserve"> </w:t>
      </w:r>
      <w:r w:rsidRPr="005F4F22">
        <w:rPr>
          <w:rFonts w:ascii="Times New Roman" w:hAnsi="Times New Roman" w:cs="Times New Roman"/>
          <w:sz w:val="28"/>
          <w:szCs w:val="28"/>
        </w:rPr>
        <w:t>С</w:t>
      </w:r>
      <w:r>
        <w:rPr>
          <w:rFonts w:ascii="Times New Roman" w:hAnsi="Times New Roman" w:cs="Times New Roman"/>
          <w:sz w:val="28"/>
          <w:szCs w:val="28"/>
        </w:rPr>
        <w:t>имферополь: ИД "АРИАЛ", 2014.</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254 с.</w:t>
      </w:r>
      <w:bookmarkEnd w:id="36"/>
    </w:p>
    <w:p w:rsidR="000B2066" w:rsidRPr="005F4F22" w:rsidRDefault="000B2066" w:rsidP="000B2066">
      <w:pPr>
        <w:pStyle w:val="ad"/>
        <w:numPr>
          <w:ilvl w:val="0"/>
          <w:numId w:val="28"/>
        </w:numPr>
        <w:spacing w:after="0" w:line="360" w:lineRule="auto"/>
        <w:ind w:left="426" w:hanging="426"/>
        <w:jc w:val="both"/>
        <w:rPr>
          <w:rFonts w:ascii="Times New Roman" w:hAnsi="Times New Roman" w:cs="Times New Roman"/>
          <w:sz w:val="28"/>
          <w:szCs w:val="28"/>
        </w:rPr>
      </w:pPr>
      <w:r w:rsidRPr="005F4F22">
        <w:rPr>
          <w:rFonts w:ascii="Times New Roman" w:hAnsi="Times New Roman" w:cs="Times New Roman"/>
          <w:sz w:val="28"/>
          <w:szCs w:val="28"/>
          <w:shd w:val="clear" w:color="auto" w:fill="FFFFFF" w:themeFill="background1"/>
        </w:rPr>
        <w:t>Литвин П.</w:t>
      </w:r>
      <w:r>
        <w:rPr>
          <w:rFonts w:ascii="Times New Roman" w:hAnsi="Times New Roman" w:cs="Times New Roman"/>
          <w:sz w:val="28"/>
          <w:szCs w:val="28"/>
          <w:shd w:val="clear" w:color="auto" w:fill="FFFFFF" w:themeFill="background1"/>
          <w:lang w:val="uk-UA"/>
        </w:rPr>
        <w:t xml:space="preserve"> </w:t>
      </w:r>
      <w:r w:rsidRPr="005F4F22">
        <w:rPr>
          <w:rFonts w:ascii="Times New Roman" w:hAnsi="Times New Roman" w:cs="Times New Roman"/>
          <w:sz w:val="28"/>
          <w:szCs w:val="28"/>
          <w:shd w:val="clear" w:color="auto" w:fill="FFFFFF" w:themeFill="background1"/>
        </w:rPr>
        <w:t xml:space="preserve">В.  Розвиток нормативно-правової бази страхування в Україні. </w:t>
      </w:r>
      <w:hyperlink r:id="rId22" w:tooltip="Періодичне видання" w:history="1">
        <w:r w:rsidRPr="00BB32A3">
          <w:rPr>
            <w:rStyle w:val="a3"/>
            <w:rFonts w:ascii="Times New Roman" w:hAnsi="Times New Roman" w:cs="Times New Roman"/>
            <w:sz w:val="28"/>
            <w:szCs w:val="28"/>
            <w:shd w:val="clear" w:color="auto" w:fill="FFFFFF" w:themeFill="background1"/>
          </w:rPr>
          <w:t>Теорія та практика державного управління</w:t>
        </w:r>
      </w:hyperlink>
      <w:r w:rsidRPr="005F4F22">
        <w:rPr>
          <w:rFonts w:ascii="Times New Roman" w:hAnsi="Times New Roman" w:cs="Times New Roman"/>
          <w:sz w:val="28"/>
          <w:szCs w:val="28"/>
          <w:shd w:val="clear" w:color="auto" w:fill="FFFFFF" w:themeFill="background1"/>
        </w:rPr>
        <w:t>. 2012. Вип. 3. С. 333–340.</w:t>
      </w:r>
    </w:p>
    <w:p w:rsidR="000B2066" w:rsidRPr="005F4F22" w:rsidRDefault="000B2066" w:rsidP="000B2066">
      <w:pPr>
        <w:pStyle w:val="ad"/>
        <w:numPr>
          <w:ilvl w:val="0"/>
          <w:numId w:val="28"/>
        </w:numPr>
        <w:spacing w:after="0" w:line="360" w:lineRule="auto"/>
        <w:ind w:left="426" w:hanging="426"/>
        <w:jc w:val="both"/>
        <w:rPr>
          <w:rFonts w:ascii="Times New Roman" w:hAnsi="Times New Roman" w:cs="Times New Roman"/>
          <w:sz w:val="28"/>
          <w:szCs w:val="28"/>
        </w:rPr>
      </w:pPr>
      <w:r w:rsidRPr="005F4F22">
        <w:rPr>
          <w:rFonts w:ascii="Times New Roman" w:hAnsi="Times New Roman" w:cs="Times New Roman"/>
          <w:sz w:val="28"/>
          <w:szCs w:val="28"/>
        </w:rPr>
        <w:t>Кропельницька С.</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О., Щур Р.</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І. Страхування. Навчально-методичний посібник для студентів заоч. форми навч. Івано-Франківськ: ПП Бойчук. 2012. 134 с.</w:t>
      </w:r>
    </w:p>
    <w:p w:rsidR="000B2066" w:rsidRPr="005F4F22" w:rsidRDefault="000B2066" w:rsidP="000B2066">
      <w:pPr>
        <w:numPr>
          <w:ilvl w:val="0"/>
          <w:numId w:val="28"/>
        </w:numPr>
        <w:tabs>
          <w:tab w:val="left" w:pos="900"/>
          <w:tab w:val="left" w:pos="1080"/>
          <w:tab w:val="left" w:pos="1260"/>
        </w:tabs>
        <w:spacing w:after="0" w:line="360" w:lineRule="auto"/>
        <w:ind w:left="426" w:hanging="426"/>
        <w:jc w:val="both"/>
        <w:rPr>
          <w:rFonts w:ascii="Times New Roman" w:hAnsi="Times New Roman" w:cs="Times New Roman"/>
          <w:sz w:val="28"/>
          <w:szCs w:val="28"/>
        </w:rPr>
      </w:pPr>
      <w:bookmarkStart w:id="37" w:name="Ист_КиселевСВЭкономическаядиагности"/>
      <w:r w:rsidRPr="005F4F22">
        <w:rPr>
          <w:rFonts w:ascii="Times New Roman" w:hAnsi="Times New Roman" w:cs="Times New Roman"/>
          <w:sz w:val="28"/>
          <w:szCs w:val="28"/>
        </w:rPr>
        <w:t>Киселев С. В. Экономическая диагностика</w:t>
      </w:r>
      <w:r>
        <w:rPr>
          <w:rFonts w:ascii="Times New Roman" w:hAnsi="Times New Roman" w:cs="Times New Roman"/>
          <w:sz w:val="28"/>
          <w:szCs w:val="28"/>
        </w:rPr>
        <w:t xml:space="preserve"> регионального страхового рынка</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Экономически</w:t>
      </w:r>
      <w:r>
        <w:rPr>
          <w:rFonts w:ascii="Times New Roman" w:hAnsi="Times New Roman" w:cs="Times New Roman"/>
          <w:sz w:val="28"/>
          <w:szCs w:val="28"/>
        </w:rPr>
        <w:t>й вестник Республики Татарстан 2008. № 1.</w:t>
      </w:r>
      <w:r w:rsidRPr="005F4F22">
        <w:rPr>
          <w:rFonts w:ascii="Times New Roman" w:hAnsi="Times New Roman" w:cs="Times New Roman"/>
          <w:sz w:val="28"/>
          <w:szCs w:val="28"/>
        </w:rPr>
        <w:t xml:space="preserve"> С. 15</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rPr>
        <w:t>24.</w:t>
      </w:r>
      <w:bookmarkEnd w:id="37"/>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sidRPr="005F4F22">
        <w:rPr>
          <w:rFonts w:ascii="Times New Roman" w:hAnsi="Times New Roman" w:cs="Times New Roman"/>
          <w:sz w:val="28"/>
          <w:szCs w:val="28"/>
          <w:lang w:val="uk-UA"/>
        </w:rPr>
        <w:t>Фисун В. І., Ярова Г. М. Страхування : навч. посіб: Це</w:t>
      </w:r>
      <w:r>
        <w:rPr>
          <w:rFonts w:ascii="Times New Roman" w:hAnsi="Times New Roman" w:cs="Times New Roman"/>
          <w:sz w:val="28"/>
          <w:szCs w:val="28"/>
          <w:lang w:val="uk-UA"/>
        </w:rPr>
        <w:t xml:space="preserve">нтр учбової літератури, 2011. </w:t>
      </w:r>
      <w:r w:rsidRPr="005F4F22">
        <w:rPr>
          <w:rFonts w:ascii="Times New Roman" w:hAnsi="Times New Roman" w:cs="Times New Roman"/>
          <w:sz w:val="28"/>
          <w:szCs w:val="28"/>
          <w:lang w:val="uk-UA"/>
        </w:rPr>
        <w:t>232</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c</w:t>
      </w:r>
      <w:r>
        <w:rPr>
          <w:rFonts w:ascii="Times New Roman" w:hAnsi="Times New Roman" w:cs="Times New Roman"/>
          <w:sz w:val="28"/>
          <w:szCs w:val="28"/>
          <w:lang w:val="uk-UA"/>
        </w:rPr>
        <w:t>.</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sidRPr="005F4F22">
        <w:rPr>
          <w:rFonts w:ascii="Times New Roman" w:hAnsi="Times New Roman" w:cs="Times New Roman"/>
          <w:sz w:val="28"/>
          <w:szCs w:val="28"/>
          <w:lang w:val="uk-UA"/>
        </w:rPr>
        <w:t>Вовчак О.</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Д. Страхова справа : пі</w:t>
      </w:r>
      <w:r>
        <w:rPr>
          <w:rFonts w:ascii="Times New Roman" w:hAnsi="Times New Roman" w:cs="Times New Roman"/>
          <w:sz w:val="28"/>
          <w:szCs w:val="28"/>
          <w:lang w:val="uk-UA"/>
        </w:rPr>
        <w:t xml:space="preserve">дручник: Київ : Знання, 2011. </w:t>
      </w:r>
      <w:r w:rsidRPr="005F4F22">
        <w:rPr>
          <w:rFonts w:ascii="Times New Roman" w:hAnsi="Times New Roman" w:cs="Times New Roman"/>
          <w:sz w:val="28"/>
          <w:szCs w:val="28"/>
          <w:lang w:val="uk-UA"/>
        </w:rPr>
        <w:t>391 с.</w:t>
      </w:r>
    </w:p>
    <w:p w:rsidR="000B2066" w:rsidRPr="005F4F22" w:rsidRDefault="000B2066" w:rsidP="000B2066">
      <w:pPr>
        <w:pStyle w:val="ad"/>
        <w:numPr>
          <w:ilvl w:val="0"/>
          <w:numId w:val="28"/>
        </w:numPr>
        <w:spacing w:after="0" w:line="360" w:lineRule="auto"/>
        <w:ind w:left="426" w:hanging="426"/>
        <w:jc w:val="both"/>
        <w:rPr>
          <w:rFonts w:ascii="Times New Roman" w:hAnsi="Times New Roman" w:cs="Times New Roman"/>
          <w:sz w:val="28"/>
          <w:szCs w:val="28"/>
        </w:rPr>
      </w:pPr>
      <w:r w:rsidRPr="005F4F22">
        <w:rPr>
          <w:rFonts w:ascii="Times New Roman" w:hAnsi="Times New Roman" w:cs="Times New Roman"/>
          <w:sz w:val="28"/>
          <w:szCs w:val="28"/>
        </w:rPr>
        <w:t>Сподарева О.</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Г. Розвиток системи державного регу</w:t>
      </w:r>
      <w:r>
        <w:rPr>
          <w:rFonts w:ascii="Times New Roman" w:hAnsi="Times New Roman" w:cs="Times New Roman"/>
          <w:sz w:val="28"/>
          <w:szCs w:val="28"/>
        </w:rPr>
        <w:t>лювання страхового ринку Україн</w:t>
      </w:r>
      <w:r>
        <w:rPr>
          <w:rFonts w:ascii="Times New Roman" w:hAnsi="Times New Roman" w:cs="Times New Roman"/>
          <w:sz w:val="28"/>
          <w:szCs w:val="28"/>
          <w:lang w:val="uk-UA"/>
        </w:rPr>
        <w:t>и. U</w:t>
      </w:r>
      <w:r>
        <w:rPr>
          <w:rFonts w:ascii="Times New Roman" w:hAnsi="Times New Roman" w:cs="Times New Roman"/>
          <w:sz w:val="28"/>
          <w:szCs w:val="28"/>
          <w:lang w:val="en-US"/>
        </w:rPr>
        <w:t>RL</w:t>
      </w:r>
      <w:r w:rsidRPr="005F4F22">
        <w:rPr>
          <w:rFonts w:ascii="Times New Roman" w:hAnsi="Times New Roman" w:cs="Times New Roman"/>
          <w:sz w:val="28"/>
          <w:szCs w:val="28"/>
        </w:rPr>
        <w:t xml:space="preserve">: </w:t>
      </w:r>
      <w:r w:rsidRPr="00BB32A3">
        <w:rPr>
          <w:rFonts w:ascii="Times New Roman" w:hAnsi="Times New Roman" w:cs="Times New Roman"/>
          <w:sz w:val="28"/>
          <w:szCs w:val="28"/>
        </w:rPr>
        <w:t>http://ena.lp.edu.ua:8080/bitstream/ntb/18796/1/17-76-80.pdf</w:t>
      </w:r>
      <w:r>
        <w:rPr>
          <w:rFonts w:ascii="Times New Roman" w:hAnsi="Times New Roman" w:cs="Times New Roman"/>
          <w:sz w:val="28"/>
          <w:szCs w:val="28"/>
          <w:lang w:val="uk-UA"/>
        </w:rPr>
        <w:t>.</w:t>
      </w:r>
    </w:p>
    <w:p w:rsidR="000B2066" w:rsidRPr="00BB32A3" w:rsidRDefault="000B2066" w:rsidP="000B2066">
      <w:pPr>
        <w:pStyle w:val="ad"/>
        <w:numPr>
          <w:ilvl w:val="0"/>
          <w:numId w:val="28"/>
        </w:numPr>
        <w:spacing w:after="0" w:line="360" w:lineRule="auto"/>
        <w:ind w:left="426" w:hanging="426"/>
        <w:jc w:val="both"/>
        <w:rPr>
          <w:rFonts w:ascii="Times New Roman" w:hAnsi="Times New Roman" w:cs="Times New Roman"/>
          <w:sz w:val="28"/>
          <w:szCs w:val="28"/>
          <w:lang w:val="uk-UA"/>
        </w:rPr>
      </w:pPr>
      <w:r w:rsidRPr="005F4F22">
        <w:rPr>
          <w:rFonts w:ascii="Times New Roman" w:hAnsi="Times New Roman" w:cs="Times New Roman"/>
          <w:sz w:val="28"/>
          <w:szCs w:val="28"/>
        </w:rPr>
        <w:t>Виговська В. В.</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 xml:space="preserve">Торб’як </w:t>
      </w:r>
      <w:r>
        <w:rPr>
          <w:rFonts w:ascii="Times New Roman" w:hAnsi="Times New Roman" w:cs="Times New Roman"/>
          <w:sz w:val="28"/>
          <w:szCs w:val="28"/>
          <w:lang w:val="uk-UA"/>
        </w:rPr>
        <w:t xml:space="preserve">М. П. </w:t>
      </w:r>
      <w:r w:rsidRPr="005F4F22">
        <w:rPr>
          <w:rFonts w:ascii="Times New Roman" w:hAnsi="Times New Roman" w:cs="Times New Roman"/>
          <w:sz w:val="28"/>
          <w:szCs w:val="28"/>
        </w:rPr>
        <w:t>Концептуальні підходи щодо ро</w:t>
      </w:r>
      <w:r>
        <w:rPr>
          <w:rFonts w:ascii="Times New Roman" w:hAnsi="Times New Roman" w:cs="Times New Roman"/>
          <w:sz w:val="28"/>
          <w:szCs w:val="28"/>
        </w:rPr>
        <w:t>звитку страхового ринку України</w:t>
      </w:r>
      <w:r>
        <w:rPr>
          <w:rFonts w:ascii="Times New Roman" w:hAnsi="Times New Roman" w:cs="Times New Roman"/>
          <w:sz w:val="28"/>
          <w:szCs w:val="28"/>
          <w:lang w:val="uk-UA"/>
        </w:rPr>
        <w:t xml:space="preserve">. </w:t>
      </w:r>
      <w:r w:rsidRPr="00BB32A3">
        <w:rPr>
          <w:rFonts w:ascii="Times New Roman" w:hAnsi="Times New Roman" w:cs="Times New Roman"/>
          <w:sz w:val="28"/>
          <w:szCs w:val="28"/>
          <w:lang w:val="uk-UA"/>
        </w:rPr>
        <w:t>Науковий вісник ЧДІЕУ. 2013.</w:t>
      </w:r>
      <w:r>
        <w:rPr>
          <w:rFonts w:ascii="Times New Roman" w:hAnsi="Times New Roman" w:cs="Times New Roman"/>
          <w:sz w:val="28"/>
          <w:szCs w:val="28"/>
          <w:lang w:val="uk-UA"/>
        </w:rPr>
        <w:t xml:space="preserve"> № 1 (17). </w:t>
      </w:r>
      <w:r w:rsidRPr="00BB32A3">
        <w:rPr>
          <w:rFonts w:ascii="Times New Roman" w:hAnsi="Times New Roman" w:cs="Times New Roman"/>
          <w:sz w:val="28"/>
          <w:szCs w:val="28"/>
          <w:lang w:val="uk-UA"/>
        </w:rPr>
        <w:t>С. 160</w:t>
      </w:r>
      <w:r w:rsidRPr="005F4F22">
        <w:rPr>
          <w:rFonts w:ascii="Times New Roman" w:hAnsi="Times New Roman" w:cs="Times New Roman"/>
          <w:sz w:val="28"/>
          <w:szCs w:val="28"/>
          <w:shd w:val="clear" w:color="auto" w:fill="FFFFFF" w:themeFill="background1"/>
        </w:rPr>
        <w:t>–</w:t>
      </w:r>
      <w:r w:rsidRPr="00BB32A3">
        <w:rPr>
          <w:rFonts w:ascii="Times New Roman" w:hAnsi="Times New Roman" w:cs="Times New Roman"/>
          <w:sz w:val="28"/>
          <w:szCs w:val="28"/>
          <w:lang w:val="uk-UA"/>
        </w:rPr>
        <w:t>165.</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sidRPr="00BB32A3">
        <w:rPr>
          <w:rFonts w:ascii="Times New Roman" w:hAnsi="Times New Roman" w:cs="Times New Roman"/>
          <w:sz w:val="28"/>
          <w:szCs w:val="28"/>
          <w:lang w:val="uk-UA"/>
        </w:rPr>
        <w:t>Аберніхіна І.</w:t>
      </w:r>
      <w:r>
        <w:rPr>
          <w:rFonts w:ascii="Times New Roman" w:hAnsi="Times New Roman" w:cs="Times New Roman"/>
          <w:sz w:val="28"/>
          <w:szCs w:val="28"/>
          <w:lang w:val="uk-UA"/>
        </w:rPr>
        <w:t xml:space="preserve"> </w:t>
      </w:r>
      <w:r w:rsidRPr="00BB32A3">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BB32A3">
        <w:rPr>
          <w:rFonts w:ascii="Times New Roman" w:hAnsi="Times New Roman" w:cs="Times New Roman"/>
          <w:sz w:val="28"/>
          <w:szCs w:val="28"/>
          <w:lang w:val="uk-UA"/>
        </w:rPr>
        <w:t>Железняк</w:t>
      </w:r>
      <w:r>
        <w:rPr>
          <w:rFonts w:ascii="Times New Roman" w:hAnsi="Times New Roman" w:cs="Times New Roman"/>
          <w:sz w:val="28"/>
          <w:szCs w:val="28"/>
          <w:lang w:val="uk-UA"/>
        </w:rPr>
        <w:t xml:space="preserve"> В. В.</w:t>
      </w:r>
      <w:r w:rsidRPr="00BB32A3">
        <w:rPr>
          <w:rFonts w:ascii="Times New Roman" w:hAnsi="Times New Roman" w:cs="Times New Roman"/>
          <w:sz w:val="28"/>
          <w:szCs w:val="28"/>
          <w:lang w:val="uk-UA"/>
        </w:rPr>
        <w:t xml:space="preserve"> Методи та підходи оцінки рівня розвитку</w:t>
      </w:r>
      <w:r>
        <w:rPr>
          <w:rFonts w:ascii="Times New Roman" w:hAnsi="Times New Roman" w:cs="Times New Roman"/>
          <w:sz w:val="28"/>
          <w:szCs w:val="28"/>
          <w:lang w:val="uk-UA"/>
        </w:rPr>
        <w:t xml:space="preserve"> регіонального страхового ринку. </w:t>
      </w:r>
      <w:r w:rsidRPr="00BB32A3">
        <w:rPr>
          <w:rFonts w:ascii="Times New Roman" w:hAnsi="Times New Roman" w:cs="Times New Roman"/>
          <w:sz w:val="28"/>
          <w:szCs w:val="28"/>
          <w:lang w:val="uk-UA"/>
        </w:rPr>
        <w:t>Збірник наук. пр. Дніпропетровського національного університету залізничного транспорту імені академіка В. Лазаряна «Пр</w:t>
      </w:r>
      <w:r>
        <w:rPr>
          <w:rFonts w:ascii="Times New Roman" w:hAnsi="Times New Roman" w:cs="Times New Roman"/>
          <w:sz w:val="28"/>
          <w:szCs w:val="28"/>
          <w:lang w:val="uk-UA"/>
        </w:rPr>
        <w:t>облеми економіки транспорту», 2013. Вип. 6.</w:t>
      </w:r>
      <w:r w:rsidRPr="00BB32A3">
        <w:rPr>
          <w:rFonts w:ascii="Times New Roman" w:hAnsi="Times New Roman" w:cs="Times New Roman"/>
          <w:sz w:val="28"/>
          <w:szCs w:val="28"/>
          <w:lang w:val="uk-UA"/>
        </w:rPr>
        <w:t xml:space="preserve"> С. 76</w:t>
      </w:r>
      <w:r w:rsidRPr="005F4F22">
        <w:rPr>
          <w:rFonts w:ascii="Times New Roman" w:hAnsi="Times New Roman" w:cs="Times New Roman"/>
          <w:sz w:val="28"/>
          <w:szCs w:val="28"/>
          <w:shd w:val="clear" w:color="auto" w:fill="FFFFFF" w:themeFill="background1"/>
        </w:rPr>
        <w:t>–</w:t>
      </w:r>
      <w:r w:rsidRPr="00BB32A3">
        <w:rPr>
          <w:rFonts w:ascii="Times New Roman" w:hAnsi="Times New Roman" w:cs="Times New Roman"/>
          <w:sz w:val="28"/>
          <w:szCs w:val="28"/>
          <w:lang w:val="uk-UA"/>
        </w:rPr>
        <w:t>82.</w:t>
      </w:r>
    </w:p>
    <w:p w:rsidR="000B2066" w:rsidRPr="00BB32A3" w:rsidRDefault="000B2066" w:rsidP="000B2066">
      <w:pPr>
        <w:pStyle w:val="ad"/>
        <w:numPr>
          <w:ilvl w:val="0"/>
          <w:numId w:val="28"/>
        </w:numPr>
        <w:spacing w:after="0" w:line="360" w:lineRule="auto"/>
        <w:ind w:left="426" w:hanging="426"/>
        <w:jc w:val="both"/>
        <w:rPr>
          <w:rFonts w:ascii="Times New Roman" w:hAnsi="Times New Roman" w:cs="Times New Roman"/>
          <w:sz w:val="28"/>
          <w:szCs w:val="28"/>
          <w:lang w:val="uk-UA"/>
        </w:rPr>
      </w:pPr>
      <w:r w:rsidRPr="00BB32A3">
        <w:rPr>
          <w:rFonts w:ascii="Times New Roman" w:hAnsi="Times New Roman" w:cs="Times New Roman"/>
          <w:sz w:val="28"/>
          <w:szCs w:val="28"/>
          <w:lang w:val="uk-UA"/>
        </w:rPr>
        <w:t>Гаманкова О.О. Методи державного рег</w:t>
      </w:r>
      <w:r>
        <w:rPr>
          <w:rFonts w:ascii="Times New Roman" w:hAnsi="Times New Roman" w:cs="Times New Roman"/>
          <w:sz w:val="28"/>
          <w:szCs w:val="28"/>
          <w:lang w:val="uk-UA"/>
        </w:rPr>
        <w:t xml:space="preserve">улювання ринку страхових послуг. </w:t>
      </w:r>
      <w:r w:rsidRPr="00BB32A3">
        <w:rPr>
          <w:rFonts w:ascii="Times New Roman" w:hAnsi="Times New Roman" w:cs="Times New Roman"/>
          <w:sz w:val="28"/>
          <w:szCs w:val="28"/>
          <w:lang w:val="uk-UA"/>
        </w:rPr>
        <w:t>Формування ринкових відносин в Україні / зб</w:t>
      </w:r>
      <w:r>
        <w:rPr>
          <w:rFonts w:ascii="Times New Roman" w:hAnsi="Times New Roman" w:cs="Times New Roman"/>
          <w:sz w:val="28"/>
          <w:szCs w:val="28"/>
          <w:lang w:val="uk-UA"/>
        </w:rPr>
        <w:t>. наук. праць. Вип. 10 (101). К.: КНДЕІ, 2009. С</w:t>
      </w:r>
      <w:r w:rsidRPr="00BB32A3">
        <w:rPr>
          <w:rFonts w:ascii="Times New Roman" w:hAnsi="Times New Roman" w:cs="Times New Roman"/>
          <w:sz w:val="28"/>
          <w:szCs w:val="28"/>
          <w:lang w:val="uk-UA"/>
        </w:rPr>
        <w:t>. 71</w:t>
      </w:r>
      <w:r w:rsidRPr="005F4F22">
        <w:rPr>
          <w:rFonts w:ascii="Times New Roman" w:hAnsi="Times New Roman" w:cs="Times New Roman"/>
          <w:sz w:val="28"/>
          <w:szCs w:val="28"/>
          <w:shd w:val="clear" w:color="auto" w:fill="FFFFFF" w:themeFill="background1"/>
        </w:rPr>
        <w:t>–</w:t>
      </w:r>
      <w:r w:rsidRPr="00BB32A3">
        <w:rPr>
          <w:rFonts w:ascii="Times New Roman" w:hAnsi="Times New Roman" w:cs="Times New Roman"/>
          <w:sz w:val="28"/>
          <w:szCs w:val="28"/>
          <w:lang w:val="uk-UA"/>
        </w:rPr>
        <w:t>73.</w:t>
      </w:r>
    </w:p>
    <w:p w:rsidR="000B2066" w:rsidRPr="00BB32A3" w:rsidRDefault="000B2066" w:rsidP="000B2066">
      <w:pPr>
        <w:pStyle w:val="ad"/>
        <w:numPr>
          <w:ilvl w:val="0"/>
          <w:numId w:val="28"/>
        </w:numPr>
        <w:spacing w:after="0" w:line="360" w:lineRule="auto"/>
        <w:ind w:left="426" w:hanging="426"/>
        <w:jc w:val="both"/>
        <w:rPr>
          <w:rFonts w:ascii="Times New Roman" w:hAnsi="Times New Roman" w:cs="Times New Roman"/>
          <w:sz w:val="28"/>
          <w:szCs w:val="28"/>
          <w:lang w:val="en-US"/>
        </w:rPr>
      </w:pPr>
      <w:r w:rsidRPr="00BB32A3">
        <w:rPr>
          <w:rFonts w:ascii="Times New Roman" w:hAnsi="Times New Roman" w:cs="Times New Roman"/>
          <w:sz w:val="28"/>
          <w:szCs w:val="28"/>
          <w:lang w:val="uk-UA"/>
        </w:rPr>
        <w:t>Напрями вдосконалення державного регулювання страхової діяльності в Україні</w:t>
      </w:r>
      <w:r>
        <w:rPr>
          <w:rFonts w:ascii="Times New Roman" w:hAnsi="Times New Roman" w:cs="Times New Roman"/>
          <w:sz w:val="28"/>
          <w:szCs w:val="28"/>
          <w:lang w:val="uk-UA"/>
        </w:rPr>
        <w:t>.</w:t>
      </w:r>
      <w:r w:rsidRPr="00BB32A3">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BB32A3">
        <w:rPr>
          <w:rFonts w:ascii="Times New Roman" w:hAnsi="Times New Roman" w:cs="Times New Roman"/>
          <w:sz w:val="28"/>
          <w:szCs w:val="28"/>
          <w:lang w:val="uk-UA"/>
        </w:rPr>
        <w:t xml:space="preserve">: </w:t>
      </w:r>
      <w:r w:rsidRPr="00BB32A3">
        <w:rPr>
          <w:rFonts w:ascii="Times New Roman" w:hAnsi="Times New Roman" w:cs="Times New Roman"/>
          <w:sz w:val="28"/>
          <w:szCs w:val="28"/>
          <w:lang w:val="en-US"/>
        </w:rPr>
        <w:t>http</w:t>
      </w:r>
      <w:r w:rsidRPr="00BB32A3">
        <w:rPr>
          <w:rFonts w:ascii="Times New Roman" w:hAnsi="Times New Roman" w:cs="Times New Roman"/>
          <w:sz w:val="28"/>
          <w:szCs w:val="28"/>
          <w:lang w:val="uk-UA"/>
        </w:rPr>
        <w:t xml:space="preserve">: // </w:t>
      </w:r>
      <w:r w:rsidRPr="00BB32A3">
        <w:rPr>
          <w:rFonts w:ascii="Times New Roman" w:hAnsi="Times New Roman" w:cs="Times New Roman"/>
          <w:sz w:val="28"/>
          <w:szCs w:val="28"/>
          <w:lang w:val="en-US"/>
        </w:rPr>
        <w:t>www. http://www.pravoznavec.com.ua/period/article/24691</w:t>
      </w:r>
      <w:r>
        <w:rPr>
          <w:rFonts w:ascii="Times New Roman" w:hAnsi="Times New Roman" w:cs="Times New Roman"/>
          <w:sz w:val="28"/>
          <w:szCs w:val="28"/>
          <w:lang w:val="en-US"/>
        </w:rPr>
        <w:t>.</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sidRPr="005F4F22">
        <w:rPr>
          <w:rFonts w:ascii="Times New Roman" w:hAnsi="Times New Roman" w:cs="Times New Roman"/>
          <w:sz w:val="28"/>
          <w:szCs w:val="28"/>
        </w:rPr>
        <w:t>Волосович С.В., Фоміна О. Технологічні інновації на страховому ринку. Вісник КНТЕУ. 2018. № 5. С.124</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rPr>
        <w:t>137.</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sz w:val="28"/>
          <w:szCs w:val="28"/>
          <w:lang w:val="uk-UA"/>
        </w:rPr>
      </w:pPr>
      <w:r w:rsidRPr="005F4F22">
        <w:rPr>
          <w:rFonts w:ascii="Times New Roman" w:hAnsi="Times New Roman" w:cs="Times New Roman"/>
          <w:sz w:val="28"/>
          <w:szCs w:val="28"/>
        </w:rPr>
        <w:t>Національний банк України. Біла книга. Май бутнє регулювання ринку страхування в Україні. Київ</w:t>
      </w:r>
      <w:r w:rsidRPr="00077DF0">
        <w:rPr>
          <w:rFonts w:ascii="Times New Roman" w:hAnsi="Times New Roman" w:cs="Times New Roman"/>
          <w:sz w:val="28"/>
          <w:szCs w:val="28"/>
        </w:rPr>
        <w:t xml:space="preserve">, </w:t>
      </w:r>
      <w:r w:rsidRPr="005F4F22">
        <w:rPr>
          <w:rFonts w:ascii="Times New Roman" w:hAnsi="Times New Roman" w:cs="Times New Roman"/>
          <w:sz w:val="28"/>
          <w:szCs w:val="28"/>
        </w:rPr>
        <w:t>квітень</w:t>
      </w:r>
      <w:r w:rsidRPr="00077DF0">
        <w:rPr>
          <w:rFonts w:ascii="Times New Roman" w:hAnsi="Times New Roman" w:cs="Times New Roman"/>
          <w:sz w:val="28"/>
          <w:szCs w:val="28"/>
        </w:rPr>
        <w:t xml:space="preserve"> 2020. </w:t>
      </w:r>
      <w:r w:rsidRPr="005F4F22">
        <w:rPr>
          <w:rFonts w:ascii="Times New Roman" w:hAnsi="Times New Roman" w:cs="Times New Roman"/>
          <w:sz w:val="28"/>
          <w:szCs w:val="28"/>
          <w:lang w:val="en-US"/>
        </w:rPr>
        <w:t>URL</w:t>
      </w:r>
      <w:r w:rsidRPr="00F02B9A">
        <w:rPr>
          <w:rFonts w:ascii="Times New Roman" w:hAnsi="Times New Roman" w:cs="Times New Roman"/>
          <w:sz w:val="28"/>
          <w:szCs w:val="28"/>
          <w:lang w:val="en-US"/>
        </w:rPr>
        <w:t xml:space="preserve">: </w:t>
      </w:r>
      <w:r w:rsidRPr="005F4F22">
        <w:rPr>
          <w:rFonts w:ascii="Times New Roman" w:hAnsi="Times New Roman" w:cs="Times New Roman"/>
          <w:sz w:val="28"/>
          <w:szCs w:val="28"/>
          <w:lang w:val="en-US"/>
        </w:rPr>
        <w:t>https</w:t>
      </w:r>
      <w:r w:rsidRPr="00F02B9A">
        <w:rPr>
          <w:rFonts w:ascii="Times New Roman" w:hAnsi="Times New Roman" w:cs="Times New Roman"/>
          <w:sz w:val="28"/>
          <w:szCs w:val="28"/>
          <w:lang w:val="en-US"/>
        </w:rPr>
        <w:t>://</w:t>
      </w:r>
      <w:r w:rsidRPr="005F4F22">
        <w:rPr>
          <w:rFonts w:ascii="Times New Roman" w:hAnsi="Times New Roman" w:cs="Times New Roman"/>
          <w:sz w:val="28"/>
          <w:szCs w:val="28"/>
          <w:lang w:val="en-US"/>
        </w:rPr>
        <w:t>bank</w:t>
      </w:r>
      <w:r w:rsidRPr="00F02B9A">
        <w:rPr>
          <w:rFonts w:ascii="Times New Roman" w:hAnsi="Times New Roman" w:cs="Times New Roman"/>
          <w:sz w:val="28"/>
          <w:szCs w:val="28"/>
          <w:lang w:val="en-US"/>
        </w:rPr>
        <w:t>.</w:t>
      </w:r>
      <w:r w:rsidRPr="005F4F22">
        <w:rPr>
          <w:rFonts w:ascii="Times New Roman" w:hAnsi="Times New Roman" w:cs="Times New Roman"/>
          <w:sz w:val="28"/>
          <w:szCs w:val="28"/>
          <w:lang w:val="en-US"/>
        </w:rPr>
        <w:t>gov</w:t>
      </w:r>
      <w:r w:rsidRPr="00F02B9A">
        <w:rPr>
          <w:rFonts w:ascii="Times New Roman" w:hAnsi="Times New Roman" w:cs="Times New Roman"/>
          <w:sz w:val="28"/>
          <w:szCs w:val="28"/>
          <w:lang w:val="en-US"/>
        </w:rPr>
        <w:t>.</w:t>
      </w:r>
      <w:r w:rsidRPr="005F4F22">
        <w:rPr>
          <w:rFonts w:ascii="Times New Roman" w:hAnsi="Times New Roman" w:cs="Times New Roman"/>
          <w:sz w:val="28"/>
          <w:szCs w:val="28"/>
          <w:lang w:val="en-US"/>
        </w:rPr>
        <w:t>ua</w:t>
      </w:r>
      <w:r w:rsidRPr="00F02B9A">
        <w:rPr>
          <w:rFonts w:ascii="Times New Roman" w:hAnsi="Times New Roman" w:cs="Times New Roman"/>
          <w:sz w:val="28"/>
          <w:szCs w:val="28"/>
          <w:lang w:val="en-US"/>
        </w:rPr>
        <w:t>/</w:t>
      </w:r>
      <w:r w:rsidRPr="005F4F22">
        <w:rPr>
          <w:rFonts w:ascii="Times New Roman" w:hAnsi="Times New Roman" w:cs="Times New Roman"/>
          <w:sz w:val="28"/>
          <w:szCs w:val="28"/>
          <w:lang w:val="en-US"/>
        </w:rPr>
        <w:t>admin</w:t>
      </w:r>
      <w:r w:rsidRPr="00F02B9A">
        <w:rPr>
          <w:rFonts w:ascii="Times New Roman" w:hAnsi="Times New Roman" w:cs="Times New Roman"/>
          <w:sz w:val="28"/>
          <w:szCs w:val="28"/>
          <w:lang w:val="en-US"/>
        </w:rPr>
        <w:t>_</w:t>
      </w:r>
      <w:r w:rsidRPr="005F4F22">
        <w:rPr>
          <w:rFonts w:ascii="Times New Roman" w:hAnsi="Times New Roman" w:cs="Times New Roman"/>
          <w:sz w:val="28"/>
          <w:szCs w:val="28"/>
          <w:lang w:val="en-US"/>
        </w:rPr>
        <w:t>uploads</w:t>
      </w:r>
      <w:r w:rsidRPr="00F02B9A">
        <w:rPr>
          <w:rFonts w:ascii="Times New Roman" w:hAnsi="Times New Roman" w:cs="Times New Roman"/>
          <w:sz w:val="28"/>
          <w:szCs w:val="28"/>
          <w:lang w:val="en-US"/>
        </w:rPr>
        <w:t>/</w:t>
      </w:r>
      <w:r w:rsidRPr="005F4F22">
        <w:rPr>
          <w:rFonts w:ascii="Times New Roman" w:hAnsi="Times New Roman" w:cs="Times New Roman"/>
          <w:sz w:val="28"/>
          <w:szCs w:val="28"/>
          <w:lang w:val="en-US"/>
        </w:rPr>
        <w:t>article</w:t>
      </w:r>
      <w:r w:rsidRPr="00F02B9A">
        <w:rPr>
          <w:rFonts w:ascii="Times New Roman" w:hAnsi="Times New Roman" w:cs="Times New Roman"/>
          <w:sz w:val="28"/>
          <w:szCs w:val="28"/>
          <w:lang w:val="en-US"/>
        </w:rPr>
        <w:t>/</w:t>
      </w:r>
      <w:r w:rsidRPr="005F4F22">
        <w:rPr>
          <w:rFonts w:ascii="Times New Roman" w:hAnsi="Times New Roman" w:cs="Times New Roman"/>
          <w:sz w:val="28"/>
          <w:szCs w:val="28"/>
          <w:lang w:val="en-US"/>
        </w:rPr>
        <w:t>White</w:t>
      </w:r>
      <w:r w:rsidRPr="00F02B9A">
        <w:rPr>
          <w:rFonts w:ascii="Times New Roman" w:hAnsi="Times New Roman" w:cs="Times New Roman"/>
          <w:sz w:val="28"/>
          <w:szCs w:val="28"/>
          <w:lang w:val="en-US"/>
        </w:rPr>
        <w:t>_</w:t>
      </w:r>
      <w:r w:rsidRPr="005F4F22">
        <w:rPr>
          <w:rFonts w:ascii="Times New Roman" w:hAnsi="Times New Roman" w:cs="Times New Roman"/>
          <w:sz w:val="28"/>
          <w:szCs w:val="28"/>
          <w:lang w:val="en-US"/>
        </w:rPr>
        <w:t>paper</w:t>
      </w:r>
      <w:r w:rsidRPr="00F02B9A">
        <w:rPr>
          <w:rFonts w:ascii="Times New Roman" w:hAnsi="Times New Roman" w:cs="Times New Roman"/>
          <w:sz w:val="28"/>
          <w:szCs w:val="28"/>
          <w:lang w:val="en-US"/>
        </w:rPr>
        <w:t>_</w:t>
      </w:r>
      <w:r w:rsidRPr="005F4F22">
        <w:rPr>
          <w:rFonts w:ascii="Times New Roman" w:hAnsi="Times New Roman" w:cs="Times New Roman"/>
          <w:sz w:val="28"/>
          <w:szCs w:val="28"/>
          <w:lang w:val="en-US"/>
        </w:rPr>
        <w:t>insurance</w:t>
      </w:r>
      <w:r w:rsidRPr="00F02B9A">
        <w:rPr>
          <w:rFonts w:ascii="Times New Roman" w:hAnsi="Times New Roman" w:cs="Times New Roman"/>
          <w:sz w:val="28"/>
          <w:szCs w:val="28"/>
          <w:lang w:val="en-US"/>
        </w:rPr>
        <w:t>_2020.</w:t>
      </w:r>
      <w:r w:rsidRPr="005F4F22">
        <w:rPr>
          <w:rFonts w:ascii="Times New Roman" w:hAnsi="Times New Roman" w:cs="Times New Roman"/>
          <w:sz w:val="28"/>
          <w:szCs w:val="28"/>
          <w:lang w:val="en-US"/>
        </w:rPr>
        <w:t>pdf</w:t>
      </w:r>
      <w:r w:rsidRPr="00F02B9A">
        <w:rPr>
          <w:rFonts w:ascii="Times New Roman" w:hAnsi="Times New Roman" w:cs="Times New Roman"/>
          <w:sz w:val="28"/>
          <w:szCs w:val="28"/>
          <w:lang w:val="en-US"/>
        </w:rPr>
        <w:t>?</w:t>
      </w:r>
      <w:r w:rsidRPr="005F4F22">
        <w:rPr>
          <w:rFonts w:ascii="Times New Roman" w:hAnsi="Times New Roman" w:cs="Times New Roman"/>
          <w:sz w:val="28"/>
          <w:szCs w:val="28"/>
          <w:lang w:val="en-US"/>
        </w:rPr>
        <w:t>v</w:t>
      </w:r>
      <w:r w:rsidRPr="00F02B9A">
        <w:rPr>
          <w:rFonts w:ascii="Times New Roman" w:hAnsi="Times New Roman" w:cs="Times New Roman"/>
          <w:sz w:val="28"/>
          <w:szCs w:val="28"/>
          <w:lang w:val="en-US"/>
        </w:rPr>
        <w:t>=4</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lang w:val="uk-UA"/>
        </w:rPr>
        <w:t xml:space="preserve">Шишпанова Н. О. Проблемні тенденції </w:t>
      </w:r>
      <w:r>
        <w:rPr>
          <w:rFonts w:ascii="Times New Roman" w:hAnsi="Times New Roman" w:cs="Times New Roman"/>
          <w:sz w:val="28"/>
          <w:szCs w:val="28"/>
          <w:lang w:val="uk-UA"/>
        </w:rPr>
        <w:t xml:space="preserve">та напрями регулювання </w:t>
      </w:r>
      <w:r w:rsidRPr="005F4F22">
        <w:rPr>
          <w:rFonts w:ascii="Times New Roman" w:hAnsi="Times New Roman" w:cs="Times New Roman"/>
          <w:sz w:val="28"/>
          <w:szCs w:val="28"/>
          <w:lang w:val="uk-UA"/>
        </w:rPr>
        <w:t xml:space="preserve">страхового ринку України в умовах трансформаційних змін. </w:t>
      </w:r>
      <w:r w:rsidRPr="005F4F22">
        <w:rPr>
          <w:rFonts w:ascii="Times New Roman" w:hAnsi="Times New Roman" w:cs="Times New Roman"/>
          <w:sz w:val="28"/>
          <w:szCs w:val="28"/>
        </w:rPr>
        <w:t>Інвестиції: практика та досвід</w:t>
      </w:r>
      <w:r w:rsidRPr="005F4F22">
        <w:rPr>
          <w:rFonts w:ascii="Times New Roman" w:hAnsi="Times New Roman" w:cs="Times New Roman"/>
          <w:sz w:val="28"/>
          <w:szCs w:val="28"/>
          <w:lang w:val="uk-UA"/>
        </w:rPr>
        <w:t>. 2021.</w:t>
      </w:r>
      <w:r w:rsidRPr="005F4F22">
        <w:rPr>
          <w:rFonts w:ascii="Times New Roman" w:hAnsi="Times New Roman" w:cs="Times New Roman"/>
          <w:sz w:val="28"/>
          <w:szCs w:val="28"/>
        </w:rPr>
        <w:t xml:space="preserve"> № 1</w:t>
      </w:r>
      <w:r w:rsidRPr="005F4F22">
        <w:rPr>
          <w:rFonts w:ascii="Times New Roman" w:hAnsi="Times New Roman" w:cs="Times New Roman"/>
          <w:sz w:val="28"/>
          <w:szCs w:val="28"/>
          <w:lang w:val="uk-UA"/>
        </w:rPr>
        <w:t>0. С. 76</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lang w:val="uk-UA"/>
        </w:rPr>
        <w:t>82.</w:t>
      </w:r>
    </w:p>
    <w:p w:rsidR="000B2066" w:rsidRPr="005F4F22" w:rsidRDefault="000B2066" w:rsidP="000B2066">
      <w:pPr>
        <w:numPr>
          <w:ilvl w:val="0"/>
          <w:numId w:val="28"/>
        </w:numPr>
        <w:spacing w:after="0" w:line="360" w:lineRule="auto"/>
        <w:ind w:left="426" w:hanging="426"/>
        <w:contextualSpacing/>
        <w:rPr>
          <w:rFonts w:ascii="Times New Roman" w:hAnsi="Times New Roman" w:cs="Times New Roman"/>
          <w:b/>
          <w:sz w:val="28"/>
          <w:szCs w:val="28"/>
          <w:lang w:val="uk-UA"/>
        </w:rPr>
      </w:pPr>
      <w:r w:rsidRPr="005F4F22">
        <w:rPr>
          <w:rFonts w:ascii="Times New Roman" w:hAnsi="Times New Roman" w:cs="Times New Roman"/>
          <w:sz w:val="28"/>
          <w:szCs w:val="28"/>
        </w:rPr>
        <w:t>Ботвіна Н.</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О. Формування страхового ринку в Україні: реалії та проблеми сьогодення. Економічний аналіз. 2019. Т. 29. № 4. С. 132</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rPr>
        <w:t>137.</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rPr>
        <w:t>Дем'янчук М.</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А., Дроздина А.</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А. Інформаційні технології як фактор підвищення</w:t>
      </w:r>
      <w:r w:rsidRPr="005F4F22">
        <w:rPr>
          <w:rFonts w:ascii="Times New Roman" w:hAnsi="Times New Roman" w:cs="Times New Roman"/>
          <w:sz w:val="28"/>
          <w:szCs w:val="28"/>
          <w:lang w:val="uk-UA"/>
        </w:rPr>
        <w:t xml:space="preserve"> </w:t>
      </w:r>
      <w:r w:rsidRPr="005F4F22">
        <w:rPr>
          <w:rFonts w:ascii="Times New Roman" w:hAnsi="Times New Roman" w:cs="Times New Roman"/>
          <w:sz w:val="28"/>
          <w:szCs w:val="28"/>
        </w:rPr>
        <w:t>конкурентоспроможності страхових компаній. Модернізація економіки: теоретичні засади та практика реалізації: матеріали міжнар. наук.практич. конф., Запоріжжя, 2021. С. 145</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rPr>
        <w:t xml:space="preserve">149. </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lang w:val="uk-UA"/>
        </w:rPr>
        <w:t>Желізняк Р.</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Й., Бонецький О.</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О., Жулевич М.</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 xml:space="preserve">І., Розвиток світового ринку страхування в умовах діджиталізації. </w:t>
      </w:r>
      <w:r w:rsidRPr="005F4F22">
        <w:rPr>
          <w:rFonts w:ascii="Times New Roman" w:hAnsi="Times New Roman" w:cs="Times New Roman"/>
          <w:sz w:val="28"/>
          <w:szCs w:val="28"/>
        </w:rPr>
        <w:t>Mod</w:t>
      </w:r>
      <w:r>
        <w:rPr>
          <w:rFonts w:ascii="Times New Roman" w:hAnsi="Times New Roman" w:cs="Times New Roman"/>
          <w:sz w:val="28"/>
          <w:szCs w:val="28"/>
        </w:rPr>
        <w:t>ern Economics. 2019. № 17</w:t>
      </w:r>
      <w:r w:rsidRPr="005F4F22">
        <w:rPr>
          <w:rFonts w:ascii="Times New Roman" w:hAnsi="Times New Roman" w:cs="Times New Roman"/>
          <w:sz w:val="28"/>
          <w:szCs w:val="28"/>
        </w:rPr>
        <w:t>. С. 100</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rPr>
        <w:t xml:space="preserve">104. </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rPr>
        <w:t>Заволока Ю.</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М., Єфременко А.</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Г., Малашенко Ю.</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А. Особливості функціонування страхового ринку в умовах сучасної цифрової трансформації. Економіка і держава. 2020. № 6. С. 102</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rPr>
        <w:t xml:space="preserve">106. </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lang w:val="uk-UA"/>
        </w:rPr>
        <w:t>Краус Н.</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М., Краус К.</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 xml:space="preserve">М. Цифровізація в умовах інституційної трансформації економіки: базові складові та інструменти цифрових технології. Бізнес та інтелектуальний капітал. </w:t>
      </w:r>
      <w:r w:rsidRPr="005F4F22">
        <w:rPr>
          <w:rFonts w:ascii="Times New Roman" w:hAnsi="Times New Roman" w:cs="Times New Roman"/>
          <w:sz w:val="28"/>
          <w:szCs w:val="28"/>
        </w:rPr>
        <w:t>2018. № 1. С. 211</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rPr>
        <w:t xml:space="preserve">214. </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rPr>
        <w:t>Мазурук Г.</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І. До питання про сутність страхового сектора. Наукові записки Національного університету "Острозька академія". 2017. № 5 (33). С. 102</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rPr>
        <w:t xml:space="preserve">107. </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rPr>
        <w:t>Мандра Н.Г., Лактiонова О.Ю. Необхідність цифрових технологій у бізнес</w:t>
      </w:r>
      <w:r w:rsidRPr="005F4F22">
        <w:rPr>
          <w:rFonts w:ascii="Times New Roman" w:hAnsi="Times New Roman" w:cs="Times New Roman"/>
          <w:sz w:val="28"/>
          <w:szCs w:val="28"/>
          <w:lang w:val="uk-UA"/>
        </w:rPr>
        <w:t xml:space="preserve"> </w:t>
      </w:r>
      <w:r w:rsidRPr="005F4F22">
        <w:rPr>
          <w:rFonts w:ascii="Times New Roman" w:hAnsi="Times New Roman" w:cs="Times New Roman"/>
          <w:sz w:val="28"/>
          <w:szCs w:val="28"/>
        </w:rPr>
        <w:t>процесах страховиків. Економічний простір. № 154. 2020. С. 202—206.</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rPr>
        <w:t>Онисько М.</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С., Богач М.</w:t>
      </w:r>
      <w:r>
        <w:rPr>
          <w:rFonts w:ascii="Times New Roman" w:hAnsi="Times New Roman" w:cs="Times New Roman"/>
          <w:sz w:val="28"/>
          <w:szCs w:val="28"/>
          <w:lang w:val="uk-UA"/>
        </w:rPr>
        <w:t xml:space="preserve"> </w:t>
      </w:r>
      <w:r w:rsidRPr="005F4F22">
        <w:rPr>
          <w:rFonts w:ascii="Times New Roman" w:hAnsi="Times New Roman" w:cs="Times New Roman"/>
          <w:sz w:val="28"/>
          <w:szCs w:val="28"/>
        </w:rPr>
        <w:t>М. Особливості та перспективи и організації страхової діяльності в АПК. Economics Bulletin. 2018. № 4. С. 140</w:t>
      </w:r>
      <w:r w:rsidRPr="005F4F22">
        <w:rPr>
          <w:rFonts w:ascii="Times New Roman" w:hAnsi="Times New Roman" w:cs="Times New Roman"/>
          <w:sz w:val="28"/>
          <w:szCs w:val="28"/>
          <w:shd w:val="clear" w:color="auto" w:fill="FFFFFF" w:themeFill="background1"/>
        </w:rPr>
        <w:t>–</w:t>
      </w:r>
      <w:r w:rsidRPr="005F4F22">
        <w:rPr>
          <w:rFonts w:ascii="Times New Roman" w:hAnsi="Times New Roman" w:cs="Times New Roman"/>
          <w:sz w:val="28"/>
          <w:szCs w:val="28"/>
        </w:rPr>
        <w:t xml:space="preserve">147. </w:t>
      </w:r>
    </w:p>
    <w:p w:rsidR="000B2066" w:rsidRPr="005F4F2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rPr>
        <w:t xml:space="preserve"> Офіційний сайт Державної служби статистики України: URL: http://www.ukrst</w:t>
      </w:r>
      <w:r>
        <w:rPr>
          <w:rFonts w:ascii="Times New Roman" w:hAnsi="Times New Roman" w:cs="Times New Roman"/>
          <w:sz w:val="28"/>
          <w:szCs w:val="28"/>
        </w:rPr>
        <w:t>at.gov.ua</w:t>
      </w:r>
      <w:r w:rsidRPr="005F4F22">
        <w:rPr>
          <w:rFonts w:ascii="Times New Roman" w:hAnsi="Times New Roman" w:cs="Times New Roman"/>
          <w:sz w:val="28"/>
          <w:szCs w:val="28"/>
        </w:rPr>
        <w:t xml:space="preserve">. </w:t>
      </w:r>
    </w:p>
    <w:p w:rsidR="000B2066" w:rsidRPr="0078365C"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5F4F22">
        <w:rPr>
          <w:rFonts w:ascii="Times New Roman" w:hAnsi="Times New Roman" w:cs="Times New Roman"/>
          <w:sz w:val="28"/>
          <w:szCs w:val="28"/>
          <w:lang w:val="uk-UA"/>
        </w:rPr>
        <w:t>Подра О.</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П., Петришин Н.</w:t>
      </w:r>
      <w:r>
        <w:rPr>
          <w:rFonts w:ascii="Times New Roman" w:hAnsi="Times New Roman" w:cs="Times New Roman"/>
          <w:sz w:val="28"/>
          <w:szCs w:val="28"/>
          <w:lang w:val="uk-UA"/>
        </w:rPr>
        <w:t xml:space="preserve"> </w:t>
      </w:r>
      <w:r w:rsidRPr="005F4F22">
        <w:rPr>
          <w:rFonts w:ascii="Times New Roman" w:hAnsi="Times New Roman" w:cs="Times New Roman"/>
          <w:sz w:val="28"/>
          <w:szCs w:val="28"/>
          <w:lang w:val="uk-UA"/>
        </w:rPr>
        <w:t>Я. Особливості розвитку вітчизняного страхового ринку та напрями активізації страхової діяльності в умовах становлення цифрової економіки. Електронне фахове видання "Ефективна економіка".</w:t>
      </w:r>
      <w:r>
        <w:rPr>
          <w:rFonts w:ascii="Times New Roman" w:hAnsi="Times New Roman" w:cs="Times New Roman"/>
          <w:sz w:val="28"/>
          <w:szCs w:val="28"/>
          <w:lang w:val="uk-UA"/>
        </w:rPr>
        <w:t xml:space="preserve"> URL: </w:t>
      </w:r>
      <w:r w:rsidRPr="005F4F22">
        <w:rPr>
          <w:rFonts w:ascii="Times New Roman" w:hAnsi="Times New Roman" w:cs="Times New Roman"/>
          <w:sz w:val="28"/>
          <w:szCs w:val="28"/>
        </w:rPr>
        <w:t>http</w:t>
      </w:r>
      <w:r w:rsidRPr="005F4F22">
        <w:rPr>
          <w:rFonts w:ascii="Times New Roman" w:hAnsi="Times New Roman" w:cs="Times New Roman"/>
          <w:sz w:val="28"/>
          <w:szCs w:val="28"/>
          <w:lang w:val="uk-UA"/>
        </w:rPr>
        <w:t>://</w:t>
      </w:r>
      <w:r w:rsidRPr="005F4F22">
        <w:rPr>
          <w:rFonts w:ascii="Times New Roman" w:hAnsi="Times New Roman" w:cs="Times New Roman"/>
          <w:sz w:val="28"/>
          <w:szCs w:val="28"/>
        </w:rPr>
        <w:t>www</w:t>
      </w:r>
      <w:r w:rsidRPr="005F4F22">
        <w:rPr>
          <w:rFonts w:ascii="Times New Roman" w:hAnsi="Times New Roman" w:cs="Times New Roman"/>
          <w:sz w:val="28"/>
          <w:szCs w:val="28"/>
          <w:lang w:val="uk-UA"/>
        </w:rPr>
        <w:t>.</w:t>
      </w:r>
      <w:r w:rsidRPr="005F4F22">
        <w:rPr>
          <w:rFonts w:ascii="Times New Roman" w:hAnsi="Times New Roman" w:cs="Times New Roman"/>
          <w:sz w:val="28"/>
          <w:szCs w:val="28"/>
        </w:rPr>
        <w:t>economy</w:t>
      </w:r>
      <w:r w:rsidRPr="005F4F22">
        <w:rPr>
          <w:rFonts w:ascii="Times New Roman" w:hAnsi="Times New Roman" w:cs="Times New Roman"/>
          <w:sz w:val="28"/>
          <w:szCs w:val="28"/>
          <w:lang w:val="uk-UA"/>
        </w:rPr>
        <w:t>.</w:t>
      </w:r>
      <w:r w:rsidRPr="005F4F22">
        <w:rPr>
          <w:rFonts w:ascii="Times New Roman" w:hAnsi="Times New Roman" w:cs="Times New Roman"/>
          <w:sz w:val="28"/>
          <w:szCs w:val="28"/>
        </w:rPr>
        <w:t>nayka</w:t>
      </w:r>
      <w:r w:rsidRPr="005F4F22">
        <w:rPr>
          <w:rFonts w:ascii="Times New Roman" w:hAnsi="Times New Roman" w:cs="Times New Roman"/>
          <w:sz w:val="28"/>
          <w:szCs w:val="28"/>
          <w:lang w:val="uk-UA"/>
        </w:rPr>
        <w:t>.</w:t>
      </w:r>
      <w:r w:rsidRPr="005F4F22">
        <w:rPr>
          <w:rFonts w:ascii="Times New Roman" w:hAnsi="Times New Roman" w:cs="Times New Roman"/>
          <w:sz w:val="28"/>
          <w:szCs w:val="28"/>
        </w:rPr>
        <w:t>com</w:t>
      </w:r>
      <w:r w:rsidRPr="005F4F22">
        <w:rPr>
          <w:rFonts w:ascii="Times New Roman" w:hAnsi="Times New Roman" w:cs="Times New Roman"/>
          <w:sz w:val="28"/>
          <w:szCs w:val="28"/>
          <w:lang w:val="uk-UA"/>
        </w:rPr>
        <w:t>.</w:t>
      </w:r>
      <w:r w:rsidRPr="005F4F22">
        <w:rPr>
          <w:rFonts w:ascii="Times New Roman" w:hAnsi="Times New Roman" w:cs="Times New Roman"/>
          <w:sz w:val="28"/>
          <w:szCs w:val="28"/>
        </w:rPr>
        <w:t>ua</w:t>
      </w:r>
      <w:r w:rsidRPr="005F4F22">
        <w:rPr>
          <w:rFonts w:ascii="Times New Roman" w:hAnsi="Times New Roman" w:cs="Times New Roman"/>
          <w:sz w:val="28"/>
          <w:szCs w:val="28"/>
          <w:lang w:val="uk-UA"/>
        </w:rPr>
        <w:t>/</w:t>
      </w:r>
      <w:r w:rsidRPr="005F4F22">
        <w:rPr>
          <w:rFonts w:ascii="Times New Roman" w:hAnsi="Times New Roman" w:cs="Times New Roman"/>
          <w:sz w:val="28"/>
          <w:szCs w:val="28"/>
        </w:rPr>
        <w:t>pdf</w:t>
      </w:r>
      <w:r w:rsidRPr="005F4F22">
        <w:rPr>
          <w:rFonts w:ascii="Times New Roman" w:hAnsi="Times New Roman" w:cs="Times New Roman"/>
          <w:sz w:val="28"/>
          <w:szCs w:val="28"/>
          <w:lang w:val="uk-UA"/>
        </w:rPr>
        <w:t>/ 5_2020/78.</w:t>
      </w:r>
      <w:r w:rsidRPr="005F4F22">
        <w:rPr>
          <w:rFonts w:ascii="Times New Roman" w:hAnsi="Times New Roman" w:cs="Times New Roman"/>
          <w:sz w:val="28"/>
          <w:szCs w:val="28"/>
        </w:rPr>
        <w:t>pdf</w:t>
      </w:r>
    </w:p>
    <w:p w:rsidR="000B2066" w:rsidRPr="00077DF0"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bookmarkStart w:id="38" w:name="_Toc72715514"/>
      <w:bookmarkStart w:id="39" w:name="_Toc72714702"/>
      <w:bookmarkStart w:id="40" w:name="_Toc72712812"/>
      <w:r>
        <w:rPr>
          <w:rFonts w:ascii="Times New Roman" w:hAnsi="Times New Roman" w:cs="Times New Roman"/>
          <w:sz w:val="28"/>
          <w:szCs w:val="28"/>
          <w:lang w:val="uk-UA"/>
        </w:rPr>
        <w:t xml:space="preserve">Офіційний веб-сайт НБУ.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3" w:history="1">
        <w:r w:rsidRPr="00333F54">
          <w:rPr>
            <w:rStyle w:val="a3"/>
            <w:rFonts w:ascii="Times New Roman" w:hAnsi="Times New Roman" w:cs="Times New Roman"/>
            <w:sz w:val="28"/>
            <w:szCs w:val="28"/>
            <w:lang w:val="uk-UA"/>
          </w:rPr>
          <w:t>https://bank.gov.ua/ua/news/all/nebankivski-finustanovi-vidnovlyuyut-diyalnist-do-dokarantinnogo-rivnya--zvitnist-za-9-misyatsiv-2020</w:t>
        </w:r>
      </w:hyperlink>
      <w:bookmarkEnd w:id="38"/>
      <w:bookmarkEnd w:id="39"/>
      <w:bookmarkEnd w:id="40"/>
      <w:r>
        <w:rPr>
          <w:lang w:val="uk-UA"/>
        </w:rPr>
        <w:t>.</w:t>
      </w:r>
    </w:p>
    <w:p w:rsidR="000B2066" w:rsidRPr="00077DF0"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077DF0">
        <w:rPr>
          <w:rFonts w:ascii="Times New Roman" w:hAnsi="Times New Roman" w:cs="Times New Roman"/>
          <w:sz w:val="28"/>
          <w:szCs w:val="28"/>
        </w:rPr>
        <w:t>Підсумки діяльності страхових компаній за 20</w:t>
      </w:r>
      <w:r w:rsidR="00F02B9A">
        <w:rPr>
          <w:rFonts w:ascii="Times New Roman" w:hAnsi="Times New Roman" w:cs="Times New Roman"/>
          <w:sz w:val="28"/>
          <w:szCs w:val="28"/>
          <w:lang w:val="uk-UA"/>
        </w:rPr>
        <w:t>19</w:t>
      </w:r>
      <w:r w:rsidRPr="00077DF0">
        <w:rPr>
          <w:rFonts w:ascii="Times New Roman" w:hAnsi="Times New Roman" w:cs="Times New Roman"/>
          <w:sz w:val="28"/>
          <w:szCs w:val="28"/>
        </w:rPr>
        <w:t xml:space="preserve"> рік. </w:t>
      </w:r>
      <w:r w:rsidRPr="00077DF0">
        <w:rPr>
          <w:rFonts w:ascii="Times New Roman" w:hAnsi="Times New Roman" w:cs="Times New Roman"/>
          <w:sz w:val="28"/>
          <w:szCs w:val="28"/>
          <w:lang w:val="en-US"/>
        </w:rPr>
        <w:t>URL</w:t>
      </w:r>
      <w:r w:rsidRPr="00077D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4" w:history="1">
        <w:r w:rsidR="00F02B9A" w:rsidRPr="00C515E8">
          <w:rPr>
            <w:rStyle w:val="a3"/>
            <w:rFonts w:ascii="Times New Roman" w:hAnsi="Times New Roman" w:cs="Times New Roman"/>
            <w:sz w:val="28"/>
            <w:szCs w:val="28"/>
            <w:lang w:val="en-US"/>
          </w:rPr>
          <w:t>http://ufu.org.ua/files/stat/SK_info20</w:t>
        </w:r>
        <w:r w:rsidR="00F02B9A" w:rsidRPr="00C515E8">
          <w:rPr>
            <w:rStyle w:val="a3"/>
            <w:rFonts w:ascii="Times New Roman" w:hAnsi="Times New Roman" w:cs="Times New Roman"/>
            <w:sz w:val="28"/>
            <w:szCs w:val="28"/>
            <w:lang w:val="uk-UA"/>
          </w:rPr>
          <w:t>19</w:t>
        </w:r>
        <w:r w:rsidR="00F02B9A" w:rsidRPr="00C515E8">
          <w:rPr>
            <w:rStyle w:val="a3"/>
            <w:rFonts w:ascii="Times New Roman" w:hAnsi="Times New Roman" w:cs="Times New Roman"/>
            <w:sz w:val="28"/>
            <w:szCs w:val="28"/>
            <w:lang w:val="en-US"/>
          </w:rPr>
          <w:t>.pdf</w:t>
        </w:r>
      </w:hyperlink>
      <w:r w:rsidRPr="00077DF0">
        <w:rPr>
          <w:rFonts w:ascii="Times New Roman" w:hAnsi="Times New Roman" w:cs="Times New Roman"/>
          <w:sz w:val="28"/>
          <w:szCs w:val="28"/>
          <w:lang w:val="en-US"/>
        </w:rPr>
        <w:t>.</w:t>
      </w:r>
    </w:p>
    <w:p w:rsidR="000B2066" w:rsidRPr="00077DF0"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077DF0">
        <w:rPr>
          <w:rFonts w:ascii="Times New Roman" w:hAnsi="Times New Roman" w:cs="Times New Roman"/>
          <w:sz w:val="28"/>
          <w:szCs w:val="28"/>
        </w:rPr>
        <w:t xml:space="preserve">Міністерство фінансів України. Населення України. </w:t>
      </w:r>
      <w:r w:rsidRPr="00077DF0">
        <w:rPr>
          <w:rFonts w:ascii="Times New Roman" w:hAnsi="Times New Roman" w:cs="Times New Roman"/>
          <w:sz w:val="28"/>
          <w:szCs w:val="28"/>
          <w:lang w:val="en-US"/>
        </w:rPr>
        <w:t>URL</w:t>
      </w:r>
      <w:r w:rsidRPr="00077DF0">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hyperlink r:id="rId25" w:history="1">
        <w:r w:rsidRPr="00077DF0">
          <w:rPr>
            <w:rFonts w:ascii="Times New Roman" w:hAnsi="Times New Roman" w:cs="Times New Roman"/>
            <w:color w:val="0563C1" w:themeColor="hyperlink"/>
            <w:sz w:val="28"/>
            <w:szCs w:val="28"/>
            <w:u w:val="single"/>
            <w:lang w:val="en-US"/>
          </w:rPr>
          <w:t>https</w:t>
        </w:r>
        <w:r w:rsidRPr="00077DF0">
          <w:rPr>
            <w:rFonts w:ascii="Times New Roman" w:hAnsi="Times New Roman" w:cs="Times New Roman"/>
            <w:color w:val="0563C1" w:themeColor="hyperlink"/>
            <w:sz w:val="28"/>
            <w:szCs w:val="28"/>
            <w:u w:val="single"/>
            <w:lang w:val="uk-UA"/>
          </w:rPr>
          <w:t>://</w:t>
        </w:r>
        <w:r w:rsidRPr="00077DF0">
          <w:rPr>
            <w:rFonts w:ascii="Times New Roman" w:hAnsi="Times New Roman" w:cs="Times New Roman"/>
            <w:color w:val="0563C1" w:themeColor="hyperlink"/>
            <w:sz w:val="28"/>
            <w:szCs w:val="28"/>
            <w:u w:val="single"/>
            <w:lang w:val="en-US"/>
          </w:rPr>
          <w:t>index</w:t>
        </w:r>
        <w:r w:rsidRPr="00077DF0">
          <w:rPr>
            <w:rFonts w:ascii="Times New Roman" w:hAnsi="Times New Roman" w:cs="Times New Roman"/>
            <w:color w:val="0563C1" w:themeColor="hyperlink"/>
            <w:sz w:val="28"/>
            <w:szCs w:val="28"/>
            <w:u w:val="single"/>
            <w:lang w:val="uk-UA"/>
          </w:rPr>
          <w:t>.</w:t>
        </w:r>
        <w:r w:rsidRPr="00077DF0">
          <w:rPr>
            <w:rFonts w:ascii="Times New Roman" w:hAnsi="Times New Roman" w:cs="Times New Roman"/>
            <w:color w:val="0563C1" w:themeColor="hyperlink"/>
            <w:sz w:val="28"/>
            <w:szCs w:val="28"/>
            <w:u w:val="single"/>
            <w:lang w:val="en-US"/>
          </w:rPr>
          <w:t>minfin</w:t>
        </w:r>
        <w:r w:rsidRPr="00077DF0">
          <w:rPr>
            <w:rFonts w:ascii="Times New Roman" w:hAnsi="Times New Roman" w:cs="Times New Roman"/>
            <w:color w:val="0563C1" w:themeColor="hyperlink"/>
            <w:sz w:val="28"/>
            <w:szCs w:val="28"/>
            <w:u w:val="single"/>
            <w:lang w:val="uk-UA"/>
          </w:rPr>
          <w:t>.</w:t>
        </w:r>
        <w:r w:rsidRPr="00077DF0">
          <w:rPr>
            <w:rFonts w:ascii="Times New Roman" w:hAnsi="Times New Roman" w:cs="Times New Roman"/>
            <w:color w:val="0563C1" w:themeColor="hyperlink"/>
            <w:sz w:val="28"/>
            <w:szCs w:val="28"/>
            <w:u w:val="single"/>
            <w:lang w:val="en-US"/>
          </w:rPr>
          <w:t>com</w:t>
        </w:r>
        <w:r w:rsidRPr="00077DF0">
          <w:rPr>
            <w:rFonts w:ascii="Times New Roman" w:hAnsi="Times New Roman" w:cs="Times New Roman"/>
            <w:color w:val="0563C1" w:themeColor="hyperlink"/>
            <w:sz w:val="28"/>
            <w:szCs w:val="28"/>
            <w:u w:val="single"/>
            <w:lang w:val="uk-UA"/>
          </w:rPr>
          <w:t>.</w:t>
        </w:r>
        <w:r w:rsidRPr="00077DF0">
          <w:rPr>
            <w:rFonts w:ascii="Times New Roman" w:hAnsi="Times New Roman" w:cs="Times New Roman"/>
            <w:color w:val="0563C1" w:themeColor="hyperlink"/>
            <w:sz w:val="28"/>
            <w:szCs w:val="28"/>
            <w:u w:val="single"/>
            <w:lang w:val="en-US"/>
          </w:rPr>
          <w:t>ua</w:t>
        </w:r>
        <w:r w:rsidRPr="00077DF0">
          <w:rPr>
            <w:rFonts w:ascii="Times New Roman" w:hAnsi="Times New Roman" w:cs="Times New Roman"/>
            <w:color w:val="0563C1" w:themeColor="hyperlink"/>
            <w:sz w:val="28"/>
            <w:szCs w:val="28"/>
            <w:u w:val="single"/>
            <w:lang w:val="uk-UA"/>
          </w:rPr>
          <w:t>/</w:t>
        </w:r>
        <w:r w:rsidRPr="00077DF0">
          <w:rPr>
            <w:rFonts w:ascii="Times New Roman" w:hAnsi="Times New Roman" w:cs="Times New Roman"/>
            <w:color w:val="0563C1" w:themeColor="hyperlink"/>
            <w:sz w:val="28"/>
            <w:szCs w:val="28"/>
            <w:u w:val="single"/>
            <w:lang w:val="en-US"/>
          </w:rPr>
          <w:t>ua</w:t>
        </w:r>
        <w:r w:rsidRPr="00077DF0">
          <w:rPr>
            <w:rFonts w:ascii="Times New Roman" w:hAnsi="Times New Roman" w:cs="Times New Roman"/>
            <w:color w:val="0563C1" w:themeColor="hyperlink"/>
            <w:sz w:val="28"/>
            <w:szCs w:val="28"/>
            <w:u w:val="single"/>
            <w:lang w:val="uk-UA"/>
          </w:rPr>
          <w:t>/</w:t>
        </w:r>
        <w:r w:rsidRPr="00077DF0">
          <w:rPr>
            <w:rFonts w:ascii="Times New Roman" w:hAnsi="Times New Roman" w:cs="Times New Roman"/>
            <w:color w:val="0563C1" w:themeColor="hyperlink"/>
            <w:sz w:val="28"/>
            <w:szCs w:val="28"/>
            <w:u w:val="single"/>
            <w:lang w:val="en-US"/>
          </w:rPr>
          <w:t>reference</w:t>
        </w:r>
        <w:r w:rsidRPr="00077DF0">
          <w:rPr>
            <w:rFonts w:ascii="Times New Roman" w:hAnsi="Times New Roman" w:cs="Times New Roman"/>
            <w:color w:val="0563C1" w:themeColor="hyperlink"/>
            <w:sz w:val="28"/>
            <w:szCs w:val="28"/>
            <w:u w:val="single"/>
            <w:lang w:val="uk-UA"/>
          </w:rPr>
          <w:t>/</w:t>
        </w:r>
        <w:r w:rsidRPr="00077DF0">
          <w:rPr>
            <w:rFonts w:ascii="Times New Roman" w:hAnsi="Times New Roman" w:cs="Times New Roman"/>
            <w:color w:val="0563C1" w:themeColor="hyperlink"/>
            <w:sz w:val="28"/>
            <w:szCs w:val="28"/>
            <w:u w:val="single"/>
            <w:lang w:val="en-US"/>
          </w:rPr>
          <w:t>people</w:t>
        </w:r>
        <w:r w:rsidRPr="00077DF0">
          <w:rPr>
            <w:rFonts w:ascii="Times New Roman" w:hAnsi="Times New Roman" w:cs="Times New Roman"/>
            <w:color w:val="0563C1" w:themeColor="hyperlink"/>
            <w:sz w:val="28"/>
            <w:szCs w:val="28"/>
            <w:u w:val="single"/>
            <w:lang w:val="uk-UA"/>
          </w:rPr>
          <w:t>/</w:t>
        </w:r>
      </w:hyperlink>
      <w:r>
        <w:rPr>
          <w:lang w:val="uk-UA"/>
        </w:rPr>
        <w:t>.</w:t>
      </w:r>
    </w:p>
    <w:p w:rsidR="000B2066" w:rsidRPr="00077DF0"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077DF0">
        <w:rPr>
          <w:rFonts w:ascii="Times New Roman" w:hAnsi="Times New Roman" w:cs="Times New Roman"/>
          <w:sz w:val="28"/>
          <w:szCs w:val="28"/>
          <w:lang w:val="uk-UA"/>
        </w:rPr>
        <w:t xml:space="preserve">Марценюк-Розарьонова О.В. Аналіз тенденцій розвитку страхового ринку: вітчизняний та світовий аспект. </w:t>
      </w:r>
      <w:r w:rsidRPr="00077DF0">
        <w:rPr>
          <w:rFonts w:ascii="Times New Roman" w:hAnsi="Times New Roman" w:cs="Times New Roman"/>
          <w:iCs/>
          <w:sz w:val="28"/>
          <w:szCs w:val="28"/>
          <w:lang w:val="uk-UA"/>
        </w:rPr>
        <w:t>Економіка. Фінанси. Менеджмент: актуальні питання науки і практики</w:t>
      </w:r>
      <w:r w:rsidRPr="00077DF0">
        <w:rPr>
          <w:rFonts w:ascii="Times New Roman" w:hAnsi="Times New Roman" w:cs="Times New Roman"/>
          <w:sz w:val="28"/>
          <w:szCs w:val="28"/>
          <w:lang w:val="uk-UA"/>
        </w:rPr>
        <w:t>. 2017. №3. С. 53-63.</w:t>
      </w:r>
    </w:p>
    <w:p w:rsidR="000B2066" w:rsidRPr="00077DF0"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bookmarkStart w:id="41" w:name="_Toc72714717"/>
      <w:bookmarkStart w:id="42" w:name="_Toc72715529"/>
      <w:bookmarkStart w:id="43" w:name="_Toc72712827"/>
      <w:r w:rsidRPr="00077DF0">
        <w:rPr>
          <w:rFonts w:ascii="Times New Roman" w:hAnsi="Times New Roman" w:cs="Times New Roman"/>
          <w:sz w:val="28"/>
          <w:szCs w:val="28"/>
          <w:lang w:val="uk-UA"/>
        </w:rPr>
        <w:t>Михальчук Н. Як змінився ринок страхування України під час пандемії. URL:</w:t>
      </w:r>
      <w:hyperlink r:id="rId26" w:history="1">
        <w:r w:rsidRPr="00077DF0">
          <w:rPr>
            <w:rFonts w:ascii="Times New Roman" w:hAnsi="Times New Roman" w:cs="Times New Roman"/>
            <w:color w:val="0563C1" w:themeColor="hyperlink"/>
            <w:sz w:val="28"/>
            <w:szCs w:val="28"/>
            <w:u w:val="single"/>
            <w:lang w:val="uk-UA"/>
          </w:rPr>
          <w:t>https://delo.ua/econonomyandpoliticsinukraine/novij-reguljator-covid-19-jak-zminivsja-rinok-st-372924/</w:t>
        </w:r>
        <w:bookmarkEnd w:id="41"/>
        <w:bookmarkEnd w:id="42"/>
        <w:bookmarkEnd w:id="43"/>
      </w:hyperlink>
      <w:r>
        <w:rPr>
          <w:lang w:val="uk-UA"/>
        </w:rPr>
        <w:t>.</w:t>
      </w:r>
    </w:p>
    <w:p w:rsidR="000B2066" w:rsidRPr="00077DF0"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077DF0">
        <w:rPr>
          <w:rFonts w:ascii="Times New Roman" w:hAnsi="Times New Roman" w:cs="Times New Roman"/>
          <w:sz w:val="28"/>
          <w:szCs w:val="28"/>
          <w:lang w:eastAsia="uk-UA"/>
        </w:rPr>
        <w:t xml:space="preserve">Привалова О. Особливості конкуренції на ринку страхування життя. </w:t>
      </w:r>
      <w:r w:rsidRPr="00077DF0">
        <w:rPr>
          <w:rFonts w:ascii="Times New Roman" w:hAnsi="Times New Roman" w:cs="Times New Roman"/>
          <w:sz w:val="28"/>
          <w:szCs w:val="28"/>
        </w:rPr>
        <w:t>ВІСНИК КНТЕУ. 2012. № 4. С. 54–62.</w:t>
      </w:r>
    </w:p>
    <w:p w:rsidR="000B2066" w:rsidRPr="00E73B15"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E73B15">
        <w:rPr>
          <w:rFonts w:ascii="Times New Roman" w:hAnsi="Times New Roman" w:cs="Times New Roman"/>
          <w:sz w:val="28"/>
          <w:szCs w:val="28"/>
        </w:rPr>
        <w:t xml:space="preserve">Фінансові технології світу: прориви та актуальні тенденції галузі. </w:t>
      </w:r>
      <w:r w:rsidRPr="00E73B15">
        <w:rPr>
          <w:rFonts w:ascii="Times New Roman" w:hAnsi="Times New Roman" w:cs="Times New Roman"/>
          <w:sz w:val="28"/>
          <w:szCs w:val="28"/>
          <w:lang w:val="en-US"/>
        </w:rPr>
        <w:t xml:space="preserve">URL : https://www.ideabank.ua/uk/about/blog/1411-finansovi-tekhnolohiyi-svituproryvy-ta-aktualni-tende. </w:t>
      </w:r>
    </w:p>
    <w:p w:rsidR="000B2066" w:rsidRPr="00E73B15"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E73B15">
        <w:rPr>
          <w:rFonts w:ascii="Times New Roman" w:hAnsi="Times New Roman" w:cs="Times New Roman"/>
          <w:sz w:val="28"/>
          <w:szCs w:val="28"/>
          <w:lang w:val="en-US"/>
        </w:rPr>
        <w:t xml:space="preserve">Free From Legacy Baggage, Asian InsurTech Firms Are Reimagining The Insurance Industry. URL : </w:t>
      </w:r>
      <w:hyperlink r:id="rId27" w:history="1">
        <w:r w:rsidRPr="00722201">
          <w:rPr>
            <w:rStyle w:val="a3"/>
            <w:rFonts w:ascii="Times New Roman" w:hAnsi="Times New Roman" w:cs="Times New Roman"/>
            <w:sz w:val="28"/>
            <w:szCs w:val="28"/>
            <w:lang w:val="en-US"/>
          </w:rPr>
          <w:t>https://smart-health.sg/free-from-legacy-baggageasian-InsurTech-firms-are-reimagining-the-insurance-industry</w:t>
        </w:r>
      </w:hyperlink>
      <w:r w:rsidRPr="00E73B15">
        <w:rPr>
          <w:rFonts w:ascii="Times New Roman" w:hAnsi="Times New Roman" w:cs="Times New Roman"/>
          <w:sz w:val="28"/>
          <w:szCs w:val="28"/>
          <w:lang w:val="en-US"/>
        </w:rPr>
        <w:t>.</w:t>
      </w:r>
    </w:p>
    <w:p w:rsidR="000B2066" w:rsidRPr="00E73B15"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E73B15">
        <w:rPr>
          <w:rFonts w:ascii="Times New Roman" w:hAnsi="Times New Roman" w:cs="Times New Roman"/>
          <w:sz w:val="28"/>
          <w:szCs w:val="28"/>
          <w:lang w:val="en-US"/>
        </w:rPr>
        <w:t xml:space="preserve">Innovators Edge, 2018. URL: </w:t>
      </w:r>
      <w:hyperlink r:id="rId28" w:history="1">
        <w:r w:rsidRPr="00E73B15">
          <w:rPr>
            <w:rStyle w:val="a3"/>
            <w:rFonts w:ascii="Times New Roman" w:hAnsi="Times New Roman" w:cs="Times New Roman"/>
            <w:sz w:val="28"/>
            <w:szCs w:val="28"/>
            <w:lang w:val="en-US"/>
          </w:rPr>
          <w:t>https://www.itlinnovatorsedge.com/exchange/faq</w:t>
        </w:r>
      </w:hyperlink>
      <w:r w:rsidRPr="00E73B15">
        <w:rPr>
          <w:rFonts w:ascii="Times New Roman" w:hAnsi="Times New Roman" w:cs="Times New Roman"/>
          <w:sz w:val="28"/>
          <w:szCs w:val="28"/>
          <w:lang w:val="en-US"/>
        </w:rPr>
        <w:t xml:space="preserve">. </w:t>
      </w:r>
    </w:p>
    <w:p w:rsidR="000B2066" w:rsidRPr="00E73B15"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E73B15">
        <w:rPr>
          <w:rFonts w:ascii="Times New Roman" w:hAnsi="Times New Roman" w:cs="Times New Roman"/>
          <w:sz w:val="28"/>
          <w:szCs w:val="28"/>
          <w:lang w:val="en-US"/>
        </w:rPr>
        <w:t xml:space="preserve">The InsurTech revolution: the next big wave is connected insurance. URL : http://InsurTechnews.com/insight/the-InsurTech-revolution-the-next-big-waveis-connected-insurance.html. </w:t>
      </w:r>
    </w:p>
    <w:p w:rsidR="000B2066" w:rsidRPr="00E73B15"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E73B15">
        <w:rPr>
          <w:rFonts w:ascii="Times New Roman" w:hAnsi="Times New Roman" w:cs="Times New Roman"/>
          <w:sz w:val="28"/>
          <w:szCs w:val="28"/>
          <w:lang w:val="uk-UA"/>
        </w:rPr>
        <w:t xml:space="preserve">Фінтех в Україні: що це таке і як він робить життя українців комфортніше. </w:t>
      </w:r>
      <w:r w:rsidRPr="00E73B15">
        <w:rPr>
          <w:rFonts w:ascii="Times New Roman" w:hAnsi="Times New Roman" w:cs="Times New Roman"/>
          <w:sz w:val="28"/>
          <w:szCs w:val="28"/>
        </w:rPr>
        <w:t>URL</w:t>
      </w:r>
      <w:r w:rsidRPr="00E73B15">
        <w:rPr>
          <w:rFonts w:ascii="Times New Roman" w:hAnsi="Times New Roman" w:cs="Times New Roman"/>
          <w:sz w:val="28"/>
          <w:szCs w:val="28"/>
          <w:lang w:val="uk-UA"/>
        </w:rPr>
        <w:t xml:space="preserve"> : </w:t>
      </w:r>
      <w:hyperlink r:id="rId29" w:history="1">
        <w:r w:rsidRPr="00722201">
          <w:rPr>
            <w:rStyle w:val="a3"/>
            <w:rFonts w:ascii="Times New Roman" w:hAnsi="Times New Roman" w:cs="Times New Roman"/>
            <w:sz w:val="28"/>
            <w:szCs w:val="28"/>
          </w:rPr>
          <w:t>https</w:t>
        </w:r>
        <w:r w:rsidRPr="00722201">
          <w:rPr>
            <w:rStyle w:val="a3"/>
            <w:rFonts w:ascii="Times New Roman" w:hAnsi="Times New Roman" w:cs="Times New Roman"/>
            <w:sz w:val="28"/>
            <w:szCs w:val="28"/>
            <w:lang w:val="uk-UA"/>
          </w:rPr>
          <w:t>://</w:t>
        </w:r>
        <w:r w:rsidRPr="00722201">
          <w:rPr>
            <w:rStyle w:val="a3"/>
            <w:rFonts w:ascii="Times New Roman" w:hAnsi="Times New Roman" w:cs="Times New Roman"/>
            <w:sz w:val="28"/>
            <w:szCs w:val="28"/>
          </w:rPr>
          <w:t>ukr</w:t>
        </w:r>
        <w:r w:rsidRPr="00722201">
          <w:rPr>
            <w:rStyle w:val="a3"/>
            <w:rFonts w:ascii="Times New Roman" w:hAnsi="Times New Roman" w:cs="Times New Roman"/>
            <w:sz w:val="28"/>
            <w:szCs w:val="28"/>
            <w:lang w:val="uk-UA"/>
          </w:rPr>
          <w:t>.</w:t>
        </w:r>
        <w:r w:rsidRPr="00722201">
          <w:rPr>
            <w:rStyle w:val="a3"/>
            <w:rFonts w:ascii="Times New Roman" w:hAnsi="Times New Roman" w:cs="Times New Roman"/>
            <w:sz w:val="28"/>
            <w:szCs w:val="28"/>
          </w:rPr>
          <w:t>media</w:t>
        </w:r>
        <w:r w:rsidRPr="00722201">
          <w:rPr>
            <w:rStyle w:val="a3"/>
            <w:rFonts w:ascii="Times New Roman" w:hAnsi="Times New Roman" w:cs="Times New Roman"/>
            <w:sz w:val="28"/>
            <w:szCs w:val="28"/>
            <w:lang w:val="uk-UA"/>
          </w:rPr>
          <w:t>/</w:t>
        </w:r>
        <w:r w:rsidRPr="00722201">
          <w:rPr>
            <w:rStyle w:val="a3"/>
            <w:rFonts w:ascii="Times New Roman" w:hAnsi="Times New Roman" w:cs="Times New Roman"/>
            <w:sz w:val="28"/>
            <w:szCs w:val="28"/>
          </w:rPr>
          <w:t>science</w:t>
        </w:r>
        <w:r w:rsidRPr="00722201">
          <w:rPr>
            <w:rStyle w:val="a3"/>
            <w:rFonts w:ascii="Times New Roman" w:hAnsi="Times New Roman" w:cs="Times New Roman"/>
            <w:sz w:val="28"/>
            <w:szCs w:val="28"/>
            <w:lang w:val="uk-UA"/>
          </w:rPr>
          <w:t>/347729</w:t>
        </w:r>
      </w:hyperlink>
      <w:r w:rsidRPr="00E73B15">
        <w:rPr>
          <w:rFonts w:ascii="Times New Roman" w:hAnsi="Times New Roman" w:cs="Times New Roman"/>
          <w:sz w:val="28"/>
          <w:szCs w:val="28"/>
          <w:lang w:val="uk-UA"/>
        </w:rPr>
        <w:t>.</w:t>
      </w:r>
    </w:p>
    <w:p w:rsidR="000B2066" w:rsidRPr="008D3E6A"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8D3E6A">
        <w:rPr>
          <w:rFonts w:ascii="Times New Roman" w:hAnsi="Times New Roman" w:cs="Times New Roman"/>
          <w:sz w:val="28"/>
          <w:szCs w:val="28"/>
          <w:lang w:val="en-US"/>
        </w:rPr>
        <w:t>Ramnath Balasubramanian, Ari Libarikian, and Doug McElhaney. Insurance 2030 – The impact of AI on the future of insurance. URL : https://www.mckinsey.com/industries/financial-services/our-insights/insurance-2030- the-impact-of-ai-on-the-future-of-insurance.</w:t>
      </w:r>
    </w:p>
    <w:p w:rsidR="000B2066" w:rsidRPr="00E56EA7"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E56EA7">
        <w:rPr>
          <w:rFonts w:ascii="Times New Roman" w:hAnsi="Times New Roman" w:cs="Times New Roman"/>
          <w:sz w:val="28"/>
          <w:szCs w:val="28"/>
          <w:lang w:val="en-US"/>
        </w:rPr>
        <w:t>Insurers and reinsurers launch Blockchain initiative</w:t>
      </w:r>
      <w:r>
        <w:rPr>
          <w:rFonts w:ascii="Times New Roman" w:hAnsi="Times New Roman" w:cs="Times New Roman"/>
          <w:sz w:val="28"/>
          <w:szCs w:val="28"/>
          <w:lang w:val="en-US"/>
        </w:rPr>
        <w:t xml:space="preserve">. URL : </w:t>
      </w:r>
      <w:hyperlink r:id="rId30" w:history="1">
        <w:r w:rsidRPr="00722201">
          <w:rPr>
            <w:rStyle w:val="a3"/>
            <w:rFonts w:ascii="Times New Roman" w:hAnsi="Times New Roman" w:cs="Times New Roman"/>
            <w:sz w:val="28"/>
            <w:szCs w:val="28"/>
            <w:lang w:val="en-US"/>
          </w:rPr>
          <w:t>http://www.swissre.com/</w:t>
        </w:r>
        <w:r w:rsidRPr="00722201">
          <w:rPr>
            <w:rStyle w:val="a3"/>
            <w:rFonts w:ascii="Times New Roman" w:hAnsi="Times New Roman" w:cs="Times New Roman"/>
            <w:sz w:val="28"/>
            <w:szCs w:val="28"/>
            <w:lang w:val="uk-UA"/>
          </w:rPr>
          <w:t>.</w:t>
        </w:r>
        <w:r w:rsidRPr="00722201">
          <w:rPr>
            <w:rStyle w:val="a3"/>
            <w:rFonts w:ascii="Times New Roman" w:hAnsi="Times New Roman" w:cs="Times New Roman"/>
            <w:sz w:val="28"/>
            <w:szCs w:val="28"/>
            <w:lang w:val="en-US"/>
          </w:rPr>
          <w:t>reinsurance/insurers_and_reinsurers_launch_blockchain_initiative.html</w:t>
        </w:r>
      </w:hyperlink>
      <w:r w:rsidRPr="00E56EA7">
        <w:rPr>
          <w:rFonts w:ascii="Times New Roman" w:hAnsi="Times New Roman" w:cs="Times New Roman"/>
          <w:sz w:val="28"/>
          <w:szCs w:val="28"/>
          <w:lang w:val="en-US"/>
        </w:rPr>
        <w:t>.</w:t>
      </w:r>
    </w:p>
    <w:p w:rsidR="000B2066" w:rsidRPr="001B51E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1B51E2">
        <w:rPr>
          <w:rFonts w:ascii="Times New Roman" w:hAnsi="Times New Roman" w:cs="Times New Roman"/>
          <w:sz w:val="28"/>
          <w:szCs w:val="28"/>
          <w:lang w:val="uk-UA"/>
        </w:rPr>
        <w:t>Волосович С.</w:t>
      </w:r>
      <w:r w:rsidRPr="001B51E2">
        <w:rPr>
          <w:rFonts w:ascii="Times New Roman" w:hAnsi="Times New Roman" w:cs="Times New Roman"/>
          <w:sz w:val="28"/>
          <w:szCs w:val="28"/>
        </w:rPr>
        <w:t xml:space="preserve">, </w:t>
      </w:r>
      <w:r w:rsidRPr="001B51E2">
        <w:rPr>
          <w:rFonts w:ascii="Times New Roman" w:hAnsi="Times New Roman" w:cs="Times New Roman"/>
          <w:sz w:val="28"/>
          <w:szCs w:val="28"/>
          <w:lang w:val="uk-UA"/>
        </w:rPr>
        <w:t>Фоміна О. Технологічні інновації на страховому ринку. ВІСНИК КНТЕУ. 2018. № 5. С. 124</w:t>
      </w:r>
      <w:r>
        <w:rPr>
          <w:rFonts w:ascii="Times New Roman" w:hAnsi="Times New Roman" w:cs="Times New Roman"/>
          <w:sz w:val="28"/>
          <w:szCs w:val="28"/>
          <w:lang w:val="uk-UA"/>
        </w:rPr>
        <w:t>–</w:t>
      </w:r>
      <w:r w:rsidRPr="001B51E2">
        <w:rPr>
          <w:rFonts w:ascii="Times New Roman" w:hAnsi="Times New Roman" w:cs="Times New Roman"/>
          <w:sz w:val="28"/>
          <w:szCs w:val="28"/>
          <w:lang w:val="uk-UA"/>
        </w:rPr>
        <w:t>137.</w:t>
      </w:r>
    </w:p>
    <w:p w:rsidR="000B2066" w:rsidRPr="001B51E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1B51E2">
        <w:rPr>
          <w:rFonts w:ascii="Times New Roman" w:hAnsi="Times New Roman" w:cs="Times New Roman"/>
          <w:sz w:val="28"/>
          <w:szCs w:val="28"/>
          <w:lang w:val="uk-UA"/>
        </w:rPr>
        <w:t>Інноваційні технології в автотранспортному страхуванні. Вісн. Київ. нац. торг.</w:t>
      </w:r>
      <w:r>
        <w:rPr>
          <w:rFonts w:ascii="Times New Roman" w:hAnsi="Times New Roman" w:cs="Times New Roman"/>
          <w:sz w:val="28"/>
          <w:szCs w:val="28"/>
          <w:lang w:val="uk-UA"/>
        </w:rPr>
        <w:t>-екон. ун-ту. 2017. № 4. С. 124–</w:t>
      </w:r>
      <w:r w:rsidRPr="001B51E2">
        <w:rPr>
          <w:rFonts w:ascii="Times New Roman" w:hAnsi="Times New Roman" w:cs="Times New Roman"/>
          <w:sz w:val="28"/>
          <w:szCs w:val="28"/>
          <w:lang w:val="uk-UA"/>
        </w:rPr>
        <w:t xml:space="preserve">136. </w:t>
      </w:r>
    </w:p>
    <w:p w:rsidR="000B2066" w:rsidRPr="001B51E2"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1B51E2">
        <w:rPr>
          <w:rFonts w:ascii="Times New Roman" w:hAnsi="Times New Roman" w:cs="Times New Roman"/>
          <w:sz w:val="28"/>
          <w:szCs w:val="28"/>
          <w:lang w:val="uk-UA"/>
        </w:rPr>
        <w:t xml:space="preserve">Третяк Д. Перспективи впровадження інновацій в особистому страхуванні на прикладі зарубіжних країн. Вісн. Київ. нац. ун-ту імені Тараса Шевченка. 2017. </w:t>
      </w:r>
      <w:r>
        <w:rPr>
          <w:rFonts w:ascii="Times New Roman" w:hAnsi="Times New Roman" w:cs="Times New Roman"/>
          <w:sz w:val="28"/>
          <w:szCs w:val="28"/>
          <w:lang w:val="uk-UA"/>
        </w:rPr>
        <w:t xml:space="preserve">№ </w:t>
      </w:r>
      <w:r w:rsidRPr="001B51E2">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1B51E2">
        <w:rPr>
          <w:rFonts w:ascii="Times New Roman" w:hAnsi="Times New Roman" w:cs="Times New Roman"/>
          <w:sz w:val="28"/>
          <w:szCs w:val="28"/>
          <w:lang w:val="uk-UA"/>
        </w:rPr>
        <w:t>(194). С. 50</w:t>
      </w:r>
      <w:r>
        <w:rPr>
          <w:rFonts w:ascii="Times New Roman" w:hAnsi="Times New Roman" w:cs="Times New Roman"/>
          <w:sz w:val="28"/>
          <w:szCs w:val="28"/>
          <w:lang w:val="uk-UA"/>
        </w:rPr>
        <w:t>–</w:t>
      </w:r>
      <w:r w:rsidRPr="001B51E2">
        <w:rPr>
          <w:rFonts w:ascii="Times New Roman" w:hAnsi="Times New Roman" w:cs="Times New Roman"/>
          <w:sz w:val="28"/>
          <w:szCs w:val="28"/>
          <w:lang w:val="uk-UA"/>
        </w:rPr>
        <w:t xml:space="preserve">58. </w:t>
      </w:r>
    </w:p>
    <w:p w:rsidR="000B2066" w:rsidRPr="00CD4768"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1B51E2">
        <w:rPr>
          <w:rFonts w:ascii="Times New Roman" w:hAnsi="Times New Roman" w:cs="Times New Roman"/>
          <w:sz w:val="28"/>
          <w:szCs w:val="28"/>
          <w:lang w:val="uk-UA"/>
        </w:rPr>
        <w:t>Мазаракі А., Волосович С. FinTech у системі суспільних трансформацій. Вісн. Київ. нац. торг.-екон. ун-ту. 2018. № 2. С. 5</w:t>
      </w:r>
      <w:r>
        <w:rPr>
          <w:rFonts w:ascii="Times New Roman" w:hAnsi="Times New Roman" w:cs="Times New Roman"/>
          <w:sz w:val="28"/>
          <w:szCs w:val="28"/>
          <w:lang w:val="uk-UA"/>
        </w:rPr>
        <w:t>–</w:t>
      </w:r>
      <w:r w:rsidRPr="001B51E2">
        <w:rPr>
          <w:rFonts w:ascii="Times New Roman" w:hAnsi="Times New Roman" w:cs="Times New Roman"/>
          <w:sz w:val="28"/>
          <w:szCs w:val="28"/>
          <w:lang w:val="uk-UA"/>
        </w:rPr>
        <w:t>18.</w:t>
      </w:r>
    </w:p>
    <w:p w:rsidR="000B2066"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CD4768">
        <w:rPr>
          <w:rFonts w:ascii="Times New Roman" w:hAnsi="Times New Roman" w:cs="Times New Roman"/>
          <w:sz w:val="28"/>
          <w:szCs w:val="28"/>
          <w:lang w:val="uk-UA"/>
        </w:rPr>
        <w:t>Золотарьова О.В. Ключові тенденції та пріоритети розвитку ринку страхових послуг в Україні. Економіка і суспільство. 2017. №11. С. 413</w:t>
      </w:r>
      <w:r>
        <w:rPr>
          <w:rFonts w:ascii="Times New Roman" w:hAnsi="Times New Roman" w:cs="Times New Roman"/>
          <w:sz w:val="28"/>
          <w:szCs w:val="28"/>
          <w:lang w:val="uk-UA"/>
        </w:rPr>
        <w:t>–</w:t>
      </w:r>
      <w:r w:rsidRPr="00CD4768">
        <w:rPr>
          <w:rFonts w:ascii="Times New Roman" w:hAnsi="Times New Roman" w:cs="Times New Roman"/>
          <w:sz w:val="28"/>
          <w:szCs w:val="28"/>
          <w:lang w:val="uk-UA"/>
        </w:rPr>
        <w:t>420</w:t>
      </w:r>
      <w:r>
        <w:rPr>
          <w:rFonts w:ascii="Times New Roman" w:hAnsi="Times New Roman" w:cs="Times New Roman"/>
          <w:sz w:val="28"/>
          <w:szCs w:val="28"/>
          <w:lang w:val="uk-UA"/>
        </w:rPr>
        <w:t>.</w:t>
      </w:r>
    </w:p>
    <w:p w:rsidR="000B2066"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CD4768">
        <w:rPr>
          <w:rFonts w:ascii="Times New Roman" w:hAnsi="Times New Roman" w:cs="Times New Roman"/>
          <w:sz w:val="28"/>
          <w:szCs w:val="28"/>
          <w:lang w:val="uk-UA"/>
        </w:rPr>
        <w:t xml:space="preserve">Проект Закону України «Про державну підтримку сільськогосподарського страхування» : станом на 26.04.2017 № 6355-1. </w:t>
      </w:r>
      <w:r w:rsidRPr="00CD4768">
        <w:rPr>
          <w:rFonts w:ascii="Times New Roman" w:hAnsi="Times New Roman" w:cs="Times New Roman"/>
          <w:sz w:val="28"/>
          <w:szCs w:val="28"/>
          <w:lang w:val="en-US"/>
        </w:rPr>
        <w:t>URL</w:t>
      </w:r>
      <w:r w:rsidRPr="00CD4768">
        <w:rPr>
          <w:rFonts w:ascii="Times New Roman" w:hAnsi="Times New Roman" w:cs="Times New Roman"/>
          <w:sz w:val="28"/>
          <w:szCs w:val="28"/>
          <w:lang w:val="uk-UA"/>
        </w:rPr>
        <w:t>:</w:t>
      </w:r>
      <w:hyperlink r:id="rId31" w:history="1">
        <w:r w:rsidRPr="00CD4768">
          <w:rPr>
            <w:rFonts w:ascii="Times New Roman" w:hAnsi="Times New Roman" w:cs="Times New Roman"/>
            <w:color w:val="0563C1" w:themeColor="hyperlink"/>
            <w:sz w:val="28"/>
            <w:szCs w:val="28"/>
            <w:u w:val="single"/>
            <w:lang w:val="uk-UA"/>
          </w:rPr>
          <w:t>http://w1.c1.rada.gov.ua/pls/zweb2/webproc4_1?pf3511=61709</w:t>
        </w:r>
      </w:hyperlink>
      <w:r>
        <w:rPr>
          <w:lang w:val="uk-UA"/>
        </w:rPr>
        <w:t>.</w:t>
      </w:r>
    </w:p>
    <w:p w:rsidR="000B2066"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CD4768">
        <w:rPr>
          <w:rFonts w:ascii="Times New Roman" w:hAnsi="Times New Roman" w:cs="Times New Roman"/>
          <w:sz w:val="28"/>
          <w:szCs w:val="28"/>
          <w:lang w:val="uk-UA"/>
        </w:rPr>
        <w:t>Шебанін В.С. Страхування – як складова інфраструктурного забезпечення розвитку аграрного підприємництва. Вісник аграрної науки Причорномор’я.</w:t>
      </w:r>
      <w:r>
        <w:rPr>
          <w:rFonts w:ascii="Times New Roman" w:hAnsi="Times New Roman" w:cs="Times New Roman"/>
          <w:b/>
          <w:sz w:val="28"/>
          <w:szCs w:val="28"/>
          <w:lang w:val="uk-UA"/>
        </w:rPr>
        <w:t xml:space="preserve"> </w:t>
      </w:r>
      <w:r w:rsidRPr="00CD4768">
        <w:rPr>
          <w:rFonts w:ascii="Times New Roman" w:hAnsi="Times New Roman" w:cs="Times New Roman"/>
          <w:sz w:val="28"/>
          <w:szCs w:val="28"/>
          <w:lang w:val="uk-UA"/>
        </w:rPr>
        <w:t>2018. № 2. С. 3</w:t>
      </w:r>
      <w:r>
        <w:rPr>
          <w:rFonts w:ascii="Times New Roman" w:hAnsi="Times New Roman" w:cs="Times New Roman"/>
          <w:sz w:val="28"/>
          <w:szCs w:val="28"/>
          <w:lang w:val="uk-UA"/>
        </w:rPr>
        <w:t>–</w:t>
      </w:r>
      <w:r w:rsidRPr="00CD4768">
        <w:rPr>
          <w:rFonts w:ascii="Times New Roman" w:hAnsi="Times New Roman" w:cs="Times New Roman"/>
          <w:sz w:val="28"/>
          <w:szCs w:val="28"/>
          <w:lang w:val="uk-UA"/>
        </w:rPr>
        <w:t>10.</w:t>
      </w:r>
    </w:p>
    <w:p w:rsidR="000B2066"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CD4768">
        <w:rPr>
          <w:rFonts w:ascii="Times New Roman" w:hAnsi="Times New Roman" w:cs="Times New Roman"/>
          <w:sz w:val="28"/>
          <w:szCs w:val="28"/>
          <w:lang w:val="uk-UA"/>
        </w:rPr>
        <w:t xml:space="preserve">Михальчук Н. Як змінився  ринок  страхування під час пандемії. </w:t>
      </w:r>
      <w:r w:rsidRPr="00CD4768">
        <w:rPr>
          <w:rFonts w:ascii="Times New Roman" w:hAnsi="Times New Roman" w:cs="Times New Roman"/>
          <w:sz w:val="28"/>
          <w:szCs w:val="28"/>
          <w:lang w:val="en-US"/>
        </w:rPr>
        <w:t>URL</w:t>
      </w:r>
      <w:r w:rsidRPr="00CD4768">
        <w:rPr>
          <w:rFonts w:ascii="Times New Roman" w:hAnsi="Times New Roman" w:cs="Times New Roman"/>
          <w:sz w:val="28"/>
          <w:szCs w:val="28"/>
          <w:lang w:val="uk-UA"/>
        </w:rPr>
        <w:t xml:space="preserve">: </w:t>
      </w:r>
      <w:hyperlink r:id="rId32" w:history="1">
        <w:r w:rsidRPr="00CD4768">
          <w:rPr>
            <w:rFonts w:ascii="Times New Roman" w:hAnsi="Times New Roman" w:cs="Times New Roman"/>
            <w:color w:val="0563C1" w:themeColor="hyperlink"/>
            <w:sz w:val="28"/>
            <w:szCs w:val="28"/>
            <w:u w:val="single"/>
            <w:lang w:val="uk-UA"/>
          </w:rPr>
          <w:t>https://delo.ua/econonomyandpoliticsinukraine/novij-reguljator-covid-19-jak-zminivsja-rinok-st-372924/</w:t>
        </w:r>
      </w:hyperlink>
      <w:r>
        <w:rPr>
          <w:rFonts w:ascii="Times New Roman" w:hAnsi="Times New Roman" w:cs="Times New Roman"/>
          <w:b/>
          <w:sz w:val="28"/>
          <w:szCs w:val="28"/>
          <w:lang w:val="uk-UA"/>
        </w:rPr>
        <w:t>.</w:t>
      </w:r>
    </w:p>
    <w:p w:rsidR="000B2066"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CD4768">
        <w:rPr>
          <w:rFonts w:ascii="Times New Roman" w:hAnsi="Times New Roman" w:cs="Times New Roman"/>
          <w:sz w:val="28"/>
          <w:szCs w:val="28"/>
          <w:lang w:val="uk-UA"/>
        </w:rPr>
        <w:t>Кулина Г. Cвітовий ринок страхових послуг в умовах зміни парадигми глобального економічного розвитку. Світ фінансів. 2017. № 3(52). С. 48</w:t>
      </w:r>
      <w:r>
        <w:rPr>
          <w:rFonts w:ascii="Times New Roman" w:hAnsi="Times New Roman" w:cs="Times New Roman"/>
          <w:sz w:val="28"/>
          <w:szCs w:val="28"/>
          <w:lang w:val="uk-UA"/>
        </w:rPr>
        <w:t>–</w:t>
      </w:r>
      <w:r w:rsidRPr="00CD4768">
        <w:rPr>
          <w:rFonts w:ascii="Times New Roman" w:hAnsi="Times New Roman" w:cs="Times New Roman"/>
          <w:sz w:val="28"/>
          <w:szCs w:val="28"/>
          <w:lang w:val="uk-UA"/>
        </w:rPr>
        <w:t>59.</w:t>
      </w:r>
    </w:p>
    <w:p w:rsidR="000B2066"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CD4768">
        <w:rPr>
          <w:rFonts w:ascii="Times New Roman" w:hAnsi="Times New Roman" w:cs="Times New Roman"/>
          <w:sz w:val="28"/>
          <w:szCs w:val="28"/>
          <w:lang w:val="uk-UA"/>
        </w:rPr>
        <w:t>Рейтинг – лист про присвоєння рейтингу фінансової надійності.</w:t>
      </w:r>
      <w:r w:rsidRPr="00CD4768">
        <w:rPr>
          <w:rFonts w:ascii="Times New Roman" w:hAnsi="Times New Roman" w:cs="Times New Roman"/>
          <w:sz w:val="28"/>
          <w:szCs w:val="28"/>
          <w:lang w:val="en-US"/>
        </w:rPr>
        <w:t>URL</w:t>
      </w:r>
      <w:r w:rsidRPr="00CD4768">
        <w:rPr>
          <w:lang w:val="uk-UA"/>
        </w:rPr>
        <w:t xml:space="preserve">: </w:t>
      </w:r>
      <w:hyperlink r:id="rId33" w:history="1">
        <w:r w:rsidRPr="00CD4768">
          <w:rPr>
            <w:rFonts w:ascii="Times New Roman" w:hAnsi="Times New Roman" w:cs="Times New Roman"/>
            <w:color w:val="0563C1" w:themeColor="hyperlink"/>
            <w:sz w:val="28"/>
            <w:szCs w:val="28"/>
            <w:u w:val="single"/>
            <w:lang w:val="uk-UA"/>
          </w:rPr>
          <w:t>http://expert-rating.com/rating-list_reiting-list/</w:t>
        </w:r>
      </w:hyperlink>
      <w:r>
        <w:rPr>
          <w:rFonts w:ascii="Times New Roman" w:hAnsi="Times New Roman" w:cs="Times New Roman"/>
          <w:b/>
          <w:sz w:val="28"/>
          <w:szCs w:val="28"/>
          <w:lang w:val="uk-UA"/>
        </w:rPr>
        <w:t>.</w:t>
      </w:r>
    </w:p>
    <w:p w:rsidR="000B2066" w:rsidRPr="000B34FB"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0B34FB">
        <w:rPr>
          <w:rFonts w:ascii="Times New Roman" w:hAnsi="Times New Roman" w:cs="Times New Roman"/>
          <w:sz w:val="28"/>
          <w:szCs w:val="28"/>
        </w:rPr>
        <w:t>Постанова Правління НБУ від 18.06.2015 року №391, що затвердила Комплексну програму розвитку фінансов</w:t>
      </w:r>
      <w:r>
        <w:rPr>
          <w:rFonts w:ascii="Times New Roman" w:hAnsi="Times New Roman" w:cs="Times New Roman"/>
          <w:sz w:val="28"/>
          <w:szCs w:val="28"/>
        </w:rPr>
        <w:t>ого сектору України до 2020 рок</w:t>
      </w:r>
      <w:r>
        <w:rPr>
          <w:rFonts w:ascii="Times New Roman" w:hAnsi="Times New Roman" w:cs="Times New Roman"/>
          <w:sz w:val="28"/>
          <w:szCs w:val="28"/>
          <w:lang w:val="uk-UA"/>
        </w:rPr>
        <w:t>у. U</w:t>
      </w:r>
      <w:r>
        <w:rPr>
          <w:rFonts w:ascii="Times New Roman" w:hAnsi="Times New Roman" w:cs="Times New Roman"/>
          <w:sz w:val="28"/>
          <w:szCs w:val="28"/>
          <w:lang w:val="en-US"/>
        </w:rPr>
        <w:t>RL</w:t>
      </w:r>
      <w:r w:rsidRPr="000B34FB">
        <w:rPr>
          <w:rFonts w:ascii="Times New Roman" w:hAnsi="Times New Roman" w:cs="Times New Roman"/>
          <w:sz w:val="28"/>
          <w:szCs w:val="28"/>
        </w:rPr>
        <w:t xml:space="preserve">: http:// </w:t>
      </w:r>
      <w:hyperlink r:id="rId34" w:history="1">
        <w:r w:rsidRPr="000B34FB">
          <w:rPr>
            <w:rStyle w:val="a3"/>
            <w:rFonts w:ascii="Times New Roman" w:hAnsi="Times New Roman" w:cs="Times New Roman"/>
            <w:sz w:val="28"/>
            <w:szCs w:val="28"/>
          </w:rPr>
          <w:t>www.bank.gov.ua/doccatalog/document?id=18563297</w:t>
        </w:r>
      </w:hyperlink>
      <w:r w:rsidRPr="000B34FB">
        <w:rPr>
          <w:rFonts w:ascii="Times New Roman" w:hAnsi="Times New Roman" w:cs="Times New Roman"/>
          <w:sz w:val="28"/>
          <w:szCs w:val="28"/>
        </w:rPr>
        <w:t>.</w:t>
      </w:r>
    </w:p>
    <w:p w:rsidR="000B2066" w:rsidRPr="000B34FB" w:rsidRDefault="000B2066" w:rsidP="000B2066">
      <w:pPr>
        <w:numPr>
          <w:ilvl w:val="0"/>
          <w:numId w:val="28"/>
        </w:numPr>
        <w:spacing w:after="0" w:line="360" w:lineRule="auto"/>
        <w:ind w:left="426" w:hanging="426"/>
        <w:contextualSpacing/>
        <w:jc w:val="both"/>
        <w:rPr>
          <w:rFonts w:ascii="Times New Roman" w:hAnsi="Times New Roman" w:cs="Times New Roman"/>
          <w:b/>
          <w:sz w:val="28"/>
          <w:szCs w:val="28"/>
          <w:lang w:val="uk-UA"/>
        </w:rPr>
      </w:pPr>
      <w:r w:rsidRPr="000B34FB">
        <w:rPr>
          <w:rFonts w:ascii="Times New Roman" w:hAnsi="Times New Roman" w:cs="Times New Roman"/>
          <w:sz w:val="28"/>
          <w:szCs w:val="28"/>
          <w:lang w:val="uk-UA"/>
        </w:rPr>
        <w:t>Шевчук О.Р. Фінансово-правові принципи страхування в Україні. Порівняльно-аналітичне право. 2017. № 4. С. 68–72.</w:t>
      </w:r>
    </w:p>
    <w:p w:rsidR="003D3BE0" w:rsidRDefault="003D3BE0">
      <w:pPr>
        <w:pStyle w:val="ad"/>
        <w:spacing w:after="0" w:line="360" w:lineRule="auto"/>
        <w:jc w:val="both"/>
        <w:outlineLvl w:val="1"/>
        <w:rPr>
          <w:rFonts w:ascii="Times New Roman" w:hAnsi="Times New Roman" w:cs="Times New Roman"/>
          <w:sz w:val="28"/>
          <w:szCs w:val="28"/>
          <w:lang w:val="uk-UA"/>
        </w:rPr>
      </w:pPr>
    </w:p>
    <w:p w:rsidR="003D3BE0" w:rsidRDefault="003D3BE0">
      <w:pPr>
        <w:spacing w:after="0" w:line="360" w:lineRule="auto"/>
        <w:ind w:left="720"/>
        <w:jc w:val="both"/>
        <w:outlineLvl w:val="1"/>
        <w:rPr>
          <w:rFonts w:ascii="Times New Roman" w:hAnsi="Times New Roman" w:cs="Times New Roman"/>
          <w:sz w:val="28"/>
          <w:szCs w:val="28"/>
          <w:lang w:val="uk-UA"/>
        </w:rPr>
      </w:pPr>
    </w:p>
    <w:p w:rsidR="003D3BE0" w:rsidRDefault="003D3BE0">
      <w:pPr>
        <w:spacing w:after="0" w:line="360" w:lineRule="auto"/>
        <w:ind w:left="720"/>
        <w:jc w:val="both"/>
        <w:outlineLvl w:val="1"/>
        <w:rPr>
          <w:rFonts w:ascii="Times New Roman" w:hAnsi="Times New Roman" w:cs="Times New Roman"/>
          <w:sz w:val="28"/>
          <w:szCs w:val="28"/>
          <w:lang w:val="uk-UA"/>
        </w:rPr>
      </w:pPr>
    </w:p>
    <w:p w:rsidR="003D3BE0" w:rsidRDefault="003D3BE0">
      <w:pPr>
        <w:spacing w:after="0" w:line="360" w:lineRule="auto"/>
        <w:ind w:left="720"/>
        <w:jc w:val="both"/>
        <w:outlineLvl w:val="1"/>
        <w:rPr>
          <w:rFonts w:ascii="Times New Roman" w:hAnsi="Times New Roman" w:cs="Times New Roman"/>
          <w:sz w:val="28"/>
          <w:szCs w:val="28"/>
          <w:lang w:val="uk-UA"/>
        </w:rPr>
      </w:pPr>
    </w:p>
    <w:p w:rsidR="003D3BE0" w:rsidRDefault="003D3BE0" w:rsidP="00CB5FD3">
      <w:pPr>
        <w:spacing w:after="0" w:line="360" w:lineRule="auto"/>
        <w:ind w:firstLine="708"/>
        <w:jc w:val="both"/>
        <w:outlineLvl w:val="1"/>
        <w:rPr>
          <w:rFonts w:ascii="Times New Roman" w:hAnsi="Times New Roman" w:cs="Times New Roman"/>
          <w:sz w:val="28"/>
          <w:szCs w:val="28"/>
          <w:lang w:val="uk-UA"/>
        </w:rPr>
      </w:pPr>
    </w:p>
    <w:sectPr w:rsidR="003D3BE0" w:rsidSect="00366A32">
      <w:headerReference w:type="default" r:id="rId35"/>
      <w:headerReference w:type="first" r:id="rId36"/>
      <w:pgSz w:w="11906" w:h="16838"/>
      <w:pgMar w:top="1134" w:right="567" w:bottom="1134" w:left="1418" w:header="709" w:footer="709" w:gutter="0"/>
      <w:pgNumType w:start="3" w:chapStyle="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0EEA" w:rsidRDefault="00BA0EEA">
      <w:pPr>
        <w:spacing w:line="240" w:lineRule="auto"/>
      </w:pPr>
      <w:r>
        <w:separator/>
      </w:r>
    </w:p>
  </w:endnote>
  <w:endnote w:type="continuationSeparator" w:id="1">
    <w:p w:rsidR="00BA0EEA" w:rsidRDefault="00BA0EE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03AA" w:rsidRDefault="006B03AA">
    <w:pPr>
      <w:pStyle w:val="a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03AA" w:rsidRDefault="006B03AA">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0EEA" w:rsidRDefault="00BA0EEA">
      <w:pPr>
        <w:spacing w:after="0" w:line="240" w:lineRule="auto"/>
      </w:pPr>
      <w:r>
        <w:separator/>
      </w:r>
    </w:p>
  </w:footnote>
  <w:footnote w:type="continuationSeparator" w:id="1">
    <w:p w:rsidR="00BA0EEA" w:rsidRDefault="00BA0EE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7561401"/>
      <w:docPartObj>
        <w:docPartGallery w:val="AutoText"/>
      </w:docPartObj>
    </w:sdtPr>
    <w:sdtContent>
      <w:p w:rsidR="006B03AA" w:rsidRDefault="008C4A69">
        <w:pPr>
          <w:pStyle w:val="a6"/>
          <w:jc w:val="right"/>
        </w:pPr>
        <w:fldSimple w:instr="PAGE   \* MERGEFORMAT">
          <w:r w:rsidR="006B03AA">
            <w:rPr>
              <w:noProof/>
            </w:rPr>
            <w:t>2</w:t>
          </w:r>
        </w:fldSimple>
      </w:p>
    </w:sdtContent>
  </w:sdt>
  <w:p w:rsidR="006B03AA" w:rsidRDefault="006B03AA">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03AA" w:rsidRDefault="006B03AA">
    <w:pPr>
      <w:pStyle w:val="a6"/>
      <w:jc w:val="right"/>
    </w:pPr>
  </w:p>
  <w:p w:rsidR="006B03AA" w:rsidRDefault="006B03AA">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03AA" w:rsidRDefault="006B03AA">
    <w:pPr>
      <w:pStyle w:val="a6"/>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03AA" w:rsidRDefault="006B03AA">
    <w:pPr>
      <w:pStyle w:val="a6"/>
      <w:jc w:val="right"/>
    </w:pPr>
  </w:p>
  <w:p w:rsidR="006B03AA" w:rsidRDefault="006B03AA">
    <w:pPr>
      <w:pStyle w:val="a6"/>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03AA" w:rsidRDefault="008C4A69">
    <w:pPr>
      <w:pStyle w:val="a6"/>
      <w:jc w:val="right"/>
    </w:pPr>
    <w:fldSimple w:instr="PAGE   \* MERGEFORMAT">
      <w:r w:rsidR="005C7989">
        <w:rPr>
          <w:noProof/>
        </w:rPr>
        <w:t>4</w:t>
      </w:r>
    </w:fldSimple>
  </w:p>
  <w:p w:rsidR="006B03AA" w:rsidRDefault="006B03AA">
    <w:pPr>
      <w:pStyle w:val="a6"/>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03AA" w:rsidRDefault="006B03AA">
    <w:pPr>
      <w:pStyle w:val="a6"/>
      <w:jc w:val="right"/>
      <w:rPr>
        <w:lang w:val="uk-UA"/>
      </w:rPr>
    </w:pPr>
    <w:r>
      <w:rPr>
        <w:lang w:val="uk-UA"/>
      </w:rPr>
      <w:t>3</w:t>
    </w:r>
  </w:p>
  <w:p w:rsidR="006B03AA" w:rsidRDefault="006B03AA">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06CA9"/>
    <w:multiLevelType w:val="hybridMultilevel"/>
    <w:tmpl w:val="125489B6"/>
    <w:lvl w:ilvl="0" w:tplc="9706487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6C13BC4"/>
    <w:multiLevelType w:val="hybridMultilevel"/>
    <w:tmpl w:val="1EAE5328"/>
    <w:lvl w:ilvl="0" w:tplc="5F30504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6EA62F1"/>
    <w:multiLevelType w:val="multilevel"/>
    <w:tmpl w:val="EF042BC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0B1A0F30"/>
    <w:multiLevelType w:val="hybridMultilevel"/>
    <w:tmpl w:val="980A669E"/>
    <w:lvl w:ilvl="0" w:tplc="C206E64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FB70325"/>
    <w:multiLevelType w:val="multilevel"/>
    <w:tmpl w:val="0FB70325"/>
    <w:lvl w:ilvl="0">
      <w:start w:val="1"/>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117D0A4B"/>
    <w:multiLevelType w:val="multilevel"/>
    <w:tmpl w:val="117D0A4B"/>
    <w:lvl w:ilvl="0">
      <w:start w:val="1"/>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1602081C"/>
    <w:multiLevelType w:val="multilevel"/>
    <w:tmpl w:val="1602081C"/>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1CCC7682"/>
    <w:multiLevelType w:val="multilevel"/>
    <w:tmpl w:val="68A4F302"/>
    <w:lvl w:ilvl="0">
      <w:start w:val="1"/>
      <w:numFmt w:val="decimal"/>
      <w:lvlText w:val="%1."/>
      <w:lvlJc w:val="left"/>
      <w:pPr>
        <w:ind w:left="1069"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215" w:hanging="1080"/>
      </w:pPr>
      <w:rPr>
        <w:rFonts w:hint="default"/>
      </w:rPr>
    </w:lvl>
    <w:lvl w:ilvl="4">
      <w:start w:val="1"/>
      <w:numFmt w:val="decimal"/>
      <w:isLgl/>
      <w:lvlText w:val="%1.%2.%3.%4.%5."/>
      <w:lvlJc w:val="left"/>
      <w:pPr>
        <w:ind w:left="2357" w:hanging="1080"/>
      </w:pPr>
      <w:rPr>
        <w:rFonts w:hint="default"/>
      </w:rPr>
    </w:lvl>
    <w:lvl w:ilvl="5">
      <w:start w:val="1"/>
      <w:numFmt w:val="decimal"/>
      <w:isLgl/>
      <w:lvlText w:val="%1.%2.%3.%4.%5.%6."/>
      <w:lvlJc w:val="left"/>
      <w:pPr>
        <w:ind w:left="2859" w:hanging="1440"/>
      </w:pPr>
      <w:rPr>
        <w:rFonts w:hint="default"/>
      </w:rPr>
    </w:lvl>
    <w:lvl w:ilvl="6">
      <w:start w:val="1"/>
      <w:numFmt w:val="decimal"/>
      <w:isLgl/>
      <w:lvlText w:val="%1.%2.%3.%4.%5.%6.%7."/>
      <w:lvlJc w:val="left"/>
      <w:pPr>
        <w:ind w:left="3361" w:hanging="1800"/>
      </w:pPr>
      <w:rPr>
        <w:rFonts w:hint="default"/>
      </w:rPr>
    </w:lvl>
    <w:lvl w:ilvl="7">
      <w:start w:val="1"/>
      <w:numFmt w:val="decimal"/>
      <w:isLgl/>
      <w:lvlText w:val="%1.%2.%3.%4.%5.%6.%7.%8."/>
      <w:lvlJc w:val="left"/>
      <w:pPr>
        <w:ind w:left="3503" w:hanging="1800"/>
      </w:pPr>
      <w:rPr>
        <w:rFonts w:hint="default"/>
      </w:rPr>
    </w:lvl>
    <w:lvl w:ilvl="8">
      <w:start w:val="1"/>
      <w:numFmt w:val="decimal"/>
      <w:isLgl/>
      <w:lvlText w:val="%1.%2.%3.%4.%5.%6.%7.%8.%9."/>
      <w:lvlJc w:val="left"/>
      <w:pPr>
        <w:ind w:left="4005" w:hanging="2160"/>
      </w:pPr>
      <w:rPr>
        <w:rFonts w:hint="default"/>
      </w:rPr>
    </w:lvl>
  </w:abstractNum>
  <w:abstractNum w:abstractNumId="8">
    <w:nsid w:val="1D7D7FB8"/>
    <w:multiLevelType w:val="multilevel"/>
    <w:tmpl w:val="1D7D7FB8"/>
    <w:lvl w:ilvl="0">
      <w:start w:val="1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1F554992"/>
    <w:multiLevelType w:val="multilevel"/>
    <w:tmpl w:val="50F2A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246AF2"/>
    <w:multiLevelType w:val="hybridMultilevel"/>
    <w:tmpl w:val="6520F26A"/>
    <w:lvl w:ilvl="0" w:tplc="F16204CC">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23022A3C"/>
    <w:multiLevelType w:val="multilevel"/>
    <w:tmpl w:val="23022A3C"/>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nsid w:val="23E07C31"/>
    <w:multiLevelType w:val="multilevel"/>
    <w:tmpl w:val="23E07C31"/>
    <w:lvl w:ilvl="0">
      <w:start w:val="1"/>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nsid w:val="26A77B6C"/>
    <w:multiLevelType w:val="multilevel"/>
    <w:tmpl w:val="26A77B6C"/>
    <w:lvl w:ilvl="0">
      <w:start w:val="1"/>
      <w:numFmt w:val="decimal"/>
      <w:lvlText w:val="%1)"/>
      <w:lvlJc w:val="left"/>
      <w:pPr>
        <w:ind w:left="795" w:hanging="360"/>
      </w:pPr>
    </w:lvl>
    <w:lvl w:ilvl="1">
      <w:start w:val="1"/>
      <w:numFmt w:val="lowerLetter"/>
      <w:lvlText w:val="%2."/>
      <w:lvlJc w:val="left"/>
      <w:pPr>
        <w:ind w:left="1515" w:hanging="360"/>
      </w:pPr>
    </w:lvl>
    <w:lvl w:ilvl="2">
      <w:start w:val="1"/>
      <w:numFmt w:val="lowerRoman"/>
      <w:lvlText w:val="%3."/>
      <w:lvlJc w:val="right"/>
      <w:pPr>
        <w:ind w:left="2235" w:hanging="180"/>
      </w:pPr>
    </w:lvl>
    <w:lvl w:ilvl="3">
      <w:start w:val="1"/>
      <w:numFmt w:val="decimal"/>
      <w:lvlText w:val="%4."/>
      <w:lvlJc w:val="left"/>
      <w:pPr>
        <w:ind w:left="2955" w:hanging="360"/>
      </w:pPr>
    </w:lvl>
    <w:lvl w:ilvl="4">
      <w:start w:val="1"/>
      <w:numFmt w:val="lowerLetter"/>
      <w:lvlText w:val="%5."/>
      <w:lvlJc w:val="left"/>
      <w:pPr>
        <w:ind w:left="3675" w:hanging="360"/>
      </w:pPr>
    </w:lvl>
    <w:lvl w:ilvl="5">
      <w:start w:val="1"/>
      <w:numFmt w:val="lowerRoman"/>
      <w:lvlText w:val="%6."/>
      <w:lvlJc w:val="right"/>
      <w:pPr>
        <w:ind w:left="4395" w:hanging="180"/>
      </w:pPr>
    </w:lvl>
    <w:lvl w:ilvl="6">
      <w:start w:val="1"/>
      <w:numFmt w:val="decimal"/>
      <w:lvlText w:val="%7."/>
      <w:lvlJc w:val="left"/>
      <w:pPr>
        <w:ind w:left="5115" w:hanging="360"/>
      </w:pPr>
    </w:lvl>
    <w:lvl w:ilvl="7">
      <w:start w:val="1"/>
      <w:numFmt w:val="lowerLetter"/>
      <w:lvlText w:val="%8."/>
      <w:lvlJc w:val="left"/>
      <w:pPr>
        <w:ind w:left="5835" w:hanging="360"/>
      </w:pPr>
    </w:lvl>
    <w:lvl w:ilvl="8">
      <w:start w:val="1"/>
      <w:numFmt w:val="lowerRoman"/>
      <w:lvlText w:val="%9."/>
      <w:lvlJc w:val="right"/>
      <w:pPr>
        <w:ind w:left="6555" w:hanging="180"/>
      </w:pPr>
    </w:lvl>
  </w:abstractNum>
  <w:abstractNum w:abstractNumId="14">
    <w:nsid w:val="286C6540"/>
    <w:multiLevelType w:val="multilevel"/>
    <w:tmpl w:val="286C6540"/>
    <w:lvl w:ilvl="0">
      <w:start w:val="1"/>
      <w:numFmt w:val="bullet"/>
      <w:lvlText w:val="-"/>
      <w:lvlJc w:val="left"/>
      <w:pPr>
        <w:ind w:left="1080" w:hanging="360"/>
      </w:pPr>
      <w:rPr>
        <w:rFonts w:ascii="Times New Roman" w:eastAsiaTheme="minorHAnsi" w:hAnsi="Times New Roman" w:cs="Times New Roman"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5">
    <w:nsid w:val="292526A5"/>
    <w:multiLevelType w:val="multilevel"/>
    <w:tmpl w:val="292526A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nsid w:val="2B9E1186"/>
    <w:multiLevelType w:val="hybridMultilevel"/>
    <w:tmpl w:val="FAAC3DD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2BDF4E5C"/>
    <w:multiLevelType w:val="hybridMultilevel"/>
    <w:tmpl w:val="F3640206"/>
    <w:lvl w:ilvl="0" w:tplc="F208C138">
      <w:start w:val="1"/>
      <w:numFmt w:val="decimal"/>
      <w:lvlText w:val="%1."/>
      <w:lvlJc w:val="left"/>
      <w:pPr>
        <w:ind w:left="1069" w:hanging="360"/>
      </w:pPr>
      <w:rPr>
        <w:rFonts w:ascii="Times New Roman" w:hAnsi="Times New Roman" w:cs="Times New Roman"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2E177152"/>
    <w:multiLevelType w:val="multilevel"/>
    <w:tmpl w:val="2E177152"/>
    <w:lvl w:ilvl="0">
      <w:start w:val="1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2F064880"/>
    <w:multiLevelType w:val="multilevel"/>
    <w:tmpl w:val="2F06488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nsid w:val="30403FB3"/>
    <w:multiLevelType w:val="multilevel"/>
    <w:tmpl w:val="30403FB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310A075E"/>
    <w:multiLevelType w:val="multilevel"/>
    <w:tmpl w:val="310A075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31DD206C"/>
    <w:multiLevelType w:val="multilevel"/>
    <w:tmpl w:val="50E617D0"/>
    <w:lvl w:ilvl="0">
      <w:start w:val="1"/>
      <w:numFmt w:val="decimal"/>
      <w:lvlText w:val="%1."/>
      <w:lvlJc w:val="left"/>
      <w:pPr>
        <w:ind w:left="927" w:hanging="360"/>
      </w:pPr>
      <w:rPr>
        <w:rFonts w:hint="default"/>
      </w:rPr>
    </w:lvl>
    <w:lvl w:ilvl="1">
      <w:start w:val="2"/>
      <w:numFmt w:val="decimal"/>
      <w:isLgl/>
      <w:lvlText w:val="%1.%2."/>
      <w:lvlJc w:val="left"/>
      <w:pPr>
        <w:ind w:left="1855" w:hanging="720"/>
      </w:pPr>
      <w:rPr>
        <w:rFonts w:hint="default"/>
        <w:b/>
        <w:bCs/>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3">
    <w:nsid w:val="369C3248"/>
    <w:multiLevelType w:val="multilevel"/>
    <w:tmpl w:val="369C3248"/>
    <w:lvl w:ilvl="0">
      <w:start w:val="1"/>
      <w:numFmt w:val="decimal"/>
      <w:lvlText w:val="%1."/>
      <w:lvlJc w:val="left"/>
      <w:pPr>
        <w:ind w:left="720" w:hanging="360"/>
      </w:pPr>
      <w:rPr>
        <w:rFonts w:hint="default"/>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3D691A6A"/>
    <w:multiLevelType w:val="multilevel"/>
    <w:tmpl w:val="3D691A6A"/>
    <w:lvl w:ilvl="0">
      <w:start w:val="1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nsid w:val="412A2159"/>
    <w:multiLevelType w:val="multilevel"/>
    <w:tmpl w:val="65F4D068"/>
    <w:lvl w:ilvl="0">
      <w:start w:val="1"/>
      <w:numFmt w:val="bullet"/>
      <w:lvlText w:val=""/>
      <w:lvlJc w:val="left"/>
      <w:pPr>
        <w:tabs>
          <w:tab w:val="num" w:pos="720"/>
        </w:tabs>
        <w:ind w:left="720" w:hanging="360"/>
      </w:pPr>
      <w:rPr>
        <w:rFonts w:ascii="Symbol" w:hAnsi="Symbol" w:cs="Symbol" w:hint="default"/>
        <w:sz w:val="20"/>
        <w:szCs w:val="20"/>
      </w:rPr>
    </w:lvl>
    <w:lvl w:ilvl="1">
      <w:start w:val="1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6">
    <w:nsid w:val="44926263"/>
    <w:multiLevelType w:val="multilevel"/>
    <w:tmpl w:val="8FF41FB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7">
    <w:nsid w:val="48E828A3"/>
    <w:multiLevelType w:val="multilevel"/>
    <w:tmpl w:val="48E828A3"/>
    <w:lvl w:ilvl="0">
      <w:start w:val="10"/>
      <w:numFmt w:val="bullet"/>
      <w:lvlText w:val="−"/>
      <w:lvlJc w:val="left"/>
      <w:pPr>
        <w:ind w:left="1211" w:hanging="360"/>
      </w:pPr>
      <w:rPr>
        <w:rFonts w:ascii="Times New Roman" w:eastAsiaTheme="minorHAnsi" w:hAnsi="Times New Roman" w:cs="Times New Roman" w:hint="default"/>
      </w:rPr>
    </w:lvl>
    <w:lvl w:ilvl="1">
      <w:start w:val="1"/>
      <w:numFmt w:val="bullet"/>
      <w:lvlText w:val="o"/>
      <w:lvlJc w:val="left"/>
      <w:pPr>
        <w:ind w:left="1931" w:hanging="360"/>
      </w:pPr>
      <w:rPr>
        <w:rFonts w:ascii="Courier New" w:hAnsi="Courier New" w:cs="Courier New" w:hint="default"/>
      </w:rPr>
    </w:lvl>
    <w:lvl w:ilvl="2">
      <w:start w:val="1"/>
      <w:numFmt w:val="bullet"/>
      <w:lvlText w:val=""/>
      <w:lvlJc w:val="left"/>
      <w:pPr>
        <w:ind w:left="2651" w:hanging="360"/>
      </w:pPr>
      <w:rPr>
        <w:rFonts w:ascii="Wingdings" w:hAnsi="Wingdings" w:hint="default"/>
      </w:rPr>
    </w:lvl>
    <w:lvl w:ilvl="3">
      <w:start w:val="1"/>
      <w:numFmt w:val="bullet"/>
      <w:lvlText w:val=""/>
      <w:lvlJc w:val="left"/>
      <w:pPr>
        <w:ind w:left="3371" w:hanging="360"/>
      </w:pPr>
      <w:rPr>
        <w:rFonts w:ascii="Symbol" w:hAnsi="Symbol" w:hint="default"/>
      </w:rPr>
    </w:lvl>
    <w:lvl w:ilvl="4">
      <w:start w:val="1"/>
      <w:numFmt w:val="bullet"/>
      <w:lvlText w:val="o"/>
      <w:lvlJc w:val="left"/>
      <w:pPr>
        <w:ind w:left="4091" w:hanging="360"/>
      </w:pPr>
      <w:rPr>
        <w:rFonts w:ascii="Courier New" w:hAnsi="Courier New" w:cs="Courier New" w:hint="default"/>
      </w:rPr>
    </w:lvl>
    <w:lvl w:ilvl="5">
      <w:start w:val="1"/>
      <w:numFmt w:val="bullet"/>
      <w:lvlText w:val=""/>
      <w:lvlJc w:val="left"/>
      <w:pPr>
        <w:ind w:left="4811" w:hanging="360"/>
      </w:pPr>
      <w:rPr>
        <w:rFonts w:ascii="Wingdings" w:hAnsi="Wingdings" w:hint="default"/>
      </w:rPr>
    </w:lvl>
    <w:lvl w:ilvl="6">
      <w:start w:val="1"/>
      <w:numFmt w:val="bullet"/>
      <w:lvlText w:val=""/>
      <w:lvlJc w:val="left"/>
      <w:pPr>
        <w:ind w:left="5531" w:hanging="360"/>
      </w:pPr>
      <w:rPr>
        <w:rFonts w:ascii="Symbol" w:hAnsi="Symbol" w:hint="default"/>
      </w:rPr>
    </w:lvl>
    <w:lvl w:ilvl="7">
      <w:start w:val="1"/>
      <w:numFmt w:val="bullet"/>
      <w:lvlText w:val="o"/>
      <w:lvlJc w:val="left"/>
      <w:pPr>
        <w:ind w:left="6251" w:hanging="360"/>
      </w:pPr>
      <w:rPr>
        <w:rFonts w:ascii="Courier New" w:hAnsi="Courier New" w:cs="Courier New" w:hint="default"/>
      </w:rPr>
    </w:lvl>
    <w:lvl w:ilvl="8">
      <w:start w:val="1"/>
      <w:numFmt w:val="bullet"/>
      <w:lvlText w:val=""/>
      <w:lvlJc w:val="left"/>
      <w:pPr>
        <w:ind w:left="6971" w:hanging="360"/>
      </w:pPr>
      <w:rPr>
        <w:rFonts w:ascii="Wingdings" w:hAnsi="Wingdings" w:hint="default"/>
      </w:rPr>
    </w:lvl>
  </w:abstractNum>
  <w:abstractNum w:abstractNumId="28">
    <w:nsid w:val="4B095BB8"/>
    <w:multiLevelType w:val="hybridMultilevel"/>
    <w:tmpl w:val="AD562BF0"/>
    <w:lvl w:ilvl="0" w:tplc="808AD36E">
      <w:start w:val="1"/>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9">
    <w:nsid w:val="4CE82DB3"/>
    <w:multiLevelType w:val="hybridMultilevel"/>
    <w:tmpl w:val="F26472B0"/>
    <w:lvl w:ilvl="0" w:tplc="1916AEF6">
      <w:numFmt w:val="bullet"/>
      <w:lvlText w:val="-"/>
      <w:lvlJc w:val="left"/>
      <w:pPr>
        <w:tabs>
          <w:tab w:val="num" w:pos="744"/>
        </w:tabs>
        <w:ind w:left="744" w:hanging="384"/>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0">
    <w:nsid w:val="517B10B7"/>
    <w:multiLevelType w:val="multilevel"/>
    <w:tmpl w:val="DCBA4DA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1">
    <w:nsid w:val="5D596F3F"/>
    <w:multiLevelType w:val="multilevel"/>
    <w:tmpl w:val="5D596F3F"/>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nsid w:val="60556B40"/>
    <w:multiLevelType w:val="multilevel"/>
    <w:tmpl w:val="60556B40"/>
    <w:lvl w:ilvl="0">
      <w:start w:val="1"/>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nsid w:val="639338AA"/>
    <w:multiLevelType w:val="multilevel"/>
    <w:tmpl w:val="639338AA"/>
    <w:lvl w:ilvl="0">
      <w:start w:val="1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nsid w:val="643F19A9"/>
    <w:multiLevelType w:val="multilevel"/>
    <w:tmpl w:val="643F19A9"/>
    <w:lvl w:ilvl="0">
      <w:start w:val="1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5">
    <w:nsid w:val="66470326"/>
    <w:multiLevelType w:val="multilevel"/>
    <w:tmpl w:val="6647032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nsid w:val="6BF278E5"/>
    <w:multiLevelType w:val="hybridMultilevel"/>
    <w:tmpl w:val="623C0F6C"/>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6ED95A76"/>
    <w:multiLevelType w:val="multilevel"/>
    <w:tmpl w:val="6ED95A76"/>
    <w:lvl w:ilvl="0">
      <w:start w:val="1"/>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8">
    <w:nsid w:val="6FDC2D6C"/>
    <w:multiLevelType w:val="multilevel"/>
    <w:tmpl w:val="6FDC2D6C"/>
    <w:lvl w:ilvl="0">
      <w:start w:val="1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9">
    <w:nsid w:val="724921DE"/>
    <w:multiLevelType w:val="multilevel"/>
    <w:tmpl w:val="724921D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75A913A8"/>
    <w:multiLevelType w:val="hybridMultilevel"/>
    <w:tmpl w:val="EE98FFAC"/>
    <w:lvl w:ilvl="0" w:tplc="0896D7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7623711A"/>
    <w:multiLevelType w:val="multilevel"/>
    <w:tmpl w:val="7623711A"/>
    <w:lvl w:ilvl="0">
      <w:start w:val="1"/>
      <w:numFmt w:val="decimal"/>
      <w:lvlText w:val="%1."/>
      <w:lvlJc w:val="left"/>
      <w:pPr>
        <w:ind w:left="720" w:hanging="360"/>
      </w:pPr>
      <w:rPr>
        <w:rFonts w:ascii="Times New Roman" w:eastAsiaTheme="minorHAnsi" w:hAnsi="Times New Roman" w:cs="Times New Roman"/>
        <w:b w:val="0"/>
        <w:color w:val="0D0D0D" w:themeColor="text1" w:themeTint="F2"/>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778D26C3"/>
    <w:multiLevelType w:val="multilevel"/>
    <w:tmpl w:val="778D26C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7C0D420A"/>
    <w:multiLevelType w:val="hybridMultilevel"/>
    <w:tmpl w:val="C5D27D0A"/>
    <w:lvl w:ilvl="0" w:tplc="144604B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4">
    <w:nsid w:val="7CA81756"/>
    <w:multiLevelType w:val="multilevel"/>
    <w:tmpl w:val="7CA8175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5">
    <w:nsid w:val="7E4E4E9F"/>
    <w:multiLevelType w:val="multilevel"/>
    <w:tmpl w:val="7E4E4E9F"/>
    <w:lvl w:ilvl="0">
      <w:start w:val="1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6">
    <w:nsid w:val="7FAC3313"/>
    <w:multiLevelType w:val="multilevel"/>
    <w:tmpl w:val="14B8195C"/>
    <w:lvl w:ilvl="0">
      <w:start w:val="1"/>
      <w:numFmt w:val="decimal"/>
      <w:lvlText w:val="%1."/>
      <w:lvlJc w:val="left"/>
      <w:pPr>
        <w:ind w:left="432" w:hanging="432"/>
      </w:pPr>
      <w:rPr>
        <w:rFonts w:ascii="Times New Roman" w:hAnsi="Times New Roman" w:cs="Times New Roman" w:hint="default"/>
        <w:color w:val="auto"/>
        <w:sz w:val="28"/>
      </w:rPr>
    </w:lvl>
    <w:lvl w:ilvl="1">
      <w:start w:val="1"/>
      <w:numFmt w:val="decimal"/>
      <w:lvlText w:val="%1.%2."/>
      <w:lvlJc w:val="left"/>
      <w:pPr>
        <w:ind w:left="1571" w:hanging="720"/>
      </w:pPr>
      <w:rPr>
        <w:rFonts w:ascii="Times New Roman" w:hAnsi="Times New Roman" w:cs="Times New Roman" w:hint="default"/>
        <w:color w:val="auto"/>
        <w:sz w:val="28"/>
      </w:rPr>
    </w:lvl>
    <w:lvl w:ilvl="2">
      <w:start w:val="1"/>
      <w:numFmt w:val="decimal"/>
      <w:lvlText w:val="%1.%2.%3."/>
      <w:lvlJc w:val="left"/>
      <w:pPr>
        <w:ind w:left="2782" w:hanging="1080"/>
      </w:pPr>
      <w:rPr>
        <w:rFonts w:ascii="Times New Roman" w:hAnsi="Times New Roman" w:cs="Times New Roman" w:hint="default"/>
        <w:color w:val="auto"/>
        <w:sz w:val="28"/>
      </w:rPr>
    </w:lvl>
    <w:lvl w:ilvl="3">
      <w:start w:val="1"/>
      <w:numFmt w:val="decimal"/>
      <w:lvlText w:val="%1.%2.%3.%4."/>
      <w:lvlJc w:val="left"/>
      <w:pPr>
        <w:ind w:left="3993" w:hanging="1440"/>
      </w:pPr>
      <w:rPr>
        <w:rFonts w:ascii="Times New Roman" w:hAnsi="Times New Roman" w:cs="Times New Roman" w:hint="default"/>
        <w:color w:val="auto"/>
        <w:sz w:val="28"/>
      </w:rPr>
    </w:lvl>
    <w:lvl w:ilvl="4">
      <w:start w:val="1"/>
      <w:numFmt w:val="decimal"/>
      <w:lvlText w:val="%1.%2.%3.%4.%5."/>
      <w:lvlJc w:val="left"/>
      <w:pPr>
        <w:ind w:left="5204" w:hanging="1800"/>
      </w:pPr>
      <w:rPr>
        <w:rFonts w:ascii="Times New Roman" w:hAnsi="Times New Roman" w:cs="Times New Roman" w:hint="default"/>
        <w:color w:val="auto"/>
        <w:sz w:val="28"/>
      </w:rPr>
    </w:lvl>
    <w:lvl w:ilvl="5">
      <w:start w:val="1"/>
      <w:numFmt w:val="decimal"/>
      <w:lvlText w:val="%1.%2.%3.%4.%5.%6."/>
      <w:lvlJc w:val="left"/>
      <w:pPr>
        <w:ind w:left="6415" w:hanging="2160"/>
      </w:pPr>
      <w:rPr>
        <w:rFonts w:ascii="Times New Roman" w:hAnsi="Times New Roman" w:cs="Times New Roman" w:hint="default"/>
        <w:color w:val="auto"/>
        <w:sz w:val="28"/>
      </w:rPr>
    </w:lvl>
    <w:lvl w:ilvl="6">
      <w:start w:val="1"/>
      <w:numFmt w:val="decimal"/>
      <w:lvlText w:val="%1.%2.%3.%4.%5.%6.%7."/>
      <w:lvlJc w:val="left"/>
      <w:pPr>
        <w:ind w:left="7266" w:hanging="2160"/>
      </w:pPr>
      <w:rPr>
        <w:rFonts w:ascii="Times New Roman" w:hAnsi="Times New Roman" w:cs="Times New Roman" w:hint="default"/>
        <w:color w:val="auto"/>
        <w:sz w:val="28"/>
      </w:rPr>
    </w:lvl>
    <w:lvl w:ilvl="7">
      <w:start w:val="1"/>
      <w:numFmt w:val="decimal"/>
      <w:lvlText w:val="%1.%2.%3.%4.%5.%6.%7.%8."/>
      <w:lvlJc w:val="left"/>
      <w:pPr>
        <w:ind w:left="8477" w:hanging="2520"/>
      </w:pPr>
      <w:rPr>
        <w:rFonts w:ascii="Times New Roman" w:hAnsi="Times New Roman" w:cs="Times New Roman" w:hint="default"/>
        <w:color w:val="auto"/>
        <w:sz w:val="28"/>
      </w:rPr>
    </w:lvl>
    <w:lvl w:ilvl="8">
      <w:start w:val="1"/>
      <w:numFmt w:val="decimal"/>
      <w:lvlText w:val="%1.%2.%3.%4.%5.%6.%7.%8.%9."/>
      <w:lvlJc w:val="left"/>
      <w:pPr>
        <w:ind w:left="9688" w:hanging="2880"/>
      </w:pPr>
      <w:rPr>
        <w:rFonts w:ascii="Times New Roman" w:hAnsi="Times New Roman" w:cs="Times New Roman" w:hint="default"/>
        <w:color w:val="auto"/>
        <w:sz w:val="28"/>
      </w:rPr>
    </w:lvl>
  </w:abstractNum>
  <w:num w:numId="1">
    <w:abstractNumId w:val="5"/>
  </w:num>
  <w:num w:numId="2">
    <w:abstractNumId w:val="31"/>
  </w:num>
  <w:num w:numId="3">
    <w:abstractNumId w:val="34"/>
  </w:num>
  <w:num w:numId="4">
    <w:abstractNumId w:val="45"/>
  </w:num>
  <w:num w:numId="5">
    <w:abstractNumId w:val="20"/>
  </w:num>
  <w:num w:numId="6">
    <w:abstractNumId w:val="33"/>
  </w:num>
  <w:num w:numId="7">
    <w:abstractNumId w:val="38"/>
  </w:num>
  <w:num w:numId="8">
    <w:abstractNumId w:val="24"/>
  </w:num>
  <w:num w:numId="9">
    <w:abstractNumId w:val="8"/>
  </w:num>
  <w:num w:numId="10">
    <w:abstractNumId w:val="23"/>
  </w:num>
  <w:num w:numId="11">
    <w:abstractNumId w:val="11"/>
  </w:num>
  <w:num w:numId="12">
    <w:abstractNumId w:val="4"/>
  </w:num>
  <w:num w:numId="13">
    <w:abstractNumId w:val="18"/>
  </w:num>
  <w:num w:numId="14">
    <w:abstractNumId w:val="6"/>
  </w:num>
  <w:num w:numId="15">
    <w:abstractNumId w:val="13"/>
  </w:num>
  <w:num w:numId="16">
    <w:abstractNumId w:val="21"/>
  </w:num>
  <w:num w:numId="17">
    <w:abstractNumId w:val="27"/>
  </w:num>
  <w:num w:numId="18">
    <w:abstractNumId w:val="35"/>
  </w:num>
  <w:num w:numId="19">
    <w:abstractNumId w:val="19"/>
  </w:num>
  <w:num w:numId="20">
    <w:abstractNumId w:val="15"/>
  </w:num>
  <w:num w:numId="21">
    <w:abstractNumId w:val="44"/>
  </w:num>
  <w:num w:numId="22">
    <w:abstractNumId w:val="42"/>
  </w:num>
  <w:num w:numId="23">
    <w:abstractNumId w:val="32"/>
  </w:num>
  <w:num w:numId="24">
    <w:abstractNumId w:val="12"/>
  </w:num>
  <w:num w:numId="25">
    <w:abstractNumId w:val="39"/>
  </w:num>
  <w:num w:numId="26">
    <w:abstractNumId w:val="37"/>
  </w:num>
  <w:num w:numId="27">
    <w:abstractNumId w:val="14"/>
  </w:num>
  <w:num w:numId="28">
    <w:abstractNumId w:val="41"/>
  </w:num>
  <w:num w:numId="29">
    <w:abstractNumId w:val="46"/>
  </w:num>
  <w:num w:numId="30">
    <w:abstractNumId w:val="40"/>
  </w:num>
  <w:num w:numId="31">
    <w:abstractNumId w:val="29"/>
  </w:num>
  <w:num w:numId="32">
    <w:abstractNumId w:val="16"/>
  </w:num>
  <w:num w:numId="33">
    <w:abstractNumId w:val="1"/>
  </w:num>
  <w:num w:numId="34">
    <w:abstractNumId w:val="36"/>
  </w:num>
  <w:num w:numId="35">
    <w:abstractNumId w:val="7"/>
  </w:num>
  <w:num w:numId="36">
    <w:abstractNumId w:val="10"/>
  </w:num>
  <w:num w:numId="37">
    <w:abstractNumId w:val="25"/>
  </w:num>
  <w:num w:numId="38">
    <w:abstractNumId w:val="2"/>
  </w:num>
  <w:num w:numId="39">
    <w:abstractNumId w:val="30"/>
  </w:num>
  <w:num w:numId="40">
    <w:abstractNumId w:val="26"/>
  </w:num>
  <w:num w:numId="41">
    <w:abstractNumId w:val="22"/>
  </w:num>
  <w:num w:numId="42">
    <w:abstractNumId w:val="43"/>
  </w:num>
  <w:num w:numId="43">
    <w:abstractNumId w:val="0"/>
  </w:num>
  <w:num w:numId="44">
    <w:abstractNumId w:val="28"/>
  </w:num>
  <w:num w:numId="45">
    <w:abstractNumId w:val="9"/>
  </w:num>
  <w:num w:numId="46">
    <w:abstractNumId w:val="17"/>
  </w:num>
  <w:num w:numId="4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AE5C05"/>
    <w:rsid w:val="00021378"/>
    <w:rsid w:val="00026A20"/>
    <w:rsid w:val="00043A01"/>
    <w:rsid w:val="00061F4D"/>
    <w:rsid w:val="00077576"/>
    <w:rsid w:val="00092121"/>
    <w:rsid w:val="000A3ABE"/>
    <w:rsid w:val="000B2066"/>
    <w:rsid w:val="001031B7"/>
    <w:rsid w:val="00114524"/>
    <w:rsid w:val="00123539"/>
    <w:rsid w:val="00146588"/>
    <w:rsid w:val="00173649"/>
    <w:rsid w:val="00190FED"/>
    <w:rsid w:val="001919B5"/>
    <w:rsid w:val="00193A0E"/>
    <w:rsid w:val="00194016"/>
    <w:rsid w:val="00195616"/>
    <w:rsid w:val="001B31CE"/>
    <w:rsid w:val="001B3FCE"/>
    <w:rsid w:val="00203CAD"/>
    <w:rsid w:val="00230172"/>
    <w:rsid w:val="002379BB"/>
    <w:rsid w:val="00247C68"/>
    <w:rsid w:val="002539E3"/>
    <w:rsid w:val="00295F31"/>
    <w:rsid w:val="002C748B"/>
    <w:rsid w:val="002D572A"/>
    <w:rsid w:val="002F2CD8"/>
    <w:rsid w:val="00346D1E"/>
    <w:rsid w:val="0035778D"/>
    <w:rsid w:val="00366A32"/>
    <w:rsid w:val="00381E8F"/>
    <w:rsid w:val="00391C99"/>
    <w:rsid w:val="003A7387"/>
    <w:rsid w:val="003B2862"/>
    <w:rsid w:val="003B341D"/>
    <w:rsid w:val="003D3BE0"/>
    <w:rsid w:val="004303D2"/>
    <w:rsid w:val="00453D27"/>
    <w:rsid w:val="004B7C1D"/>
    <w:rsid w:val="004F1BE3"/>
    <w:rsid w:val="00504640"/>
    <w:rsid w:val="00525D08"/>
    <w:rsid w:val="00570FCB"/>
    <w:rsid w:val="005B6BAE"/>
    <w:rsid w:val="005C6617"/>
    <w:rsid w:val="005C7989"/>
    <w:rsid w:val="005E38C1"/>
    <w:rsid w:val="005F25CB"/>
    <w:rsid w:val="006063CC"/>
    <w:rsid w:val="00616593"/>
    <w:rsid w:val="00621391"/>
    <w:rsid w:val="00625DB7"/>
    <w:rsid w:val="00634683"/>
    <w:rsid w:val="0066489E"/>
    <w:rsid w:val="006774C8"/>
    <w:rsid w:val="00684E8B"/>
    <w:rsid w:val="00693157"/>
    <w:rsid w:val="006B03AA"/>
    <w:rsid w:val="006F4C91"/>
    <w:rsid w:val="006F65E4"/>
    <w:rsid w:val="006F7F1D"/>
    <w:rsid w:val="00720D6F"/>
    <w:rsid w:val="007247D0"/>
    <w:rsid w:val="00744E2B"/>
    <w:rsid w:val="007503F9"/>
    <w:rsid w:val="00765CBA"/>
    <w:rsid w:val="00787009"/>
    <w:rsid w:val="007C6B35"/>
    <w:rsid w:val="007C6DB0"/>
    <w:rsid w:val="007E19ED"/>
    <w:rsid w:val="007E2636"/>
    <w:rsid w:val="00801900"/>
    <w:rsid w:val="008138D2"/>
    <w:rsid w:val="008142D2"/>
    <w:rsid w:val="008147F4"/>
    <w:rsid w:val="008677E4"/>
    <w:rsid w:val="008762CC"/>
    <w:rsid w:val="00882859"/>
    <w:rsid w:val="008852AD"/>
    <w:rsid w:val="00891169"/>
    <w:rsid w:val="008C4A69"/>
    <w:rsid w:val="008D09F0"/>
    <w:rsid w:val="008D45C7"/>
    <w:rsid w:val="008F010E"/>
    <w:rsid w:val="008F4DAA"/>
    <w:rsid w:val="00911326"/>
    <w:rsid w:val="00941DDD"/>
    <w:rsid w:val="0098120D"/>
    <w:rsid w:val="009A2CB8"/>
    <w:rsid w:val="009E69A7"/>
    <w:rsid w:val="00A27005"/>
    <w:rsid w:val="00A30644"/>
    <w:rsid w:val="00A30A47"/>
    <w:rsid w:val="00A32015"/>
    <w:rsid w:val="00A327F9"/>
    <w:rsid w:val="00A32F28"/>
    <w:rsid w:val="00A57989"/>
    <w:rsid w:val="00A61AEE"/>
    <w:rsid w:val="00A65C00"/>
    <w:rsid w:val="00A6697A"/>
    <w:rsid w:val="00A7546F"/>
    <w:rsid w:val="00AA596B"/>
    <w:rsid w:val="00AE5C05"/>
    <w:rsid w:val="00AE7A17"/>
    <w:rsid w:val="00B252E4"/>
    <w:rsid w:val="00B37FA6"/>
    <w:rsid w:val="00B54E9D"/>
    <w:rsid w:val="00B57571"/>
    <w:rsid w:val="00B92290"/>
    <w:rsid w:val="00BA0EEA"/>
    <w:rsid w:val="00BA47A6"/>
    <w:rsid w:val="00BC1BF7"/>
    <w:rsid w:val="00BF27C1"/>
    <w:rsid w:val="00C15FC3"/>
    <w:rsid w:val="00C2344A"/>
    <w:rsid w:val="00C46666"/>
    <w:rsid w:val="00C51E0B"/>
    <w:rsid w:val="00C90612"/>
    <w:rsid w:val="00CA479A"/>
    <w:rsid w:val="00CA7A82"/>
    <w:rsid w:val="00CB5FD3"/>
    <w:rsid w:val="00CC50E1"/>
    <w:rsid w:val="00CD06E7"/>
    <w:rsid w:val="00CD7496"/>
    <w:rsid w:val="00CF2883"/>
    <w:rsid w:val="00D07245"/>
    <w:rsid w:val="00D33350"/>
    <w:rsid w:val="00D45150"/>
    <w:rsid w:val="00D76940"/>
    <w:rsid w:val="00D91C4D"/>
    <w:rsid w:val="00E47F25"/>
    <w:rsid w:val="00E923A1"/>
    <w:rsid w:val="00EA5E19"/>
    <w:rsid w:val="00EC03FB"/>
    <w:rsid w:val="00ED625F"/>
    <w:rsid w:val="00EF02BC"/>
    <w:rsid w:val="00F00CAD"/>
    <w:rsid w:val="00F02B9A"/>
    <w:rsid w:val="00F64863"/>
    <w:rsid w:val="00F736C4"/>
    <w:rsid w:val="00F82F3A"/>
    <w:rsid w:val="00F978AC"/>
    <w:rsid w:val="00FA0C06"/>
    <w:rsid w:val="00FB7EED"/>
    <w:rsid w:val="00FF46E6"/>
    <w:rsid w:val="00FF4CBD"/>
    <w:rsid w:val="15B14A0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fillcolor="white">
      <v:fill color="white"/>
    </o:shapedefaults>
    <o:shapelayout v:ext="edit">
      <o:idmap v:ext="edit" data="1"/>
      <o:rules v:ext="edit">
        <o:r id="V:Rule25" type="connector" idref="#_x0000_s1065"/>
        <o:r id="V:Rule26" type="connector" idref="#_x0000_s1050"/>
        <o:r id="V:Rule27" type="connector" idref="#_x0000_s1063"/>
        <o:r id="V:Rule28" type="connector" idref="#_x0000_s1045"/>
        <o:r id="V:Rule29" type="connector" idref="#_x0000_s1049"/>
        <o:r id="V:Rule30" type="connector" idref="#_x0000_s1073"/>
        <o:r id="V:Rule31" type="connector" idref="#_x0000_s1041"/>
        <o:r id="V:Rule32" type="connector" idref="#_x0000_s1059"/>
        <o:r id="V:Rule33" type="connector" idref="#_x0000_s1060"/>
        <o:r id="V:Rule34" type="connector" idref="#_x0000_s1072"/>
        <o:r id="V:Rule35" type="connector" idref="#_x0000_s1066"/>
        <o:r id="V:Rule36" type="connector" idref="#_x0000_s1061"/>
        <o:r id="V:Rule37" type="connector" idref="#_x0000_s1040"/>
        <o:r id="V:Rule38" type="connector" idref="#_x0000_s1064"/>
        <o:r id="V:Rule39" type="connector" idref="#_x0000_s1046"/>
        <o:r id="V:Rule40" type="connector" idref="#_x0000_s1047"/>
        <o:r id="V:Rule41" type="connector" idref="#_x0000_s1067"/>
        <o:r id="V:Rule42" type="connector" idref="#_x0000_s1097"/>
        <o:r id="V:Rule43" type="connector" idref="#_x0000_s1062"/>
        <o:r id="V:Rule44" type="connector" idref="#_x0000_s1071"/>
        <o:r id="V:Rule45" type="connector" idref="#_x0000_s1096"/>
        <o:r id="V:Rule46" type="connector" idref="#_x0000_s1070"/>
        <o:r id="V:Rule47" type="connector" idref="#_x0000_s1048"/>
        <o:r id="V:Rule48" type="connector" idref="#_x0000_s106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semiHidden="0" w:uiPriority="1" w:qFormat="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6A32"/>
    <w:pPr>
      <w:spacing w:after="160" w:line="259" w:lineRule="auto"/>
    </w:pPr>
    <w:rPr>
      <w:sz w:val="22"/>
      <w:szCs w:val="22"/>
      <w:lang w:eastAsia="en-US"/>
    </w:rPr>
  </w:style>
  <w:style w:type="paragraph" w:styleId="1">
    <w:name w:val="heading 1"/>
    <w:basedOn w:val="a"/>
    <w:next w:val="a"/>
    <w:link w:val="10"/>
    <w:uiPriority w:val="9"/>
    <w:qFormat/>
    <w:rsid w:val="00366A32"/>
    <w:pPr>
      <w:spacing w:after="0" w:line="360" w:lineRule="auto"/>
      <w:jc w:val="center"/>
      <w:outlineLvl w:val="0"/>
    </w:pPr>
    <w:rPr>
      <w:rFonts w:ascii="Times New Roman" w:hAnsi="Times New Roman" w:cs="Times New Roman"/>
      <w:b/>
      <w:sz w:val="28"/>
      <w:szCs w:val="28"/>
      <w:lang w:val="uk-UA"/>
    </w:rPr>
  </w:style>
  <w:style w:type="paragraph" w:styleId="2">
    <w:name w:val="heading 2"/>
    <w:basedOn w:val="a"/>
    <w:next w:val="a"/>
    <w:link w:val="20"/>
    <w:uiPriority w:val="9"/>
    <w:unhideWhenUsed/>
    <w:qFormat/>
    <w:rsid w:val="00366A32"/>
    <w:pPr>
      <w:spacing w:after="0" w:line="360" w:lineRule="auto"/>
      <w:ind w:firstLine="708"/>
      <w:jc w:val="both"/>
      <w:outlineLvl w:val="1"/>
    </w:pPr>
    <w:rPr>
      <w:rFonts w:ascii="Times New Roman" w:hAnsi="Times New Roman" w:cs="Times New Roman"/>
      <w:sz w:val="28"/>
      <w:szCs w:val="28"/>
      <w:lang w:val="uk-UA"/>
    </w:rPr>
  </w:style>
  <w:style w:type="paragraph" w:styleId="3">
    <w:name w:val="heading 3"/>
    <w:basedOn w:val="a"/>
    <w:next w:val="a"/>
    <w:link w:val="30"/>
    <w:uiPriority w:val="9"/>
    <w:semiHidden/>
    <w:unhideWhenUsed/>
    <w:qFormat/>
    <w:rsid w:val="00366A32"/>
    <w:pPr>
      <w:keepNext/>
      <w:keepLines/>
      <w:spacing w:before="200" w:after="0" w:line="276" w:lineRule="auto"/>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66A32"/>
    <w:rPr>
      <w:color w:val="0563C1" w:themeColor="hyperlink"/>
      <w:u w:val="single"/>
    </w:rPr>
  </w:style>
  <w:style w:type="paragraph" w:styleId="a4">
    <w:name w:val="Balloon Text"/>
    <w:basedOn w:val="a"/>
    <w:link w:val="a5"/>
    <w:uiPriority w:val="99"/>
    <w:semiHidden/>
    <w:unhideWhenUsed/>
    <w:rsid w:val="00366A32"/>
    <w:pPr>
      <w:spacing w:after="0" w:line="240" w:lineRule="auto"/>
    </w:pPr>
    <w:rPr>
      <w:rFonts w:ascii="Tahoma" w:hAnsi="Tahoma" w:cs="Tahoma"/>
      <w:sz w:val="16"/>
      <w:szCs w:val="16"/>
    </w:rPr>
  </w:style>
  <w:style w:type="paragraph" w:styleId="21">
    <w:name w:val="Body Text 2"/>
    <w:basedOn w:val="a"/>
    <w:link w:val="22"/>
    <w:uiPriority w:val="99"/>
    <w:semiHidden/>
    <w:unhideWhenUsed/>
    <w:rsid w:val="00366A32"/>
    <w:pPr>
      <w:spacing w:after="120" w:line="480" w:lineRule="auto"/>
    </w:pPr>
    <w:rPr>
      <w:rFonts w:ascii="Times New Roman" w:eastAsia="Calibri" w:hAnsi="Times New Roman" w:cs="Times New Roman"/>
      <w:sz w:val="24"/>
      <w:szCs w:val="24"/>
      <w:lang w:val="uk-UA" w:eastAsia="ru-RU"/>
    </w:rPr>
  </w:style>
  <w:style w:type="paragraph" w:styleId="8">
    <w:name w:val="toc 8"/>
    <w:basedOn w:val="a"/>
    <w:next w:val="a"/>
    <w:uiPriority w:val="39"/>
    <w:unhideWhenUsed/>
    <w:rsid w:val="00366A32"/>
    <w:pPr>
      <w:spacing w:after="100"/>
      <w:ind w:left="1540"/>
    </w:pPr>
    <w:rPr>
      <w:rFonts w:eastAsiaTheme="minorEastAsia"/>
      <w:lang w:eastAsia="ru-RU"/>
    </w:rPr>
  </w:style>
  <w:style w:type="paragraph" w:styleId="a6">
    <w:name w:val="header"/>
    <w:basedOn w:val="a"/>
    <w:link w:val="a7"/>
    <w:uiPriority w:val="99"/>
    <w:unhideWhenUsed/>
    <w:rsid w:val="00366A32"/>
    <w:pPr>
      <w:tabs>
        <w:tab w:val="center" w:pos="4513"/>
        <w:tab w:val="right" w:pos="9026"/>
      </w:tabs>
      <w:spacing w:after="0" w:line="240" w:lineRule="auto"/>
    </w:pPr>
  </w:style>
  <w:style w:type="paragraph" w:styleId="9">
    <w:name w:val="toc 9"/>
    <w:basedOn w:val="a"/>
    <w:next w:val="a"/>
    <w:uiPriority w:val="39"/>
    <w:unhideWhenUsed/>
    <w:rsid w:val="00366A32"/>
    <w:pPr>
      <w:spacing w:after="100"/>
      <w:ind w:left="1760"/>
    </w:pPr>
    <w:rPr>
      <w:rFonts w:eastAsiaTheme="minorEastAsia"/>
      <w:lang w:eastAsia="ru-RU"/>
    </w:rPr>
  </w:style>
  <w:style w:type="paragraph" w:styleId="7">
    <w:name w:val="toc 7"/>
    <w:basedOn w:val="a"/>
    <w:next w:val="a"/>
    <w:uiPriority w:val="39"/>
    <w:unhideWhenUsed/>
    <w:rsid w:val="00366A32"/>
    <w:pPr>
      <w:spacing w:after="100"/>
      <w:ind w:left="1320"/>
    </w:pPr>
    <w:rPr>
      <w:rFonts w:eastAsiaTheme="minorEastAsia"/>
      <w:lang w:eastAsia="ru-RU"/>
    </w:rPr>
  </w:style>
  <w:style w:type="paragraph" w:styleId="a8">
    <w:name w:val="Body Text"/>
    <w:basedOn w:val="a"/>
    <w:link w:val="a9"/>
    <w:uiPriority w:val="1"/>
    <w:unhideWhenUsed/>
    <w:qFormat/>
    <w:rsid w:val="00366A32"/>
    <w:pPr>
      <w:widowControl w:val="0"/>
      <w:autoSpaceDE w:val="0"/>
      <w:autoSpaceDN w:val="0"/>
      <w:spacing w:after="0" w:line="240" w:lineRule="auto"/>
    </w:pPr>
    <w:rPr>
      <w:rFonts w:ascii="Times New Roman" w:eastAsia="Times New Roman" w:hAnsi="Times New Roman" w:cs="Times New Roman"/>
      <w:sz w:val="28"/>
      <w:szCs w:val="28"/>
      <w:lang w:val="uk-UA" w:eastAsia="uk-UA" w:bidi="uk-UA"/>
    </w:rPr>
  </w:style>
  <w:style w:type="paragraph" w:styleId="11">
    <w:name w:val="toc 1"/>
    <w:basedOn w:val="a"/>
    <w:next w:val="a"/>
    <w:uiPriority w:val="39"/>
    <w:unhideWhenUsed/>
    <w:rsid w:val="00366A32"/>
    <w:pPr>
      <w:tabs>
        <w:tab w:val="right" w:leader="dot" w:pos="9911"/>
      </w:tabs>
      <w:spacing w:after="0" w:line="360" w:lineRule="auto"/>
      <w:jc w:val="both"/>
    </w:pPr>
  </w:style>
  <w:style w:type="paragraph" w:styleId="6">
    <w:name w:val="toc 6"/>
    <w:basedOn w:val="a"/>
    <w:next w:val="a"/>
    <w:uiPriority w:val="39"/>
    <w:unhideWhenUsed/>
    <w:rsid w:val="00366A32"/>
    <w:pPr>
      <w:spacing w:after="100"/>
      <w:ind w:left="1100"/>
    </w:pPr>
    <w:rPr>
      <w:rFonts w:eastAsiaTheme="minorEastAsia"/>
      <w:lang w:eastAsia="ru-RU"/>
    </w:rPr>
  </w:style>
  <w:style w:type="paragraph" w:styleId="31">
    <w:name w:val="toc 3"/>
    <w:basedOn w:val="a"/>
    <w:next w:val="a"/>
    <w:uiPriority w:val="39"/>
    <w:unhideWhenUsed/>
    <w:rsid w:val="00366A32"/>
    <w:pPr>
      <w:spacing w:after="100"/>
      <w:ind w:left="440"/>
    </w:pPr>
    <w:rPr>
      <w:rFonts w:eastAsiaTheme="minorEastAsia"/>
      <w:lang w:eastAsia="ru-RU"/>
    </w:rPr>
  </w:style>
  <w:style w:type="paragraph" w:styleId="23">
    <w:name w:val="toc 2"/>
    <w:basedOn w:val="a"/>
    <w:next w:val="a"/>
    <w:uiPriority w:val="39"/>
    <w:unhideWhenUsed/>
    <w:rsid w:val="00366A32"/>
    <w:pPr>
      <w:spacing w:after="100" w:line="276" w:lineRule="auto"/>
      <w:ind w:left="220"/>
    </w:pPr>
  </w:style>
  <w:style w:type="paragraph" w:styleId="4">
    <w:name w:val="toc 4"/>
    <w:basedOn w:val="a"/>
    <w:next w:val="a"/>
    <w:uiPriority w:val="39"/>
    <w:unhideWhenUsed/>
    <w:rsid w:val="00366A32"/>
    <w:pPr>
      <w:spacing w:after="100"/>
      <w:ind w:left="660"/>
    </w:pPr>
    <w:rPr>
      <w:rFonts w:eastAsiaTheme="minorEastAsia"/>
      <w:lang w:eastAsia="ru-RU"/>
    </w:rPr>
  </w:style>
  <w:style w:type="paragraph" w:styleId="5">
    <w:name w:val="toc 5"/>
    <w:basedOn w:val="a"/>
    <w:next w:val="a"/>
    <w:uiPriority w:val="39"/>
    <w:unhideWhenUsed/>
    <w:rsid w:val="00366A32"/>
    <w:pPr>
      <w:spacing w:after="100"/>
      <w:ind w:left="880"/>
    </w:pPr>
    <w:rPr>
      <w:rFonts w:eastAsiaTheme="minorEastAsia"/>
      <w:lang w:eastAsia="ru-RU"/>
    </w:rPr>
  </w:style>
  <w:style w:type="paragraph" w:styleId="aa">
    <w:name w:val="footer"/>
    <w:basedOn w:val="a"/>
    <w:link w:val="ab"/>
    <w:uiPriority w:val="99"/>
    <w:unhideWhenUsed/>
    <w:rsid w:val="00366A32"/>
    <w:pPr>
      <w:tabs>
        <w:tab w:val="center" w:pos="4513"/>
        <w:tab w:val="right" w:pos="9026"/>
      </w:tabs>
      <w:spacing w:after="0" w:line="240" w:lineRule="auto"/>
    </w:pPr>
  </w:style>
  <w:style w:type="table" w:styleId="ac">
    <w:name w:val="Table Grid"/>
    <w:basedOn w:val="a1"/>
    <w:uiPriority w:val="59"/>
    <w:rsid w:val="00366A3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366A32"/>
    <w:rPr>
      <w:rFonts w:ascii="Times New Roman" w:hAnsi="Times New Roman" w:cs="Times New Roman"/>
      <w:b/>
      <w:sz w:val="28"/>
      <w:szCs w:val="28"/>
      <w:lang w:val="uk-UA"/>
    </w:rPr>
  </w:style>
  <w:style w:type="character" w:customStyle="1" w:styleId="20">
    <w:name w:val="Заголовок 2 Знак"/>
    <w:basedOn w:val="a0"/>
    <w:link w:val="2"/>
    <w:uiPriority w:val="9"/>
    <w:rsid w:val="00366A32"/>
    <w:rPr>
      <w:rFonts w:ascii="Times New Roman" w:hAnsi="Times New Roman" w:cs="Times New Roman"/>
      <w:sz w:val="28"/>
      <w:szCs w:val="28"/>
      <w:lang w:val="uk-UA"/>
    </w:rPr>
  </w:style>
  <w:style w:type="character" w:customStyle="1" w:styleId="30">
    <w:name w:val="Заголовок 3 Знак"/>
    <w:basedOn w:val="a0"/>
    <w:link w:val="3"/>
    <w:uiPriority w:val="9"/>
    <w:semiHidden/>
    <w:rsid w:val="00366A32"/>
    <w:rPr>
      <w:rFonts w:asciiTheme="majorHAnsi" w:eastAsiaTheme="majorEastAsia" w:hAnsiTheme="majorHAnsi" w:cstheme="majorBidi"/>
      <w:b/>
      <w:bCs/>
      <w:color w:val="5B9BD5" w:themeColor="accent1"/>
    </w:rPr>
  </w:style>
  <w:style w:type="paragraph" w:styleId="ad">
    <w:name w:val="List Paragraph"/>
    <w:basedOn w:val="a"/>
    <w:link w:val="ae"/>
    <w:uiPriority w:val="34"/>
    <w:qFormat/>
    <w:rsid w:val="00366A32"/>
    <w:pPr>
      <w:ind w:left="720"/>
      <w:contextualSpacing/>
    </w:pPr>
  </w:style>
  <w:style w:type="character" w:customStyle="1" w:styleId="a5">
    <w:name w:val="Текст выноски Знак"/>
    <w:basedOn w:val="a0"/>
    <w:link w:val="a4"/>
    <w:uiPriority w:val="99"/>
    <w:semiHidden/>
    <w:rsid w:val="00366A32"/>
    <w:rPr>
      <w:rFonts w:ascii="Tahoma" w:hAnsi="Tahoma" w:cs="Tahoma"/>
      <w:sz w:val="16"/>
      <w:szCs w:val="16"/>
    </w:rPr>
  </w:style>
  <w:style w:type="character" w:customStyle="1" w:styleId="12">
    <w:name w:val="Текст выноски Знак1"/>
    <w:basedOn w:val="a0"/>
    <w:uiPriority w:val="99"/>
    <w:semiHidden/>
    <w:rsid w:val="00366A32"/>
    <w:rPr>
      <w:rFonts w:ascii="Segoe UI" w:hAnsi="Segoe UI" w:cs="Segoe UI"/>
      <w:sz w:val="18"/>
      <w:szCs w:val="18"/>
    </w:rPr>
  </w:style>
  <w:style w:type="character" w:customStyle="1" w:styleId="a9">
    <w:name w:val="Основной текст Знак"/>
    <w:basedOn w:val="a0"/>
    <w:link w:val="a8"/>
    <w:uiPriority w:val="1"/>
    <w:rsid w:val="00366A32"/>
    <w:rPr>
      <w:rFonts w:ascii="Times New Roman" w:eastAsia="Times New Roman" w:hAnsi="Times New Roman" w:cs="Times New Roman"/>
      <w:sz w:val="28"/>
      <w:szCs w:val="28"/>
      <w:lang w:val="uk-UA" w:eastAsia="uk-UA" w:bidi="uk-UA"/>
    </w:rPr>
  </w:style>
  <w:style w:type="paragraph" w:customStyle="1" w:styleId="TableParagraph">
    <w:name w:val="Table Paragraph"/>
    <w:basedOn w:val="a"/>
    <w:uiPriority w:val="1"/>
    <w:qFormat/>
    <w:rsid w:val="00366A32"/>
    <w:pPr>
      <w:widowControl w:val="0"/>
      <w:autoSpaceDE w:val="0"/>
      <w:autoSpaceDN w:val="0"/>
      <w:spacing w:after="0" w:line="240" w:lineRule="auto"/>
      <w:ind w:left="107"/>
    </w:pPr>
    <w:rPr>
      <w:rFonts w:ascii="Times New Roman" w:eastAsia="Times New Roman" w:hAnsi="Times New Roman" w:cs="Times New Roman"/>
      <w:lang w:val="uk-UA" w:eastAsia="uk-UA" w:bidi="uk-UA"/>
    </w:rPr>
  </w:style>
  <w:style w:type="character" w:customStyle="1" w:styleId="a7">
    <w:name w:val="Верхний колонтитул Знак"/>
    <w:basedOn w:val="a0"/>
    <w:link w:val="a6"/>
    <w:uiPriority w:val="99"/>
    <w:rsid w:val="00366A32"/>
  </w:style>
  <w:style w:type="character" w:customStyle="1" w:styleId="ab">
    <w:name w:val="Нижний колонтитул Знак"/>
    <w:basedOn w:val="a0"/>
    <w:link w:val="aa"/>
    <w:uiPriority w:val="99"/>
    <w:rsid w:val="00366A32"/>
  </w:style>
  <w:style w:type="paragraph" w:customStyle="1" w:styleId="13">
    <w:name w:val="Заголовок оглавления1"/>
    <w:basedOn w:val="1"/>
    <w:next w:val="a"/>
    <w:uiPriority w:val="39"/>
    <w:unhideWhenUsed/>
    <w:qFormat/>
    <w:rsid w:val="00366A32"/>
    <w:pPr>
      <w:keepNext/>
      <w:keepLines/>
      <w:spacing w:before="240" w:line="259" w:lineRule="auto"/>
      <w:jc w:val="left"/>
      <w:outlineLvl w:val="9"/>
    </w:pPr>
    <w:rPr>
      <w:rFonts w:asciiTheme="majorHAnsi" w:eastAsiaTheme="majorEastAsia" w:hAnsiTheme="majorHAnsi" w:cstheme="majorBidi"/>
      <w:b w:val="0"/>
      <w:color w:val="2E74B5" w:themeColor="accent1" w:themeShade="BF"/>
      <w:sz w:val="32"/>
      <w:szCs w:val="32"/>
      <w:lang w:val="ru-RU" w:eastAsia="ru-RU"/>
    </w:rPr>
  </w:style>
  <w:style w:type="character" w:customStyle="1" w:styleId="22">
    <w:name w:val="Основной текст 2 Знак"/>
    <w:basedOn w:val="a0"/>
    <w:link w:val="21"/>
    <w:uiPriority w:val="99"/>
    <w:semiHidden/>
    <w:rsid w:val="00366A32"/>
    <w:rPr>
      <w:rFonts w:ascii="Times New Roman" w:eastAsia="Calibri" w:hAnsi="Times New Roman" w:cs="Times New Roman"/>
      <w:sz w:val="24"/>
      <w:szCs w:val="24"/>
      <w:lang w:val="uk-UA" w:eastAsia="ru-RU"/>
    </w:rPr>
  </w:style>
  <w:style w:type="character" w:customStyle="1" w:styleId="210">
    <w:name w:val="Основной текст 2 Знак1"/>
    <w:basedOn w:val="a0"/>
    <w:uiPriority w:val="99"/>
    <w:semiHidden/>
    <w:rsid w:val="00366A32"/>
  </w:style>
  <w:style w:type="paragraph" w:customStyle="1" w:styleId="24">
    <w:name w:val="Стиль2"/>
    <w:basedOn w:val="a"/>
    <w:link w:val="25"/>
    <w:qFormat/>
    <w:rsid w:val="00366A32"/>
    <w:pPr>
      <w:spacing w:after="0" w:line="360" w:lineRule="auto"/>
      <w:ind w:firstLine="709"/>
      <w:contextualSpacing/>
      <w:jc w:val="both"/>
    </w:pPr>
    <w:rPr>
      <w:rFonts w:ascii="Times New Roman" w:eastAsia="Times New Roman" w:hAnsi="Times New Roman" w:cs="Times New Roman"/>
      <w:color w:val="000000" w:themeColor="text1"/>
      <w:sz w:val="28"/>
      <w:szCs w:val="28"/>
      <w:lang w:val="uk-UA"/>
    </w:rPr>
  </w:style>
  <w:style w:type="character" w:customStyle="1" w:styleId="25">
    <w:name w:val="Стиль2 Знак"/>
    <w:basedOn w:val="a0"/>
    <w:link w:val="24"/>
    <w:rsid w:val="00366A32"/>
    <w:rPr>
      <w:rFonts w:ascii="Times New Roman" w:eastAsia="Times New Roman" w:hAnsi="Times New Roman" w:cs="Times New Roman"/>
      <w:color w:val="000000" w:themeColor="text1"/>
      <w:sz w:val="28"/>
      <w:szCs w:val="28"/>
      <w:lang w:val="uk-UA"/>
    </w:rPr>
  </w:style>
  <w:style w:type="paragraph" w:customStyle="1" w:styleId="Default">
    <w:name w:val="Default"/>
    <w:rsid w:val="00366A32"/>
    <w:pPr>
      <w:autoSpaceDE w:val="0"/>
      <w:autoSpaceDN w:val="0"/>
      <w:adjustRightInd w:val="0"/>
    </w:pPr>
    <w:rPr>
      <w:rFonts w:ascii="Times New Roman" w:hAnsi="Times New Roman" w:cs="Times New Roman"/>
      <w:color w:val="000000"/>
      <w:sz w:val="24"/>
      <w:szCs w:val="24"/>
      <w:lang w:val="en-US" w:eastAsia="en-US"/>
    </w:rPr>
  </w:style>
  <w:style w:type="table" w:customStyle="1" w:styleId="14">
    <w:name w:val="Сетка таблицы1"/>
    <w:basedOn w:val="a1"/>
    <w:uiPriority w:val="39"/>
    <w:rsid w:val="00366A3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етка таблицы2"/>
    <w:basedOn w:val="a1"/>
    <w:uiPriority w:val="39"/>
    <w:rsid w:val="00366A3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5">
    <w:name w:val="Неразрешенное упоминание1"/>
    <w:basedOn w:val="a0"/>
    <w:uiPriority w:val="99"/>
    <w:semiHidden/>
    <w:unhideWhenUsed/>
    <w:rsid w:val="00366A32"/>
    <w:rPr>
      <w:color w:val="605E5C"/>
      <w:shd w:val="clear" w:color="auto" w:fill="E1DFDD"/>
    </w:rPr>
  </w:style>
  <w:style w:type="character" w:customStyle="1" w:styleId="27">
    <w:name w:val="Неразрешенное упоминание2"/>
    <w:basedOn w:val="a0"/>
    <w:uiPriority w:val="99"/>
    <w:semiHidden/>
    <w:unhideWhenUsed/>
    <w:rsid w:val="00366A32"/>
    <w:rPr>
      <w:color w:val="605E5C"/>
      <w:shd w:val="clear" w:color="auto" w:fill="E1DFDD"/>
    </w:rPr>
  </w:style>
  <w:style w:type="table" w:customStyle="1" w:styleId="211">
    <w:name w:val="Сетка таблицы21"/>
    <w:basedOn w:val="a1"/>
    <w:uiPriority w:val="39"/>
    <w:rsid w:val="00366A3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0">
    <w:name w:val="Знак Знак13"/>
    <w:basedOn w:val="a"/>
    <w:rsid w:val="00621391"/>
    <w:pPr>
      <w:spacing w:after="0" w:line="240" w:lineRule="auto"/>
    </w:pPr>
    <w:rPr>
      <w:rFonts w:ascii="Verdana" w:eastAsia="Times New Roman" w:hAnsi="Verdana" w:cs="Times New Roman"/>
      <w:sz w:val="20"/>
      <w:szCs w:val="20"/>
      <w:lang w:val="uk-UA"/>
    </w:rPr>
  </w:style>
  <w:style w:type="paragraph" w:styleId="af">
    <w:name w:val="Normal (Web)"/>
    <w:aliases w:val="Обычный (веб)1,Обычный (Web)2"/>
    <w:basedOn w:val="a"/>
    <w:uiPriority w:val="99"/>
    <w:rsid w:val="00195616"/>
    <w:pPr>
      <w:spacing w:before="100" w:beforeAutospacing="1" w:after="100" w:afterAutospacing="1" w:line="240" w:lineRule="auto"/>
    </w:pPr>
    <w:rPr>
      <w:rFonts w:ascii="Arial Unicode MS" w:eastAsia="Arial Unicode MS" w:hAnsi="Arial Unicode MS" w:cs="Arial Unicode MS"/>
      <w:sz w:val="24"/>
      <w:szCs w:val="24"/>
      <w:lang w:eastAsia="ru-RU"/>
    </w:rPr>
  </w:style>
  <w:style w:type="character" w:customStyle="1" w:styleId="ae">
    <w:name w:val="Абзац списка Знак"/>
    <w:basedOn w:val="a0"/>
    <w:link w:val="ad"/>
    <w:uiPriority w:val="34"/>
    <w:rsid w:val="000B2066"/>
    <w:rPr>
      <w:sz w:val="22"/>
      <w:szCs w:val="22"/>
      <w:lang w:eastAsia="en-US"/>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chart" Target="charts/chart5.xml"/><Relationship Id="rId26" Type="http://schemas.openxmlformats.org/officeDocument/2006/relationships/hyperlink" Target="https://delo.ua/econonomyandpoliticsinukraine/novij-reguljator-covid-19-jak-zminivsja-rinok-st-372924/" TargetMode="External"/><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hyperlink" Target="http://www.bank.gov.ua/doccatalog/document?id=18563297"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hart" Target="charts/chart4.xml"/><Relationship Id="rId25" Type="http://schemas.openxmlformats.org/officeDocument/2006/relationships/hyperlink" Target="https://index.minfin.com.ua/ua/reference/people/" TargetMode="External"/><Relationship Id="rId33" Type="http://schemas.openxmlformats.org/officeDocument/2006/relationships/hyperlink" Target="http://expert-rating.com/rating-list_reiting-list/"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s://ukr.media/science/34772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ufu.org.ua/files/stat/SK_info2019.pdf" TargetMode="External"/><Relationship Id="rId32" Type="http://schemas.openxmlformats.org/officeDocument/2006/relationships/hyperlink" Target="https://delo.ua/econonomyandpoliticsinukraine/novij-reguljator-covid-19-jak-zminivsja-rinok-st-372924/"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s://bank.gov.ua/ua/news/all/nebankivski-finustanovi-vidnovlyuyut-diyalnist-do-dokarantinnogo-rivnya--zvitnist-za-9-misyatsiv-2020" TargetMode="External"/><Relationship Id="rId28" Type="http://schemas.openxmlformats.org/officeDocument/2006/relationships/hyperlink" Target="https://www.itlinnovatorsedge.com/exchange/faq" TargetMode="External"/><Relationship Id="rId36" Type="http://schemas.openxmlformats.org/officeDocument/2006/relationships/header" Target="header6.xml"/><Relationship Id="rId10" Type="http://schemas.openxmlformats.org/officeDocument/2006/relationships/header" Target="header2.xml"/><Relationship Id="rId19" Type="http://schemas.openxmlformats.org/officeDocument/2006/relationships/chart" Target="charts/chart6.xml"/><Relationship Id="rId31" Type="http://schemas.openxmlformats.org/officeDocument/2006/relationships/hyperlink" Target="http://w1.c1.rada.gov.ua/pls/zweb2/webproc4_1?pf3511=61709"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81" TargetMode="External"/><Relationship Id="rId27" Type="http://schemas.openxmlformats.org/officeDocument/2006/relationships/hyperlink" Target="https://smart-health.sg/free-from-legacy-baggageasian-InsurTech-firms-are-reimagining-the-insurance-industry" TargetMode="External"/><Relationship Id="rId30" Type="http://schemas.openxmlformats.org/officeDocument/2006/relationships/hyperlink" Target="http://www.swissre.com/.reinsurance/insurers_and_reinsurers_launch_blockchain_initiative.html" TargetMode="External"/><Relationship Id="rId35" Type="http://schemas.openxmlformats.org/officeDocument/2006/relationships/header" Target="header5.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123\Desktop\&#1051;&#1080;&#1089;&#1090;%20Microsoft%20Excel%2097-2003.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E:\Insurance_companies_2021-01-01.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ru-RU" sz="1800" b="1" i="0" u="none" strike="noStrike" kern="1200" baseline="0">
                <a:solidFill>
                  <a:schemeClr val="tx1"/>
                </a:solidFill>
                <a:latin typeface="Times New Roman" panose="02020603050405020304" charset="0"/>
                <a:ea typeface="+mn-ea"/>
                <a:cs typeface="Times New Roman" panose="02020603050405020304" charset="0"/>
              </a:defRPr>
            </a:pPr>
            <a:r>
              <a:rPr lang="ru-RU">
                <a:latin typeface="Times New Roman" panose="02020603050405020304" charset="0"/>
                <a:cs typeface="Times New Roman" panose="02020603050405020304" charset="0"/>
              </a:rPr>
              <a:t>Структура надходжень валових страхових премій</a:t>
            </a:r>
          </a:p>
        </c:rich>
      </c:tx>
    </c:title>
    <c:plotArea>
      <c:layout>
        <c:manualLayout>
          <c:layoutTarget val="inner"/>
          <c:xMode val="edge"/>
          <c:yMode val="edge"/>
          <c:x val="8.4101895238555296E-2"/>
          <c:y val="0.19966444067909286"/>
          <c:w val="0.89340321723588545"/>
          <c:h val="0.61186387950068022"/>
        </c:manualLayout>
      </c:layout>
      <c:barChart>
        <c:barDir val="col"/>
        <c:grouping val="clustered"/>
        <c:ser>
          <c:idx val="0"/>
          <c:order val="0"/>
          <c:tx>
            <c:strRef>
              <c:f>Лист3!$M$10</c:f>
              <c:strCache>
                <c:ptCount val="1"/>
                <c:pt idx="0">
                  <c:v>від страхувальників-фізичних осіб</c:v>
                </c:pt>
              </c:strCache>
            </c:strRef>
          </c:tx>
          <c:spPr>
            <a:solidFill>
              <a:schemeClr val="accent5">
                <a:lumMod val="40000"/>
                <a:lumOff val="60000"/>
              </a:schemeClr>
            </a:solidFill>
          </c:spPr>
          <c:dLbls>
            <c:dLbl>
              <c:idx val="0"/>
              <c:layout>
                <c:manualLayout>
                  <c:x val="1.6359918200409003E-2"/>
                  <c:y val="-2.6850786344457197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1C1-4445-B2A1-B87C2D3A9194}"/>
                </c:ext>
              </c:extLst>
            </c:dLbl>
            <c:dLbl>
              <c:idx val="1"/>
              <c:layout>
                <c:manualLayout>
                  <c:x val="2.6584867075664782E-2"/>
                  <c:y val="-3.4522439585730702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1C1-4445-B2A1-B87C2D3A9194}"/>
                </c:ext>
              </c:extLst>
            </c:dLbl>
            <c:dLbl>
              <c:idx val="2"/>
              <c:layout>
                <c:manualLayout>
                  <c:x val="-4.0899795501021944E-3"/>
                  <c:y val="-2.301495972382041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1C1-4445-B2A1-B87C2D3A9194}"/>
                </c:ext>
              </c:extLst>
            </c:dLbl>
            <c:spPr>
              <a:noFill/>
              <a:ln>
                <a:noFill/>
              </a:ln>
              <a:effectLst/>
            </c:spPr>
            <c:txPr>
              <a:bodyPr rot="0" spcFirstLastPara="0" vertOverflow="ellipsis" vert="horz" wrap="square" lIns="38100" tIns="19050" rIns="38100" bIns="19050" anchor="ctr" anchorCtr="1">
                <a:spAutoFit/>
              </a:bodyPr>
              <a:lstStyle/>
              <a:p>
                <a:pPr>
                  <a:defRPr lang="ru-RU" sz="10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dLblPos val="outEnd"/>
            <c:showVal val="1"/>
            <c:extLst xmlns:c16r2="http://schemas.microsoft.com/office/drawing/2015/06/chart">
              <c:ext xmlns:c15="http://schemas.microsoft.com/office/drawing/2012/chart" uri="{CE6537A1-D6FC-4f65-9D91-7224C49458BB}">
                <c15:showLeaderLines val="0"/>
              </c:ext>
            </c:extLst>
          </c:dLbls>
          <c:cat>
            <c:numRef>
              <c:f>Лист3!$N$9:$P$9</c:f>
              <c:numCache>
                <c:formatCode>General</c:formatCode>
                <c:ptCount val="3"/>
                <c:pt idx="0">
                  <c:v>2018</c:v>
                </c:pt>
                <c:pt idx="1">
                  <c:v>2019</c:v>
                </c:pt>
                <c:pt idx="2">
                  <c:v>2020</c:v>
                </c:pt>
              </c:numCache>
            </c:numRef>
          </c:cat>
          <c:val>
            <c:numRef>
              <c:f>Лист3!$N$10:$P$10</c:f>
              <c:numCache>
                <c:formatCode>General</c:formatCode>
                <c:ptCount val="3"/>
                <c:pt idx="0">
                  <c:v>18431</c:v>
                </c:pt>
                <c:pt idx="1">
                  <c:v>21632</c:v>
                </c:pt>
                <c:pt idx="2">
                  <c:v>16598.900000000001</c:v>
                </c:pt>
              </c:numCache>
            </c:numRef>
          </c:val>
          <c:extLst xmlns:c16r2="http://schemas.microsoft.com/office/drawing/2015/06/chart">
            <c:ext xmlns:c16="http://schemas.microsoft.com/office/drawing/2014/chart" uri="{C3380CC4-5D6E-409C-BE32-E72D297353CC}">
              <c16:uniqueId val="{00000003-B1C1-4445-B2A1-B87C2D3A9194}"/>
            </c:ext>
          </c:extLst>
        </c:ser>
        <c:ser>
          <c:idx val="1"/>
          <c:order val="1"/>
          <c:tx>
            <c:strRef>
              <c:f>Лист3!$M$11</c:f>
              <c:strCache>
                <c:ptCount val="1"/>
                <c:pt idx="0">
                  <c:v>від юридичних осіб</c:v>
                </c:pt>
              </c:strCache>
            </c:strRef>
          </c:tx>
          <c:spPr>
            <a:solidFill>
              <a:schemeClr val="accent2">
                <a:lumMod val="40000"/>
                <a:lumOff val="60000"/>
              </a:schemeClr>
            </a:solidFill>
          </c:spPr>
          <c:dLbls>
            <c:dLbl>
              <c:idx val="0"/>
              <c:layout>
                <c:manualLayout>
                  <c:x val="3.2719836400818096E-2"/>
                  <c:y val="-2.301495972382058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B1C1-4445-B2A1-B87C2D3A9194}"/>
                </c:ext>
              </c:extLst>
            </c:dLbl>
            <c:dLbl>
              <c:idx val="1"/>
              <c:layout>
                <c:manualLayout>
                  <c:x val="3.8854805725971581E-2"/>
                  <c:y val="-2.301495972382058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B1C1-4445-B2A1-B87C2D3A9194}"/>
                </c:ext>
              </c:extLst>
            </c:dLbl>
            <c:dLbl>
              <c:idx val="2"/>
              <c:layout>
                <c:manualLayout>
                  <c:x val="1.6359918200409003E-2"/>
                  <c:y val="-2.301495972382058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B1C1-4445-B2A1-B87C2D3A9194}"/>
                </c:ext>
              </c:extLst>
            </c:dLbl>
            <c:spPr>
              <a:noFill/>
              <a:ln>
                <a:noFill/>
              </a:ln>
              <a:effectLst/>
            </c:spPr>
            <c:txPr>
              <a:bodyPr rot="0" spcFirstLastPara="0" vertOverflow="ellipsis" vert="horz" wrap="square" lIns="38100" tIns="19050" rIns="38100" bIns="19050" anchor="ctr" anchorCtr="1">
                <a:spAutoFit/>
              </a:bodyPr>
              <a:lstStyle/>
              <a:p>
                <a:pPr>
                  <a:defRPr lang="ru-RU" sz="10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dLblPos val="outEnd"/>
            <c:showVal val="1"/>
            <c:extLst xmlns:c16r2="http://schemas.microsoft.com/office/drawing/2015/06/chart">
              <c:ext xmlns:c15="http://schemas.microsoft.com/office/drawing/2012/chart" uri="{CE6537A1-D6FC-4f65-9D91-7224C49458BB}">
                <c15:showLeaderLines val="0"/>
              </c:ext>
            </c:extLst>
          </c:dLbls>
          <c:cat>
            <c:numRef>
              <c:f>Лист3!$N$9:$P$9</c:f>
              <c:numCache>
                <c:formatCode>General</c:formatCode>
                <c:ptCount val="3"/>
                <c:pt idx="0">
                  <c:v>2018</c:v>
                </c:pt>
                <c:pt idx="1">
                  <c:v>2019</c:v>
                </c:pt>
                <c:pt idx="2">
                  <c:v>2020</c:v>
                </c:pt>
              </c:numCache>
            </c:numRef>
          </c:cat>
          <c:val>
            <c:numRef>
              <c:f>Лист3!$N$11:$P$11</c:f>
              <c:numCache>
                <c:formatCode>General</c:formatCode>
                <c:ptCount val="3"/>
                <c:pt idx="0">
                  <c:v>17348.099999999919</c:v>
                </c:pt>
                <c:pt idx="1">
                  <c:v>19034.8</c:v>
                </c:pt>
                <c:pt idx="2">
                  <c:v>16587.8</c:v>
                </c:pt>
              </c:numCache>
            </c:numRef>
          </c:val>
          <c:extLst xmlns:c16r2="http://schemas.microsoft.com/office/drawing/2015/06/chart">
            <c:ext xmlns:c16="http://schemas.microsoft.com/office/drawing/2014/chart" uri="{C3380CC4-5D6E-409C-BE32-E72D297353CC}">
              <c16:uniqueId val="{00000007-B1C1-4445-B2A1-B87C2D3A9194}"/>
            </c:ext>
          </c:extLst>
        </c:ser>
        <c:ser>
          <c:idx val="2"/>
          <c:order val="2"/>
          <c:tx>
            <c:strRef>
              <c:f>Лист3!$M$12</c:f>
              <c:strCache>
                <c:ptCount val="1"/>
                <c:pt idx="0">
                  <c:v>від перестрахувальників</c:v>
                </c:pt>
              </c:strCache>
            </c:strRef>
          </c:tx>
          <c:spPr>
            <a:solidFill>
              <a:schemeClr val="accent3">
                <a:lumMod val="60000"/>
                <a:lumOff val="40000"/>
              </a:schemeClr>
            </a:solidFill>
          </c:spPr>
          <c:dLbls>
            <c:dLbl>
              <c:idx val="0"/>
              <c:layout>
                <c:manualLayout>
                  <c:x val="2.8629856850715712E-2"/>
                  <c:y val="-2.301495972382058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B1C1-4445-B2A1-B87C2D3A9194}"/>
                </c:ext>
              </c:extLst>
            </c:dLbl>
            <c:dLbl>
              <c:idx val="1"/>
              <c:layout>
                <c:manualLayout>
                  <c:x val="2.6584867075664782E-2"/>
                  <c:y val="-2.6850786344457197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B1C1-4445-B2A1-B87C2D3A9194}"/>
                </c:ext>
              </c:extLst>
            </c:dLbl>
            <c:dLbl>
              <c:idx val="2"/>
              <c:layout>
                <c:manualLayout>
                  <c:x val="3.6809815950920449E-2"/>
                  <c:y val="-3.4522439585730702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B1C1-4445-B2A1-B87C2D3A9194}"/>
                </c:ext>
              </c:extLst>
            </c:dLbl>
            <c:spPr>
              <a:noFill/>
              <a:ln>
                <a:noFill/>
              </a:ln>
              <a:effectLst/>
            </c:spPr>
            <c:txPr>
              <a:bodyPr rot="0" spcFirstLastPara="0" vertOverflow="ellipsis" vert="horz" wrap="square" lIns="38100" tIns="19050" rIns="38100" bIns="19050" anchor="ctr" anchorCtr="1">
                <a:spAutoFit/>
              </a:bodyPr>
              <a:lstStyle/>
              <a:p>
                <a:pPr>
                  <a:defRPr lang="ru-RU" sz="10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dLblPos val="outEnd"/>
            <c:showVal val="1"/>
            <c:extLst xmlns:c16r2="http://schemas.microsoft.com/office/drawing/2015/06/chart">
              <c:ext xmlns:c15="http://schemas.microsoft.com/office/drawing/2012/chart" uri="{CE6537A1-D6FC-4f65-9D91-7224C49458BB}">
                <c15:showLeaderLines val="0"/>
              </c:ext>
            </c:extLst>
          </c:dLbls>
          <c:cat>
            <c:numRef>
              <c:f>Лист3!$N$9:$P$9</c:f>
              <c:numCache>
                <c:formatCode>General</c:formatCode>
                <c:ptCount val="3"/>
                <c:pt idx="0">
                  <c:v>2018</c:v>
                </c:pt>
                <c:pt idx="1">
                  <c:v>2019</c:v>
                </c:pt>
                <c:pt idx="2">
                  <c:v>2020</c:v>
                </c:pt>
              </c:numCache>
            </c:numRef>
          </c:cat>
          <c:val>
            <c:numRef>
              <c:f>Лист3!$N$12:$P$12</c:f>
              <c:numCache>
                <c:formatCode>General</c:formatCode>
                <c:ptCount val="3"/>
                <c:pt idx="0">
                  <c:v>13558.4</c:v>
                </c:pt>
                <c:pt idx="1">
                  <c:v>12334.4</c:v>
                </c:pt>
                <c:pt idx="2">
                  <c:v>11889.2</c:v>
                </c:pt>
              </c:numCache>
            </c:numRef>
          </c:val>
          <c:extLst xmlns:c16r2="http://schemas.microsoft.com/office/drawing/2015/06/chart">
            <c:ext xmlns:c16="http://schemas.microsoft.com/office/drawing/2014/chart" uri="{C3380CC4-5D6E-409C-BE32-E72D297353CC}">
              <c16:uniqueId val="{0000000B-B1C1-4445-B2A1-B87C2D3A9194}"/>
            </c:ext>
          </c:extLst>
        </c:ser>
        <c:dLbls>
          <c:showVal val="1"/>
        </c:dLbls>
        <c:gapWidth val="75"/>
        <c:axId val="121810304"/>
        <c:axId val="121996416"/>
      </c:barChart>
      <c:catAx>
        <c:axId val="121810304"/>
        <c:scaling>
          <c:orientation val="minMax"/>
        </c:scaling>
        <c:axPos val="b"/>
        <c:numFmt formatCode="General" sourceLinked="1"/>
        <c:majorTickMark val="none"/>
        <c:tickLblPos val="nextTo"/>
        <c:txPr>
          <a:bodyPr rot="-60000000" spcFirstLastPara="0" vertOverflow="ellipsis" vert="horz" wrap="square" anchor="ctr" anchorCtr="1"/>
          <a:lstStyle/>
          <a:p>
            <a:pPr>
              <a:defRPr lang="ru-RU" sz="1000" b="0" i="0" u="none" strike="noStrike" kern="1200" baseline="0">
                <a:solidFill>
                  <a:schemeClr val="tx1">
                    <a:lumMod val="95000"/>
                    <a:lumOff val="5000"/>
                  </a:schemeClr>
                </a:solidFill>
                <a:latin typeface="Times New Roman" panose="02020603050405020304" charset="0"/>
                <a:ea typeface="+mn-ea"/>
                <a:cs typeface="Times New Roman" panose="02020603050405020304" charset="0"/>
              </a:defRPr>
            </a:pPr>
            <a:endParaRPr lang="uk-UA"/>
          </a:p>
        </c:txPr>
        <c:crossAx val="121996416"/>
        <c:crosses val="autoZero"/>
        <c:auto val="1"/>
        <c:lblAlgn val="ctr"/>
        <c:lblOffset val="100"/>
      </c:catAx>
      <c:valAx>
        <c:axId val="121996416"/>
        <c:scaling>
          <c:orientation val="minMax"/>
        </c:scaling>
        <c:axPos val="l"/>
        <c:numFmt formatCode="General" sourceLinked="1"/>
        <c:majorTickMark val="none"/>
        <c:tickLblPos val="nextTo"/>
        <c:txPr>
          <a:bodyPr rot="-60000000" spcFirstLastPara="0" vertOverflow="ellipsis" vert="horz" wrap="square" anchor="ctr" anchorCtr="1"/>
          <a:lstStyle/>
          <a:p>
            <a:pPr>
              <a:defRPr lang="ru-RU" sz="1000" b="0" i="0" u="none" strike="noStrike" kern="1200" baseline="0">
                <a:solidFill>
                  <a:schemeClr val="tx1">
                    <a:lumMod val="95000"/>
                    <a:lumOff val="5000"/>
                  </a:schemeClr>
                </a:solidFill>
                <a:latin typeface="Times New Roman" panose="02020603050405020304" charset="0"/>
                <a:ea typeface="+mn-ea"/>
                <a:cs typeface="Times New Roman" panose="02020603050405020304" charset="0"/>
              </a:defRPr>
            </a:pPr>
            <a:endParaRPr lang="uk-UA"/>
          </a:p>
        </c:txPr>
        <c:crossAx val="121810304"/>
        <c:crosses val="autoZero"/>
        <c:crossBetween val="between"/>
      </c:valAx>
      <c:spPr>
        <a:solidFill>
          <a:schemeClr val="bg1"/>
        </a:solidFill>
        <a:ln>
          <a:noFill/>
        </a:ln>
        <a:effectLst/>
      </c:spPr>
    </c:plotArea>
    <c:legend>
      <c:legendPos val="b"/>
      <c:txPr>
        <a:bodyPr rot="0" spcFirstLastPara="0" vertOverflow="ellipsis" vert="horz" wrap="square" anchor="ctr" anchorCtr="1"/>
        <a:lstStyle/>
        <a:p>
          <a:pPr>
            <a:defRPr lang="ru-RU" sz="1000" b="0" i="0" u="none" strike="noStrike" kern="1200" baseline="0">
              <a:solidFill>
                <a:schemeClr val="tx1">
                  <a:lumMod val="95000"/>
                  <a:lumOff val="5000"/>
                </a:schemeClr>
              </a:solidFill>
              <a:latin typeface="Times New Roman" panose="02020603050405020304" charset="0"/>
              <a:ea typeface="+mn-ea"/>
              <a:cs typeface="Times New Roman" panose="02020603050405020304" charset="0"/>
            </a:defRPr>
          </a:pPr>
          <a:endParaRPr lang="uk-UA"/>
        </a:p>
      </c:txPr>
    </c:legend>
    <c:plotVisOnly val="1"/>
    <c:dispBlanksAs val="gap"/>
  </c:chart>
  <c:spPr>
    <a:ln w="9525" cap="flat" cmpd="sng" algn="ctr">
      <a:solidFill>
        <a:sysClr val="window" lastClr="FFFFFF"/>
      </a:solidFill>
      <a:prstDash val="solid"/>
      <a:round/>
    </a:ln>
  </c:spPr>
  <c:txPr>
    <a:bodyPr/>
    <a:lstStyle/>
    <a:p>
      <a:pPr>
        <a:defRPr lang="ru-RU"/>
      </a:pPr>
      <a:endParaRPr lang="uk-UA"/>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ru-RU" sz="1400" b="0" i="0" u="none" strike="noStrike" kern="1200" spc="0" baseline="0">
                <a:solidFill>
                  <a:schemeClr val="tx1">
                    <a:lumMod val="95000"/>
                    <a:lumOff val="5000"/>
                  </a:schemeClr>
                </a:solidFill>
                <a:latin typeface="+mn-lt"/>
                <a:ea typeface="+mn-ea"/>
                <a:cs typeface="+mn-cs"/>
              </a:defRPr>
            </a:pPr>
            <a:r>
              <a:rPr lang="ru-RU">
                <a:solidFill>
                  <a:schemeClr val="tx1">
                    <a:lumMod val="95000"/>
                    <a:lumOff val="5000"/>
                  </a:schemeClr>
                </a:solidFill>
                <a:latin typeface="Times New Roman" panose="02020603050405020304" charset="0"/>
                <a:cs typeface="Times New Roman" panose="02020603050405020304" charset="0"/>
              </a:rPr>
              <a:t>Кількість укладених договорів страхування</a:t>
            </a:r>
          </a:p>
        </c:rich>
      </c:tx>
      <c:spPr>
        <a:noFill/>
        <a:ln>
          <a:noFill/>
        </a:ln>
        <a:effectLst/>
      </c:spPr>
    </c:title>
    <c:plotArea>
      <c:layout/>
      <c:barChart>
        <c:barDir val="col"/>
        <c:grouping val="clustered"/>
        <c:ser>
          <c:idx val="0"/>
          <c:order val="0"/>
          <c:tx>
            <c:strRef>
              <c:f>Лист1!$L$10</c:f>
              <c:strCache>
                <c:ptCount val="1"/>
                <c:pt idx="0">
                  <c:v>Кількість договорів, крім договорів з обов’язкового страхування від нещасних випадків на транспорті, у тому числі:</c:v>
                </c:pt>
              </c:strCache>
            </c:strRef>
          </c:tx>
          <c:spPr>
            <a:solidFill>
              <a:schemeClr val="accent4">
                <a:lumMod val="60000"/>
                <a:lumOff val="40000"/>
              </a:schemeClr>
            </a:solidFill>
            <a:ln>
              <a:noFill/>
            </a:ln>
            <a:effectLst/>
          </c:spPr>
          <c:dLbls>
            <c:dLbl>
              <c:idx val="0"/>
              <c:layout>
                <c:manualLayout>
                  <c:x val="-1.7291063666664601E-2"/>
                  <c:y val="1.383694225721780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256-4163-BA56-9E28384364DF}"/>
                </c:ext>
              </c:extLst>
            </c:dLbl>
            <c:dLbl>
              <c:idx val="1"/>
              <c:layout>
                <c:manualLayout>
                  <c:x val="-1.7291063666664601E-2"/>
                  <c:y val="1.730916447944010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256-4163-BA56-9E28384364DF}"/>
                </c:ext>
              </c:extLst>
            </c:dLbl>
            <c:dLbl>
              <c:idx val="2"/>
              <c:layout>
                <c:manualLayout>
                  <c:x val="-7.6849171851844124E-3"/>
                  <c:y val="-3.5241688538932602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256-4163-BA56-9E28384364DF}"/>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95000"/>
                        <a:lumOff val="5000"/>
                      </a:schemeClr>
                    </a:solidFill>
                    <a:latin typeface="Times New Roman" panose="02020603050405020304" charset="0"/>
                    <a:ea typeface="+mn-ea"/>
                    <a:cs typeface="Times New Roman" panose="02020603050405020304" charset="0"/>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Лист1!$M$9:$O$9</c:f>
              <c:numCache>
                <c:formatCode>General</c:formatCode>
                <c:ptCount val="3"/>
                <c:pt idx="0">
                  <c:v>2018</c:v>
                </c:pt>
                <c:pt idx="1">
                  <c:v>2019</c:v>
                </c:pt>
                <c:pt idx="2">
                  <c:v>2020</c:v>
                </c:pt>
              </c:numCache>
            </c:numRef>
          </c:cat>
          <c:val>
            <c:numRef>
              <c:f>Лист1!$M$10:$O$10</c:f>
              <c:numCache>
                <c:formatCode>#,##0.00</c:formatCode>
                <c:ptCount val="3"/>
                <c:pt idx="0">
                  <c:v>70658.2</c:v>
                </c:pt>
                <c:pt idx="1">
                  <c:v>77495</c:v>
                </c:pt>
                <c:pt idx="2">
                  <c:v>80271.100000000006</c:v>
                </c:pt>
              </c:numCache>
            </c:numRef>
          </c:val>
          <c:extLst xmlns:c16r2="http://schemas.microsoft.com/office/drawing/2015/06/chart">
            <c:ext xmlns:c16="http://schemas.microsoft.com/office/drawing/2014/chart" uri="{C3380CC4-5D6E-409C-BE32-E72D297353CC}">
              <c16:uniqueId val="{00000003-7256-4163-BA56-9E28384364DF}"/>
            </c:ext>
          </c:extLst>
        </c:ser>
        <c:ser>
          <c:idx val="1"/>
          <c:order val="1"/>
          <c:tx>
            <c:strRef>
              <c:f>Лист1!$L$11</c:f>
              <c:strCache>
                <c:ptCount val="1"/>
                <c:pt idx="0">
                  <c:v>- зі страхувальниками-фізичними особами</c:v>
                </c:pt>
              </c:strCache>
            </c:strRef>
          </c:tx>
          <c:spPr>
            <a:solidFill>
              <a:schemeClr val="accent6">
                <a:lumMod val="60000"/>
                <a:lumOff val="40000"/>
              </a:schemeClr>
            </a:solidFill>
            <a:ln>
              <a:noFill/>
            </a:ln>
            <a:effectLst/>
          </c:spPr>
          <c:dLbls>
            <c:dLbl>
              <c:idx val="0"/>
              <c:layout>
                <c:manualLayout>
                  <c:x val="1.9212292962960701E-3"/>
                  <c:y val="1.730916447944010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256-4163-BA56-9E28384364DF}"/>
                </c:ext>
              </c:extLst>
            </c:dLbl>
            <c:dLbl>
              <c:idx val="1"/>
              <c:layout>
                <c:manualLayout>
                  <c:x val="3.8424585925921299E-3"/>
                  <c:y val="1.7309164479440101E-2"/>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256-4163-BA56-9E28384364DF}"/>
                </c:ext>
              </c:extLst>
            </c:dLbl>
            <c:dLbl>
              <c:idx val="2"/>
              <c:layout>
                <c:manualLayout>
                  <c:x val="0"/>
                  <c:y val="3.4202755905511852E-3"/>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256-4163-BA56-9E28384364DF}"/>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95000"/>
                        <a:lumOff val="5000"/>
                      </a:schemeClr>
                    </a:solidFill>
                    <a:latin typeface="Times New Roman" panose="02020603050405020304" charset="0"/>
                    <a:ea typeface="+mn-ea"/>
                    <a:cs typeface="Times New Roman" panose="02020603050405020304" charset="0"/>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Лист1!$M$9:$O$9</c:f>
              <c:numCache>
                <c:formatCode>General</c:formatCode>
                <c:ptCount val="3"/>
                <c:pt idx="0">
                  <c:v>2018</c:v>
                </c:pt>
                <c:pt idx="1">
                  <c:v>2019</c:v>
                </c:pt>
                <c:pt idx="2">
                  <c:v>2020</c:v>
                </c:pt>
              </c:numCache>
            </c:numRef>
          </c:cat>
          <c:val>
            <c:numRef>
              <c:f>Лист1!$M$11:$O$11</c:f>
              <c:numCache>
                <c:formatCode>#,##0.00</c:formatCode>
                <c:ptCount val="3"/>
                <c:pt idx="0">
                  <c:v>66915.199999999997</c:v>
                </c:pt>
                <c:pt idx="1">
                  <c:v>72460.2</c:v>
                </c:pt>
                <c:pt idx="2">
                  <c:v>73440.100000000006</c:v>
                </c:pt>
              </c:numCache>
            </c:numRef>
          </c:val>
          <c:extLst xmlns:c16r2="http://schemas.microsoft.com/office/drawing/2015/06/chart">
            <c:ext xmlns:c16="http://schemas.microsoft.com/office/drawing/2014/chart" uri="{C3380CC4-5D6E-409C-BE32-E72D297353CC}">
              <c16:uniqueId val="{00000007-7256-4163-BA56-9E28384364DF}"/>
            </c:ext>
          </c:extLst>
        </c:ser>
        <c:ser>
          <c:idx val="2"/>
          <c:order val="2"/>
          <c:tx>
            <c:strRef>
              <c:f>Лист1!$L$12</c:f>
              <c:strCache>
                <c:ptCount val="1"/>
                <c:pt idx="0">
                  <c:v>Кількість договорів з обов’язкового особистого страхування від нещасних випадків на транспорті</c:v>
                </c:pt>
              </c:strCache>
            </c:strRef>
          </c:tx>
          <c:spPr>
            <a:solidFill>
              <a:schemeClr val="accent1">
                <a:lumMod val="60000"/>
                <a:lumOff val="40000"/>
              </a:schemeClr>
            </a:solidFill>
            <a:ln>
              <a:noFill/>
            </a:ln>
            <a:effectLst/>
          </c:spPr>
          <c:dLbls>
            <c:dLbl>
              <c:idx val="0"/>
              <c:layout>
                <c:manualLayout>
                  <c:x val="3.5222130209708017E-17"/>
                  <c:y val="-5.1946631671072904E-5"/>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7256-4163-BA56-9E28384364DF}"/>
                </c:ext>
              </c:extLst>
            </c:dLbl>
            <c:dLbl>
              <c:idx val="1"/>
              <c:layout>
                <c:manualLayout>
                  <c:x val="5.7636878888882104E-3"/>
                  <c:y val="-5.1946631671041517E-5"/>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7256-4163-BA56-9E28384364DF}"/>
                </c:ext>
              </c:extLst>
            </c:dLbl>
            <c:dLbl>
              <c:idx val="2"/>
              <c:layout>
                <c:manualLayout>
                  <c:x val="3.8424585925920002E-3"/>
                  <c:y val="-5.1946631671041517E-5"/>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7256-4163-BA56-9E28384364DF}"/>
                </c:ext>
              </c:extLst>
            </c:dLbl>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95000"/>
                        <a:lumOff val="5000"/>
                      </a:schemeClr>
                    </a:solidFill>
                    <a:latin typeface="Times New Roman" panose="02020603050405020304" charset="0"/>
                    <a:ea typeface="+mn-ea"/>
                    <a:cs typeface="Times New Roman" panose="02020603050405020304" charset="0"/>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Лист1!$M$9:$O$9</c:f>
              <c:numCache>
                <c:formatCode>General</c:formatCode>
                <c:ptCount val="3"/>
                <c:pt idx="0">
                  <c:v>2018</c:v>
                </c:pt>
                <c:pt idx="1">
                  <c:v>2019</c:v>
                </c:pt>
                <c:pt idx="2">
                  <c:v>2020</c:v>
                </c:pt>
              </c:numCache>
            </c:numRef>
          </c:cat>
          <c:val>
            <c:numRef>
              <c:f>Лист1!$M$12:$O$12</c:f>
              <c:numCache>
                <c:formatCode>#,##0.00</c:formatCode>
                <c:ptCount val="3"/>
                <c:pt idx="0" formatCode="General">
                  <c:v>114824.7</c:v>
                </c:pt>
                <c:pt idx="1">
                  <c:v>123582.5</c:v>
                </c:pt>
                <c:pt idx="2" formatCode="General">
                  <c:v>116652.6</c:v>
                </c:pt>
              </c:numCache>
            </c:numRef>
          </c:val>
          <c:extLst xmlns:c16r2="http://schemas.microsoft.com/office/drawing/2015/06/chart">
            <c:ext xmlns:c16="http://schemas.microsoft.com/office/drawing/2014/chart" uri="{C3380CC4-5D6E-409C-BE32-E72D297353CC}">
              <c16:uniqueId val="{0000000B-7256-4163-BA56-9E28384364DF}"/>
            </c:ext>
          </c:extLst>
        </c:ser>
        <c:dLbls>
          <c:showVal val="1"/>
        </c:dLbls>
        <c:gapWidth val="219"/>
        <c:overlap val="-27"/>
        <c:axId val="122023296"/>
        <c:axId val="122205312"/>
      </c:barChart>
      <c:catAx>
        <c:axId val="12202329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95000"/>
                    <a:lumOff val="5000"/>
                  </a:schemeClr>
                </a:solidFill>
                <a:latin typeface="Times New Roman" panose="02020603050405020304" charset="0"/>
                <a:ea typeface="+mn-ea"/>
                <a:cs typeface="Times New Roman" panose="02020603050405020304" charset="0"/>
              </a:defRPr>
            </a:pPr>
            <a:endParaRPr lang="uk-UA"/>
          </a:p>
        </c:txPr>
        <c:crossAx val="122205312"/>
        <c:crosses val="autoZero"/>
        <c:auto val="1"/>
        <c:lblAlgn val="ctr"/>
        <c:lblOffset val="100"/>
      </c:catAx>
      <c:valAx>
        <c:axId val="122205312"/>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95000"/>
                    <a:lumOff val="5000"/>
                  </a:schemeClr>
                </a:solidFill>
                <a:latin typeface="Times New Roman" panose="02020603050405020304" charset="0"/>
                <a:ea typeface="+mn-ea"/>
                <a:cs typeface="Times New Roman" panose="02020603050405020304" charset="0"/>
              </a:defRPr>
            </a:pPr>
            <a:endParaRPr lang="uk-UA"/>
          </a:p>
        </c:txPr>
        <c:crossAx val="12202329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95000"/>
                  <a:lumOff val="5000"/>
                </a:schemeClr>
              </a:solidFill>
              <a:latin typeface="Times New Roman" panose="02020603050405020304" charset="0"/>
              <a:ea typeface="+mn-ea"/>
              <a:cs typeface="Times New Roman" panose="02020603050405020304" charset="0"/>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lang="ru-RU"/>
      </a:pPr>
      <a:endParaRPr lang="uk-UA"/>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tx>
            <c:strRef>
              <c:f>Лист1!$B$1</c:f>
              <c:strCache>
                <c:ptCount val="1"/>
                <c:pt idx="0">
                  <c:v>Обсяг валових страхових премій зі страхування життя, млн. грн.</c:v>
                </c:pt>
              </c:strCache>
            </c:strRef>
          </c:tx>
          <c:dLbls>
            <c:spPr>
              <a:noFill/>
              <a:ln>
                <a:noFill/>
              </a:ln>
              <a:effectLst/>
            </c:spPr>
            <c:txPr>
              <a:bodyPr/>
              <a:lstStyle/>
              <a:p>
                <a:pPr>
                  <a:defRPr lang="ru-RU"/>
                </a:pPr>
                <a:endParaRPr lang="uk-UA"/>
              </a:p>
            </c:txPr>
            <c:dLblPos val="outEnd"/>
            <c:showVal val="1"/>
            <c:extLst xmlns:c16r2="http://schemas.microsoft.com/office/drawing/2015/06/chart">
              <c:ext xmlns:c15="http://schemas.microsoft.com/office/drawing/2012/chart" uri="{CE6537A1-D6FC-4f65-9D91-7224C49458BB}">
                <c15:showLeaderLines val="0"/>
              </c:ext>
            </c:extLst>
          </c:dLbls>
          <c:cat>
            <c:numRef>
              <c:f>Лист1!$A$2:$A$10</c:f>
              <c:numCache>
                <c:formatCode>General</c:formatCode>
                <c:ptCount val="9"/>
                <c:pt idx="0">
                  <c:v>2013</c:v>
                </c:pt>
                <c:pt idx="1">
                  <c:v>2014</c:v>
                </c:pt>
                <c:pt idx="2">
                  <c:v>2015</c:v>
                </c:pt>
                <c:pt idx="3">
                  <c:v>2015</c:v>
                </c:pt>
                <c:pt idx="4">
                  <c:v>2016</c:v>
                </c:pt>
                <c:pt idx="5">
                  <c:v>2017</c:v>
                </c:pt>
                <c:pt idx="6">
                  <c:v>2018</c:v>
                </c:pt>
                <c:pt idx="7">
                  <c:v>2019</c:v>
                </c:pt>
                <c:pt idx="8">
                  <c:v>2020</c:v>
                </c:pt>
              </c:numCache>
            </c:numRef>
          </c:cat>
          <c:val>
            <c:numRef>
              <c:f>Лист1!$B$2:$B$10</c:f>
              <c:numCache>
                <c:formatCode>0.0</c:formatCode>
                <c:ptCount val="9"/>
                <c:pt idx="0">
                  <c:v>2476.6999999999998</c:v>
                </c:pt>
                <c:pt idx="1">
                  <c:v>2159.8000000000002</c:v>
                </c:pt>
                <c:pt idx="2">
                  <c:v>2186.6</c:v>
                </c:pt>
                <c:pt idx="3">
                  <c:v>2539.9</c:v>
                </c:pt>
                <c:pt idx="4">
                  <c:v>2314.6999999999998</c:v>
                </c:pt>
                <c:pt idx="5">
                  <c:v>2913.7</c:v>
                </c:pt>
                <c:pt idx="6">
                  <c:v>3906.1</c:v>
                </c:pt>
                <c:pt idx="7">
                  <c:v>4624</c:v>
                </c:pt>
                <c:pt idx="8">
                  <c:v>5017.1000000000004</c:v>
                </c:pt>
              </c:numCache>
            </c:numRef>
          </c:val>
          <c:extLst xmlns:c16r2="http://schemas.microsoft.com/office/drawing/2015/06/chart">
            <c:ext xmlns:c16="http://schemas.microsoft.com/office/drawing/2014/chart" uri="{C3380CC4-5D6E-409C-BE32-E72D297353CC}">
              <c16:uniqueId val="{00000000-B4FF-4E86-B909-B96EE09C3F40}"/>
            </c:ext>
          </c:extLst>
        </c:ser>
        <c:ser>
          <c:idx val="1"/>
          <c:order val="1"/>
          <c:tx>
            <c:strRef>
              <c:f>Лист1!$C$1</c:f>
              <c:strCache>
                <c:ptCount val="1"/>
                <c:pt idx="0">
                  <c:v>Обсяг валових страхових виплат зі страхування життя, млн. грн.</c:v>
                </c:pt>
              </c:strCache>
            </c:strRef>
          </c:tx>
          <c:dLbls>
            <c:spPr>
              <a:noFill/>
              <a:ln>
                <a:noFill/>
              </a:ln>
              <a:effectLst/>
            </c:spPr>
            <c:txPr>
              <a:bodyPr/>
              <a:lstStyle/>
              <a:p>
                <a:pPr>
                  <a:defRPr lang="ru-RU"/>
                </a:pPr>
                <a:endParaRPr lang="uk-UA"/>
              </a:p>
            </c:txPr>
            <c:dLblPos val="outEnd"/>
            <c:showVal val="1"/>
            <c:extLst xmlns:c16r2="http://schemas.microsoft.com/office/drawing/2015/06/chart">
              <c:ext xmlns:c15="http://schemas.microsoft.com/office/drawing/2012/chart" uri="{CE6537A1-D6FC-4f65-9D91-7224C49458BB}">
                <c15:showLeaderLines val="0"/>
              </c:ext>
            </c:extLst>
          </c:dLbls>
          <c:cat>
            <c:numRef>
              <c:f>Лист1!$A$2:$A$10</c:f>
              <c:numCache>
                <c:formatCode>General</c:formatCode>
                <c:ptCount val="9"/>
                <c:pt idx="0">
                  <c:v>2013</c:v>
                </c:pt>
                <c:pt idx="1">
                  <c:v>2014</c:v>
                </c:pt>
                <c:pt idx="2">
                  <c:v>2015</c:v>
                </c:pt>
                <c:pt idx="3">
                  <c:v>2015</c:v>
                </c:pt>
                <c:pt idx="4">
                  <c:v>2016</c:v>
                </c:pt>
                <c:pt idx="5">
                  <c:v>2017</c:v>
                </c:pt>
                <c:pt idx="6">
                  <c:v>2018</c:v>
                </c:pt>
                <c:pt idx="7">
                  <c:v>2019</c:v>
                </c:pt>
                <c:pt idx="8">
                  <c:v>2020</c:v>
                </c:pt>
              </c:numCache>
            </c:numRef>
          </c:cat>
          <c:val>
            <c:numRef>
              <c:f>Лист1!$C$2:$C$10</c:f>
              <c:numCache>
                <c:formatCode>0.0</c:formatCode>
                <c:ptCount val="9"/>
                <c:pt idx="0">
                  <c:v>149.19999999999999</c:v>
                </c:pt>
                <c:pt idx="1">
                  <c:v>239.2</c:v>
                </c:pt>
                <c:pt idx="2">
                  <c:v>491.5</c:v>
                </c:pt>
                <c:pt idx="3">
                  <c:v>482.4</c:v>
                </c:pt>
                <c:pt idx="4">
                  <c:v>398</c:v>
                </c:pt>
                <c:pt idx="5">
                  <c:v>556.29999999999995</c:v>
                </c:pt>
                <c:pt idx="6">
                  <c:v>704.9</c:v>
                </c:pt>
                <c:pt idx="7">
                  <c:v>753.3</c:v>
                </c:pt>
                <c:pt idx="8">
                  <c:v>824</c:v>
                </c:pt>
              </c:numCache>
            </c:numRef>
          </c:val>
          <c:extLst xmlns:c16r2="http://schemas.microsoft.com/office/drawing/2015/06/chart">
            <c:ext xmlns:c16="http://schemas.microsoft.com/office/drawing/2014/chart" uri="{C3380CC4-5D6E-409C-BE32-E72D297353CC}">
              <c16:uniqueId val="{00000001-B4FF-4E86-B909-B96EE09C3F40}"/>
            </c:ext>
          </c:extLst>
        </c:ser>
        <c:dLbls>
          <c:showVal val="1"/>
        </c:dLbls>
        <c:axId val="123808000"/>
        <c:axId val="124493824"/>
      </c:barChart>
      <c:catAx>
        <c:axId val="123808000"/>
        <c:scaling>
          <c:orientation val="minMax"/>
        </c:scaling>
        <c:axPos val="b"/>
        <c:numFmt formatCode="General" sourceLinked="0"/>
        <c:tickLblPos val="nextTo"/>
        <c:txPr>
          <a:bodyPr/>
          <a:lstStyle/>
          <a:p>
            <a:pPr>
              <a:defRPr lang="ru-RU"/>
            </a:pPr>
            <a:endParaRPr lang="uk-UA"/>
          </a:p>
        </c:txPr>
        <c:crossAx val="124493824"/>
        <c:crosses val="autoZero"/>
        <c:auto val="1"/>
        <c:lblAlgn val="ctr"/>
        <c:lblOffset val="100"/>
      </c:catAx>
      <c:valAx>
        <c:axId val="124493824"/>
        <c:scaling>
          <c:orientation val="minMax"/>
        </c:scaling>
        <c:delete val="1"/>
        <c:axPos val="l"/>
        <c:majorGridlines/>
        <c:numFmt formatCode="0.0" sourceLinked="1"/>
        <c:tickLblPos val="none"/>
        <c:crossAx val="123808000"/>
        <c:crosses val="autoZero"/>
        <c:crossBetween val="between"/>
      </c:valAx>
    </c:plotArea>
    <c:legend>
      <c:legendPos val="r"/>
      <c:txPr>
        <a:bodyPr/>
        <a:lstStyle/>
        <a:p>
          <a:pPr>
            <a:defRPr lang="ru-RU"/>
          </a:pPr>
          <a:endParaRPr lang="uk-UA"/>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lang="ru-RU" sz="1600" b="1" i="0" u="none" strike="noStrike" kern="1200" cap="all" baseline="0">
                <a:solidFill>
                  <a:schemeClr val="tx1">
                    <a:lumMod val="65000"/>
                    <a:lumOff val="35000"/>
                  </a:schemeClr>
                </a:solidFill>
                <a:latin typeface="+mn-lt"/>
                <a:ea typeface="+mn-ea"/>
                <a:cs typeface="+mn-cs"/>
              </a:defRPr>
            </a:pPr>
            <a:r>
              <a:rPr lang="ru-RU"/>
              <a:t>Співвідношення загального страхування та страхування життя в Європі у 2019 р., млн. грн</a:t>
            </a:r>
          </a:p>
        </c:rich>
      </c:tx>
      <c:layout>
        <c:manualLayout>
          <c:xMode val="edge"/>
          <c:yMode val="edge"/>
          <c:x val="0.11997101924759405"/>
          <c:y val="3.968253968253968E-2"/>
        </c:manualLayout>
      </c:layout>
      <c:spPr>
        <a:noFill/>
        <a:ln>
          <a:noFill/>
        </a:ln>
        <a:effectLst/>
      </c:spPr>
    </c:title>
    <c:plotArea>
      <c:layout/>
      <c:pieChart>
        <c:varyColors val="1"/>
        <c:ser>
          <c:idx val="0"/>
          <c:order val="0"/>
          <c:tx>
            <c:strRef>
              <c:f>Лист1!$B$1</c:f>
              <c:strCache>
                <c:ptCount val="1"/>
                <c:pt idx="0">
                  <c:v>Співвідношення загального страхування та страхування життя в Європі у 2016 р., млн. грн</c:v>
                </c:pt>
              </c:strCache>
            </c:strRef>
          </c:tx>
          <c:dPt>
            <c:idx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9A2B-49BF-A512-202BB4796E62}"/>
              </c:ext>
            </c:extLst>
          </c:dPt>
          <c:dPt>
            <c:idx val="1"/>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9A2B-49BF-A512-202BB4796E62}"/>
              </c:ext>
            </c:extLst>
          </c:dPt>
          <c:dLbls>
            <c:dLbl>
              <c:idx val="0"/>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1"/>
                      </a:solidFill>
                      <a:latin typeface="+mn-lt"/>
                      <a:ea typeface="+mn-ea"/>
                      <a:cs typeface="+mn-cs"/>
                    </a:defRPr>
                  </a:pPr>
                  <a:endParaRPr lang="uk-UA"/>
                </a:p>
              </c:txPr>
            </c:dLbl>
            <c:dLbl>
              <c:idx val="1"/>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2"/>
                      </a:solidFill>
                      <a:latin typeface="+mn-lt"/>
                      <a:ea typeface="+mn-ea"/>
                      <a:cs typeface="+mn-cs"/>
                    </a:defRPr>
                  </a:pPr>
                  <a:endParaRPr lang="uk-UA"/>
                </a:p>
              </c:txPr>
            </c:dLbl>
            <c:spPr>
              <a:noFill/>
              <a:ln>
                <a:noFill/>
              </a:ln>
              <a:effectLst/>
            </c:spPr>
            <c:txPr>
              <a:bodyPr/>
              <a:lstStyle/>
              <a:p>
                <a:pPr>
                  <a:defRPr lang="ru-RU"/>
                </a:pPr>
                <a:endParaRPr lang="uk-UA"/>
              </a:p>
            </c:txPr>
            <c:dLblPos val="outEnd"/>
            <c:showCatName val="1"/>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Life</c:v>
                </c:pt>
                <c:pt idx="1">
                  <c:v>Non Life</c:v>
                </c:pt>
              </c:strCache>
            </c:strRef>
          </c:cat>
          <c:val>
            <c:numRef>
              <c:f>Лист1!$B$2:$B$3</c:f>
              <c:numCache>
                <c:formatCode>General</c:formatCode>
                <c:ptCount val="2"/>
                <c:pt idx="0">
                  <c:v>8.2000000000000011</c:v>
                </c:pt>
                <c:pt idx="1">
                  <c:v>3.2</c:v>
                </c:pt>
              </c:numCache>
            </c:numRef>
          </c:val>
          <c:extLst xmlns:c16r2="http://schemas.microsoft.com/office/drawing/2015/06/chart">
            <c:ext xmlns:c16="http://schemas.microsoft.com/office/drawing/2014/chart" uri="{C3380CC4-5D6E-409C-BE32-E72D297353CC}">
              <c16:uniqueId val="{00000004-9A2B-49BF-A512-202BB4796E62}"/>
            </c:ext>
          </c:extLst>
        </c:ser>
        <c:dLbls>
          <c:showPercent val="1"/>
        </c:dLbls>
        <c:firstSliceAng val="0"/>
      </c:pieChart>
      <c:spPr>
        <a:noFill/>
        <a:ln>
          <a:noFill/>
        </a:ln>
        <a:effectLst/>
      </c:spPr>
    </c:plotArea>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3268107203086536"/>
          <c:y val="8.9439372341388546E-2"/>
          <c:w val="0.32583397029146516"/>
          <c:h val="0.56968277672187562"/>
        </c:manualLayout>
      </c:layout>
      <c:pieChart>
        <c:varyColors val="1"/>
        <c:ser>
          <c:idx val="0"/>
          <c:order val="0"/>
          <c:tx>
            <c:strRef>
              <c:f>Лист1!$B$1</c:f>
              <c:strCache>
                <c:ptCount val="1"/>
                <c:pt idx="0">
                  <c:v>Структура валових страхових виплат станом на 31.12.2020</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0F5-4C85-8757-7CE33AED2E58}"/>
              </c:ext>
            </c:extLst>
          </c:dPt>
          <c:dPt>
            <c:idx val="1"/>
            <c:explosion val="16"/>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C0F5-4C85-8757-7CE33AED2E58}"/>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C0F5-4C85-8757-7CE33AED2E58}"/>
              </c:ext>
            </c:extLst>
          </c:dPt>
          <c:dPt>
            <c:idx val="3"/>
            <c:explosion val="2"/>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C0F5-4C85-8757-7CE33AED2E58}"/>
              </c:ext>
            </c:extLst>
          </c:dPt>
          <c:dLbls>
            <c:dLbl>
              <c:idx val="0"/>
              <c:layout>
                <c:manualLayout>
                  <c:x val="0.20705221026115689"/>
                  <c:y val="1.6669785088745174E-2"/>
                </c:manualLayout>
              </c:layout>
              <c:tx>
                <c:rich>
                  <a:bodyPr/>
                  <a:lstStyle/>
                  <a:p>
                    <a:r>
                      <a:rPr lang="ru-RU"/>
                      <a:t>за іншими договорами страхування життя 
17,1%</a:t>
                    </a:r>
                  </a:p>
                </c:rich>
              </c:tx>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0F5-4C85-8757-7CE33AED2E58}"/>
                </c:ext>
              </c:extLst>
            </c:dLbl>
            <c:dLbl>
              <c:idx val="1"/>
              <c:layout>
                <c:manualLayout>
                  <c:x val="-3.1773978946006212E-2"/>
                  <c:y val="-0.25639594080912276"/>
                </c:manualLayout>
              </c:layout>
              <c:tx>
                <c:rich>
                  <a:bodyPr/>
                  <a:lstStyle/>
                  <a:p>
                    <a:r>
                      <a:rPr lang="ru-RU"/>
                      <a:t>за іншими договорами накопичувального страхування 
82,2%</a:t>
                    </a:r>
                  </a:p>
                </c:rich>
              </c:tx>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0F5-4C85-8757-7CE33AED2E58}"/>
                </c:ext>
              </c:extLst>
            </c:dLbl>
            <c:dLbl>
              <c:idx val="2"/>
              <c:layout>
                <c:manualLayout>
                  <c:x val="-9.2308700241437433E-2"/>
                  <c:y val="3.2327586206896554E-2"/>
                </c:manualLayout>
              </c:layout>
              <c:tx>
                <c:rich>
                  <a:bodyPr/>
                  <a:lstStyle/>
                  <a:p>
                    <a:r>
                      <a:rPr lang="ru-RU"/>
                      <a:t>за іншими договорами </a:t>
                    </a:r>
                    <a:r>
                      <a:rPr lang="ru-RU" baseline="0"/>
                      <a:t>страхування життя лише на випідок смерті</a:t>
                    </a:r>
                    <a:r>
                      <a:rPr lang="ru-RU"/>
                      <a:t>
0,6%</a:t>
                    </a:r>
                  </a:p>
                </c:rich>
              </c:tx>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C0F5-4C85-8757-7CE33AED2E58}"/>
                </c:ext>
              </c:extLst>
            </c:dLbl>
            <c:dLbl>
              <c:idx val="3"/>
              <c:layout>
                <c:manualLayout>
                  <c:x val="0.31461347762962727"/>
                  <c:y val="0.2578997533713458"/>
                </c:manualLayout>
              </c:layout>
              <c:tx>
                <c:rich>
                  <a:bodyPr/>
                  <a:lstStyle/>
                  <a:p>
                    <a:r>
                      <a:rPr lang="ru-RU"/>
                      <a:t>за договорами страхування, якими передбачено досягнення визначеного договором пенсійного віку
0,1%</a:t>
                    </a:r>
                  </a:p>
                </c:rich>
              </c:tx>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C0F5-4C85-8757-7CE33AED2E58}"/>
                </c:ext>
              </c:extLst>
            </c:dLbl>
            <c:spPr>
              <a:noFill/>
              <a:ln>
                <a:noFill/>
              </a:ln>
              <a:effectLst/>
            </c:spPr>
            <c:txPr>
              <a:bodyPr/>
              <a:lstStyle/>
              <a:p>
                <a:pPr>
                  <a:defRPr lang="ru-RU"/>
                </a:pPr>
                <a:endParaRPr lang="uk-UA"/>
              </a:p>
            </c:txPr>
            <c:showCatName val="1"/>
            <c:showPercent val="1"/>
            <c:showLeaderLines val="1"/>
            <c:extLst xmlns:c16r2="http://schemas.microsoft.com/office/drawing/2015/06/chart">
              <c:ext xmlns:c15="http://schemas.microsoft.com/office/drawing/2012/chart" uri="{CE6537A1-D6FC-4f65-9D91-7224C49458BB}"/>
            </c:extLst>
          </c:dLbls>
          <c:cat>
            <c:strRef>
              <c:f>Лист1!$A$2:$A$5</c:f>
              <c:strCache>
                <c:ptCount val="4"/>
                <c:pt idx="0">
                  <c:v>за іншими договорами страхування життя</c:v>
                </c:pt>
                <c:pt idx="1">
                  <c:v>за іншими договорами накопичувального страхування </c:v>
                </c:pt>
                <c:pt idx="2">
                  <c:v>за договорами страхування життя лише на випадок смерті</c:v>
                </c:pt>
                <c:pt idx="3">
                  <c:v>за договорами страхування, якими передбачено досягнення визначеного договором пенсійного віку</c:v>
                </c:pt>
              </c:strCache>
            </c:strRef>
          </c:cat>
          <c:val>
            <c:numRef>
              <c:f>Лист1!$B$2:$B$5</c:f>
              <c:numCache>
                <c:formatCode>General</c:formatCode>
                <c:ptCount val="4"/>
                <c:pt idx="0">
                  <c:v>17.100000000000001</c:v>
                </c:pt>
                <c:pt idx="1">
                  <c:v>82.2</c:v>
                </c:pt>
                <c:pt idx="2">
                  <c:v>0.60000000000000064</c:v>
                </c:pt>
                <c:pt idx="3">
                  <c:v>0.1</c:v>
                </c:pt>
              </c:numCache>
            </c:numRef>
          </c:val>
          <c:extLst xmlns:c16r2="http://schemas.microsoft.com/office/drawing/2015/06/chart">
            <c:ext xmlns:c16="http://schemas.microsoft.com/office/drawing/2014/chart" uri="{C3380CC4-5D6E-409C-BE32-E72D297353CC}">
              <c16:uniqueId val="{00000008-C0F5-4C85-8757-7CE33AED2E58}"/>
            </c:ext>
          </c:extLst>
        </c:ser>
        <c:firstSliceAng val="0"/>
      </c:pieChart>
      <c:spPr>
        <a:noFill/>
        <a:ln>
          <a:noFill/>
        </a:ln>
        <a:effectLst/>
      </c:spPr>
    </c:plotArea>
    <c:legend>
      <c:legendPos val="b"/>
      <c:layout>
        <c:manualLayout>
          <c:xMode val="edge"/>
          <c:yMode val="edge"/>
          <c:x val="7.228904553340694E-2"/>
          <c:y val="0.76292933749660818"/>
          <c:w val="0.92771095446659446"/>
          <c:h val="0.23707066250339398"/>
        </c:manualLayout>
      </c:layout>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tx>
            <c:strRef>
              <c:f>Лист1!$B$1</c:f>
              <c:strCache>
                <c:ptCount val="1"/>
                <c:pt idx="0">
                  <c:v>Структура валових страхових виплат станом на 31.12.2015</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044-4229-AD25-7902E4851052}"/>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044-4229-AD25-7902E4851052}"/>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044-4229-AD25-7902E4851052}"/>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044-4229-AD25-7902E4851052}"/>
              </c:ext>
            </c:extLst>
          </c:dPt>
          <c:dLbls>
            <c:dLbl>
              <c:idx val="0"/>
              <c:tx>
                <c:rich>
                  <a:bodyPr/>
                  <a:lstStyle/>
                  <a:p>
                    <a:r>
                      <a:rPr lang="ru-RU"/>
                      <a:t>за іншими договорами страхування життя 
12,4%</a:t>
                    </a:r>
                  </a:p>
                </c:rich>
              </c:tx>
              <c:showCatName val="1"/>
              <c:showPercent val="1"/>
            </c:dLbl>
            <c:dLbl>
              <c:idx val="1"/>
              <c:layout>
                <c:manualLayout>
                  <c:x val="-0.18217954834230021"/>
                  <c:y val="-0.11849334262904637"/>
                </c:manualLayout>
              </c:layout>
              <c:tx>
                <c:rich>
                  <a:bodyPr/>
                  <a:lstStyle/>
                  <a:p>
                    <a:r>
                      <a:rPr lang="ru-RU"/>
                      <a:t>за іншими договорами накопичувального страхування
86,5%</a:t>
                    </a:r>
                  </a:p>
                </c:rich>
              </c:tx>
              <c:showCatName val="1"/>
              <c:showPercent val="1"/>
            </c:dLbl>
            <c:dLbl>
              <c:idx val="2"/>
              <c:tx>
                <c:rich>
                  <a:bodyPr/>
                  <a:lstStyle/>
                  <a:p>
                    <a:r>
                      <a:rPr lang="ru-RU"/>
                      <a:t>за договорами страхування життя лише на випадок смерті
0,8%</a:t>
                    </a:r>
                  </a:p>
                </c:rich>
              </c:tx>
              <c:showCatName val="1"/>
              <c:showPercent val="1"/>
            </c:dLbl>
            <c:dLbl>
              <c:idx val="3"/>
              <c:tx>
                <c:rich>
                  <a:bodyPr/>
                  <a:lstStyle/>
                  <a:p>
                    <a:r>
                      <a:rPr lang="ru-RU"/>
                      <a:t>за договорами страхування, якими передбачено досягнення визначеного договором пенсійного віку
0,3%</a:t>
                    </a:r>
                  </a:p>
                </c:rich>
              </c:tx>
              <c:showCatName val="1"/>
              <c:showPercent val="1"/>
            </c:dLbl>
            <c:spPr>
              <a:noFill/>
              <a:ln>
                <a:noFill/>
              </a:ln>
              <a:effectLst/>
            </c:spPr>
            <c:txPr>
              <a:bodyPr/>
              <a:lstStyle/>
              <a:p>
                <a:pPr>
                  <a:defRPr lang="ru-RU"/>
                </a:pPr>
                <a:endParaRPr lang="uk-UA"/>
              </a:p>
            </c:txPr>
            <c:showCatName val="1"/>
            <c:showPercent val="1"/>
            <c:showLeaderLines val="1"/>
            <c:extLst xmlns:c16r2="http://schemas.microsoft.com/office/drawing/2015/06/chart">
              <c:ext xmlns:c15="http://schemas.microsoft.com/office/drawing/2012/chart" uri="{CE6537A1-D6FC-4f65-9D91-7224C49458BB}"/>
            </c:extLst>
          </c:dLbls>
          <c:cat>
            <c:strRef>
              <c:f>Лист1!$A$2:$A$5</c:f>
              <c:strCache>
                <c:ptCount val="4"/>
                <c:pt idx="0">
                  <c:v>за іншими договорами страхування життя </c:v>
                </c:pt>
                <c:pt idx="1">
                  <c:v>за іншими договорами накопичувального страхування</c:v>
                </c:pt>
                <c:pt idx="2">
                  <c:v>за договорами страхування життя лише на випадок смерті</c:v>
                </c:pt>
                <c:pt idx="3">
                  <c:v>за договорами страхування, якими передбачено досягнення визначеного договором пенсійного віку</c:v>
                </c:pt>
              </c:strCache>
            </c:strRef>
          </c:cat>
          <c:val>
            <c:numRef>
              <c:f>Лист1!$B$2:$B$5</c:f>
              <c:numCache>
                <c:formatCode>General</c:formatCode>
                <c:ptCount val="4"/>
                <c:pt idx="0">
                  <c:v>12.4</c:v>
                </c:pt>
                <c:pt idx="1">
                  <c:v>86.5</c:v>
                </c:pt>
                <c:pt idx="2">
                  <c:v>0.8</c:v>
                </c:pt>
                <c:pt idx="3">
                  <c:v>0.30000000000000032</c:v>
                </c:pt>
              </c:numCache>
            </c:numRef>
          </c:val>
          <c:extLst xmlns:c16r2="http://schemas.microsoft.com/office/drawing/2015/06/chart">
            <c:ext xmlns:c16="http://schemas.microsoft.com/office/drawing/2014/chart" uri="{C3380CC4-5D6E-409C-BE32-E72D297353CC}">
              <c16:uniqueId val="{00000008-1044-4229-AD25-7902E4851052}"/>
            </c:ext>
          </c:extLst>
        </c:ser>
        <c:firstSliceAng val="0"/>
      </c:pieChart>
      <c:spPr>
        <a:noFill/>
        <a:ln>
          <a:noFill/>
        </a:ln>
        <a:effectLst/>
      </c:spPr>
    </c:plotArea>
    <c:legend>
      <c:legendPos val="b"/>
      <c:layout>
        <c:manualLayout>
          <c:xMode val="edge"/>
          <c:yMode val="edge"/>
          <c:x val="3.9432623443078046E-2"/>
          <c:y val="0.78655949256343116"/>
          <c:w val="0.93313955503461232"/>
          <c:h val="0.18893070351500232"/>
        </c:manualLayout>
      </c:layout>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pieChart>
        <c:varyColors val="1"/>
        <c:ser>
          <c:idx val="0"/>
          <c:order val="0"/>
          <c:tx>
            <c:strRef>
              <c:f>Лист1!$B$1</c:f>
              <c:strCache>
                <c:ptCount val="1"/>
                <c:pt idx="0">
                  <c:v>Структура валових страхових виплат станом на 31.12.2016</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5F9-464D-A2BE-3730BBBFFDCC}"/>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5F9-464D-A2BE-3730BBBFFDCC}"/>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5F9-464D-A2BE-3730BBBFFDCC}"/>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55F9-464D-A2BE-3730BBBFFDCC}"/>
              </c:ext>
            </c:extLst>
          </c:dPt>
          <c:dLbls>
            <c:dLbl>
              <c:idx val="0"/>
              <c:layout>
                <c:manualLayout>
                  <c:x val="0.30324055847185766"/>
                  <c:y val="9.5238095238095247E-2"/>
                </c:manualLayout>
              </c:layout>
              <c:dLblPos val="outEnd"/>
              <c:showPercent val="1"/>
            </c:dLbl>
            <c:dLbl>
              <c:idx val="1"/>
              <c:layout>
                <c:manualLayout>
                  <c:x val="0.25"/>
                  <c:y val="-0.14198782961460438"/>
                </c:manualLayout>
              </c:layout>
              <c:dLblPos val="outEnd"/>
              <c:showPercent val="1"/>
            </c:dLbl>
            <c:dLbl>
              <c:idx val="3"/>
              <c:layout>
                <c:manualLayout>
                  <c:x val="-0.25694444444444442"/>
                  <c:y val="4.3650793650793704E-2"/>
                </c:manualLayout>
              </c:layout>
              <c:dLblPos val="outEnd"/>
              <c:showPercent val="1"/>
            </c:dLbl>
            <c:spPr>
              <a:solidFill>
                <a:sysClr val="window" lastClr="FFFFFF"/>
              </a:solidFill>
              <a:ln>
                <a:solidFill>
                  <a:sysClr val="windowText" lastClr="000000">
                    <a:lumMod val="65000"/>
                    <a:lumOff val="35000"/>
                  </a:sysClr>
                </a:solidFill>
              </a:ln>
              <a:effectLst/>
            </c:spPr>
            <c:txPr>
              <a:bodyPr/>
              <a:lstStyle/>
              <a:p>
                <a:pPr>
                  <a:defRPr lang="ru-RU"/>
                </a:pPr>
                <a:endParaRPr lang="uk-UA"/>
              </a:p>
            </c:txPr>
            <c:dLblPos val="outEnd"/>
            <c:showPercent val="1"/>
            <c:showLeaderLines val="1"/>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ext>
            </c:extLst>
          </c:dLbls>
          <c:cat>
            <c:strRef>
              <c:f>Лист1!$A$2:$A$5</c:f>
              <c:strCache>
                <c:ptCount val="4"/>
                <c:pt idx="0">
                  <c:v>за іншими договорами страхування життя</c:v>
                </c:pt>
                <c:pt idx="1">
                  <c:v>за іншими договорами накопичувального страхування</c:v>
                </c:pt>
                <c:pt idx="2">
                  <c:v>за договорами страхування життя лише на випадок смерті</c:v>
                </c:pt>
                <c:pt idx="3">
                  <c:v>за договорами страхування, якими передбачено досягнення визначеного договором пенсійного віку</c:v>
                </c:pt>
              </c:strCache>
            </c:strRef>
          </c:cat>
          <c:val>
            <c:numRef>
              <c:f>Лист1!$B$2:$B$5</c:f>
              <c:numCache>
                <c:formatCode>General</c:formatCode>
                <c:ptCount val="4"/>
                <c:pt idx="0">
                  <c:v>7.4</c:v>
                </c:pt>
                <c:pt idx="1">
                  <c:v>91.8</c:v>
                </c:pt>
                <c:pt idx="2">
                  <c:v>0.60000000000000064</c:v>
                </c:pt>
                <c:pt idx="3">
                  <c:v>0.2</c:v>
                </c:pt>
              </c:numCache>
            </c:numRef>
          </c:val>
          <c:extLst xmlns:c16r2="http://schemas.microsoft.com/office/drawing/2015/06/chart">
            <c:ext xmlns:c16="http://schemas.microsoft.com/office/drawing/2014/chart" uri="{C3380CC4-5D6E-409C-BE32-E72D297353CC}">
              <c16:uniqueId val="{00000008-55F9-464D-A2BE-3730BBBFFDCC}"/>
            </c:ext>
          </c:extLst>
        </c:ser>
        <c:firstSliceAng val="0"/>
      </c:pieChart>
      <c:spPr>
        <a:noFill/>
        <a:ln>
          <a:noFill/>
        </a:ln>
        <a:effectLst/>
      </c:spPr>
    </c:plotArea>
    <c:legend>
      <c:legendPos val="b"/>
      <c:layout>
        <c:manualLayout>
          <c:xMode val="edge"/>
          <c:yMode val="edge"/>
          <c:x val="5.8198454359871844E-2"/>
          <c:y val="0.58481814773153196"/>
          <c:w val="0.88360309128025649"/>
          <c:h val="0.41518185226846682"/>
        </c:manualLayout>
      </c:layout>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Страхові премії</c:v>
                </c:pt>
              </c:strCache>
            </c:strRef>
          </c:tx>
          <c:spPr>
            <a:solidFill>
              <a:schemeClr val="accent6"/>
            </a:solidFill>
            <a:ln>
              <a:noFill/>
            </a:ln>
            <a:effectLst/>
          </c:spPr>
          <c:cat>
            <c:numRef>
              <c:f>Лист1!$A$2:$A$4</c:f>
              <c:numCache>
                <c:formatCode>General</c:formatCode>
                <c:ptCount val="3"/>
                <c:pt idx="0">
                  <c:v>2018</c:v>
                </c:pt>
                <c:pt idx="1">
                  <c:v>2019</c:v>
                </c:pt>
                <c:pt idx="2">
                  <c:v>2020</c:v>
                </c:pt>
              </c:numCache>
            </c:numRef>
          </c:cat>
          <c:val>
            <c:numRef>
              <c:f>Лист1!$B$2:$B$4</c:f>
              <c:numCache>
                <c:formatCode>General</c:formatCode>
                <c:ptCount val="3"/>
                <c:pt idx="0">
                  <c:v>3906.7</c:v>
                </c:pt>
                <c:pt idx="1">
                  <c:v>4624.9000000000005</c:v>
                </c:pt>
                <c:pt idx="2">
                  <c:v>5017.1000000000004</c:v>
                </c:pt>
              </c:numCache>
            </c:numRef>
          </c:val>
          <c:extLst xmlns:c16r2="http://schemas.microsoft.com/office/drawing/2015/06/chart">
            <c:ext xmlns:c16="http://schemas.microsoft.com/office/drawing/2014/chart" uri="{C3380CC4-5D6E-409C-BE32-E72D297353CC}">
              <c16:uniqueId val="{00000000-083C-4727-A551-29D15568E379}"/>
            </c:ext>
          </c:extLst>
        </c:ser>
        <c:ser>
          <c:idx val="1"/>
          <c:order val="1"/>
          <c:tx>
            <c:strRef>
              <c:f>Лист1!$C$1</c:f>
              <c:strCache>
                <c:ptCount val="1"/>
                <c:pt idx="0">
                  <c:v>Страхові виплати</c:v>
                </c:pt>
              </c:strCache>
            </c:strRef>
          </c:tx>
          <c:spPr>
            <a:solidFill>
              <a:schemeClr val="accent5"/>
            </a:solidFill>
            <a:ln>
              <a:noFill/>
            </a:ln>
            <a:effectLst/>
          </c:spPr>
          <c:cat>
            <c:numRef>
              <c:f>Лист1!$A$2:$A$4</c:f>
              <c:numCache>
                <c:formatCode>General</c:formatCode>
                <c:ptCount val="3"/>
                <c:pt idx="0">
                  <c:v>2018</c:v>
                </c:pt>
                <c:pt idx="1">
                  <c:v>2019</c:v>
                </c:pt>
                <c:pt idx="2">
                  <c:v>2020</c:v>
                </c:pt>
              </c:numCache>
            </c:numRef>
          </c:cat>
          <c:val>
            <c:numRef>
              <c:f>Лист1!$C$2:$C$4</c:f>
              <c:numCache>
                <c:formatCode>General</c:formatCode>
                <c:ptCount val="3"/>
                <c:pt idx="0">
                  <c:v>704.9</c:v>
                </c:pt>
                <c:pt idx="1">
                  <c:v>575.9</c:v>
                </c:pt>
                <c:pt idx="2">
                  <c:v>607.6</c:v>
                </c:pt>
              </c:numCache>
            </c:numRef>
          </c:val>
          <c:extLst xmlns:c16r2="http://schemas.microsoft.com/office/drawing/2015/06/chart">
            <c:ext xmlns:c16="http://schemas.microsoft.com/office/drawing/2014/chart" uri="{C3380CC4-5D6E-409C-BE32-E72D297353CC}">
              <c16:uniqueId val="{00000001-083C-4727-A551-29D15568E379}"/>
            </c:ext>
          </c:extLst>
        </c:ser>
        <c:gapWidth val="219"/>
        <c:axId val="142299904"/>
        <c:axId val="142301440"/>
      </c:barChart>
      <c:lineChart>
        <c:grouping val="standard"/>
        <c:ser>
          <c:idx val="2"/>
          <c:order val="2"/>
          <c:tx>
            <c:strRef>
              <c:f>Лист1!$D$1</c:f>
              <c:strCache>
                <c:ptCount val="1"/>
                <c:pt idx="0">
                  <c:v>Рівень виплат</c:v>
                </c:pt>
              </c:strCache>
            </c:strRef>
          </c:tx>
          <c:spPr>
            <a:ln w="28575" cap="rnd">
              <a:solidFill>
                <a:schemeClr val="accent4"/>
              </a:solidFill>
              <a:round/>
            </a:ln>
            <a:effectLst/>
          </c:spPr>
          <c:marker>
            <c:symbol val="none"/>
          </c:marker>
          <c:dLbls>
            <c:dLbl>
              <c:idx val="1"/>
              <c:layout>
                <c:manualLayout>
                  <c:x val="-2.3148148148148147E-3"/>
                  <c:y val="-6.746031746031747E-2"/>
                </c:manualLayout>
              </c:layout>
              <c:showVal val="1"/>
            </c:dLbl>
            <c:txPr>
              <a:bodyPr/>
              <a:lstStyle/>
              <a:p>
                <a:pPr>
                  <a:defRPr lang="ru-RU"/>
                </a:pPr>
                <a:endParaRPr lang="uk-UA"/>
              </a:p>
            </c:txPr>
            <c:showVal val="1"/>
          </c:dLbls>
          <c:cat>
            <c:numRef>
              <c:f>Лист1!$A$2:$A$4</c:f>
              <c:numCache>
                <c:formatCode>General</c:formatCode>
                <c:ptCount val="3"/>
                <c:pt idx="0">
                  <c:v>2018</c:v>
                </c:pt>
                <c:pt idx="1">
                  <c:v>2019</c:v>
                </c:pt>
                <c:pt idx="2">
                  <c:v>2020</c:v>
                </c:pt>
              </c:numCache>
            </c:numRef>
          </c:cat>
          <c:val>
            <c:numRef>
              <c:f>Лист1!$D$2:$D$4</c:f>
              <c:numCache>
                <c:formatCode>0.00%</c:formatCode>
                <c:ptCount val="3"/>
                <c:pt idx="0">
                  <c:v>0.18000000000000024</c:v>
                </c:pt>
                <c:pt idx="1">
                  <c:v>0.125</c:v>
                </c:pt>
                <c:pt idx="2">
                  <c:v>0.12100000000000002</c:v>
                </c:pt>
              </c:numCache>
            </c:numRef>
          </c:val>
          <c:extLst xmlns:c16r2="http://schemas.microsoft.com/office/drawing/2015/06/chart">
            <c:ext xmlns:c16="http://schemas.microsoft.com/office/drawing/2014/chart" uri="{C3380CC4-5D6E-409C-BE32-E72D297353CC}">
              <c16:uniqueId val="{00000002-083C-4727-A551-29D15568E379}"/>
            </c:ext>
          </c:extLst>
        </c:ser>
        <c:marker val="1"/>
        <c:axId val="142304768"/>
        <c:axId val="142303232"/>
      </c:lineChart>
      <c:catAx>
        <c:axId val="14229990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42301440"/>
        <c:crosses val="autoZero"/>
        <c:auto val="1"/>
        <c:lblAlgn val="ctr"/>
        <c:lblOffset val="100"/>
      </c:catAx>
      <c:valAx>
        <c:axId val="1423014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42299904"/>
        <c:crosses val="autoZero"/>
        <c:crossBetween val="between"/>
      </c:valAx>
      <c:valAx>
        <c:axId val="142303232"/>
        <c:scaling>
          <c:orientation val="minMax"/>
        </c:scaling>
        <c:axPos val="r"/>
        <c:numFmt formatCode="0.00%" sourceLinked="1"/>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42304768"/>
        <c:crosses val="max"/>
        <c:crossBetween val="between"/>
      </c:valAx>
      <c:catAx>
        <c:axId val="142304768"/>
        <c:scaling>
          <c:orientation val="minMax"/>
        </c:scaling>
        <c:delete val="1"/>
        <c:axPos val="b"/>
        <c:numFmt formatCode="General" sourceLinked="1"/>
        <c:tickLblPos val="none"/>
        <c:crossAx val="142303232"/>
        <c:crosses val="autoZero"/>
        <c:auto val="1"/>
        <c:lblAlgn val="ctr"/>
        <c:lblOffset val="100"/>
      </c:catAx>
      <c:spPr>
        <a:noFill/>
        <a:ln>
          <a:noFill/>
        </a:ln>
        <a:effectLst/>
      </c:spPr>
    </c:plotArea>
    <c:legend>
      <c:legendPos val="b"/>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11291</Words>
  <Characters>82996</Characters>
  <Application>Microsoft Office Word</Application>
  <DocSecurity>0</DocSecurity>
  <Lines>1627</Lines>
  <Paragraphs>491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93796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Наташа</cp:lastModifiedBy>
  <cp:revision>2</cp:revision>
  <dcterms:created xsi:type="dcterms:W3CDTF">2021-12-04T17:13:00Z</dcterms:created>
  <dcterms:modified xsi:type="dcterms:W3CDTF">2021-12-04T17:13:00Z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1049-11.2.0.9984</vt:lpwstr>
  </property>
</Properties>
</file>