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Ex1.xml" ContentType="application/vnd.ms-office.chartex+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DA9DE8" w14:textId="77777777" w:rsidR="00E97237" w:rsidRDefault="00E97237" w:rsidP="00F1080F">
      <w:pPr>
        <w:pStyle w:val="Author"/>
        <w:spacing w:before="0" w:after="0"/>
        <w:rPr>
          <w:b/>
          <w:bCs/>
          <w:sz w:val="28"/>
          <w:szCs w:val="28"/>
        </w:rPr>
      </w:pPr>
    </w:p>
    <w:p w14:paraId="6CE0CE12" w14:textId="77777777" w:rsidR="00E97237" w:rsidRDefault="00E97237" w:rsidP="00F1080F">
      <w:pPr>
        <w:pStyle w:val="Author"/>
        <w:spacing w:before="0" w:after="0"/>
        <w:rPr>
          <w:b/>
          <w:bCs/>
          <w:sz w:val="28"/>
          <w:szCs w:val="28"/>
        </w:rPr>
      </w:pPr>
    </w:p>
    <w:p w14:paraId="6A5F58AA" w14:textId="59114317" w:rsidR="00E97237" w:rsidRDefault="00E97237" w:rsidP="00E97237">
      <w:pPr>
        <w:pStyle w:val="Author"/>
        <w:spacing w:before="0" w:after="0"/>
        <w:jc w:val="left"/>
        <w:rPr>
          <w:b/>
          <w:bCs/>
          <w:sz w:val="28"/>
          <w:szCs w:val="28"/>
        </w:rPr>
      </w:pPr>
      <w:r>
        <w:drawing>
          <wp:inline distT="0" distB="0" distL="0" distR="0" wp14:anchorId="7F173738" wp14:editId="78220B9F">
            <wp:extent cx="6301896" cy="848083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19728" cy="8504827"/>
                    </a:xfrm>
                    <a:prstGeom prst="rect">
                      <a:avLst/>
                    </a:prstGeom>
                    <a:noFill/>
                    <a:ln>
                      <a:noFill/>
                    </a:ln>
                  </pic:spPr>
                </pic:pic>
              </a:graphicData>
            </a:graphic>
          </wp:inline>
        </w:drawing>
      </w:r>
    </w:p>
    <w:p w14:paraId="3A4711F8" w14:textId="77777777" w:rsidR="00E97237" w:rsidRDefault="00E97237" w:rsidP="00F1080F">
      <w:pPr>
        <w:pStyle w:val="Author"/>
        <w:spacing w:before="0" w:after="0"/>
        <w:rPr>
          <w:b/>
          <w:bCs/>
          <w:sz w:val="28"/>
          <w:szCs w:val="28"/>
        </w:rPr>
      </w:pPr>
    </w:p>
    <w:p w14:paraId="003936A6" w14:textId="0541451C" w:rsidR="00F1080F" w:rsidRPr="00F1080F" w:rsidRDefault="00F1080F" w:rsidP="00F1080F">
      <w:pPr>
        <w:pStyle w:val="Author"/>
        <w:spacing w:before="0" w:after="0"/>
        <w:rPr>
          <w:rStyle w:val="a5"/>
          <w:b w:val="0"/>
          <w:bCs w:val="0"/>
          <w:sz w:val="28"/>
          <w:szCs w:val="28"/>
        </w:rPr>
      </w:pPr>
      <w:r w:rsidRPr="00F1080F">
        <w:rPr>
          <w:b/>
          <w:bCs/>
          <w:sz w:val="28"/>
          <w:szCs w:val="28"/>
        </w:rPr>
        <w:lastRenderedPageBreak/>
        <w:t>INTEGRATION OF INFORMATION TECHNOLOGIES INTO THE SYSTEM OF DIGITAL MANAGEMENT AS A FACTOR IN ENHANCING THE EFFICIENCY OF THE NATIONAL ECONOMY</w:t>
      </w:r>
    </w:p>
    <w:p w14:paraId="4EEA0DE5" w14:textId="66BD1E1D" w:rsidR="00547DD1" w:rsidRPr="00FF465D" w:rsidRDefault="00547DD1" w:rsidP="00547DD1">
      <w:pPr>
        <w:pStyle w:val="Author"/>
        <w:spacing w:before="0" w:after="0"/>
        <w:jc w:val="right"/>
        <w:rPr>
          <w:rStyle w:val="a3"/>
          <w:sz w:val="28"/>
          <w:szCs w:val="28"/>
          <w:lang w:val="en-US"/>
        </w:rPr>
      </w:pPr>
      <w:r w:rsidRPr="00FF465D">
        <w:rPr>
          <w:rStyle w:val="a5"/>
          <w:sz w:val="28"/>
          <w:szCs w:val="28"/>
        </w:rPr>
        <w:t>Inna Sysoieva</w:t>
      </w:r>
      <w:r w:rsidRPr="00FF465D">
        <w:rPr>
          <w:rStyle w:val="a5"/>
          <w:sz w:val="28"/>
          <w:szCs w:val="28"/>
          <w:lang w:val="uk-UA"/>
        </w:rPr>
        <w:t>,</w:t>
      </w:r>
      <w:r w:rsidRPr="00FF465D">
        <w:rPr>
          <w:sz w:val="28"/>
          <w:szCs w:val="28"/>
        </w:rPr>
        <w:br/>
        <w:t>Doctor of Economics, Professor</w:t>
      </w:r>
      <w:r w:rsidRPr="00FF465D">
        <w:rPr>
          <w:sz w:val="28"/>
          <w:szCs w:val="28"/>
        </w:rPr>
        <w:br/>
        <w:t>Vinnytsia Educational and Scientific Institute of Economics</w:t>
      </w:r>
      <w:r w:rsidRPr="00FF465D">
        <w:rPr>
          <w:sz w:val="28"/>
          <w:szCs w:val="28"/>
        </w:rPr>
        <w:br/>
        <w:t>West Ukrainian National University</w:t>
      </w:r>
    </w:p>
    <w:p w14:paraId="71880636" w14:textId="77777777" w:rsidR="00547DD1" w:rsidRPr="00FF465D" w:rsidRDefault="00547DD1" w:rsidP="00547DD1">
      <w:pPr>
        <w:pStyle w:val="Author"/>
        <w:spacing w:before="0" w:after="0"/>
        <w:jc w:val="right"/>
        <w:rPr>
          <w:b/>
          <w:bCs/>
          <w:iCs/>
          <w:color w:val="000000" w:themeColor="text1"/>
          <w:sz w:val="28"/>
          <w:szCs w:val="28"/>
          <w:shd w:val="clear" w:color="auto" w:fill="FFFFFF"/>
          <w:lang w:val="uk-UA"/>
        </w:rPr>
      </w:pPr>
      <w:r w:rsidRPr="00FF465D">
        <w:rPr>
          <w:b/>
          <w:bCs/>
          <w:iCs/>
          <w:color w:val="000000" w:themeColor="text1"/>
          <w:sz w:val="28"/>
          <w:szCs w:val="28"/>
          <w:shd w:val="clear" w:color="auto" w:fill="FFFFFF"/>
        </w:rPr>
        <w:t>Oleh Pohrishchuk</w:t>
      </w:r>
      <w:r w:rsidRPr="00FF465D">
        <w:rPr>
          <w:b/>
          <w:bCs/>
          <w:iCs/>
          <w:color w:val="000000" w:themeColor="text1"/>
          <w:sz w:val="28"/>
          <w:szCs w:val="28"/>
          <w:shd w:val="clear" w:color="auto" w:fill="FFFFFF"/>
          <w:lang w:val="uk-UA"/>
        </w:rPr>
        <w:t>,</w:t>
      </w:r>
    </w:p>
    <w:p w14:paraId="0A633BA2" w14:textId="77777777" w:rsidR="00547DD1" w:rsidRPr="00FF465D" w:rsidRDefault="00547DD1" w:rsidP="00547DD1">
      <w:pPr>
        <w:spacing w:after="0" w:line="240" w:lineRule="auto"/>
        <w:jc w:val="right"/>
        <w:rPr>
          <w:rFonts w:ascii="Times New Roman" w:eastAsia="Times New Roman" w:hAnsi="Times New Roman" w:cs="Times New Roman"/>
          <w:sz w:val="28"/>
          <w:szCs w:val="28"/>
          <w:lang w:val="ru-UA" w:eastAsia="ru-UA"/>
        </w:rPr>
      </w:pPr>
      <w:r w:rsidRPr="00FF465D">
        <w:rPr>
          <w:rFonts w:ascii="Times New Roman" w:eastAsia="Times New Roman" w:hAnsi="Times New Roman" w:cs="Times New Roman"/>
          <w:sz w:val="28"/>
          <w:szCs w:val="28"/>
          <w:lang w:val="ru-UA" w:eastAsia="ru-UA"/>
        </w:rPr>
        <w:t>PhD in Economics, Associate Professor</w:t>
      </w:r>
      <w:r w:rsidRPr="00FF465D">
        <w:rPr>
          <w:rFonts w:ascii="Times New Roman" w:eastAsia="Times New Roman" w:hAnsi="Times New Roman" w:cs="Times New Roman"/>
          <w:sz w:val="28"/>
          <w:szCs w:val="28"/>
          <w:lang w:val="ru-UA" w:eastAsia="ru-UA"/>
        </w:rPr>
        <w:br/>
        <w:t>Vinnytsia Educational and Scientific Institute of Economics</w:t>
      </w:r>
      <w:r w:rsidRPr="00FF465D">
        <w:rPr>
          <w:rFonts w:ascii="Times New Roman" w:eastAsia="Times New Roman" w:hAnsi="Times New Roman" w:cs="Times New Roman"/>
          <w:sz w:val="28"/>
          <w:szCs w:val="28"/>
          <w:lang w:val="ru-UA" w:eastAsia="ru-UA"/>
        </w:rPr>
        <w:br/>
        <w:t>West Ukrainian National University</w:t>
      </w:r>
    </w:p>
    <w:p w14:paraId="6C67B909" w14:textId="5D91B329" w:rsidR="00402AD5" w:rsidRDefault="00547DD1" w:rsidP="00DE1076">
      <w:pPr>
        <w:spacing w:after="0"/>
        <w:jc w:val="both"/>
        <w:rPr>
          <w:rFonts w:ascii="Times New Roman" w:hAnsi="Times New Roman" w:cs="Times New Roman"/>
          <w:sz w:val="24"/>
          <w:szCs w:val="24"/>
        </w:rPr>
      </w:pPr>
      <w:r w:rsidRPr="00FF465D">
        <w:rPr>
          <w:rFonts w:ascii="Times New Roman" w:hAnsi="Times New Roman" w:cs="Times New Roman"/>
          <w:sz w:val="28"/>
          <w:szCs w:val="28"/>
        </w:rPr>
        <w:t xml:space="preserve">           </w:t>
      </w:r>
      <w:r w:rsidR="00434C0B" w:rsidRPr="00692D2E">
        <w:rPr>
          <w:rFonts w:ascii="Times New Roman" w:hAnsi="Times New Roman" w:cs="Times New Roman"/>
          <w:sz w:val="24"/>
          <w:szCs w:val="24"/>
        </w:rPr>
        <w:t xml:space="preserve">           </w:t>
      </w:r>
    </w:p>
    <w:p w14:paraId="645FD5E0" w14:textId="337C3951" w:rsidR="00BC429C" w:rsidRPr="00547DD1" w:rsidRDefault="00402AD5" w:rsidP="00962329">
      <w:pPr>
        <w:spacing w:after="0" w:line="360" w:lineRule="auto"/>
        <w:ind w:left="-284" w:firstLine="720"/>
        <w:jc w:val="both"/>
        <w:rPr>
          <w:rFonts w:ascii="Times New Roman" w:eastAsia="Times New Roman" w:hAnsi="Times New Roman" w:cs="Times New Roman"/>
          <w:sz w:val="28"/>
          <w:szCs w:val="28"/>
          <w:lang w:val="ru-UA" w:eastAsia="ru-UA"/>
        </w:rPr>
      </w:pPr>
      <w:r w:rsidRPr="00547DD1">
        <w:rPr>
          <w:rFonts w:ascii="Times New Roman" w:hAnsi="Times New Roman" w:cs="Times New Roman"/>
          <w:color w:val="000000" w:themeColor="text1"/>
          <w:sz w:val="28"/>
          <w:szCs w:val="28"/>
        </w:rPr>
        <w:t>Today, the world is at the epicenter of a large-scale digital transformation that is radically reshaping the nature of economic activity and management approaches. Information technologies (IT) have evolved from tools of technical optimization into a key factor of enterprise competitiveness, prompting organizations to rethink traditional business models and develop modern digital management strategies. The implementation of technological innovations in management systems not only automates routine operations but also enhances the quality of managerial decision-making, accelerates business processes, and minimizes potential risks.</w:t>
      </w:r>
      <w:r w:rsidR="00547DD1">
        <w:rPr>
          <w:rFonts w:ascii="Times New Roman" w:hAnsi="Times New Roman" w:cs="Times New Roman"/>
          <w:color w:val="000000" w:themeColor="text1"/>
          <w:sz w:val="28"/>
          <w:szCs w:val="28"/>
          <w:lang w:val="en-US"/>
        </w:rPr>
        <w:t xml:space="preserve"> </w:t>
      </w:r>
      <w:r w:rsidR="00BC429C" w:rsidRPr="00547DD1">
        <w:rPr>
          <w:rFonts w:ascii="Times New Roman" w:eastAsia="Times New Roman" w:hAnsi="Times New Roman" w:cs="Times New Roman"/>
          <w:sz w:val="28"/>
          <w:szCs w:val="28"/>
          <w:lang w:val="ru-UA" w:eastAsia="ru-UA"/>
        </w:rPr>
        <w:t>During 2000</w:t>
      </w:r>
      <w:r w:rsidR="007A234F">
        <w:rPr>
          <w:rFonts w:ascii="Times New Roman" w:eastAsia="Times New Roman" w:hAnsi="Times New Roman" w:cs="Times New Roman"/>
          <w:sz w:val="28"/>
          <w:szCs w:val="28"/>
          <w:lang w:eastAsia="ru-UA"/>
        </w:rPr>
        <w:t>-</w:t>
      </w:r>
      <w:r w:rsidR="00BC429C" w:rsidRPr="00547DD1">
        <w:rPr>
          <w:rFonts w:ascii="Times New Roman" w:eastAsia="Times New Roman" w:hAnsi="Times New Roman" w:cs="Times New Roman"/>
          <w:sz w:val="28"/>
          <w:szCs w:val="28"/>
          <w:lang w:val="ru-UA" w:eastAsia="ru-UA"/>
        </w:rPr>
        <w:t xml:space="preserve">2024, cyber threats have undergone significant evolution </w:t>
      </w:r>
      <w:r w:rsidR="007A234F" w:rsidRPr="007A234F">
        <w:rPr>
          <w:rFonts w:ascii="Times New Roman" w:eastAsia="Times New Roman" w:hAnsi="Times New Roman" w:cs="Times New Roman"/>
          <w:sz w:val="28"/>
          <w:szCs w:val="28"/>
          <w:lang w:eastAsia="ru-UA"/>
        </w:rPr>
        <w:t>–</w:t>
      </w:r>
      <w:r w:rsidR="00BC429C" w:rsidRPr="00547DD1">
        <w:rPr>
          <w:rFonts w:ascii="Times New Roman" w:eastAsia="Times New Roman" w:hAnsi="Times New Roman" w:cs="Times New Roman"/>
          <w:sz w:val="28"/>
          <w:szCs w:val="28"/>
          <w:lang w:val="ru-UA" w:eastAsia="ru-UA"/>
        </w:rPr>
        <w:t xml:space="preserve"> from widespread virus attacks to sophisticated, targeted incidents that increasingly employ artificial intelligence, phishing, social engineering, and cryptographic fraud (Fig.</w:t>
      </w:r>
      <w:r w:rsidR="00BC429C" w:rsidRPr="00547DD1">
        <w:rPr>
          <w:rFonts w:ascii="Times New Roman" w:eastAsia="Times New Roman" w:hAnsi="Times New Roman" w:cs="Times New Roman"/>
          <w:sz w:val="28"/>
          <w:szCs w:val="28"/>
          <w:lang w:eastAsia="ru-UA"/>
        </w:rPr>
        <w:t>1</w:t>
      </w:r>
      <w:r w:rsidR="00BC429C" w:rsidRPr="00547DD1">
        <w:rPr>
          <w:rFonts w:ascii="Times New Roman" w:eastAsia="Times New Roman" w:hAnsi="Times New Roman" w:cs="Times New Roman"/>
          <w:sz w:val="28"/>
          <w:szCs w:val="28"/>
          <w:lang w:val="ru-UA" w:eastAsia="ru-UA"/>
        </w:rPr>
        <w:t>).</w:t>
      </w:r>
      <w:r w:rsidR="00547DD1">
        <w:rPr>
          <w:rFonts w:ascii="Times New Roman" w:eastAsia="Times New Roman" w:hAnsi="Times New Roman" w:cs="Times New Roman"/>
          <w:sz w:val="28"/>
          <w:szCs w:val="28"/>
          <w:lang w:val="en-US" w:eastAsia="ru-UA"/>
        </w:rPr>
        <w:t xml:space="preserve"> </w:t>
      </w:r>
      <w:r w:rsidR="00BC429C" w:rsidRPr="00547DD1">
        <w:rPr>
          <w:rFonts w:ascii="Times New Roman" w:eastAsia="Times New Roman" w:hAnsi="Times New Roman" w:cs="Times New Roman"/>
          <w:sz w:val="28"/>
          <w:szCs w:val="28"/>
          <w:lang w:val="ru-UA" w:eastAsia="ru-UA"/>
        </w:rPr>
        <w:t>In the early 2000s, DDoS attacks, trojans, and financial fraud were the most prevalent types, whereas between 2011 and 2015, cyberattacks became more personalized and primarily targeted corporate networks.</w:t>
      </w:r>
      <w:r w:rsidR="00BC429C" w:rsidRPr="00547DD1">
        <w:rPr>
          <w:rFonts w:ascii="Times New Roman" w:eastAsia="Times New Roman" w:hAnsi="Times New Roman" w:cs="Times New Roman"/>
          <w:sz w:val="28"/>
          <w:szCs w:val="28"/>
          <w:lang w:eastAsia="ru-UA"/>
        </w:rPr>
        <w:t xml:space="preserve"> </w:t>
      </w:r>
      <w:r w:rsidR="00BC429C" w:rsidRPr="00547DD1">
        <w:rPr>
          <w:rFonts w:ascii="Times New Roman" w:eastAsia="Times New Roman" w:hAnsi="Times New Roman" w:cs="Times New Roman"/>
          <w:sz w:val="28"/>
          <w:szCs w:val="28"/>
          <w:lang w:val="ru-UA" w:eastAsia="ru-UA"/>
        </w:rPr>
        <w:t>The period of 2016</w:t>
      </w:r>
      <w:r w:rsidR="007A234F">
        <w:rPr>
          <w:rFonts w:ascii="Times New Roman" w:eastAsia="Times New Roman" w:hAnsi="Times New Roman" w:cs="Times New Roman"/>
          <w:sz w:val="28"/>
          <w:szCs w:val="28"/>
          <w:lang w:eastAsia="ru-UA"/>
        </w:rPr>
        <w:t>-</w:t>
      </w:r>
      <w:r w:rsidR="00BC429C" w:rsidRPr="00547DD1">
        <w:rPr>
          <w:rFonts w:ascii="Times New Roman" w:eastAsia="Times New Roman" w:hAnsi="Times New Roman" w:cs="Times New Roman"/>
          <w:sz w:val="28"/>
          <w:szCs w:val="28"/>
          <w:lang w:val="ru-UA" w:eastAsia="ru-UA"/>
        </w:rPr>
        <w:t>2020 was marked by the massive spread of ransomware and a surge in cyber espionage, resulting in multibillion-dollar financial losses worldwide.</w:t>
      </w:r>
      <w:r w:rsidR="00962329">
        <w:rPr>
          <w:rFonts w:ascii="Times New Roman" w:eastAsia="Times New Roman" w:hAnsi="Times New Roman" w:cs="Times New Roman"/>
          <w:sz w:val="28"/>
          <w:szCs w:val="28"/>
          <w:lang w:eastAsia="ru-UA"/>
        </w:rPr>
        <w:t xml:space="preserve"> </w:t>
      </w:r>
      <w:r w:rsidR="00BC429C" w:rsidRPr="00547DD1">
        <w:rPr>
          <w:rFonts w:ascii="Times New Roman" w:eastAsia="Times New Roman" w:hAnsi="Times New Roman" w:cs="Times New Roman"/>
          <w:sz w:val="28"/>
          <w:szCs w:val="28"/>
          <w:lang w:val="ru-UA" w:eastAsia="ru-UA"/>
        </w:rPr>
        <w:t>Since 2021, cybercriminals have increasingly utilized neural networks and deepfake technologies, making attacks more advanced, automated, and difficult to detect. The widespread use of Internet of Things (IoT) devices and cloud technologies has significantly expanded the attack surface, while the number of DDoS incidents has grown by almost 40%.</w:t>
      </w:r>
      <w:r w:rsidR="00547DD1">
        <w:rPr>
          <w:rFonts w:ascii="Times New Roman" w:eastAsia="Times New Roman" w:hAnsi="Times New Roman" w:cs="Times New Roman"/>
          <w:sz w:val="28"/>
          <w:szCs w:val="28"/>
          <w:lang w:val="en-US" w:eastAsia="ru-UA"/>
        </w:rPr>
        <w:t xml:space="preserve"> </w:t>
      </w:r>
      <w:r w:rsidR="00BC429C" w:rsidRPr="00547DD1">
        <w:rPr>
          <w:rFonts w:ascii="Times New Roman" w:eastAsia="Times New Roman" w:hAnsi="Times New Roman" w:cs="Times New Roman"/>
          <w:sz w:val="28"/>
          <w:szCs w:val="28"/>
          <w:lang w:val="ru-UA" w:eastAsia="ru-UA"/>
        </w:rPr>
        <w:t>In the near future, quantum computing, AI-based cybersecurity systems, and stricter regulatory frameworks are expected to play a cruci</w:t>
      </w:r>
      <w:bookmarkStart w:id="0" w:name="_GoBack"/>
      <w:bookmarkEnd w:id="0"/>
      <w:r w:rsidR="00BC429C" w:rsidRPr="00547DD1">
        <w:rPr>
          <w:rFonts w:ascii="Times New Roman" w:eastAsia="Times New Roman" w:hAnsi="Times New Roman" w:cs="Times New Roman"/>
          <w:sz w:val="28"/>
          <w:szCs w:val="28"/>
          <w:lang w:val="ru-UA" w:eastAsia="ru-UA"/>
        </w:rPr>
        <w:t>al role in combating digital threats.</w:t>
      </w:r>
      <w:r w:rsidR="00547DD1">
        <w:rPr>
          <w:rFonts w:ascii="Times New Roman" w:eastAsia="Times New Roman" w:hAnsi="Times New Roman" w:cs="Times New Roman"/>
          <w:sz w:val="28"/>
          <w:szCs w:val="28"/>
          <w:lang w:val="en-US" w:eastAsia="ru-UA"/>
        </w:rPr>
        <w:t xml:space="preserve"> </w:t>
      </w:r>
      <w:r w:rsidR="00BC429C" w:rsidRPr="00547DD1">
        <w:rPr>
          <w:rFonts w:ascii="Times New Roman" w:eastAsia="Times New Roman" w:hAnsi="Times New Roman" w:cs="Times New Roman"/>
          <w:sz w:val="28"/>
          <w:szCs w:val="28"/>
          <w:lang w:val="ru-UA" w:eastAsia="ru-UA"/>
        </w:rPr>
        <w:t xml:space="preserve">Thus, an </w:t>
      </w:r>
      <w:r w:rsidR="00BC429C" w:rsidRPr="00547DD1">
        <w:rPr>
          <w:rFonts w:ascii="Times New Roman" w:eastAsia="Times New Roman" w:hAnsi="Times New Roman" w:cs="Times New Roman"/>
          <w:sz w:val="28"/>
          <w:szCs w:val="28"/>
          <w:lang w:val="ru-UA" w:eastAsia="ru-UA"/>
        </w:rPr>
        <w:lastRenderedPageBreak/>
        <w:t>effective cybersecurity strategy should be built upon a multi-layered defense system, automated threat detection tools, and adaptive data recovery mechanisms, enabling enterprises and government institutions to reduce digital risks and protect critical infrastructure</w:t>
      </w:r>
      <w:r w:rsidR="00663008">
        <w:rPr>
          <w:rFonts w:ascii="Times New Roman" w:eastAsia="Times New Roman" w:hAnsi="Times New Roman" w:cs="Times New Roman"/>
          <w:sz w:val="28"/>
          <w:szCs w:val="28"/>
          <w:lang w:eastAsia="ru-UA"/>
        </w:rPr>
        <w:t xml:space="preserve"> [1]</w:t>
      </w:r>
      <w:r w:rsidR="00BC429C" w:rsidRPr="00547DD1">
        <w:rPr>
          <w:rFonts w:ascii="Times New Roman" w:eastAsia="Times New Roman" w:hAnsi="Times New Roman" w:cs="Times New Roman"/>
          <w:sz w:val="28"/>
          <w:szCs w:val="28"/>
          <w:lang w:val="ru-UA" w:eastAsia="ru-UA"/>
        </w:rPr>
        <w:t>.</w:t>
      </w:r>
    </w:p>
    <w:p w14:paraId="6CBCD73E" w14:textId="77777777" w:rsidR="0027640A" w:rsidRPr="00692D2E" w:rsidRDefault="0027640A" w:rsidP="0027640A">
      <w:pPr>
        <w:rPr>
          <w:sz w:val="24"/>
          <w:szCs w:val="24"/>
          <w:lang w:val="ru-UA"/>
        </w:rPr>
      </w:pPr>
      <w:r w:rsidRPr="00692D2E">
        <w:rPr>
          <w:noProof/>
          <w:sz w:val="24"/>
          <w:szCs w:val="24"/>
          <w:lang w:val="ru-UA"/>
        </w:rPr>
        <w:drawing>
          <wp:inline distT="0" distB="0" distL="0" distR="0" wp14:anchorId="0850D1E8" wp14:editId="49228CCB">
            <wp:extent cx="5910580" cy="1965960"/>
            <wp:effectExtent l="0" t="0" r="13970" b="1524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39A4AC1" w14:textId="3205B9DC" w:rsidR="0027640A" w:rsidRPr="001D6CBE" w:rsidRDefault="00A441A3" w:rsidP="005A0418">
      <w:pPr>
        <w:spacing w:line="240" w:lineRule="auto"/>
        <w:rPr>
          <w:rFonts w:ascii="Times New Roman" w:hAnsi="Times New Roman" w:cs="Times New Roman"/>
          <w:b/>
          <w:bCs/>
          <w:sz w:val="24"/>
          <w:szCs w:val="24"/>
          <w:lang w:val="ru-UA"/>
        </w:rPr>
      </w:pPr>
      <w:r w:rsidRPr="001D6CBE">
        <w:rPr>
          <w:rFonts w:ascii="Times New Roman" w:hAnsi="Times New Roman" w:cs="Times New Roman"/>
          <w:sz w:val="24"/>
          <w:szCs w:val="24"/>
        </w:rPr>
        <w:t xml:space="preserve">     </w:t>
      </w:r>
      <w:r w:rsidR="001D6CBE">
        <w:rPr>
          <w:rFonts w:ascii="Times New Roman" w:hAnsi="Times New Roman" w:cs="Times New Roman"/>
          <w:sz w:val="24"/>
          <w:szCs w:val="24"/>
          <w:lang w:val="en-US"/>
        </w:rPr>
        <w:t xml:space="preserve"> </w:t>
      </w:r>
      <w:r w:rsidRPr="001D6CBE">
        <w:rPr>
          <w:rFonts w:ascii="Times New Roman" w:hAnsi="Times New Roman" w:cs="Times New Roman"/>
          <w:sz w:val="24"/>
          <w:szCs w:val="24"/>
        </w:rPr>
        <w:t xml:space="preserve">     </w:t>
      </w:r>
      <w:r w:rsidR="001D6CBE">
        <w:rPr>
          <w:rFonts w:ascii="Times New Roman" w:hAnsi="Times New Roman" w:cs="Times New Roman"/>
          <w:sz w:val="24"/>
          <w:szCs w:val="24"/>
          <w:lang w:val="en-US"/>
        </w:rPr>
        <w:t xml:space="preserve">             </w:t>
      </w:r>
      <w:r w:rsidRPr="001D6CBE">
        <w:rPr>
          <w:rFonts w:ascii="Times New Roman" w:hAnsi="Times New Roman" w:cs="Times New Roman"/>
          <w:sz w:val="24"/>
          <w:szCs w:val="24"/>
        </w:rPr>
        <w:t xml:space="preserve">  </w:t>
      </w:r>
      <w:r w:rsidRPr="001D6CBE">
        <w:rPr>
          <w:rFonts w:ascii="Times New Roman" w:hAnsi="Times New Roman" w:cs="Times New Roman"/>
          <w:b/>
          <w:bCs/>
          <w:sz w:val="24"/>
          <w:szCs w:val="24"/>
          <w:lang w:val="ru-UA"/>
        </w:rPr>
        <w:t>Fig</w:t>
      </w:r>
      <w:r w:rsidRPr="001D6CBE">
        <w:rPr>
          <w:rFonts w:ascii="Times New Roman" w:hAnsi="Times New Roman" w:cs="Times New Roman"/>
          <w:b/>
          <w:bCs/>
          <w:sz w:val="24"/>
          <w:szCs w:val="24"/>
        </w:rPr>
        <w:t>.</w:t>
      </w:r>
      <w:r w:rsidRPr="001D6CBE">
        <w:rPr>
          <w:rFonts w:ascii="Times New Roman" w:hAnsi="Times New Roman" w:cs="Times New Roman"/>
          <w:b/>
          <w:bCs/>
          <w:sz w:val="24"/>
          <w:szCs w:val="24"/>
          <w:lang w:val="ru-UA"/>
        </w:rPr>
        <w:t xml:space="preserve">  </w:t>
      </w:r>
      <w:r w:rsidR="00BC429C" w:rsidRPr="001D6CBE">
        <w:rPr>
          <w:rFonts w:ascii="Times New Roman" w:hAnsi="Times New Roman" w:cs="Times New Roman"/>
          <w:b/>
          <w:bCs/>
          <w:sz w:val="24"/>
          <w:szCs w:val="24"/>
        </w:rPr>
        <w:t>1</w:t>
      </w:r>
      <w:r w:rsidRPr="001D6CBE">
        <w:rPr>
          <w:rFonts w:ascii="Times New Roman" w:hAnsi="Times New Roman" w:cs="Times New Roman"/>
          <w:b/>
          <w:bCs/>
          <w:sz w:val="24"/>
          <w:szCs w:val="24"/>
        </w:rPr>
        <w:t xml:space="preserve">. </w:t>
      </w:r>
      <w:r w:rsidR="0027640A" w:rsidRPr="001D6CBE">
        <w:rPr>
          <w:rFonts w:ascii="Times New Roman" w:hAnsi="Times New Roman" w:cs="Times New Roman"/>
          <w:b/>
          <w:bCs/>
          <w:sz w:val="24"/>
          <w:szCs w:val="24"/>
          <w:lang w:val="ru-UA"/>
        </w:rPr>
        <w:t xml:space="preserve"> Dynamics of the growth of cyber threats (2000-2024)</w:t>
      </w:r>
    </w:p>
    <w:p w14:paraId="651EBDE0" w14:textId="20B7E8B8" w:rsidR="008764AC" w:rsidRPr="005F19A9" w:rsidRDefault="00962329" w:rsidP="00962329">
      <w:pPr>
        <w:spacing w:line="240" w:lineRule="auto"/>
        <w:ind w:left="-284"/>
        <w:rPr>
          <w:rFonts w:ascii="Times New Roman" w:hAnsi="Times New Roman" w:cs="Times New Roman"/>
          <w:sz w:val="24"/>
          <w:szCs w:val="24"/>
          <w:lang w:val="ru-UA"/>
        </w:rPr>
      </w:pPr>
      <w:r w:rsidRPr="005F19A9">
        <w:rPr>
          <w:rFonts w:ascii="Times New Roman" w:hAnsi="Times New Roman" w:cs="Times New Roman"/>
          <w:sz w:val="24"/>
          <w:szCs w:val="24"/>
        </w:rPr>
        <w:t xml:space="preserve">          </w:t>
      </w:r>
      <w:r w:rsidR="001D6CBE">
        <w:rPr>
          <w:rFonts w:ascii="Times New Roman" w:hAnsi="Times New Roman" w:cs="Times New Roman"/>
          <w:sz w:val="24"/>
          <w:szCs w:val="24"/>
          <w:lang w:val="en-US"/>
        </w:rPr>
        <w:t xml:space="preserve"> </w:t>
      </w:r>
      <w:r w:rsidRPr="005F19A9">
        <w:rPr>
          <w:rFonts w:ascii="Times New Roman" w:hAnsi="Times New Roman" w:cs="Times New Roman"/>
          <w:sz w:val="24"/>
          <w:szCs w:val="24"/>
        </w:rPr>
        <w:t xml:space="preserve"> </w:t>
      </w:r>
      <w:r w:rsidR="008764AC" w:rsidRPr="005F19A9">
        <w:rPr>
          <w:rFonts w:ascii="Times New Roman" w:hAnsi="Times New Roman" w:cs="Times New Roman"/>
          <w:sz w:val="24"/>
          <w:szCs w:val="24"/>
          <w:lang w:val="ru-UA"/>
        </w:rPr>
        <w:t>Constructed using the source [</w:t>
      </w:r>
      <w:r w:rsidR="008764AC" w:rsidRPr="005F19A9">
        <w:rPr>
          <w:rFonts w:ascii="Times New Roman" w:hAnsi="Times New Roman" w:cs="Times New Roman"/>
          <w:sz w:val="24"/>
          <w:szCs w:val="24"/>
          <w:lang w:val="en-US"/>
        </w:rPr>
        <w:t>2</w:t>
      </w:r>
      <w:r w:rsidR="008764AC" w:rsidRPr="005F19A9">
        <w:rPr>
          <w:rFonts w:ascii="Times New Roman" w:hAnsi="Times New Roman" w:cs="Times New Roman"/>
          <w:b/>
          <w:bCs/>
          <w:sz w:val="24"/>
          <w:szCs w:val="24"/>
          <w:lang w:val="ru-UA"/>
        </w:rPr>
        <w:t>]</w:t>
      </w:r>
    </w:p>
    <w:p w14:paraId="0FBC4A91" w14:textId="7D2D62D6" w:rsidR="0027640A" w:rsidRPr="00692D2E" w:rsidRDefault="00F72852" w:rsidP="001D6CBE">
      <w:pPr>
        <w:spacing w:after="0" w:line="360" w:lineRule="auto"/>
        <w:ind w:left="-284" w:firstLine="720"/>
        <w:jc w:val="both"/>
        <w:rPr>
          <w:rFonts w:ascii="Times New Roman" w:eastAsia="Times New Roman" w:hAnsi="Times New Roman" w:cs="Times New Roman"/>
          <w:sz w:val="24"/>
          <w:szCs w:val="24"/>
          <w:lang w:val="ru-UA" w:eastAsia="ru-UA"/>
        </w:rPr>
      </w:pPr>
      <w:r w:rsidRPr="005A0418">
        <w:rPr>
          <w:rFonts w:ascii="Times New Roman" w:eastAsia="Times New Roman" w:hAnsi="Times New Roman" w:cs="Times New Roman"/>
          <w:sz w:val="28"/>
          <w:szCs w:val="28"/>
          <w:lang w:val="ru-UA" w:eastAsia="ru-UA"/>
        </w:rPr>
        <w:t xml:space="preserve">In 2024, cybersecurity has become one of the key tools in countering digital threats, as the number and complexity of cyberattacks continue to increase (Fig. </w:t>
      </w:r>
      <w:r w:rsidRPr="005A0418">
        <w:rPr>
          <w:rFonts w:ascii="Times New Roman" w:eastAsia="Times New Roman" w:hAnsi="Times New Roman" w:cs="Times New Roman"/>
          <w:sz w:val="28"/>
          <w:szCs w:val="28"/>
          <w:lang w:eastAsia="ru-UA"/>
        </w:rPr>
        <w:t>2</w:t>
      </w:r>
      <w:r w:rsidRPr="005A0418">
        <w:rPr>
          <w:rFonts w:ascii="Times New Roman" w:eastAsia="Times New Roman" w:hAnsi="Times New Roman" w:cs="Times New Roman"/>
          <w:sz w:val="28"/>
          <w:szCs w:val="28"/>
          <w:lang w:val="ru-UA" w:eastAsia="ru-UA"/>
        </w:rPr>
        <w:t>). Businesses and government institutions are actively implementing multi-factor authentication (MFA), encryption, AI-powered threat detection systems, and regular security audits to protect sensitive data. Research shows that encryption reduces the risk of data breaches by 85%, MFA decreases unauthorized access incidents by 75%, and audits improve threat detection efficiency by 70%.</w:t>
      </w:r>
      <w:r w:rsidR="00962329">
        <w:rPr>
          <w:rFonts w:ascii="Times New Roman" w:eastAsia="Times New Roman" w:hAnsi="Times New Roman" w:cs="Times New Roman"/>
          <w:sz w:val="28"/>
          <w:szCs w:val="28"/>
          <w:lang w:eastAsia="ru-UA"/>
        </w:rPr>
        <w:t xml:space="preserve"> </w:t>
      </w:r>
      <w:r w:rsidRPr="005A0418">
        <w:rPr>
          <w:rFonts w:ascii="Times New Roman" w:eastAsia="Times New Roman" w:hAnsi="Times New Roman" w:cs="Times New Roman"/>
          <w:sz w:val="28"/>
          <w:szCs w:val="28"/>
          <w:lang w:val="ru-UA" w:eastAsia="ru-UA"/>
        </w:rPr>
        <w:t>The use of artificial intelligence and machine learning enables real-time monitoring and predictive threat detection, while the integration of firewalls, IDS systems, and cloud-based solutions enhances protection and reduces the number of successful attacks.</w:t>
      </w:r>
      <w:r w:rsidR="00962329">
        <w:rPr>
          <w:rFonts w:ascii="Times New Roman" w:eastAsia="Times New Roman" w:hAnsi="Times New Roman" w:cs="Times New Roman"/>
          <w:sz w:val="28"/>
          <w:szCs w:val="28"/>
          <w:lang w:eastAsia="ru-UA"/>
        </w:rPr>
        <w:t xml:space="preserve"> </w:t>
      </w:r>
      <w:r w:rsidRPr="005A0418">
        <w:rPr>
          <w:rFonts w:ascii="Times New Roman" w:eastAsia="Times New Roman" w:hAnsi="Times New Roman" w:cs="Times New Roman"/>
          <w:sz w:val="28"/>
          <w:szCs w:val="28"/>
          <w:lang w:val="ru-UA" w:eastAsia="ru-UA"/>
        </w:rPr>
        <w:t>However, cybercriminals continue to refine their methods</w:t>
      </w:r>
      <w:r w:rsidR="007A234F" w:rsidRPr="007A234F">
        <w:rPr>
          <w:rFonts w:ascii="Times New Roman" w:eastAsia="Times New Roman" w:hAnsi="Times New Roman" w:cs="Times New Roman"/>
          <w:sz w:val="28"/>
          <w:szCs w:val="28"/>
          <w:lang w:val="ru-UA" w:eastAsia="ru-UA"/>
        </w:rPr>
        <w:t>–</w:t>
      </w:r>
      <w:r w:rsidR="007A234F">
        <w:rPr>
          <w:rFonts w:ascii="Times New Roman" w:eastAsia="Times New Roman" w:hAnsi="Times New Roman" w:cs="Times New Roman"/>
          <w:sz w:val="28"/>
          <w:szCs w:val="28"/>
          <w:lang w:eastAsia="ru-UA"/>
        </w:rPr>
        <w:t xml:space="preserve"> </w:t>
      </w:r>
      <w:r w:rsidRPr="005A0418">
        <w:rPr>
          <w:rFonts w:ascii="Times New Roman" w:eastAsia="Times New Roman" w:hAnsi="Times New Roman" w:cs="Times New Roman"/>
          <w:sz w:val="28"/>
          <w:szCs w:val="28"/>
          <w:lang w:val="ru-UA" w:eastAsia="ru-UA"/>
        </w:rPr>
        <w:t>using deepfake scams, AI-driven phishing attacks, and potentially dangerous quantum technologies. Therefore, an effective security strategy must combine multi-layered protection, intelligent threat detection systems, and continuous employee training.</w:t>
      </w:r>
      <w:r w:rsidR="00962329">
        <w:rPr>
          <w:rFonts w:ascii="Times New Roman" w:eastAsia="Times New Roman" w:hAnsi="Times New Roman" w:cs="Times New Roman"/>
          <w:sz w:val="28"/>
          <w:szCs w:val="28"/>
          <w:lang w:eastAsia="ru-UA"/>
        </w:rPr>
        <w:t xml:space="preserve"> </w:t>
      </w:r>
      <w:r w:rsidRPr="005A0418">
        <w:rPr>
          <w:rFonts w:ascii="Times New Roman" w:eastAsia="Times New Roman" w:hAnsi="Times New Roman" w:cs="Times New Roman"/>
          <w:sz w:val="28"/>
          <w:szCs w:val="28"/>
          <w:lang w:val="ru-UA" w:eastAsia="ru-UA"/>
        </w:rPr>
        <w:t xml:space="preserve">In the future, the main directions of cybersecurity development will include zero-trust architecture, biometric authentication, and quantum-resistant encryption, which will ensure a higher level of resilience to digital </w:t>
      </w:r>
      <w:r w:rsidRPr="005A0418">
        <w:rPr>
          <w:rFonts w:ascii="Times New Roman" w:eastAsia="Times New Roman" w:hAnsi="Times New Roman" w:cs="Times New Roman"/>
          <w:sz w:val="28"/>
          <w:szCs w:val="28"/>
          <w:lang w:val="ru-UA" w:eastAsia="ru-UA"/>
        </w:rPr>
        <w:lastRenderedPageBreak/>
        <w:t>risks.</w:t>
      </w:r>
      <w:r w:rsidR="0027640A" w:rsidRPr="00692D2E">
        <w:rPr>
          <w:rFonts w:ascii="Times New Roman" w:eastAsia="Times New Roman" w:hAnsi="Times New Roman" w:cs="Times New Roman"/>
          <w:noProof/>
          <w:sz w:val="24"/>
          <w:szCs w:val="24"/>
          <w:lang w:val="ru-UA" w:eastAsia="ru-UA"/>
        </w:rPr>
        <w:drawing>
          <wp:inline distT="0" distB="0" distL="0" distR="0" wp14:anchorId="265D88F6" wp14:editId="05785091">
            <wp:extent cx="5825490" cy="2369820"/>
            <wp:effectExtent l="0" t="0" r="381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4BA2CDA" w14:textId="4B29E011" w:rsidR="0027640A" w:rsidRPr="001D6CBE" w:rsidRDefault="0027640A" w:rsidP="00962329">
      <w:pPr>
        <w:spacing w:after="0"/>
        <w:ind w:left="-426" w:firstLine="426"/>
        <w:rPr>
          <w:rFonts w:ascii="Times New Roman" w:hAnsi="Times New Roman" w:cs="Times New Roman"/>
          <w:b/>
          <w:bCs/>
          <w:sz w:val="24"/>
          <w:szCs w:val="24"/>
        </w:rPr>
      </w:pPr>
      <w:r w:rsidRPr="005F19A9">
        <w:rPr>
          <w:rFonts w:ascii="Times New Roman" w:hAnsi="Times New Roman" w:cs="Times New Roman"/>
          <w:b/>
          <w:bCs/>
          <w:sz w:val="24"/>
          <w:szCs w:val="24"/>
        </w:rPr>
        <w:t xml:space="preserve"> </w:t>
      </w:r>
      <w:r w:rsidR="00962329" w:rsidRPr="005F19A9">
        <w:rPr>
          <w:rFonts w:ascii="Times New Roman" w:hAnsi="Times New Roman" w:cs="Times New Roman"/>
          <w:b/>
          <w:bCs/>
          <w:sz w:val="24"/>
          <w:szCs w:val="24"/>
        </w:rPr>
        <w:t xml:space="preserve">       </w:t>
      </w:r>
      <w:r w:rsidR="00391426" w:rsidRPr="001D6CBE">
        <w:rPr>
          <w:rFonts w:ascii="Times New Roman" w:hAnsi="Times New Roman" w:cs="Times New Roman"/>
          <w:b/>
          <w:bCs/>
          <w:sz w:val="24"/>
          <w:szCs w:val="24"/>
          <w:lang w:val="ru-UA"/>
        </w:rPr>
        <w:t>Fig</w:t>
      </w:r>
      <w:r w:rsidR="00391426" w:rsidRPr="001D6CBE">
        <w:rPr>
          <w:rFonts w:ascii="Times New Roman" w:hAnsi="Times New Roman" w:cs="Times New Roman"/>
          <w:b/>
          <w:bCs/>
          <w:sz w:val="24"/>
          <w:szCs w:val="24"/>
        </w:rPr>
        <w:t>.</w:t>
      </w:r>
      <w:r w:rsidR="00391426" w:rsidRPr="001D6CBE">
        <w:rPr>
          <w:rFonts w:ascii="Times New Roman" w:hAnsi="Times New Roman" w:cs="Times New Roman"/>
          <w:b/>
          <w:bCs/>
          <w:sz w:val="24"/>
          <w:szCs w:val="24"/>
          <w:lang w:val="ru-UA"/>
        </w:rPr>
        <w:t xml:space="preserve">  </w:t>
      </w:r>
      <w:r w:rsidR="00F72852" w:rsidRPr="001D6CBE">
        <w:rPr>
          <w:rFonts w:ascii="Times New Roman" w:hAnsi="Times New Roman" w:cs="Times New Roman"/>
          <w:b/>
          <w:bCs/>
          <w:sz w:val="24"/>
          <w:szCs w:val="24"/>
        </w:rPr>
        <w:t>2</w:t>
      </w:r>
      <w:r w:rsidR="00391426" w:rsidRPr="001D6CBE">
        <w:rPr>
          <w:rFonts w:ascii="Times New Roman" w:hAnsi="Times New Roman" w:cs="Times New Roman"/>
          <w:b/>
          <w:bCs/>
          <w:sz w:val="24"/>
          <w:szCs w:val="24"/>
        </w:rPr>
        <w:t xml:space="preserve">. </w:t>
      </w:r>
      <w:r w:rsidR="00391426" w:rsidRPr="001D6CBE">
        <w:rPr>
          <w:rFonts w:ascii="Times New Roman" w:hAnsi="Times New Roman" w:cs="Times New Roman"/>
          <w:b/>
          <w:bCs/>
          <w:sz w:val="24"/>
          <w:szCs w:val="24"/>
          <w:lang w:val="ru-UA"/>
        </w:rPr>
        <w:t xml:space="preserve"> </w:t>
      </w:r>
      <w:r w:rsidRPr="001D6CBE">
        <w:rPr>
          <w:rFonts w:ascii="Times New Roman" w:hAnsi="Times New Roman" w:cs="Times New Roman"/>
          <w:b/>
          <w:bCs/>
          <w:sz w:val="24"/>
          <w:szCs w:val="24"/>
        </w:rPr>
        <w:t xml:space="preserve"> The impact of cybersecurity measures on reducing attacks</w:t>
      </w:r>
      <w:r w:rsidR="00692D2E" w:rsidRPr="001D6CBE">
        <w:rPr>
          <w:rFonts w:ascii="Times New Roman" w:hAnsi="Times New Roman" w:cs="Times New Roman"/>
          <w:b/>
          <w:bCs/>
          <w:sz w:val="24"/>
          <w:szCs w:val="24"/>
          <w:lang w:val="en-US"/>
        </w:rPr>
        <w:t xml:space="preserve"> </w:t>
      </w:r>
      <w:r w:rsidRPr="001D6CBE">
        <w:rPr>
          <w:rFonts w:ascii="Times New Roman" w:hAnsi="Times New Roman" w:cs="Times New Roman"/>
          <w:b/>
          <w:bCs/>
          <w:sz w:val="24"/>
          <w:szCs w:val="24"/>
        </w:rPr>
        <w:t>(2024)</w:t>
      </w:r>
    </w:p>
    <w:p w14:paraId="171FFB1A" w14:textId="79974635" w:rsidR="008764AC" w:rsidRPr="001D6CBE" w:rsidRDefault="005F19A9" w:rsidP="005F19A9">
      <w:pPr>
        <w:spacing w:after="0" w:line="360" w:lineRule="auto"/>
        <w:ind w:left="-454" w:firstLine="426"/>
        <w:rPr>
          <w:rFonts w:ascii="Times New Roman" w:hAnsi="Times New Roman" w:cs="Times New Roman"/>
          <w:sz w:val="24"/>
          <w:szCs w:val="24"/>
        </w:rPr>
      </w:pPr>
      <w:r w:rsidRPr="001D6CBE">
        <w:rPr>
          <w:rFonts w:ascii="Times New Roman" w:hAnsi="Times New Roman" w:cs="Times New Roman"/>
          <w:sz w:val="24"/>
          <w:szCs w:val="24"/>
        </w:rPr>
        <w:t xml:space="preserve">     </w:t>
      </w:r>
      <w:r w:rsidR="008764AC" w:rsidRPr="001D6CBE">
        <w:rPr>
          <w:rFonts w:ascii="Times New Roman" w:hAnsi="Times New Roman" w:cs="Times New Roman"/>
          <w:sz w:val="24"/>
          <w:szCs w:val="24"/>
        </w:rPr>
        <w:t>Constructed using the source [</w:t>
      </w:r>
      <w:r w:rsidR="008764AC" w:rsidRPr="001D6CBE">
        <w:rPr>
          <w:rFonts w:ascii="Times New Roman" w:hAnsi="Times New Roman" w:cs="Times New Roman"/>
          <w:sz w:val="24"/>
          <w:szCs w:val="24"/>
          <w:lang w:val="en-US"/>
        </w:rPr>
        <w:t>2</w:t>
      </w:r>
      <w:r w:rsidR="00663008" w:rsidRPr="001D6CBE">
        <w:rPr>
          <w:rFonts w:ascii="Times New Roman" w:hAnsi="Times New Roman" w:cs="Times New Roman"/>
          <w:sz w:val="24"/>
          <w:szCs w:val="24"/>
        </w:rPr>
        <w:t>]</w:t>
      </w:r>
    </w:p>
    <w:p w14:paraId="5EF60973" w14:textId="21071A34" w:rsidR="00F72852" w:rsidRPr="005A0418" w:rsidRDefault="00F72852" w:rsidP="005F19A9">
      <w:pPr>
        <w:spacing w:after="0" w:line="360" w:lineRule="auto"/>
        <w:ind w:left="-454" w:firstLine="720"/>
        <w:jc w:val="both"/>
        <w:rPr>
          <w:rFonts w:ascii="Times New Roman" w:eastAsia="Times New Roman" w:hAnsi="Times New Roman" w:cs="Times New Roman"/>
          <w:sz w:val="28"/>
          <w:szCs w:val="28"/>
          <w:lang w:val="ru-UA" w:eastAsia="ru-UA"/>
        </w:rPr>
      </w:pPr>
      <w:r w:rsidRPr="005A0418">
        <w:rPr>
          <w:rFonts w:ascii="Times New Roman" w:eastAsia="Times New Roman" w:hAnsi="Times New Roman" w:cs="Times New Roman"/>
          <w:sz w:val="28"/>
          <w:szCs w:val="28"/>
          <w:lang w:val="ru-UA" w:eastAsia="ru-UA"/>
        </w:rPr>
        <w:t xml:space="preserve">Figure </w:t>
      </w:r>
      <w:r w:rsidR="00547DD1" w:rsidRPr="005A0418">
        <w:rPr>
          <w:rFonts w:ascii="Times New Roman" w:eastAsia="Times New Roman" w:hAnsi="Times New Roman" w:cs="Times New Roman"/>
          <w:sz w:val="28"/>
          <w:szCs w:val="28"/>
          <w:lang w:val="en-US" w:eastAsia="ru-UA"/>
        </w:rPr>
        <w:t>3</w:t>
      </w:r>
      <w:r w:rsidRPr="005A0418">
        <w:rPr>
          <w:rFonts w:ascii="Times New Roman" w:eastAsia="Times New Roman" w:hAnsi="Times New Roman" w:cs="Times New Roman"/>
          <w:sz w:val="28"/>
          <w:szCs w:val="28"/>
          <w:lang w:val="ru-UA" w:eastAsia="ru-UA"/>
        </w:rPr>
        <w:t xml:space="preserve"> illustrates the growing number of cyberattacks in Ukraine, showing a steady rise in digital threats in recent years. This upward trend is driven by geopolitical tensions, the rapid expansion of digital infrastructure, and increasingly sophisticated cybercriminal tactics. The main attack types include DDoS, phishing, ransomware, and state-sponsored cyber espionage, targeting both public and private sectors.</w:t>
      </w:r>
      <w:r w:rsidR="00962329">
        <w:rPr>
          <w:rFonts w:ascii="Times New Roman" w:eastAsia="Times New Roman" w:hAnsi="Times New Roman" w:cs="Times New Roman"/>
          <w:sz w:val="28"/>
          <w:szCs w:val="28"/>
          <w:lang w:val="en-US" w:eastAsia="ru-UA"/>
        </w:rPr>
        <w:t xml:space="preserve"> </w:t>
      </w:r>
      <w:r w:rsidRPr="005A0418">
        <w:rPr>
          <w:rFonts w:ascii="Times New Roman" w:eastAsia="Times New Roman" w:hAnsi="Times New Roman" w:cs="Times New Roman"/>
          <w:sz w:val="28"/>
          <w:szCs w:val="28"/>
          <w:lang w:val="ru-UA" w:eastAsia="ru-UA"/>
        </w:rPr>
        <w:t>The escalation of cyber threats underscores the urgent need for stronger protection measures such as multi-factor authentication (MFA), AI-based threat detection, and advanced data encryption. In response, Ukraine is enhancing cybersecurity through public–private cooperation, alignment with international standards, and the implementation of proactive defense strategies.</w:t>
      </w:r>
      <w:r w:rsidR="005F19A9">
        <w:rPr>
          <w:rFonts w:ascii="Times New Roman" w:eastAsia="Times New Roman" w:hAnsi="Times New Roman" w:cs="Times New Roman"/>
          <w:sz w:val="28"/>
          <w:szCs w:val="28"/>
          <w:lang w:eastAsia="ru-UA"/>
        </w:rPr>
        <w:t xml:space="preserve"> </w:t>
      </w:r>
    </w:p>
    <w:p w14:paraId="5250356C" w14:textId="03F6FA5C" w:rsidR="0086329E" w:rsidRPr="00692D2E" w:rsidRDefault="0086329E" w:rsidP="00962329">
      <w:pPr>
        <w:spacing w:before="100" w:beforeAutospacing="1" w:after="100" w:afterAutospacing="1" w:line="240" w:lineRule="auto"/>
        <w:rPr>
          <w:rFonts w:ascii="Times New Roman" w:eastAsia="Times New Roman" w:hAnsi="Times New Roman" w:cs="Times New Roman"/>
          <w:sz w:val="24"/>
          <w:szCs w:val="24"/>
          <w:lang w:val="ru-UA" w:eastAsia="ru-UA"/>
        </w:rPr>
      </w:pPr>
      <w:r w:rsidRPr="00692D2E">
        <w:rPr>
          <w:rFonts w:ascii="Times New Roman" w:eastAsia="Times New Roman" w:hAnsi="Times New Roman" w:cs="Times New Roman"/>
          <w:noProof/>
          <w:sz w:val="24"/>
          <w:szCs w:val="24"/>
          <w:lang w:val="ru-UA" w:eastAsia="ru-UA"/>
        </w:rPr>
        <mc:AlternateContent>
          <mc:Choice Requires="cx1">
            <w:drawing>
              <wp:inline distT="0" distB="0" distL="0" distR="0" wp14:anchorId="01E10909" wp14:editId="6A5C37B7">
                <wp:extent cx="5862955" cy="1958340"/>
                <wp:effectExtent l="0" t="0" r="4445" b="3810"/>
                <wp:docPr id="8" name="Диаграмма 8"/>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1"/>
                  </a:graphicData>
                </a:graphic>
              </wp:inline>
            </w:drawing>
          </mc:Choice>
          <mc:Fallback>
            <w:drawing>
              <wp:inline distT="0" distB="0" distL="0" distR="0" wp14:anchorId="01E10909" wp14:editId="6A5C37B7">
                <wp:extent cx="5862955" cy="1958340"/>
                <wp:effectExtent l="0" t="0" r="4445" b="3810"/>
                <wp:docPr id="8" name="Диаграмма 8"/>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8" name="Диаграмма 8"/>
                        <pic:cNvPicPr>
                          <a:picLocks noGrp="1" noRot="1" noChangeAspect="1" noMove="1" noResize="1" noEditPoints="1" noAdjustHandles="1" noChangeArrowheads="1" noChangeShapeType="1"/>
                        </pic:cNvPicPr>
                      </pic:nvPicPr>
                      <pic:blipFill>
                        <a:blip r:embed="rId12"/>
                        <a:stretch>
                          <a:fillRect/>
                        </a:stretch>
                      </pic:blipFill>
                      <pic:spPr>
                        <a:xfrm>
                          <a:off x="0" y="0"/>
                          <a:ext cx="5862955" cy="1958340"/>
                        </a:xfrm>
                        <a:prstGeom prst="rect">
                          <a:avLst/>
                        </a:prstGeom>
                      </pic:spPr>
                    </pic:pic>
                  </a:graphicData>
                </a:graphic>
              </wp:inline>
            </w:drawing>
          </mc:Fallback>
        </mc:AlternateContent>
      </w:r>
    </w:p>
    <w:p w14:paraId="6A1E5DDA" w14:textId="1434E32B" w:rsidR="0086329E" w:rsidRPr="005F19A9" w:rsidRDefault="0086329E" w:rsidP="00962329">
      <w:pPr>
        <w:spacing w:after="0" w:line="360" w:lineRule="auto"/>
        <w:rPr>
          <w:rFonts w:ascii="Times New Roman" w:eastAsia="Times New Roman" w:hAnsi="Times New Roman" w:cs="Times New Roman"/>
          <w:b/>
          <w:bCs/>
          <w:sz w:val="28"/>
          <w:szCs w:val="28"/>
          <w:lang w:val="ru-UA" w:eastAsia="ru-UA"/>
        </w:rPr>
      </w:pPr>
      <w:r w:rsidRPr="005F19A9">
        <w:rPr>
          <w:rFonts w:ascii="Times New Roman" w:hAnsi="Times New Roman" w:cs="Times New Roman"/>
          <w:b/>
          <w:bCs/>
          <w:sz w:val="28"/>
          <w:szCs w:val="28"/>
        </w:rPr>
        <w:t xml:space="preserve">   </w:t>
      </w:r>
      <w:r w:rsidR="005F19A9" w:rsidRPr="005F19A9">
        <w:rPr>
          <w:rFonts w:ascii="Times New Roman" w:hAnsi="Times New Roman" w:cs="Times New Roman"/>
          <w:b/>
          <w:bCs/>
          <w:sz w:val="28"/>
          <w:szCs w:val="28"/>
        </w:rPr>
        <w:t xml:space="preserve">                               </w:t>
      </w:r>
      <w:r w:rsidRPr="005F19A9">
        <w:rPr>
          <w:rFonts w:ascii="Times New Roman" w:hAnsi="Times New Roman" w:cs="Times New Roman"/>
          <w:b/>
          <w:bCs/>
          <w:sz w:val="28"/>
          <w:szCs w:val="28"/>
        </w:rPr>
        <w:t>Fig.</w:t>
      </w:r>
      <w:r w:rsidR="00547DD1" w:rsidRPr="005F19A9">
        <w:rPr>
          <w:rFonts w:ascii="Times New Roman" w:hAnsi="Times New Roman" w:cs="Times New Roman"/>
          <w:b/>
          <w:bCs/>
          <w:sz w:val="28"/>
          <w:szCs w:val="28"/>
          <w:lang w:val="en-US"/>
        </w:rPr>
        <w:t>3</w:t>
      </w:r>
      <w:r w:rsidRPr="005F19A9">
        <w:rPr>
          <w:rFonts w:ascii="Times New Roman" w:hAnsi="Times New Roman" w:cs="Times New Roman"/>
          <w:b/>
          <w:bCs/>
          <w:sz w:val="28"/>
          <w:szCs w:val="28"/>
        </w:rPr>
        <w:t>.</w:t>
      </w:r>
      <w:r w:rsidRPr="005F19A9">
        <w:rPr>
          <w:rFonts w:ascii="Times New Roman" w:eastAsia="Times New Roman" w:hAnsi="Times New Roman" w:cs="Times New Roman"/>
          <w:b/>
          <w:bCs/>
          <w:sz w:val="28"/>
          <w:szCs w:val="28"/>
          <w:lang w:eastAsia="ru-UA"/>
        </w:rPr>
        <w:t xml:space="preserve">  </w:t>
      </w:r>
      <w:r w:rsidRPr="005F19A9">
        <w:rPr>
          <w:rFonts w:ascii="Times New Roman" w:eastAsia="Times New Roman" w:hAnsi="Times New Roman" w:cs="Times New Roman"/>
          <w:b/>
          <w:bCs/>
          <w:sz w:val="28"/>
          <w:szCs w:val="28"/>
          <w:lang w:val="ru-UA" w:eastAsia="ru-UA"/>
        </w:rPr>
        <w:t>Number of cyberattacks in Ukraine</w:t>
      </w:r>
    </w:p>
    <w:p w14:paraId="2E0D983F" w14:textId="6AAA7C25" w:rsidR="008764AC" w:rsidRPr="005F19A9" w:rsidRDefault="005F19A9" w:rsidP="00962329">
      <w:pPr>
        <w:spacing w:after="0" w:line="360" w:lineRule="auto"/>
        <w:rPr>
          <w:rFonts w:ascii="Times New Roman" w:eastAsia="Times New Roman" w:hAnsi="Times New Roman" w:cs="Times New Roman"/>
          <w:sz w:val="24"/>
          <w:szCs w:val="24"/>
          <w:lang w:eastAsia="ru-UA"/>
        </w:rPr>
      </w:pPr>
      <w:r>
        <w:rPr>
          <w:rFonts w:ascii="Times New Roman" w:hAnsi="Times New Roman" w:cs="Times New Roman"/>
          <w:sz w:val="24"/>
          <w:szCs w:val="24"/>
        </w:rPr>
        <w:t xml:space="preserve">           </w:t>
      </w:r>
      <w:r w:rsidR="008764AC" w:rsidRPr="005F19A9">
        <w:rPr>
          <w:rFonts w:ascii="Times New Roman" w:hAnsi="Times New Roman" w:cs="Times New Roman"/>
          <w:sz w:val="24"/>
          <w:szCs w:val="24"/>
        </w:rPr>
        <w:t>Constructed using the source [</w:t>
      </w:r>
      <w:r w:rsidR="008764AC" w:rsidRPr="005F19A9">
        <w:rPr>
          <w:rFonts w:ascii="Times New Roman" w:hAnsi="Times New Roman" w:cs="Times New Roman"/>
          <w:sz w:val="24"/>
          <w:szCs w:val="24"/>
          <w:lang w:val="en-US"/>
        </w:rPr>
        <w:t>2</w:t>
      </w:r>
      <w:r w:rsidR="008764AC" w:rsidRPr="005F19A9">
        <w:rPr>
          <w:rFonts w:ascii="Times New Roman" w:hAnsi="Times New Roman" w:cs="Times New Roman"/>
          <w:sz w:val="24"/>
          <w:szCs w:val="24"/>
        </w:rPr>
        <w:t>]</w:t>
      </w:r>
    </w:p>
    <w:p w14:paraId="6016EFED" w14:textId="020944C0" w:rsidR="00766F90" w:rsidRPr="005A0418" w:rsidRDefault="001D6CBE" w:rsidP="005F19A9">
      <w:pPr>
        <w:spacing w:after="0" w:line="360" w:lineRule="auto"/>
        <w:ind w:firstLine="720"/>
        <w:jc w:val="both"/>
        <w:rPr>
          <w:rFonts w:ascii="Times New Roman" w:eastAsia="Times New Roman" w:hAnsi="Times New Roman" w:cs="Times New Roman"/>
          <w:i/>
          <w:iCs/>
          <w:sz w:val="28"/>
          <w:szCs w:val="28"/>
          <w:lang w:val="ru-UA" w:eastAsia="ru-UA"/>
        </w:rPr>
      </w:pPr>
      <w:r w:rsidRPr="001D6CBE">
        <w:rPr>
          <w:rStyle w:val="a5"/>
          <w:rFonts w:ascii="Times New Roman" w:hAnsi="Times New Roman" w:cs="Times New Roman"/>
          <w:b w:val="0"/>
          <w:bCs w:val="0"/>
          <w:sz w:val="28"/>
          <w:szCs w:val="28"/>
        </w:rPr>
        <w:lastRenderedPageBreak/>
        <w:t>Future trends point toward zero-trust security models, quantum encryption, and real-time monitoring systems, which will be key to improving resilience against emerging digital threats.</w:t>
      </w:r>
      <w:r>
        <w:rPr>
          <w:rStyle w:val="a5"/>
          <w:rFonts w:ascii="Times New Roman" w:hAnsi="Times New Roman" w:cs="Times New Roman"/>
          <w:b w:val="0"/>
          <w:bCs w:val="0"/>
          <w:sz w:val="28"/>
          <w:szCs w:val="28"/>
          <w:lang w:val="en-US"/>
        </w:rPr>
        <w:t xml:space="preserve"> </w:t>
      </w:r>
      <w:r w:rsidRPr="001D6CBE">
        <w:rPr>
          <w:rStyle w:val="a5"/>
          <w:rFonts w:ascii="Times New Roman" w:hAnsi="Times New Roman" w:cs="Times New Roman"/>
          <w:b w:val="0"/>
          <w:bCs w:val="0"/>
          <w:sz w:val="28"/>
          <w:szCs w:val="28"/>
        </w:rPr>
        <w:t>Figure 4 shows the distribution of cyberattacks by type in 2023. The majority of incidents were ransomware attacks (40%), which encrypt data and demand payment for decryption.</w:t>
      </w:r>
      <w:r>
        <w:rPr>
          <w:rStyle w:val="a5"/>
          <w:rFonts w:ascii="Times New Roman" w:hAnsi="Times New Roman" w:cs="Times New Roman"/>
          <w:b w:val="0"/>
          <w:bCs w:val="0"/>
          <w:sz w:val="28"/>
          <w:szCs w:val="28"/>
          <w:lang w:val="en-US"/>
        </w:rPr>
        <w:t xml:space="preserve"> </w:t>
      </w:r>
      <w:r w:rsidR="00F72852" w:rsidRPr="005A0418">
        <w:rPr>
          <w:rStyle w:val="a5"/>
          <w:rFonts w:ascii="Times New Roman" w:hAnsi="Times New Roman" w:cs="Times New Roman"/>
          <w:b w:val="0"/>
          <w:bCs w:val="0"/>
          <w:sz w:val="28"/>
          <w:szCs w:val="28"/>
        </w:rPr>
        <w:t>Phishing</w:t>
      </w:r>
      <w:r w:rsidR="00F72852" w:rsidRPr="005A0418">
        <w:rPr>
          <w:rFonts w:ascii="Times New Roman" w:hAnsi="Times New Roman" w:cs="Times New Roman"/>
          <w:sz w:val="28"/>
          <w:szCs w:val="28"/>
        </w:rPr>
        <w:t xml:space="preserve"> accounted for</w:t>
      </w:r>
      <w:r w:rsidR="00F72852" w:rsidRPr="005A0418">
        <w:rPr>
          <w:rFonts w:ascii="Times New Roman" w:hAnsi="Times New Roman" w:cs="Times New Roman"/>
          <w:b/>
          <w:bCs/>
          <w:sz w:val="28"/>
          <w:szCs w:val="28"/>
        </w:rPr>
        <w:t xml:space="preserve"> </w:t>
      </w:r>
      <w:r w:rsidR="00F72852" w:rsidRPr="005A0418">
        <w:rPr>
          <w:rStyle w:val="a5"/>
          <w:rFonts w:ascii="Times New Roman" w:hAnsi="Times New Roman" w:cs="Times New Roman"/>
          <w:b w:val="0"/>
          <w:bCs w:val="0"/>
          <w:sz w:val="28"/>
          <w:szCs w:val="28"/>
        </w:rPr>
        <w:t>30%</w:t>
      </w:r>
      <w:r w:rsidR="00F72852" w:rsidRPr="005A0418">
        <w:rPr>
          <w:rFonts w:ascii="Times New Roman" w:hAnsi="Times New Roman" w:cs="Times New Roman"/>
          <w:b/>
          <w:bCs/>
          <w:sz w:val="28"/>
          <w:szCs w:val="28"/>
        </w:rPr>
        <w:t>,</w:t>
      </w:r>
      <w:r w:rsidR="00F72852" w:rsidRPr="005A0418">
        <w:rPr>
          <w:rFonts w:ascii="Times New Roman" w:hAnsi="Times New Roman" w:cs="Times New Roman"/>
          <w:sz w:val="28"/>
          <w:szCs w:val="28"/>
        </w:rPr>
        <w:t xml:space="preserve"> using social engineering to steal confidential information. </w:t>
      </w:r>
      <w:r w:rsidR="00F72852" w:rsidRPr="005A0418">
        <w:rPr>
          <w:rStyle w:val="a5"/>
          <w:rFonts w:ascii="Times New Roman" w:hAnsi="Times New Roman" w:cs="Times New Roman"/>
          <w:b w:val="0"/>
          <w:bCs w:val="0"/>
          <w:sz w:val="28"/>
          <w:szCs w:val="28"/>
        </w:rPr>
        <w:t>DDoS attacks</w:t>
      </w:r>
      <w:r w:rsidR="00F72852" w:rsidRPr="005A0418">
        <w:rPr>
          <w:rFonts w:ascii="Times New Roman" w:hAnsi="Times New Roman" w:cs="Times New Roman"/>
          <w:sz w:val="28"/>
          <w:szCs w:val="28"/>
        </w:rPr>
        <w:t xml:space="preserve"> represented about </w:t>
      </w:r>
      <w:r w:rsidR="00F72852" w:rsidRPr="005A0418">
        <w:rPr>
          <w:rStyle w:val="a5"/>
          <w:rFonts w:ascii="Times New Roman" w:hAnsi="Times New Roman" w:cs="Times New Roman"/>
          <w:b w:val="0"/>
          <w:bCs w:val="0"/>
          <w:sz w:val="28"/>
          <w:szCs w:val="28"/>
        </w:rPr>
        <w:t>20%</w:t>
      </w:r>
      <w:r w:rsidR="00F72852" w:rsidRPr="005A0418">
        <w:rPr>
          <w:rFonts w:ascii="Times New Roman" w:hAnsi="Times New Roman" w:cs="Times New Roman"/>
          <w:b/>
          <w:bCs/>
          <w:sz w:val="28"/>
          <w:szCs w:val="28"/>
        </w:rPr>
        <w:t>,</w:t>
      </w:r>
      <w:r w:rsidR="00F72852" w:rsidRPr="005A0418">
        <w:rPr>
          <w:rFonts w:ascii="Times New Roman" w:hAnsi="Times New Roman" w:cs="Times New Roman"/>
          <w:sz w:val="28"/>
          <w:szCs w:val="28"/>
        </w:rPr>
        <w:t xml:space="preserve"> overwhelming servers and disrupting online services. The remaining </w:t>
      </w:r>
      <w:r w:rsidR="00F72852" w:rsidRPr="001D6CBE">
        <w:rPr>
          <w:rStyle w:val="a5"/>
          <w:rFonts w:ascii="Times New Roman" w:hAnsi="Times New Roman" w:cs="Times New Roman"/>
          <w:b w:val="0"/>
          <w:bCs w:val="0"/>
          <w:sz w:val="28"/>
          <w:szCs w:val="28"/>
        </w:rPr>
        <w:t>10</w:t>
      </w:r>
      <w:r w:rsidR="00F72852" w:rsidRPr="005A0418">
        <w:rPr>
          <w:rStyle w:val="a5"/>
          <w:rFonts w:ascii="Times New Roman" w:hAnsi="Times New Roman" w:cs="Times New Roman"/>
          <w:b w:val="0"/>
          <w:bCs w:val="0"/>
          <w:sz w:val="28"/>
          <w:szCs w:val="28"/>
        </w:rPr>
        <w:t>%</w:t>
      </w:r>
      <w:r w:rsidR="00F72852" w:rsidRPr="005A0418">
        <w:rPr>
          <w:rFonts w:ascii="Times New Roman" w:hAnsi="Times New Roman" w:cs="Times New Roman"/>
          <w:sz w:val="28"/>
          <w:szCs w:val="28"/>
        </w:rPr>
        <w:t xml:space="preserve"> consisted of </w:t>
      </w:r>
      <w:r w:rsidR="00F72852" w:rsidRPr="005A0418">
        <w:rPr>
          <w:rStyle w:val="a5"/>
          <w:rFonts w:ascii="Times New Roman" w:hAnsi="Times New Roman" w:cs="Times New Roman"/>
          <w:b w:val="0"/>
          <w:bCs w:val="0"/>
          <w:sz w:val="28"/>
          <w:szCs w:val="28"/>
        </w:rPr>
        <w:t>spyware</w:t>
      </w:r>
      <w:r w:rsidR="00F72852" w:rsidRPr="005A0418">
        <w:rPr>
          <w:rFonts w:ascii="Times New Roman" w:hAnsi="Times New Roman" w:cs="Times New Roman"/>
          <w:sz w:val="28"/>
          <w:szCs w:val="28"/>
        </w:rPr>
        <w:t xml:space="preserve"> and </w:t>
      </w:r>
      <w:r w:rsidR="00F72852" w:rsidRPr="005A0418">
        <w:rPr>
          <w:rStyle w:val="a5"/>
          <w:rFonts w:ascii="Times New Roman" w:hAnsi="Times New Roman" w:cs="Times New Roman"/>
          <w:b w:val="0"/>
          <w:bCs w:val="0"/>
          <w:sz w:val="28"/>
          <w:szCs w:val="28"/>
        </w:rPr>
        <w:t>IoT-related attacks</w:t>
      </w:r>
      <w:r w:rsidR="00F72852" w:rsidRPr="005A0418">
        <w:rPr>
          <w:rFonts w:ascii="Times New Roman" w:hAnsi="Times New Roman" w:cs="Times New Roman"/>
          <w:sz w:val="28"/>
          <w:szCs w:val="28"/>
        </w:rPr>
        <w:t>, which threaten network integrity and data privacy.</w:t>
      </w:r>
    </w:p>
    <w:p w14:paraId="6AFF3B80" w14:textId="09D0EBA0" w:rsidR="00766F90" w:rsidRPr="00692D2E" w:rsidRDefault="005A0418" w:rsidP="00766F90">
      <w:pPr>
        <w:spacing w:before="100" w:beforeAutospacing="1" w:after="100" w:afterAutospacing="1" w:line="240" w:lineRule="auto"/>
        <w:rPr>
          <w:rFonts w:ascii="Times New Roman" w:eastAsia="Times New Roman" w:hAnsi="Times New Roman" w:cs="Times New Roman"/>
          <w:i/>
          <w:iCs/>
          <w:sz w:val="24"/>
          <w:szCs w:val="24"/>
          <w:lang w:val="ru-UA" w:eastAsia="ru-UA"/>
        </w:rPr>
      </w:pPr>
      <w:r w:rsidRPr="005A0418">
        <w:rPr>
          <w:rFonts w:ascii="Times New Roman" w:eastAsia="Times New Roman" w:hAnsi="Times New Roman" w:cs="Times New Roman"/>
          <w:i/>
          <w:iCs/>
          <w:noProof/>
          <w:sz w:val="28"/>
          <w:szCs w:val="28"/>
          <w:lang w:val="ru-UA" w:eastAsia="ru-UA"/>
        </w:rPr>
        <w:drawing>
          <wp:anchor distT="0" distB="0" distL="114300" distR="114300" simplePos="0" relativeHeight="251659264" behindDoc="0" locked="0" layoutInCell="1" allowOverlap="1" wp14:anchorId="56E87A83" wp14:editId="56A7BEEF">
            <wp:simplePos x="0" y="0"/>
            <wp:positionH relativeFrom="margin">
              <wp:posOffset>-13335</wp:posOffset>
            </wp:positionH>
            <wp:positionV relativeFrom="paragraph">
              <wp:posOffset>182245</wp:posOffset>
            </wp:positionV>
            <wp:extent cx="5904865" cy="1927860"/>
            <wp:effectExtent l="0" t="0" r="635" b="15240"/>
            <wp:wrapNone/>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5C9A869F" w14:textId="77777777" w:rsidR="00766F90" w:rsidRPr="002B1478" w:rsidRDefault="00766F90" w:rsidP="00766F90">
      <w:pPr>
        <w:spacing w:before="100" w:beforeAutospacing="1" w:after="100" w:afterAutospacing="1" w:line="240" w:lineRule="auto"/>
        <w:rPr>
          <w:rFonts w:ascii="Times New Roman" w:eastAsia="Times New Roman" w:hAnsi="Times New Roman" w:cs="Times New Roman"/>
          <w:sz w:val="24"/>
          <w:szCs w:val="24"/>
          <w:lang w:val="ru-UA" w:eastAsia="ru-UA"/>
        </w:rPr>
      </w:pPr>
    </w:p>
    <w:p w14:paraId="2F2B7BF9" w14:textId="77777777" w:rsidR="00766F90" w:rsidRPr="00692D2E" w:rsidRDefault="00766F90" w:rsidP="00766F90">
      <w:pPr>
        <w:spacing w:before="100" w:beforeAutospacing="1" w:after="100" w:afterAutospacing="1" w:line="240" w:lineRule="auto"/>
        <w:rPr>
          <w:rFonts w:ascii="Times New Roman" w:eastAsia="Times New Roman" w:hAnsi="Times New Roman" w:cs="Times New Roman"/>
          <w:b/>
          <w:bCs/>
          <w:sz w:val="24"/>
          <w:szCs w:val="24"/>
          <w:lang w:val="ru-UA" w:eastAsia="ru-UA"/>
        </w:rPr>
      </w:pPr>
      <w:r w:rsidRPr="002B1478">
        <w:rPr>
          <w:rFonts w:ascii="Times New Roman" w:eastAsia="Times New Roman" w:hAnsi="Times New Roman" w:cs="Times New Roman"/>
          <w:b/>
          <w:bCs/>
          <w:sz w:val="24"/>
          <w:szCs w:val="24"/>
          <w:lang w:val="ru-UA" w:eastAsia="ru-UA"/>
        </w:rPr>
        <w:t>2. Розподіл основних типів кібератак у світі (2023 рік)</w:t>
      </w:r>
    </w:p>
    <w:p w14:paraId="323FBCC0" w14:textId="77777777" w:rsidR="00766F90" w:rsidRPr="00692D2E" w:rsidRDefault="00766F90" w:rsidP="00766F90">
      <w:pPr>
        <w:spacing w:before="100" w:beforeAutospacing="1" w:after="100" w:afterAutospacing="1" w:line="240" w:lineRule="auto"/>
        <w:rPr>
          <w:rFonts w:ascii="Times New Roman" w:eastAsia="Times New Roman" w:hAnsi="Times New Roman" w:cs="Times New Roman"/>
          <w:b/>
          <w:bCs/>
          <w:sz w:val="24"/>
          <w:szCs w:val="24"/>
          <w:lang w:val="ru-UA" w:eastAsia="ru-UA"/>
        </w:rPr>
      </w:pPr>
    </w:p>
    <w:p w14:paraId="5238DB8E" w14:textId="77777777" w:rsidR="00766F90" w:rsidRPr="00692D2E" w:rsidRDefault="00766F90" w:rsidP="00766F90">
      <w:pPr>
        <w:spacing w:before="100" w:beforeAutospacing="1" w:after="100" w:afterAutospacing="1" w:line="240" w:lineRule="auto"/>
        <w:rPr>
          <w:rFonts w:ascii="Times New Roman" w:eastAsia="Times New Roman" w:hAnsi="Times New Roman" w:cs="Times New Roman"/>
          <w:b/>
          <w:bCs/>
          <w:sz w:val="24"/>
          <w:szCs w:val="24"/>
          <w:lang w:val="ru-UA" w:eastAsia="ru-UA"/>
        </w:rPr>
      </w:pPr>
    </w:p>
    <w:p w14:paraId="6A4BAD33" w14:textId="77777777" w:rsidR="00766F90" w:rsidRPr="00692D2E" w:rsidRDefault="00766F90" w:rsidP="00766F90">
      <w:pPr>
        <w:spacing w:before="100" w:beforeAutospacing="1" w:after="100" w:afterAutospacing="1" w:line="240" w:lineRule="auto"/>
        <w:rPr>
          <w:rFonts w:ascii="Times New Roman" w:eastAsia="Times New Roman" w:hAnsi="Times New Roman" w:cs="Times New Roman"/>
          <w:b/>
          <w:bCs/>
          <w:sz w:val="24"/>
          <w:szCs w:val="24"/>
          <w:lang w:val="ru-UA" w:eastAsia="ru-UA"/>
        </w:rPr>
      </w:pPr>
    </w:p>
    <w:p w14:paraId="6901C228" w14:textId="78CD606F" w:rsidR="00766F90" w:rsidRPr="001D6CBE" w:rsidRDefault="00766F90" w:rsidP="005F19A9">
      <w:pPr>
        <w:spacing w:after="0" w:line="240" w:lineRule="auto"/>
        <w:jc w:val="center"/>
        <w:rPr>
          <w:rFonts w:ascii="Times New Roman" w:hAnsi="Times New Roman" w:cs="Times New Roman"/>
          <w:b/>
          <w:bCs/>
          <w:sz w:val="24"/>
          <w:szCs w:val="24"/>
        </w:rPr>
      </w:pPr>
      <w:r w:rsidRPr="001D6CBE">
        <w:rPr>
          <w:rFonts w:ascii="Times New Roman" w:hAnsi="Times New Roman" w:cs="Times New Roman"/>
          <w:b/>
          <w:bCs/>
          <w:sz w:val="24"/>
          <w:szCs w:val="24"/>
        </w:rPr>
        <w:t>Fig.</w:t>
      </w:r>
      <w:r w:rsidR="00F72852" w:rsidRPr="001D6CBE">
        <w:rPr>
          <w:rFonts w:ascii="Times New Roman" w:hAnsi="Times New Roman" w:cs="Times New Roman"/>
          <w:b/>
          <w:bCs/>
          <w:sz w:val="24"/>
          <w:szCs w:val="24"/>
        </w:rPr>
        <w:t>4</w:t>
      </w:r>
      <w:r w:rsidRPr="001D6CBE">
        <w:rPr>
          <w:rFonts w:ascii="Times New Roman" w:hAnsi="Times New Roman" w:cs="Times New Roman"/>
          <w:b/>
          <w:bCs/>
          <w:sz w:val="24"/>
          <w:szCs w:val="24"/>
        </w:rPr>
        <w:t>.</w:t>
      </w:r>
      <w:r w:rsidRPr="001D6CBE">
        <w:rPr>
          <w:rFonts w:ascii="Times New Roman" w:eastAsia="Times New Roman" w:hAnsi="Times New Roman" w:cs="Times New Roman"/>
          <w:b/>
          <w:bCs/>
          <w:sz w:val="24"/>
          <w:szCs w:val="24"/>
          <w:lang w:eastAsia="ru-UA"/>
        </w:rPr>
        <w:t xml:space="preserve">  </w:t>
      </w:r>
      <w:r w:rsidR="00F55BFF" w:rsidRPr="001D6CBE">
        <w:rPr>
          <w:rFonts w:ascii="Times New Roman" w:hAnsi="Times New Roman" w:cs="Times New Roman"/>
          <w:b/>
          <w:bCs/>
          <w:sz w:val="24"/>
          <w:szCs w:val="24"/>
        </w:rPr>
        <w:t>The share of different types of cyberattacks in the total number of incidents in 2023</w:t>
      </w:r>
    </w:p>
    <w:p w14:paraId="74956203" w14:textId="146030AF" w:rsidR="008764AC" w:rsidRPr="001D6CBE" w:rsidRDefault="005F19A9" w:rsidP="005F19A9">
      <w:pPr>
        <w:spacing w:after="0" w:line="360" w:lineRule="auto"/>
        <w:rPr>
          <w:rFonts w:ascii="Times New Roman" w:hAnsi="Times New Roman" w:cs="Times New Roman"/>
          <w:sz w:val="24"/>
          <w:szCs w:val="24"/>
        </w:rPr>
      </w:pPr>
      <w:r w:rsidRPr="001D6CBE">
        <w:rPr>
          <w:rFonts w:ascii="Times New Roman" w:hAnsi="Times New Roman" w:cs="Times New Roman"/>
          <w:sz w:val="24"/>
          <w:szCs w:val="24"/>
        </w:rPr>
        <w:t xml:space="preserve">     </w:t>
      </w:r>
      <w:r w:rsidR="008764AC" w:rsidRPr="001D6CBE">
        <w:rPr>
          <w:rFonts w:ascii="Times New Roman" w:hAnsi="Times New Roman" w:cs="Times New Roman"/>
          <w:sz w:val="24"/>
          <w:szCs w:val="24"/>
        </w:rPr>
        <w:t>Constructed using the source [3]</w:t>
      </w:r>
    </w:p>
    <w:p w14:paraId="3CC7314C" w14:textId="77777777" w:rsidR="00962329" w:rsidRPr="00962329" w:rsidRDefault="00962329" w:rsidP="005F19A9">
      <w:pPr>
        <w:spacing w:after="0" w:line="360" w:lineRule="auto"/>
        <w:ind w:left="-426" w:firstLine="720"/>
        <w:jc w:val="both"/>
        <w:rPr>
          <w:rFonts w:ascii="Times New Roman" w:eastAsia="Times New Roman" w:hAnsi="Times New Roman" w:cs="Times New Roman"/>
          <w:sz w:val="28"/>
          <w:szCs w:val="28"/>
          <w:lang w:val="ru-UA" w:eastAsia="ru-UA"/>
        </w:rPr>
      </w:pPr>
      <w:r w:rsidRPr="00962329">
        <w:rPr>
          <w:rFonts w:ascii="Times New Roman" w:eastAsia="Times New Roman" w:hAnsi="Times New Roman" w:cs="Times New Roman"/>
          <w:sz w:val="28"/>
          <w:szCs w:val="28"/>
          <w:lang w:val="ru-UA" w:eastAsia="ru-UA"/>
        </w:rPr>
        <w:t>The study confirms that information technology (IT) is a key driver of business management efficiency, enabling process automation, cost reduction, and better strategic decisions. After IT implementation, labor productivity grows by about 50%, and data processing time decreases by 60%, proving the crucial impact of digital tools.</w:t>
      </w:r>
    </w:p>
    <w:p w14:paraId="40BB0AC0" w14:textId="77777777" w:rsidR="00962329" w:rsidRPr="00962329" w:rsidRDefault="00962329" w:rsidP="005F19A9">
      <w:pPr>
        <w:spacing w:after="0" w:line="360" w:lineRule="auto"/>
        <w:ind w:left="-426" w:firstLine="720"/>
        <w:jc w:val="both"/>
        <w:rPr>
          <w:rFonts w:ascii="Times New Roman" w:eastAsia="Times New Roman" w:hAnsi="Times New Roman" w:cs="Times New Roman"/>
          <w:sz w:val="28"/>
          <w:szCs w:val="28"/>
          <w:lang w:val="ru-UA" w:eastAsia="ru-UA"/>
        </w:rPr>
      </w:pPr>
      <w:r w:rsidRPr="00962329">
        <w:rPr>
          <w:rFonts w:ascii="Times New Roman" w:eastAsia="Times New Roman" w:hAnsi="Times New Roman" w:cs="Times New Roman"/>
          <w:sz w:val="28"/>
          <w:szCs w:val="28"/>
          <w:lang w:val="ru-UA" w:eastAsia="ru-UA"/>
        </w:rPr>
        <w:t>Major management risks include cybersecurity threats (40%), data leaks (25%), outdated software (15%), and human errors (10%). Effective mitigation requires multi-layer protection, data encryption, network monitoring, and digital literacy training.</w:t>
      </w:r>
    </w:p>
    <w:p w14:paraId="034D4FBC" w14:textId="000CA984" w:rsidR="00962329" w:rsidRPr="00962329" w:rsidRDefault="00962329" w:rsidP="005F19A9">
      <w:pPr>
        <w:spacing w:after="0" w:line="360" w:lineRule="auto"/>
        <w:ind w:left="-426" w:firstLine="720"/>
        <w:jc w:val="both"/>
        <w:rPr>
          <w:rFonts w:ascii="Times New Roman" w:eastAsia="Times New Roman" w:hAnsi="Times New Roman" w:cs="Times New Roman"/>
          <w:sz w:val="28"/>
          <w:szCs w:val="28"/>
          <w:lang w:val="ru-UA" w:eastAsia="ru-UA"/>
        </w:rPr>
      </w:pPr>
      <w:r w:rsidRPr="00962329">
        <w:rPr>
          <w:rFonts w:ascii="Times New Roman" w:eastAsia="Times New Roman" w:hAnsi="Times New Roman" w:cs="Times New Roman"/>
          <w:sz w:val="28"/>
          <w:szCs w:val="28"/>
          <w:lang w:val="ru-UA" w:eastAsia="ru-UA"/>
        </w:rPr>
        <w:t xml:space="preserve">The introduction of </w:t>
      </w:r>
      <w:r w:rsidR="003C0138">
        <w:rPr>
          <w:rFonts w:ascii="Times New Roman" w:eastAsia="Times New Roman" w:hAnsi="Times New Roman" w:cs="Times New Roman"/>
          <w:sz w:val="28"/>
          <w:szCs w:val="28"/>
          <w:lang w:val="en-US" w:eastAsia="ru-UA"/>
        </w:rPr>
        <w:t xml:space="preserve"> </w:t>
      </w:r>
      <w:r w:rsidRPr="00962329">
        <w:rPr>
          <w:rFonts w:ascii="Times New Roman" w:eastAsia="Times New Roman" w:hAnsi="Times New Roman" w:cs="Times New Roman"/>
          <w:sz w:val="28"/>
          <w:szCs w:val="28"/>
          <w:lang w:val="ru-UA" w:eastAsia="ru-UA"/>
        </w:rPr>
        <w:t xml:space="preserve">ERP, CRM, AI, and analytics systems enhances resource use, decision-making, and customer engagement. Future trends focus on quantum computing, AR/VR technologies, and advanced AI algorithms for predictive management.Thus, the synergy of digital technologies and strategic management </w:t>
      </w:r>
      <w:r w:rsidRPr="00962329">
        <w:rPr>
          <w:rFonts w:ascii="Times New Roman" w:eastAsia="Times New Roman" w:hAnsi="Times New Roman" w:cs="Times New Roman"/>
          <w:sz w:val="28"/>
          <w:szCs w:val="28"/>
          <w:lang w:val="ru-UA" w:eastAsia="ru-UA"/>
        </w:rPr>
        <w:lastRenderedPageBreak/>
        <w:t>determines business competitiveness today. Sustainable digital transformation depends on innovation adoption, digital culture development, and strong cybersecurity.</w:t>
      </w:r>
    </w:p>
    <w:p w14:paraId="283F8348" w14:textId="77777777" w:rsidR="005A0418" w:rsidRPr="005F19A9" w:rsidRDefault="00F071D8" w:rsidP="00962329">
      <w:pPr>
        <w:spacing w:before="100" w:beforeAutospacing="1" w:after="100" w:afterAutospacing="1" w:line="240" w:lineRule="auto"/>
        <w:outlineLvl w:val="2"/>
        <w:rPr>
          <w:rFonts w:ascii="Times New Roman" w:eastAsia="Times New Roman" w:hAnsi="Times New Roman" w:cs="Times New Roman"/>
          <w:b/>
          <w:bCs/>
          <w:sz w:val="28"/>
          <w:szCs w:val="28"/>
          <w:lang w:eastAsia="ru-UA"/>
        </w:rPr>
      </w:pPr>
      <w:r w:rsidRPr="005F19A9">
        <w:rPr>
          <w:rFonts w:ascii="Times New Roman" w:eastAsia="Times New Roman" w:hAnsi="Times New Roman" w:cs="Times New Roman"/>
          <w:b/>
          <w:bCs/>
          <w:sz w:val="28"/>
          <w:szCs w:val="28"/>
          <w:lang w:val="en-US" w:eastAsia="ru-UA"/>
        </w:rPr>
        <w:t xml:space="preserve">                                                       </w:t>
      </w:r>
      <w:r w:rsidR="00683B24" w:rsidRPr="005F19A9">
        <w:rPr>
          <w:rFonts w:ascii="Times New Roman" w:eastAsia="Times New Roman" w:hAnsi="Times New Roman" w:cs="Times New Roman"/>
          <w:b/>
          <w:bCs/>
          <w:sz w:val="28"/>
          <w:szCs w:val="28"/>
          <w:lang w:val="ru-UA" w:eastAsia="ru-UA"/>
        </w:rPr>
        <w:t>References</w:t>
      </w:r>
      <w:r w:rsidRPr="005F19A9">
        <w:rPr>
          <w:rFonts w:ascii="Times New Roman" w:eastAsia="Times New Roman" w:hAnsi="Times New Roman" w:cs="Times New Roman"/>
          <w:b/>
          <w:bCs/>
          <w:sz w:val="28"/>
          <w:szCs w:val="28"/>
          <w:lang w:eastAsia="ru-UA"/>
        </w:rPr>
        <w:t>:</w:t>
      </w:r>
    </w:p>
    <w:p w14:paraId="1A6C2AF2" w14:textId="1A88652D" w:rsidR="005A0418" w:rsidRPr="005F19A9" w:rsidRDefault="005A0418" w:rsidP="005F19A9">
      <w:pPr>
        <w:pStyle w:val="a4"/>
        <w:spacing w:after="0"/>
        <w:ind w:left="-426" w:firstLine="426"/>
        <w:jc w:val="both"/>
        <w:rPr>
          <w:rFonts w:eastAsia="Times New Roman"/>
          <w:sz w:val="28"/>
          <w:szCs w:val="28"/>
          <w:lang w:val="ru-UA" w:eastAsia="ru-UA"/>
        </w:rPr>
      </w:pPr>
      <w:r w:rsidRPr="005F19A9">
        <w:rPr>
          <w:sz w:val="28"/>
          <w:szCs w:val="28"/>
          <w:lang w:val="ru-UA"/>
        </w:rPr>
        <w:t xml:space="preserve"> </w:t>
      </w:r>
      <w:r w:rsidRPr="005F19A9">
        <w:rPr>
          <w:rFonts w:eastAsia="Times New Roman" w:hAnsi="Symbol"/>
          <w:sz w:val="28"/>
          <w:szCs w:val="28"/>
          <w:lang w:val="en-US" w:eastAsia="ru-UA"/>
        </w:rPr>
        <w:t>1.</w:t>
      </w:r>
      <w:r w:rsidRPr="005F19A9">
        <w:rPr>
          <w:rFonts w:eastAsia="Times New Roman"/>
          <w:sz w:val="28"/>
          <w:szCs w:val="28"/>
          <w:lang w:val="ru-UA" w:eastAsia="ru-UA"/>
        </w:rPr>
        <w:t xml:space="preserve">  Sysoieva I., Pukas A., Pohrishchuk O., Pohrishchuk B., Tsikhanovska O., Lyzun M. </w:t>
      </w:r>
      <w:r w:rsidRPr="005F19A9">
        <w:rPr>
          <w:rFonts w:eastAsia="Times New Roman"/>
          <w:i/>
          <w:iCs/>
          <w:sz w:val="28"/>
          <w:szCs w:val="28"/>
          <w:lang w:val="ru-UA" w:eastAsia="ru-UA"/>
        </w:rPr>
        <w:t>Artificial Intelligence as an Organized Assembly of Information Technologies for the Goals of Sustainable Development.</w:t>
      </w:r>
      <w:r w:rsidRPr="005F19A9">
        <w:rPr>
          <w:rFonts w:eastAsia="Times New Roman"/>
          <w:sz w:val="28"/>
          <w:szCs w:val="28"/>
          <w:lang w:val="ru-UA" w:eastAsia="ru-UA"/>
        </w:rPr>
        <w:t xml:space="preserve"> // </w:t>
      </w:r>
      <w:r w:rsidRPr="005F19A9">
        <w:rPr>
          <w:rFonts w:eastAsia="Times New Roman"/>
          <w:i/>
          <w:iCs/>
          <w:sz w:val="28"/>
          <w:szCs w:val="28"/>
          <w:lang w:val="ru-UA" w:eastAsia="ru-UA"/>
        </w:rPr>
        <w:t>14th International Conference on Advanced Computer Information Technologies (ACIT)</w:t>
      </w:r>
      <w:r w:rsidRPr="005F19A9">
        <w:rPr>
          <w:rFonts w:eastAsia="Times New Roman"/>
          <w:sz w:val="28"/>
          <w:szCs w:val="28"/>
          <w:lang w:val="ru-UA" w:eastAsia="ru-UA"/>
        </w:rPr>
        <w:t>. – Ceske Budejovice, Czech Republic, 2024. – С. 259–263. – DOI: 10.1109/ACIT62333.2024.10712621.</w:t>
      </w:r>
    </w:p>
    <w:p w14:paraId="42B83A70" w14:textId="0EB3A724" w:rsidR="005A0418" w:rsidRPr="005A0418" w:rsidRDefault="005A0418" w:rsidP="005F19A9">
      <w:pPr>
        <w:spacing w:after="0" w:line="240" w:lineRule="auto"/>
        <w:ind w:left="-426" w:firstLine="426"/>
        <w:jc w:val="both"/>
        <w:rPr>
          <w:rFonts w:ascii="Times New Roman" w:eastAsia="Times New Roman" w:hAnsi="Times New Roman" w:cs="Times New Roman"/>
          <w:sz w:val="28"/>
          <w:szCs w:val="28"/>
          <w:lang w:val="ru-UA" w:eastAsia="ru-UA"/>
        </w:rPr>
      </w:pPr>
      <w:r w:rsidRPr="005F19A9">
        <w:rPr>
          <w:rFonts w:ascii="Times New Roman" w:eastAsia="Times New Roman" w:hAnsi="Symbol" w:cs="Times New Roman"/>
          <w:sz w:val="28"/>
          <w:szCs w:val="28"/>
          <w:lang w:val="en-US" w:eastAsia="ru-UA"/>
        </w:rPr>
        <w:t>2.</w:t>
      </w:r>
      <w:r w:rsidRPr="005A0418">
        <w:rPr>
          <w:rFonts w:ascii="Times New Roman" w:eastAsia="Times New Roman" w:hAnsi="Times New Roman" w:cs="Times New Roman"/>
          <w:sz w:val="28"/>
          <w:szCs w:val="28"/>
          <w:lang w:val="ru-UA" w:eastAsia="ru-UA"/>
        </w:rPr>
        <w:t xml:space="preserve">  Oberig IT. </w:t>
      </w:r>
      <w:r w:rsidRPr="005A0418">
        <w:rPr>
          <w:rFonts w:ascii="Times New Roman" w:eastAsia="Times New Roman" w:hAnsi="Times New Roman" w:cs="Times New Roman"/>
          <w:i/>
          <w:iCs/>
          <w:sz w:val="28"/>
          <w:szCs w:val="28"/>
          <w:lang w:val="ru-UA" w:eastAsia="ru-UA"/>
        </w:rPr>
        <w:t>Trends in cybersecurity in 2023 and year review.</w:t>
      </w:r>
      <w:r w:rsidRPr="005A0418">
        <w:rPr>
          <w:rFonts w:ascii="Times New Roman" w:eastAsia="Times New Roman" w:hAnsi="Times New Roman" w:cs="Times New Roman"/>
          <w:sz w:val="28"/>
          <w:szCs w:val="28"/>
          <w:lang w:val="ru-UA" w:eastAsia="ru-UA"/>
        </w:rPr>
        <w:t xml:space="preserve"> – 2023. – Режим доступу: </w:t>
      </w:r>
      <w:hyperlink r:id="rId14" w:tgtFrame="_new" w:history="1">
        <w:r w:rsidRPr="005A0418">
          <w:rPr>
            <w:rFonts w:ascii="Times New Roman" w:eastAsia="Times New Roman" w:hAnsi="Times New Roman" w:cs="Times New Roman"/>
            <w:color w:val="0000FF"/>
            <w:sz w:val="28"/>
            <w:szCs w:val="28"/>
            <w:u w:val="single"/>
            <w:lang w:val="ru-UA" w:eastAsia="ru-UA"/>
          </w:rPr>
          <w:t>https://oberig-it.com/statti/tendencziyi-kiberbezpeky-u-2023-roczi-ta-oglyad-roku/</w:t>
        </w:r>
      </w:hyperlink>
      <w:r w:rsidRPr="005A0418">
        <w:rPr>
          <w:rFonts w:ascii="Times New Roman" w:eastAsia="Times New Roman" w:hAnsi="Times New Roman" w:cs="Times New Roman"/>
          <w:sz w:val="28"/>
          <w:szCs w:val="28"/>
          <w:lang w:val="ru-UA" w:eastAsia="ru-UA"/>
        </w:rPr>
        <w:t>. – Дата звернення: 06.10.2025.</w:t>
      </w:r>
    </w:p>
    <w:p w14:paraId="30A6C131" w14:textId="5351B712" w:rsidR="005A0418" w:rsidRPr="005A0418" w:rsidRDefault="005A0418" w:rsidP="005F19A9">
      <w:pPr>
        <w:spacing w:after="0" w:line="240" w:lineRule="auto"/>
        <w:ind w:left="-426" w:firstLine="426"/>
        <w:jc w:val="both"/>
        <w:rPr>
          <w:rFonts w:ascii="Times New Roman" w:eastAsia="Times New Roman" w:hAnsi="Times New Roman" w:cs="Times New Roman"/>
          <w:sz w:val="28"/>
          <w:szCs w:val="28"/>
          <w:lang w:val="ru-UA" w:eastAsia="ru-UA"/>
        </w:rPr>
      </w:pPr>
      <w:r w:rsidRPr="005F19A9">
        <w:rPr>
          <w:rFonts w:ascii="Times New Roman" w:eastAsia="Times New Roman" w:hAnsi="Symbol" w:cs="Times New Roman"/>
          <w:sz w:val="28"/>
          <w:szCs w:val="28"/>
          <w:lang w:val="en-US" w:eastAsia="ru-UA"/>
        </w:rPr>
        <w:t>3</w:t>
      </w:r>
      <w:r w:rsidRPr="005A0418">
        <w:rPr>
          <w:rFonts w:ascii="Times New Roman" w:eastAsia="Times New Roman" w:hAnsi="Times New Roman" w:cs="Times New Roman"/>
          <w:sz w:val="28"/>
          <w:szCs w:val="28"/>
          <w:lang w:val="ru-UA" w:eastAsia="ru-UA"/>
        </w:rPr>
        <w:t xml:space="preserve"> H-X Technology. </w:t>
      </w:r>
      <w:r w:rsidRPr="005A0418">
        <w:rPr>
          <w:rFonts w:ascii="Times New Roman" w:eastAsia="Times New Roman" w:hAnsi="Times New Roman" w:cs="Times New Roman"/>
          <w:i/>
          <w:iCs/>
          <w:sz w:val="28"/>
          <w:szCs w:val="28"/>
          <w:lang w:val="ru-UA" w:eastAsia="ru-UA"/>
        </w:rPr>
        <w:t>Cyber Threats Forecast 2024.</w:t>
      </w:r>
      <w:r w:rsidRPr="005A0418">
        <w:rPr>
          <w:rFonts w:ascii="Times New Roman" w:eastAsia="Times New Roman" w:hAnsi="Times New Roman" w:cs="Times New Roman"/>
          <w:sz w:val="28"/>
          <w:szCs w:val="28"/>
          <w:lang w:val="ru-UA" w:eastAsia="ru-UA"/>
        </w:rPr>
        <w:t xml:space="preserve"> – 2024. – Режим доступу: </w:t>
      </w:r>
      <w:hyperlink r:id="rId15" w:tgtFrame="_new" w:history="1">
        <w:r w:rsidRPr="005A0418">
          <w:rPr>
            <w:rFonts w:ascii="Times New Roman" w:eastAsia="Times New Roman" w:hAnsi="Times New Roman" w:cs="Times New Roman"/>
            <w:color w:val="0000FF"/>
            <w:sz w:val="28"/>
            <w:szCs w:val="28"/>
            <w:u w:val="single"/>
            <w:lang w:val="ru-UA" w:eastAsia="ru-UA"/>
          </w:rPr>
          <w:t>https://www.h-x.technology/ua/blog-ua/cyber-threats-forecast-2024-ua</w:t>
        </w:r>
      </w:hyperlink>
      <w:r w:rsidRPr="005A0418">
        <w:rPr>
          <w:rFonts w:ascii="Times New Roman" w:eastAsia="Times New Roman" w:hAnsi="Times New Roman" w:cs="Times New Roman"/>
          <w:sz w:val="28"/>
          <w:szCs w:val="28"/>
          <w:lang w:val="ru-UA" w:eastAsia="ru-UA"/>
        </w:rPr>
        <w:t>. – Дата звернення: 06.10.2025.</w:t>
      </w:r>
    </w:p>
    <w:p w14:paraId="6B303BF0" w14:textId="0F115D93" w:rsidR="00782869" w:rsidRPr="005A0418" w:rsidRDefault="00782869" w:rsidP="005A0418">
      <w:pPr>
        <w:spacing w:before="100" w:beforeAutospacing="1" w:after="100" w:afterAutospacing="1" w:line="240" w:lineRule="auto"/>
        <w:outlineLvl w:val="2"/>
        <w:rPr>
          <w:rFonts w:ascii="Times New Roman" w:hAnsi="Times New Roman" w:cs="Times New Roman"/>
          <w:sz w:val="24"/>
          <w:szCs w:val="24"/>
          <w:lang w:val="ru-UA"/>
        </w:rPr>
      </w:pPr>
    </w:p>
    <w:sectPr w:rsidR="00782869" w:rsidRPr="005A04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99C625" w14:textId="77777777" w:rsidR="00781800" w:rsidRDefault="00781800" w:rsidP="00E97237">
      <w:pPr>
        <w:spacing w:after="0" w:line="240" w:lineRule="auto"/>
      </w:pPr>
      <w:r>
        <w:separator/>
      </w:r>
    </w:p>
  </w:endnote>
  <w:endnote w:type="continuationSeparator" w:id="0">
    <w:p w14:paraId="026D2856" w14:textId="77777777" w:rsidR="00781800" w:rsidRDefault="00781800" w:rsidP="00E972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B7C0AB" w14:textId="77777777" w:rsidR="00781800" w:rsidRDefault="00781800" w:rsidP="00E97237">
      <w:pPr>
        <w:spacing w:after="0" w:line="240" w:lineRule="auto"/>
      </w:pPr>
      <w:r>
        <w:separator/>
      </w:r>
    </w:p>
  </w:footnote>
  <w:footnote w:type="continuationSeparator" w:id="0">
    <w:p w14:paraId="3F861443" w14:textId="77777777" w:rsidR="00781800" w:rsidRDefault="00781800" w:rsidP="00E972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66366"/>
    <w:multiLevelType w:val="hybridMultilevel"/>
    <w:tmpl w:val="174ACCD0"/>
    <w:lvl w:ilvl="0" w:tplc="A5B6C056">
      <w:start w:val="1"/>
      <w:numFmt w:val="upperRoman"/>
      <w:pStyle w:val="figurecaption"/>
      <w:lvlText w:val="%1."/>
      <w:lvlJc w:val="left"/>
      <w:pPr>
        <w:ind w:left="3414" w:hanging="720"/>
      </w:pPr>
      <w:rPr>
        <w:rFonts w:hint="default"/>
      </w:rPr>
    </w:lvl>
    <w:lvl w:ilvl="1" w:tplc="04220019" w:tentative="1">
      <w:start w:val="1"/>
      <w:numFmt w:val="lowerLetter"/>
      <w:lvlText w:val="%2."/>
      <w:lvlJc w:val="left"/>
      <w:pPr>
        <w:ind w:left="3774" w:hanging="360"/>
      </w:pPr>
    </w:lvl>
    <w:lvl w:ilvl="2" w:tplc="0422001B" w:tentative="1">
      <w:start w:val="1"/>
      <w:numFmt w:val="lowerRoman"/>
      <w:lvlText w:val="%3."/>
      <w:lvlJc w:val="right"/>
      <w:pPr>
        <w:ind w:left="4494" w:hanging="180"/>
      </w:pPr>
    </w:lvl>
    <w:lvl w:ilvl="3" w:tplc="0422000F" w:tentative="1">
      <w:start w:val="1"/>
      <w:numFmt w:val="decimal"/>
      <w:lvlText w:val="%4."/>
      <w:lvlJc w:val="left"/>
      <w:pPr>
        <w:ind w:left="5214" w:hanging="360"/>
      </w:pPr>
    </w:lvl>
    <w:lvl w:ilvl="4" w:tplc="04220019" w:tentative="1">
      <w:start w:val="1"/>
      <w:numFmt w:val="lowerLetter"/>
      <w:lvlText w:val="%5."/>
      <w:lvlJc w:val="left"/>
      <w:pPr>
        <w:ind w:left="5934" w:hanging="360"/>
      </w:pPr>
    </w:lvl>
    <w:lvl w:ilvl="5" w:tplc="0422001B" w:tentative="1">
      <w:start w:val="1"/>
      <w:numFmt w:val="lowerRoman"/>
      <w:lvlText w:val="%6."/>
      <w:lvlJc w:val="right"/>
      <w:pPr>
        <w:ind w:left="6654" w:hanging="180"/>
      </w:pPr>
    </w:lvl>
    <w:lvl w:ilvl="6" w:tplc="0422000F" w:tentative="1">
      <w:start w:val="1"/>
      <w:numFmt w:val="decimal"/>
      <w:lvlText w:val="%7."/>
      <w:lvlJc w:val="left"/>
      <w:pPr>
        <w:ind w:left="7374" w:hanging="360"/>
      </w:pPr>
    </w:lvl>
    <w:lvl w:ilvl="7" w:tplc="04220019" w:tentative="1">
      <w:start w:val="1"/>
      <w:numFmt w:val="lowerLetter"/>
      <w:lvlText w:val="%8."/>
      <w:lvlJc w:val="left"/>
      <w:pPr>
        <w:ind w:left="8094" w:hanging="360"/>
      </w:pPr>
    </w:lvl>
    <w:lvl w:ilvl="8" w:tplc="0422001B" w:tentative="1">
      <w:start w:val="1"/>
      <w:numFmt w:val="lowerRoman"/>
      <w:lvlText w:val="%9."/>
      <w:lvlJc w:val="right"/>
      <w:pPr>
        <w:ind w:left="8814" w:hanging="180"/>
      </w:pPr>
    </w:lvl>
  </w:abstractNum>
  <w:abstractNum w:abstractNumId="1" w15:restartNumberingAfterBreak="0">
    <w:nsid w:val="532210EA"/>
    <w:multiLevelType w:val="multilevel"/>
    <w:tmpl w:val="40E4D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4C25FC"/>
    <w:multiLevelType w:val="multilevel"/>
    <w:tmpl w:val="C8D659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98F"/>
    <w:rsid w:val="00003A19"/>
    <w:rsid w:val="00004BAF"/>
    <w:rsid w:val="0004510E"/>
    <w:rsid w:val="000816B0"/>
    <w:rsid w:val="000A2513"/>
    <w:rsid w:val="000B0246"/>
    <w:rsid w:val="001241FE"/>
    <w:rsid w:val="001525FA"/>
    <w:rsid w:val="00190367"/>
    <w:rsid w:val="001D6CBE"/>
    <w:rsid w:val="001F37F4"/>
    <w:rsid w:val="0021798F"/>
    <w:rsid w:val="00240817"/>
    <w:rsid w:val="00266043"/>
    <w:rsid w:val="0027640A"/>
    <w:rsid w:val="002E62F8"/>
    <w:rsid w:val="002F762E"/>
    <w:rsid w:val="00360DED"/>
    <w:rsid w:val="00391426"/>
    <w:rsid w:val="003C0138"/>
    <w:rsid w:val="003D1727"/>
    <w:rsid w:val="003D5FEC"/>
    <w:rsid w:val="003E063F"/>
    <w:rsid w:val="00402AD5"/>
    <w:rsid w:val="00434C0B"/>
    <w:rsid w:val="0049620C"/>
    <w:rsid w:val="00547DD1"/>
    <w:rsid w:val="00581DC5"/>
    <w:rsid w:val="005A0418"/>
    <w:rsid w:val="005C1725"/>
    <w:rsid w:val="005F19A9"/>
    <w:rsid w:val="00613AF2"/>
    <w:rsid w:val="00636550"/>
    <w:rsid w:val="00663008"/>
    <w:rsid w:val="006674EF"/>
    <w:rsid w:val="006757C6"/>
    <w:rsid w:val="00683B24"/>
    <w:rsid w:val="00692D2E"/>
    <w:rsid w:val="006B4DB8"/>
    <w:rsid w:val="00747779"/>
    <w:rsid w:val="00754003"/>
    <w:rsid w:val="00766F90"/>
    <w:rsid w:val="00781800"/>
    <w:rsid w:val="00782869"/>
    <w:rsid w:val="007833C3"/>
    <w:rsid w:val="007A234F"/>
    <w:rsid w:val="007E7F30"/>
    <w:rsid w:val="0086329E"/>
    <w:rsid w:val="00875D70"/>
    <w:rsid w:val="008764AC"/>
    <w:rsid w:val="008947A7"/>
    <w:rsid w:val="008C0ABC"/>
    <w:rsid w:val="008C24CA"/>
    <w:rsid w:val="0090299B"/>
    <w:rsid w:val="00962329"/>
    <w:rsid w:val="00981DB0"/>
    <w:rsid w:val="009E0C6A"/>
    <w:rsid w:val="00A441A3"/>
    <w:rsid w:val="00B51D7B"/>
    <w:rsid w:val="00B62BCD"/>
    <w:rsid w:val="00BC429C"/>
    <w:rsid w:val="00CD1464"/>
    <w:rsid w:val="00CE0786"/>
    <w:rsid w:val="00D14315"/>
    <w:rsid w:val="00D57316"/>
    <w:rsid w:val="00D702F3"/>
    <w:rsid w:val="00DB4599"/>
    <w:rsid w:val="00DB675D"/>
    <w:rsid w:val="00DE1076"/>
    <w:rsid w:val="00E76F1D"/>
    <w:rsid w:val="00E81B27"/>
    <w:rsid w:val="00E97237"/>
    <w:rsid w:val="00F071D8"/>
    <w:rsid w:val="00F1080F"/>
    <w:rsid w:val="00F55BFF"/>
    <w:rsid w:val="00F72852"/>
    <w:rsid w:val="00F841DA"/>
    <w:rsid w:val="00FB5B9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680890"/>
  <w15:chartTrackingRefBased/>
  <w15:docId w15:val="{A0630DAA-F595-46F0-B3CD-BAF77E4E5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lang w:val="uk-UA"/>
    </w:rPr>
  </w:style>
  <w:style w:type="paragraph" w:styleId="3">
    <w:name w:val="heading 3"/>
    <w:basedOn w:val="a"/>
    <w:link w:val="30"/>
    <w:uiPriority w:val="9"/>
    <w:qFormat/>
    <w:rsid w:val="00D14315"/>
    <w:pPr>
      <w:spacing w:before="100" w:beforeAutospacing="1" w:after="100" w:afterAutospacing="1" w:line="240" w:lineRule="auto"/>
      <w:outlineLvl w:val="2"/>
    </w:pPr>
    <w:rPr>
      <w:rFonts w:ascii="Times New Roman" w:eastAsia="Times New Roman" w:hAnsi="Times New Roman" w:cs="Times New Roman"/>
      <w:b/>
      <w:bCs/>
      <w:sz w:val="27"/>
      <w:szCs w:val="27"/>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pertitle">
    <w:name w:val="paper title"/>
    <w:rsid w:val="007833C3"/>
    <w:pPr>
      <w:spacing w:after="120" w:line="240" w:lineRule="auto"/>
      <w:jc w:val="center"/>
    </w:pPr>
    <w:rPr>
      <w:rFonts w:ascii="Times New Roman" w:eastAsia="MS Mincho" w:hAnsi="Times New Roman" w:cs="Times New Roman"/>
      <w:noProof/>
      <w:sz w:val="48"/>
      <w:szCs w:val="48"/>
      <w:lang w:val="en-US"/>
    </w:rPr>
  </w:style>
  <w:style w:type="paragraph" w:customStyle="1" w:styleId="Author">
    <w:name w:val="Author"/>
    <w:rsid w:val="007833C3"/>
    <w:pPr>
      <w:spacing w:before="360" w:after="40" w:line="240" w:lineRule="auto"/>
      <w:jc w:val="center"/>
    </w:pPr>
    <w:rPr>
      <w:rFonts w:ascii="Times New Roman" w:eastAsia="SimSun" w:hAnsi="Times New Roman" w:cs="Times New Roman"/>
      <w:noProof/>
      <w:lang w:val="en"/>
    </w:rPr>
  </w:style>
  <w:style w:type="character" w:styleId="a3">
    <w:name w:val="Hyperlink"/>
    <w:basedOn w:val="a0"/>
    <w:unhideWhenUsed/>
    <w:rsid w:val="007833C3"/>
    <w:rPr>
      <w:color w:val="0563C1" w:themeColor="hyperlink"/>
      <w:u w:val="single"/>
    </w:rPr>
  </w:style>
  <w:style w:type="paragraph" w:styleId="a4">
    <w:name w:val="Normal (Web)"/>
    <w:basedOn w:val="a"/>
    <w:uiPriority w:val="99"/>
    <w:semiHidden/>
    <w:unhideWhenUsed/>
    <w:rsid w:val="0090299B"/>
    <w:rPr>
      <w:rFonts w:ascii="Times New Roman" w:hAnsi="Times New Roman" w:cs="Times New Roman"/>
      <w:sz w:val="24"/>
      <w:szCs w:val="24"/>
    </w:rPr>
  </w:style>
  <w:style w:type="paragraph" w:customStyle="1" w:styleId="figurecaption">
    <w:name w:val="figure caption"/>
    <w:rsid w:val="003D1727"/>
    <w:pPr>
      <w:numPr>
        <w:numId w:val="1"/>
      </w:numPr>
      <w:tabs>
        <w:tab w:val="left" w:pos="533"/>
      </w:tabs>
      <w:spacing w:before="80" w:after="200" w:line="240" w:lineRule="auto"/>
      <w:jc w:val="both"/>
    </w:pPr>
    <w:rPr>
      <w:rFonts w:ascii="Times New Roman" w:eastAsia="SimSun" w:hAnsi="Times New Roman" w:cs="Times New Roman"/>
      <w:noProof/>
      <w:sz w:val="16"/>
      <w:szCs w:val="16"/>
      <w:lang w:val="en-US"/>
    </w:rPr>
  </w:style>
  <w:style w:type="character" w:customStyle="1" w:styleId="30">
    <w:name w:val="Заголовок 3 Знак"/>
    <w:basedOn w:val="a0"/>
    <w:link w:val="3"/>
    <w:uiPriority w:val="9"/>
    <w:rsid w:val="00D14315"/>
    <w:rPr>
      <w:rFonts w:ascii="Times New Roman" w:eastAsia="Times New Roman" w:hAnsi="Times New Roman" w:cs="Times New Roman"/>
      <w:b/>
      <w:bCs/>
      <w:sz w:val="27"/>
      <w:szCs w:val="27"/>
      <w:lang w:val="ru-UA" w:eastAsia="ru-UA"/>
    </w:rPr>
  </w:style>
  <w:style w:type="character" w:styleId="a5">
    <w:name w:val="Strong"/>
    <w:basedOn w:val="a0"/>
    <w:uiPriority w:val="22"/>
    <w:qFormat/>
    <w:rsid w:val="00D14315"/>
    <w:rPr>
      <w:b/>
      <w:bCs/>
    </w:rPr>
  </w:style>
  <w:style w:type="character" w:styleId="a6">
    <w:name w:val="Unresolved Mention"/>
    <w:basedOn w:val="a0"/>
    <w:uiPriority w:val="99"/>
    <w:semiHidden/>
    <w:unhideWhenUsed/>
    <w:rsid w:val="00360DED"/>
    <w:rPr>
      <w:color w:val="605E5C"/>
      <w:shd w:val="clear" w:color="auto" w:fill="E1DFDD"/>
    </w:rPr>
  </w:style>
  <w:style w:type="table" w:styleId="a7">
    <w:name w:val="Table Grid"/>
    <w:basedOn w:val="a1"/>
    <w:uiPriority w:val="39"/>
    <w:rsid w:val="008C0A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E9723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97237"/>
    <w:rPr>
      <w:lang w:val="uk-UA"/>
    </w:rPr>
  </w:style>
  <w:style w:type="paragraph" w:styleId="aa">
    <w:name w:val="footer"/>
    <w:basedOn w:val="a"/>
    <w:link w:val="ab"/>
    <w:uiPriority w:val="99"/>
    <w:unhideWhenUsed/>
    <w:rsid w:val="00E9723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97237"/>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82231">
      <w:bodyDiv w:val="1"/>
      <w:marLeft w:val="0"/>
      <w:marRight w:val="0"/>
      <w:marTop w:val="0"/>
      <w:marBottom w:val="0"/>
      <w:divBdr>
        <w:top w:val="none" w:sz="0" w:space="0" w:color="auto"/>
        <w:left w:val="none" w:sz="0" w:space="0" w:color="auto"/>
        <w:bottom w:val="none" w:sz="0" w:space="0" w:color="auto"/>
        <w:right w:val="none" w:sz="0" w:space="0" w:color="auto"/>
      </w:divBdr>
    </w:div>
    <w:div w:id="138159257">
      <w:bodyDiv w:val="1"/>
      <w:marLeft w:val="0"/>
      <w:marRight w:val="0"/>
      <w:marTop w:val="0"/>
      <w:marBottom w:val="0"/>
      <w:divBdr>
        <w:top w:val="none" w:sz="0" w:space="0" w:color="auto"/>
        <w:left w:val="none" w:sz="0" w:space="0" w:color="auto"/>
        <w:bottom w:val="none" w:sz="0" w:space="0" w:color="auto"/>
        <w:right w:val="none" w:sz="0" w:space="0" w:color="auto"/>
      </w:divBdr>
    </w:div>
    <w:div w:id="565069707">
      <w:bodyDiv w:val="1"/>
      <w:marLeft w:val="0"/>
      <w:marRight w:val="0"/>
      <w:marTop w:val="0"/>
      <w:marBottom w:val="0"/>
      <w:divBdr>
        <w:top w:val="none" w:sz="0" w:space="0" w:color="auto"/>
        <w:left w:val="none" w:sz="0" w:space="0" w:color="auto"/>
        <w:bottom w:val="none" w:sz="0" w:space="0" w:color="auto"/>
        <w:right w:val="none" w:sz="0" w:space="0" w:color="auto"/>
      </w:divBdr>
    </w:div>
    <w:div w:id="899749624">
      <w:bodyDiv w:val="1"/>
      <w:marLeft w:val="0"/>
      <w:marRight w:val="0"/>
      <w:marTop w:val="0"/>
      <w:marBottom w:val="0"/>
      <w:divBdr>
        <w:top w:val="none" w:sz="0" w:space="0" w:color="auto"/>
        <w:left w:val="none" w:sz="0" w:space="0" w:color="auto"/>
        <w:bottom w:val="none" w:sz="0" w:space="0" w:color="auto"/>
        <w:right w:val="none" w:sz="0" w:space="0" w:color="auto"/>
      </w:divBdr>
    </w:div>
    <w:div w:id="1149321533">
      <w:bodyDiv w:val="1"/>
      <w:marLeft w:val="0"/>
      <w:marRight w:val="0"/>
      <w:marTop w:val="0"/>
      <w:marBottom w:val="0"/>
      <w:divBdr>
        <w:top w:val="none" w:sz="0" w:space="0" w:color="auto"/>
        <w:left w:val="none" w:sz="0" w:space="0" w:color="auto"/>
        <w:bottom w:val="none" w:sz="0" w:space="0" w:color="auto"/>
        <w:right w:val="none" w:sz="0" w:space="0" w:color="auto"/>
      </w:divBdr>
    </w:div>
    <w:div w:id="1287199695">
      <w:bodyDiv w:val="1"/>
      <w:marLeft w:val="0"/>
      <w:marRight w:val="0"/>
      <w:marTop w:val="0"/>
      <w:marBottom w:val="0"/>
      <w:divBdr>
        <w:top w:val="none" w:sz="0" w:space="0" w:color="auto"/>
        <w:left w:val="none" w:sz="0" w:space="0" w:color="auto"/>
        <w:bottom w:val="none" w:sz="0" w:space="0" w:color="auto"/>
        <w:right w:val="none" w:sz="0" w:space="0" w:color="auto"/>
      </w:divBdr>
    </w:div>
    <w:div w:id="1516575194">
      <w:bodyDiv w:val="1"/>
      <w:marLeft w:val="0"/>
      <w:marRight w:val="0"/>
      <w:marTop w:val="0"/>
      <w:marBottom w:val="0"/>
      <w:divBdr>
        <w:top w:val="none" w:sz="0" w:space="0" w:color="auto"/>
        <w:left w:val="none" w:sz="0" w:space="0" w:color="auto"/>
        <w:bottom w:val="none" w:sz="0" w:space="0" w:color="auto"/>
        <w:right w:val="none" w:sz="0" w:space="0" w:color="auto"/>
      </w:divBdr>
      <w:divsChild>
        <w:div w:id="161698337">
          <w:marLeft w:val="0"/>
          <w:marRight w:val="0"/>
          <w:marTop w:val="0"/>
          <w:marBottom w:val="0"/>
          <w:divBdr>
            <w:top w:val="none" w:sz="0" w:space="0" w:color="auto"/>
            <w:left w:val="none" w:sz="0" w:space="0" w:color="auto"/>
            <w:bottom w:val="none" w:sz="0" w:space="0" w:color="auto"/>
            <w:right w:val="none" w:sz="0" w:space="0" w:color="auto"/>
          </w:divBdr>
          <w:divsChild>
            <w:div w:id="156312682">
              <w:marLeft w:val="0"/>
              <w:marRight w:val="0"/>
              <w:marTop w:val="0"/>
              <w:marBottom w:val="0"/>
              <w:divBdr>
                <w:top w:val="none" w:sz="0" w:space="0" w:color="auto"/>
                <w:left w:val="none" w:sz="0" w:space="0" w:color="auto"/>
                <w:bottom w:val="none" w:sz="0" w:space="0" w:color="auto"/>
                <w:right w:val="none" w:sz="0" w:space="0" w:color="auto"/>
              </w:divBdr>
              <w:divsChild>
                <w:div w:id="1327437926">
                  <w:marLeft w:val="0"/>
                  <w:marRight w:val="0"/>
                  <w:marTop w:val="0"/>
                  <w:marBottom w:val="0"/>
                  <w:divBdr>
                    <w:top w:val="none" w:sz="0" w:space="0" w:color="auto"/>
                    <w:left w:val="none" w:sz="0" w:space="0" w:color="auto"/>
                    <w:bottom w:val="none" w:sz="0" w:space="0" w:color="auto"/>
                    <w:right w:val="none" w:sz="0" w:space="0" w:color="auto"/>
                  </w:divBdr>
                  <w:divsChild>
                    <w:div w:id="319964951">
                      <w:marLeft w:val="0"/>
                      <w:marRight w:val="0"/>
                      <w:marTop w:val="0"/>
                      <w:marBottom w:val="0"/>
                      <w:divBdr>
                        <w:top w:val="none" w:sz="0" w:space="0" w:color="auto"/>
                        <w:left w:val="none" w:sz="0" w:space="0" w:color="auto"/>
                        <w:bottom w:val="none" w:sz="0" w:space="0" w:color="auto"/>
                        <w:right w:val="none" w:sz="0" w:space="0" w:color="auto"/>
                      </w:divBdr>
                      <w:divsChild>
                        <w:div w:id="288433485">
                          <w:marLeft w:val="0"/>
                          <w:marRight w:val="0"/>
                          <w:marTop w:val="0"/>
                          <w:marBottom w:val="0"/>
                          <w:divBdr>
                            <w:top w:val="none" w:sz="0" w:space="0" w:color="auto"/>
                            <w:left w:val="none" w:sz="0" w:space="0" w:color="auto"/>
                            <w:bottom w:val="none" w:sz="0" w:space="0" w:color="auto"/>
                            <w:right w:val="none" w:sz="0" w:space="0" w:color="auto"/>
                          </w:divBdr>
                          <w:divsChild>
                            <w:div w:id="17549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7173639">
      <w:bodyDiv w:val="1"/>
      <w:marLeft w:val="0"/>
      <w:marRight w:val="0"/>
      <w:marTop w:val="0"/>
      <w:marBottom w:val="0"/>
      <w:divBdr>
        <w:top w:val="none" w:sz="0" w:space="0" w:color="auto"/>
        <w:left w:val="none" w:sz="0" w:space="0" w:color="auto"/>
        <w:bottom w:val="none" w:sz="0" w:space="0" w:color="auto"/>
        <w:right w:val="none" w:sz="0" w:space="0" w:color="auto"/>
      </w:divBdr>
    </w:div>
    <w:div w:id="1838618345">
      <w:bodyDiv w:val="1"/>
      <w:marLeft w:val="0"/>
      <w:marRight w:val="0"/>
      <w:marTop w:val="0"/>
      <w:marBottom w:val="0"/>
      <w:divBdr>
        <w:top w:val="none" w:sz="0" w:space="0" w:color="auto"/>
        <w:left w:val="none" w:sz="0" w:space="0" w:color="auto"/>
        <w:bottom w:val="none" w:sz="0" w:space="0" w:color="auto"/>
        <w:right w:val="none" w:sz="0" w:space="0" w:color="auto"/>
      </w:divBdr>
    </w:div>
    <w:div w:id="2045404440">
      <w:bodyDiv w:val="1"/>
      <w:marLeft w:val="0"/>
      <w:marRight w:val="0"/>
      <w:marTop w:val="0"/>
      <w:marBottom w:val="0"/>
      <w:divBdr>
        <w:top w:val="none" w:sz="0" w:space="0" w:color="auto"/>
        <w:left w:val="none" w:sz="0" w:space="0" w:color="auto"/>
        <w:bottom w:val="none" w:sz="0" w:space="0" w:color="auto"/>
        <w:right w:val="none" w:sz="0" w:space="0" w:color="auto"/>
      </w:divBdr>
    </w:div>
    <w:div w:id="2082633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4/relationships/chartEx" Target="charts/chartEx1.xml"/><Relationship Id="rId5" Type="http://schemas.openxmlformats.org/officeDocument/2006/relationships/webSettings" Target="webSettings.xml"/><Relationship Id="rId15" Type="http://schemas.openxmlformats.org/officeDocument/2006/relationships/hyperlink" Target="https://www.h-x.technology/ua/blog-ua/cyber-threats-forecast-2024-ua" TargetMode="Externa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oberig-it.com/statti/tendencziyi-kiberbezpeky-u-2023-roczi-ta-oglyad-rok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Ex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Microsoft_Excel_Worksheet2.xlsx"/><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Лист1!$B$2:$B$26</c:f>
              <c:numCache>
                <c:formatCode>General</c:formatCode>
                <c:ptCount val="25"/>
                <c:pt idx="0">
                  <c:v>20</c:v>
                </c:pt>
                <c:pt idx="1">
                  <c:v>21</c:v>
                </c:pt>
                <c:pt idx="2">
                  <c:v>22</c:v>
                </c:pt>
                <c:pt idx="3">
                  <c:v>25</c:v>
                </c:pt>
                <c:pt idx="4">
                  <c:v>28</c:v>
                </c:pt>
                <c:pt idx="5">
                  <c:v>31</c:v>
                </c:pt>
                <c:pt idx="6">
                  <c:v>34</c:v>
                </c:pt>
                <c:pt idx="7">
                  <c:v>38</c:v>
                </c:pt>
                <c:pt idx="8">
                  <c:v>42</c:v>
                </c:pt>
                <c:pt idx="9">
                  <c:v>47</c:v>
                </c:pt>
                <c:pt idx="10">
                  <c:v>51</c:v>
                </c:pt>
                <c:pt idx="11">
                  <c:v>56</c:v>
                </c:pt>
                <c:pt idx="12">
                  <c:v>61</c:v>
                </c:pt>
                <c:pt idx="13">
                  <c:v>66</c:v>
                </c:pt>
                <c:pt idx="14">
                  <c:v>72</c:v>
                </c:pt>
                <c:pt idx="15">
                  <c:v>78</c:v>
                </c:pt>
                <c:pt idx="16">
                  <c:v>84</c:v>
                </c:pt>
                <c:pt idx="17">
                  <c:v>90</c:v>
                </c:pt>
                <c:pt idx="18">
                  <c:v>96</c:v>
                </c:pt>
                <c:pt idx="19">
                  <c:v>102</c:v>
                </c:pt>
                <c:pt idx="20">
                  <c:v>109</c:v>
                </c:pt>
                <c:pt idx="21">
                  <c:v>116</c:v>
                </c:pt>
                <c:pt idx="22">
                  <c:v>123</c:v>
                </c:pt>
                <c:pt idx="23">
                  <c:v>130</c:v>
                </c:pt>
                <c:pt idx="24">
                  <c:v>137</c:v>
                </c:pt>
              </c:numCache>
            </c:numRef>
          </c:val>
          <c:extLst>
            <c:ext xmlns:c16="http://schemas.microsoft.com/office/drawing/2014/chart" uri="{C3380CC4-5D6E-409C-BE32-E72D297353CC}">
              <c16:uniqueId val="{00000000-C0B8-48AC-A254-66FB7F58289F}"/>
            </c:ext>
          </c:extLst>
        </c:ser>
        <c:dLbls>
          <c:showLegendKey val="0"/>
          <c:showVal val="1"/>
          <c:showCatName val="0"/>
          <c:showSerName val="0"/>
          <c:showPercent val="0"/>
          <c:showBubbleSize val="0"/>
        </c:dLbls>
        <c:gapWidth val="150"/>
        <c:shape val="box"/>
        <c:axId val="1522571807"/>
        <c:axId val="801063551"/>
        <c:axId val="0"/>
      </c:bar3DChart>
      <c:catAx>
        <c:axId val="152257180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01063551"/>
        <c:crosses val="autoZero"/>
        <c:auto val="1"/>
        <c:lblAlgn val="ctr"/>
        <c:lblOffset val="100"/>
        <c:noMultiLvlLbl val="0"/>
      </c:catAx>
      <c:valAx>
        <c:axId val="801063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5225718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radarChart>
        <c:radarStyle val="marker"/>
        <c:varyColors val="0"/>
        <c:ser>
          <c:idx val="0"/>
          <c:order val="0"/>
          <c:tx>
            <c:strRef>
              <c:f>Лист1!$B$1</c:f>
              <c:strCache>
                <c:ptCount val="1"/>
                <c:pt idx="0">
                  <c:v>Safety precautions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Encryption</c:v>
                </c:pt>
                <c:pt idx="1">
                  <c:v>Multi-Factor Authentication, MFA</c:v>
                </c:pt>
                <c:pt idx="2">
                  <c:v>Staff training</c:v>
                </c:pt>
                <c:pt idx="3">
                  <c:v>Firewall</c:v>
                </c:pt>
                <c:pt idx="4">
                  <c:v>Security Audit</c:v>
                </c:pt>
              </c:strCache>
            </c:strRef>
          </c:cat>
          <c:val>
            <c:numRef>
              <c:f>Лист1!$B$2:$B$6</c:f>
              <c:numCache>
                <c:formatCode>General</c:formatCode>
                <c:ptCount val="5"/>
                <c:pt idx="0">
                  <c:v>85</c:v>
                </c:pt>
                <c:pt idx="1">
                  <c:v>75</c:v>
                </c:pt>
                <c:pt idx="2">
                  <c:v>65</c:v>
                </c:pt>
                <c:pt idx="3">
                  <c:v>80</c:v>
                </c:pt>
                <c:pt idx="4">
                  <c:v>70</c:v>
                </c:pt>
              </c:numCache>
            </c:numRef>
          </c:val>
          <c:extLst>
            <c:ext xmlns:c16="http://schemas.microsoft.com/office/drawing/2014/chart" uri="{C3380CC4-5D6E-409C-BE32-E72D297353CC}">
              <c16:uniqueId val="{00000000-EB17-4E50-8B5F-3389E80BF13A}"/>
            </c:ext>
          </c:extLst>
        </c:ser>
        <c:dLbls>
          <c:showLegendKey val="0"/>
          <c:showVal val="0"/>
          <c:showCatName val="0"/>
          <c:showSerName val="0"/>
          <c:showPercent val="0"/>
          <c:showBubbleSize val="0"/>
        </c:dLbls>
        <c:axId val="1501407567"/>
        <c:axId val="1375023391"/>
      </c:radarChart>
      <c:catAx>
        <c:axId val="150140756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75023391"/>
        <c:crosses val="autoZero"/>
        <c:auto val="1"/>
        <c:lblAlgn val="ctr"/>
        <c:lblOffset val="100"/>
        <c:noMultiLvlLbl val="0"/>
      </c:catAx>
      <c:valAx>
        <c:axId val="1375023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501407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scatterChart>
        <c:scatterStyle val="smoothMarker"/>
        <c:varyColors val="0"/>
        <c:ser>
          <c:idx val="0"/>
          <c:order val="0"/>
          <c:tx>
            <c:strRef>
              <c:f>Лист1!$B$1</c:f>
              <c:strCache>
                <c:ptCount val="1"/>
                <c:pt idx="0">
                  <c:v>%</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Pt>
            <c:idx val="0"/>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1-02EF-4896-813A-E479CAC8279D}"/>
              </c:ext>
            </c:extLst>
          </c:dPt>
          <c:dPt>
            <c:idx val="1"/>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3-02EF-4896-813A-E479CAC8279D}"/>
              </c:ext>
            </c:extLst>
          </c:dPt>
          <c:dPt>
            <c:idx val="2"/>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5-02EF-4896-813A-E479CAC8279D}"/>
              </c:ext>
            </c:extLst>
          </c:dPt>
          <c:dPt>
            <c:idx val="3"/>
            <c:marker>
              <c:symbol val="circle"/>
              <c:size val="5"/>
              <c:spPr>
                <a:solidFill>
                  <a:schemeClr val="accent1"/>
                </a:solidFill>
                <a:ln w="9525">
                  <a:solidFill>
                    <a:schemeClr val="accent1"/>
                  </a:solidFill>
                </a:ln>
                <a:effectLst/>
              </c:spPr>
            </c:marker>
            <c:bubble3D val="0"/>
            <c:spPr>
              <a:ln w="28575" cap="rnd">
                <a:solidFill>
                  <a:schemeClr val="accent1"/>
                </a:solidFill>
                <a:round/>
              </a:ln>
              <a:effectLst/>
            </c:spPr>
            <c:extLst>
              <c:ext xmlns:c16="http://schemas.microsoft.com/office/drawing/2014/chart" uri="{C3380CC4-5D6E-409C-BE32-E72D297353CC}">
                <c16:uniqueId val="{00000007-02EF-4896-813A-E479CAC8279D}"/>
              </c:ext>
            </c:extLst>
          </c:dPt>
          <c:dLbls>
            <c:dLbl>
              <c:idx val="0"/>
              <c:layout>
                <c:manualLayout>
                  <c:x val="-8.6030755995268708E-3"/>
                  <c:y val="-0.10698198198198199"/>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02EF-4896-813A-E479CAC8279D}"/>
                </c:ext>
              </c:extLst>
            </c:dLbl>
            <c:dLbl>
              <c:idx val="1"/>
              <c:layout>
                <c:manualLayout>
                  <c:x val="-9.5709131368795025E-2"/>
                  <c:y val="-7.5128467894215928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9755701442793359"/>
                      <c:h val="8.471837979711995E-2"/>
                    </c:manualLayout>
                  </c15:layout>
                </c:ext>
                <c:ext xmlns:c16="http://schemas.microsoft.com/office/drawing/2014/chart" uri="{C3380CC4-5D6E-409C-BE32-E72D297353CC}">
                  <c16:uniqueId val="{00000003-02EF-4896-813A-E479CAC8279D}"/>
                </c:ext>
              </c:extLst>
            </c:dLbl>
            <c:dLbl>
              <c:idx val="2"/>
              <c:layout>
                <c:manualLayout>
                  <c:x val="9.6784600494676E-3"/>
                  <c:y val="-8.1643922465772845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7338415018802292"/>
                      <c:h val="0.11252837483152443"/>
                    </c:manualLayout>
                  </c15:layout>
                </c:ext>
                <c:ext xmlns:c16="http://schemas.microsoft.com/office/drawing/2014/chart" uri="{C3380CC4-5D6E-409C-BE32-E72D297353CC}">
                  <c16:uniqueId val="{00000005-02EF-4896-813A-E479CAC8279D}"/>
                </c:ext>
              </c:extLst>
            </c:dLbl>
            <c:dLbl>
              <c:idx val="3"/>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showLegendKey val="0"/>
              <c:showVal val="1"/>
              <c:showCatName val="1"/>
              <c:showSerName val="0"/>
              <c:showPercent val="0"/>
              <c:showBubbleSize val="0"/>
              <c:extLst>
                <c:ext xmlns:c15="http://schemas.microsoft.com/office/drawing/2012/chart" uri="{CE6537A1-D6FC-4f65-9D91-7224C49458BB}">
                  <c15:spPr xmlns:c15="http://schemas.microsoft.com/office/drawing/2012/chart">
                    <a:prstGeom prst="wedgeRectCallout">
                      <a:avLst>
                        <a:gd name="adj1" fmla="val 48714"/>
                        <a:gd name="adj2" fmla="val 53877"/>
                      </a:avLst>
                    </a:prstGeom>
                    <a:noFill/>
                    <a:ln>
                      <a:noFill/>
                    </a:ln>
                  </c15:spPr>
                </c:ext>
                <c:ext xmlns:c16="http://schemas.microsoft.com/office/drawing/2014/chart" uri="{C3380CC4-5D6E-409C-BE32-E72D297353CC}">
                  <c16:uniqueId val="{00000007-02EF-4896-813A-E479CAC8279D}"/>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xVal>
            <c:strRef>
              <c:f>Лист1!$A$2:$A$5</c:f>
              <c:strCache>
                <c:ptCount val="4"/>
                <c:pt idx="0">
                  <c:v>Ransomware</c:v>
                </c:pt>
                <c:pt idx="1">
                  <c:v>Phishing attacks</c:v>
                </c:pt>
                <c:pt idx="2">
                  <c:v>DDoS attacks</c:v>
                </c:pt>
                <c:pt idx="3">
                  <c:v>Others (spyware, IoT attacks)</c:v>
                </c:pt>
              </c:strCache>
            </c:strRef>
          </c:xVal>
          <c:yVal>
            <c:numRef>
              <c:f>Лист1!$B$2:$B$5</c:f>
              <c:numCache>
                <c:formatCode>General</c:formatCode>
                <c:ptCount val="4"/>
                <c:pt idx="0">
                  <c:v>40</c:v>
                </c:pt>
                <c:pt idx="1">
                  <c:v>30</c:v>
                </c:pt>
                <c:pt idx="2">
                  <c:v>20</c:v>
                </c:pt>
                <c:pt idx="3">
                  <c:v>10</c:v>
                </c:pt>
              </c:numCache>
            </c:numRef>
          </c:yVal>
          <c:smooth val="1"/>
          <c:extLst>
            <c:ext xmlns:c16="http://schemas.microsoft.com/office/drawing/2014/chart" uri="{C3380CC4-5D6E-409C-BE32-E72D297353CC}">
              <c16:uniqueId val="{00000008-02EF-4896-813A-E479CAC8279D}"/>
            </c:ext>
          </c:extLst>
        </c:ser>
        <c:dLbls>
          <c:showLegendKey val="0"/>
          <c:showVal val="0"/>
          <c:showCatName val="0"/>
          <c:showSerName val="0"/>
          <c:showPercent val="0"/>
          <c:showBubbleSize val="0"/>
        </c:dLbls>
        <c:axId val="1325543904"/>
        <c:axId val="1325540992"/>
      </c:scatterChart>
      <c:valAx>
        <c:axId val="1325543904"/>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25540992"/>
        <c:crosses val="autoZero"/>
        <c:crossBetween val="midCat"/>
      </c:valAx>
      <c:valAx>
        <c:axId val="1325540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2554390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Лист1!$A$2:$A$6</cx:f>
        <cx:lvl ptCount="5">
          <cx:pt idx="0">2020</cx:pt>
          <cx:pt idx="1">2021</cx:pt>
          <cx:pt idx="2">2022</cx:pt>
          <cx:pt idx="3">2023</cx:pt>
        </cx:lvl>
      </cx:strDim>
      <cx:numDim type="val">
        <cx:f>Лист1!$B$2:$B$6</cx:f>
        <cx:lvl ptCount="5" formatCode="General">
          <cx:pt idx="0">800</cx:pt>
          <cx:pt idx="1">2000</cx:pt>
          <cx:pt idx="2">4500</cx:pt>
          <cx:pt idx="3">3500</cx:pt>
        </cx:lvl>
      </cx:numDim>
    </cx:data>
  </cx:chartData>
  <cx:chart>
    <cx:title pos="t" align="ctr" overlay="0">
      <cx:tx>
        <cx:txData>
          <cx:v/>
        </cx:txData>
      </cx:tx>
      <cx:txPr>
        <a:bodyPr spcFirstLastPara="1" vertOverflow="ellipsis" horzOverflow="overflow" wrap="square" lIns="0" tIns="0" rIns="0" bIns="0" anchor="ctr" anchorCtr="1"/>
        <a:lstStyle/>
        <a:p>
          <a:pPr algn="ctr" rtl="0">
            <a:defRPr/>
          </a:pPr>
          <a:endParaRPr lang="ru-RU" sz="1400" b="0" i="0" u="none" strike="noStrike" baseline="0">
            <a:solidFill>
              <a:sysClr val="windowText" lastClr="000000">
                <a:lumMod val="65000"/>
                <a:lumOff val="35000"/>
              </a:sysClr>
            </a:solidFill>
            <a:latin typeface="Calibri" panose="020F0502020204030204"/>
          </a:endParaRPr>
        </a:p>
      </cx:txPr>
    </cx:title>
    <cx:plotArea>
      <cx:plotAreaRegion>
        <cx:series layoutId="waterfall" uniqueId="{B3A3F05B-A831-415C-ACE5-2515358CD5DF}">
          <cx:tx>
            <cx:txData>
              <cx:f>Лист1!$B$1</cx:f>
              <cx:v/>
            </cx:txData>
          </cx:tx>
          <cx:dataLabels>
            <cx:visibility seriesName="0" categoryName="0" value="1"/>
          </cx:dataLabels>
          <cx:dataId val="0"/>
          <cx:layoutPr>
            <cx:subtotals/>
          </cx:layoutPr>
        </cx:series>
      </cx:plotAreaRegion>
      <cx:axis id="0">
        <cx:catScaling gapWidth="0.0599999987"/>
        <cx:tickLabels/>
      </cx:axis>
      <cx:axis id="1">
        <cx:valScaling/>
        <cx:tickLabels/>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ED5793-75B9-4D4E-971B-3D42A05D6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961</Words>
  <Characters>7007</Characters>
  <Application>Microsoft Office Word</Application>
  <DocSecurity>0</DocSecurity>
  <Lines>155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dc:creator>
  <cp:keywords/>
  <dc:description/>
  <cp:lastModifiedBy> </cp:lastModifiedBy>
  <cp:revision>2</cp:revision>
  <dcterms:created xsi:type="dcterms:W3CDTF">2026-03-05T18:09:00Z</dcterms:created>
  <dcterms:modified xsi:type="dcterms:W3CDTF">2026-03-05T18:09:00Z</dcterms:modified>
</cp:coreProperties>
</file>