
<file path=[Content_Types].xml><?xml version="1.0" encoding="utf-8"?>
<Types xmlns="http://schemas.openxmlformats.org/package/2006/content-types">
  <Default Extension="bin" ContentType="application/vnd.openxmlformats-officedocument.oleObject"/>
  <Default Extension="wmf" ContentType="image/x-wmf"/>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015E3" w:rsidRPr="001864B1" w:rsidRDefault="006015E3" w:rsidP="006015E3">
      <w:pPr>
        <w:spacing w:after="0" w:line="240" w:lineRule="auto"/>
        <w:jc w:val="center"/>
        <w:rPr>
          <w:rFonts w:ascii="Times New Roman" w:hAnsi="Times New Roman" w:cs="Times New Roman"/>
          <w:b/>
          <w:sz w:val="28"/>
          <w:szCs w:val="28"/>
          <w:lang w:eastAsia="ja-JP"/>
        </w:rPr>
      </w:pPr>
      <w:r w:rsidRPr="001864B1">
        <w:rPr>
          <w:rFonts w:ascii="Times New Roman" w:hAnsi="Times New Roman" w:cs="Times New Roman"/>
          <w:b/>
          <w:sz w:val="28"/>
          <w:szCs w:val="28"/>
        </w:rPr>
        <w:t>МІНІСТЕРСТВО ОСВІТИ І НАУКИ УКРАЇНИ</w:t>
      </w:r>
    </w:p>
    <w:p w:rsidR="006015E3" w:rsidRPr="001864B1" w:rsidRDefault="006015E3" w:rsidP="006015E3">
      <w:pPr>
        <w:spacing w:after="0" w:line="240" w:lineRule="auto"/>
        <w:jc w:val="center"/>
        <w:rPr>
          <w:rFonts w:ascii="Times New Roman" w:hAnsi="Times New Roman" w:cs="Times New Roman"/>
          <w:b/>
          <w:sz w:val="28"/>
          <w:szCs w:val="28"/>
        </w:rPr>
      </w:pPr>
      <w:r w:rsidRPr="001864B1">
        <w:rPr>
          <w:rFonts w:ascii="Times New Roman" w:hAnsi="Times New Roman" w:cs="Times New Roman"/>
          <w:b/>
          <w:sz w:val="28"/>
          <w:szCs w:val="28"/>
        </w:rPr>
        <w:t>Західноукраїнський національний університет</w:t>
      </w:r>
    </w:p>
    <w:p w:rsidR="006015E3" w:rsidRPr="001864B1" w:rsidRDefault="006015E3" w:rsidP="006015E3">
      <w:pPr>
        <w:spacing w:after="0" w:line="240" w:lineRule="auto"/>
        <w:jc w:val="center"/>
        <w:rPr>
          <w:rFonts w:ascii="Times New Roman" w:hAnsi="Times New Roman" w:cs="Times New Roman"/>
          <w:b/>
          <w:sz w:val="28"/>
          <w:szCs w:val="28"/>
        </w:rPr>
      </w:pPr>
      <w:r w:rsidRPr="001864B1">
        <w:rPr>
          <w:rFonts w:ascii="Times New Roman" w:hAnsi="Times New Roman" w:cs="Times New Roman"/>
          <w:b/>
          <w:sz w:val="28"/>
          <w:szCs w:val="28"/>
        </w:rPr>
        <w:t>Навчально-науковий інститут публічного управління</w:t>
      </w:r>
    </w:p>
    <w:p w:rsidR="006015E3" w:rsidRPr="001864B1" w:rsidRDefault="006015E3" w:rsidP="006015E3">
      <w:pPr>
        <w:spacing w:after="0" w:line="240" w:lineRule="auto"/>
        <w:jc w:val="center"/>
        <w:rPr>
          <w:rFonts w:ascii="Times New Roman" w:hAnsi="Times New Roman" w:cs="Times New Roman"/>
          <w:sz w:val="28"/>
          <w:szCs w:val="28"/>
        </w:rPr>
      </w:pPr>
      <w:r w:rsidRPr="001864B1">
        <w:rPr>
          <w:rFonts w:ascii="Times New Roman" w:hAnsi="Times New Roman" w:cs="Times New Roman"/>
          <w:b/>
          <w:sz w:val="28"/>
          <w:szCs w:val="28"/>
        </w:rPr>
        <w:t>Кафедра менеджменту, публічного управління та персоналу</w:t>
      </w:r>
    </w:p>
    <w:p w:rsidR="006015E3" w:rsidRPr="001864B1" w:rsidRDefault="006015E3" w:rsidP="006015E3">
      <w:pPr>
        <w:spacing w:after="0" w:line="240" w:lineRule="auto"/>
        <w:jc w:val="both"/>
        <w:rPr>
          <w:rFonts w:ascii="Times New Roman" w:hAnsi="Times New Roman" w:cs="Times New Roman"/>
          <w:sz w:val="28"/>
          <w:szCs w:val="28"/>
        </w:rPr>
      </w:pPr>
    </w:p>
    <w:p w:rsidR="006015E3" w:rsidRPr="001864B1" w:rsidRDefault="006015E3" w:rsidP="006015E3">
      <w:pPr>
        <w:spacing w:after="0" w:line="240" w:lineRule="auto"/>
        <w:jc w:val="both"/>
        <w:rPr>
          <w:rFonts w:ascii="Times New Roman" w:hAnsi="Times New Roman" w:cs="Times New Roman"/>
          <w:sz w:val="28"/>
          <w:szCs w:val="28"/>
        </w:rPr>
      </w:pPr>
    </w:p>
    <w:p w:rsidR="006015E3" w:rsidRDefault="006015E3" w:rsidP="006015E3">
      <w:pPr>
        <w:spacing w:after="0" w:line="240" w:lineRule="auto"/>
        <w:jc w:val="both"/>
        <w:rPr>
          <w:rFonts w:ascii="Times New Roman" w:hAnsi="Times New Roman" w:cs="Times New Roman"/>
          <w:sz w:val="28"/>
          <w:szCs w:val="28"/>
        </w:rPr>
      </w:pPr>
    </w:p>
    <w:p w:rsidR="006015E3" w:rsidRPr="001864B1" w:rsidRDefault="006015E3" w:rsidP="006015E3">
      <w:pPr>
        <w:spacing w:after="0" w:line="240" w:lineRule="auto"/>
        <w:jc w:val="both"/>
        <w:rPr>
          <w:rFonts w:ascii="Times New Roman" w:hAnsi="Times New Roman" w:cs="Times New Roman"/>
          <w:sz w:val="28"/>
          <w:szCs w:val="28"/>
        </w:rPr>
      </w:pPr>
    </w:p>
    <w:p w:rsidR="006015E3" w:rsidRPr="001864B1" w:rsidRDefault="006015E3" w:rsidP="006015E3">
      <w:pPr>
        <w:spacing w:after="0" w:line="240" w:lineRule="auto"/>
        <w:jc w:val="both"/>
        <w:rPr>
          <w:rFonts w:ascii="Times New Roman" w:hAnsi="Times New Roman" w:cs="Times New Roman"/>
          <w:sz w:val="28"/>
          <w:szCs w:val="28"/>
        </w:rPr>
      </w:pPr>
    </w:p>
    <w:p w:rsidR="006015E3" w:rsidRPr="001864B1" w:rsidRDefault="000D3EAB" w:rsidP="000D3EAB">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Інноваційні інформаційні технології в системі управління закладами охорони здоров’я</w:t>
      </w:r>
    </w:p>
    <w:p w:rsidR="006015E3" w:rsidRPr="001864B1" w:rsidRDefault="006015E3" w:rsidP="006015E3">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спеціальність 073</w:t>
      </w:r>
      <w:r w:rsidRPr="001864B1">
        <w:rPr>
          <w:rFonts w:ascii="Times New Roman" w:hAnsi="Times New Roman" w:cs="Times New Roman"/>
          <w:sz w:val="28"/>
          <w:szCs w:val="28"/>
        </w:rPr>
        <w:t xml:space="preserve"> «</w:t>
      </w:r>
      <w:r>
        <w:rPr>
          <w:rFonts w:ascii="Times New Roman" w:hAnsi="Times New Roman" w:cs="Times New Roman"/>
          <w:sz w:val="28"/>
          <w:szCs w:val="28"/>
        </w:rPr>
        <w:t>Менеджмент</w:t>
      </w:r>
      <w:r w:rsidRPr="001864B1">
        <w:rPr>
          <w:rFonts w:ascii="Times New Roman" w:hAnsi="Times New Roman" w:cs="Times New Roman"/>
          <w:sz w:val="28"/>
          <w:szCs w:val="28"/>
        </w:rPr>
        <w:t>»</w:t>
      </w:r>
    </w:p>
    <w:p w:rsidR="006015E3" w:rsidRPr="001864B1" w:rsidRDefault="006015E3" w:rsidP="006015E3">
      <w:pPr>
        <w:spacing w:after="0" w:line="240" w:lineRule="auto"/>
        <w:jc w:val="center"/>
        <w:rPr>
          <w:rFonts w:ascii="Times New Roman" w:hAnsi="Times New Roman" w:cs="Times New Roman"/>
          <w:sz w:val="28"/>
          <w:szCs w:val="28"/>
        </w:rPr>
      </w:pPr>
      <w:r w:rsidRPr="001864B1">
        <w:rPr>
          <w:rFonts w:ascii="Times New Roman" w:hAnsi="Times New Roman" w:cs="Times New Roman"/>
          <w:sz w:val="28"/>
          <w:szCs w:val="28"/>
        </w:rPr>
        <w:t xml:space="preserve">освітньо-професійна програма – </w:t>
      </w:r>
      <w:r>
        <w:rPr>
          <w:rFonts w:ascii="Times New Roman" w:hAnsi="Times New Roman" w:cs="Times New Roman"/>
          <w:sz w:val="28"/>
          <w:szCs w:val="28"/>
        </w:rPr>
        <w:t xml:space="preserve">Менеджмент закладів охорони здоров’я </w:t>
      </w:r>
    </w:p>
    <w:p w:rsidR="006015E3" w:rsidRPr="001864B1" w:rsidRDefault="006015E3" w:rsidP="006015E3">
      <w:pPr>
        <w:spacing w:after="0" w:line="240" w:lineRule="auto"/>
        <w:jc w:val="center"/>
        <w:rPr>
          <w:rFonts w:ascii="Times New Roman" w:hAnsi="Times New Roman" w:cs="Times New Roman"/>
          <w:sz w:val="28"/>
          <w:szCs w:val="28"/>
        </w:rPr>
      </w:pPr>
    </w:p>
    <w:p w:rsidR="006015E3" w:rsidRPr="001864B1" w:rsidRDefault="006015E3" w:rsidP="006015E3">
      <w:pPr>
        <w:spacing w:after="0" w:line="240" w:lineRule="auto"/>
        <w:jc w:val="center"/>
        <w:rPr>
          <w:rFonts w:ascii="Times New Roman" w:hAnsi="Times New Roman" w:cs="Times New Roman"/>
          <w:sz w:val="28"/>
          <w:szCs w:val="28"/>
        </w:rPr>
      </w:pPr>
      <w:r w:rsidRPr="001864B1">
        <w:rPr>
          <w:rFonts w:ascii="Times New Roman" w:hAnsi="Times New Roman" w:cs="Times New Roman"/>
          <w:sz w:val="28"/>
          <w:szCs w:val="28"/>
        </w:rPr>
        <w:t>Кваліфікаційна робота за освітнім ступенем «магістр»</w:t>
      </w:r>
    </w:p>
    <w:p w:rsidR="006015E3" w:rsidRDefault="006015E3" w:rsidP="006015E3">
      <w:pPr>
        <w:spacing w:after="0" w:line="240" w:lineRule="auto"/>
        <w:jc w:val="both"/>
        <w:rPr>
          <w:rFonts w:ascii="Times New Roman" w:hAnsi="Times New Roman" w:cs="Times New Roman"/>
          <w:sz w:val="28"/>
          <w:szCs w:val="28"/>
        </w:rPr>
      </w:pPr>
    </w:p>
    <w:p w:rsidR="006015E3" w:rsidRDefault="006015E3" w:rsidP="006015E3">
      <w:pPr>
        <w:spacing w:after="0" w:line="240" w:lineRule="auto"/>
        <w:jc w:val="both"/>
        <w:rPr>
          <w:rFonts w:ascii="Times New Roman" w:hAnsi="Times New Roman" w:cs="Times New Roman"/>
          <w:sz w:val="28"/>
          <w:szCs w:val="28"/>
        </w:rPr>
      </w:pPr>
    </w:p>
    <w:p w:rsidR="006015E3" w:rsidRPr="001864B1" w:rsidRDefault="006015E3" w:rsidP="006015E3">
      <w:pPr>
        <w:spacing w:after="0" w:line="240" w:lineRule="auto"/>
        <w:jc w:val="both"/>
        <w:rPr>
          <w:rFonts w:ascii="Times New Roman" w:hAnsi="Times New Roman" w:cs="Times New Roman"/>
          <w:sz w:val="28"/>
          <w:szCs w:val="28"/>
        </w:rPr>
      </w:pPr>
    </w:p>
    <w:p w:rsidR="006015E3" w:rsidRPr="001864B1" w:rsidRDefault="006015E3" w:rsidP="006015E3">
      <w:pPr>
        <w:spacing w:after="0" w:line="240" w:lineRule="auto"/>
        <w:jc w:val="right"/>
        <w:rPr>
          <w:rFonts w:ascii="Times New Roman" w:hAnsi="Times New Roman" w:cs="Times New Roman"/>
          <w:sz w:val="28"/>
          <w:szCs w:val="28"/>
        </w:rPr>
      </w:pPr>
      <w:r w:rsidRPr="001864B1">
        <w:rPr>
          <w:rFonts w:ascii="Times New Roman" w:hAnsi="Times New Roman" w:cs="Times New Roman"/>
          <w:sz w:val="28"/>
          <w:szCs w:val="28"/>
        </w:rPr>
        <w:t xml:space="preserve">Виконав здобувач </w:t>
      </w:r>
    </w:p>
    <w:p w:rsidR="006015E3" w:rsidRDefault="006015E3" w:rsidP="006015E3">
      <w:pPr>
        <w:spacing w:after="0" w:line="240" w:lineRule="auto"/>
        <w:jc w:val="right"/>
        <w:rPr>
          <w:rFonts w:ascii="Times New Roman" w:hAnsi="Times New Roman" w:cs="Times New Roman"/>
          <w:b/>
          <w:sz w:val="28"/>
          <w:szCs w:val="28"/>
          <w:u w:val="single"/>
        </w:rPr>
      </w:pPr>
      <w:r>
        <w:rPr>
          <w:rFonts w:ascii="Times New Roman" w:hAnsi="Times New Roman" w:cs="Times New Roman"/>
          <w:b/>
          <w:sz w:val="28"/>
          <w:szCs w:val="28"/>
          <w:u w:val="single"/>
        </w:rPr>
        <w:t xml:space="preserve">Ромачевська- Губинець </w:t>
      </w:r>
    </w:p>
    <w:p w:rsidR="006015E3" w:rsidRPr="006015E3" w:rsidRDefault="006015E3" w:rsidP="006015E3">
      <w:pPr>
        <w:spacing w:after="0" w:line="240" w:lineRule="auto"/>
        <w:jc w:val="right"/>
        <w:rPr>
          <w:rFonts w:ascii="Times New Roman" w:hAnsi="Times New Roman" w:cs="Times New Roman"/>
          <w:sz w:val="28"/>
          <w:szCs w:val="28"/>
          <w:u w:val="single"/>
        </w:rPr>
      </w:pPr>
      <w:r>
        <w:rPr>
          <w:rFonts w:ascii="Times New Roman" w:hAnsi="Times New Roman" w:cs="Times New Roman"/>
          <w:b/>
          <w:sz w:val="28"/>
          <w:szCs w:val="28"/>
          <w:u w:val="single"/>
        </w:rPr>
        <w:t>Марія Федорівна</w:t>
      </w:r>
    </w:p>
    <w:p w:rsidR="006015E3" w:rsidRPr="001864B1" w:rsidRDefault="006015E3" w:rsidP="006015E3">
      <w:pPr>
        <w:spacing w:after="0" w:line="240" w:lineRule="auto"/>
        <w:jc w:val="right"/>
        <w:rPr>
          <w:rFonts w:ascii="Times New Roman" w:hAnsi="Times New Roman" w:cs="Times New Roman"/>
          <w:sz w:val="28"/>
          <w:szCs w:val="28"/>
        </w:rPr>
      </w:pPr>
      <w:r w:rsidRPr="001864B1">
        <w:rPr>
          <w:rFonts w:ascii="Times New Roman" w:hAnsi="Times New Roman" w:cs="Times New Roman"/>
          <w:sz w:val="28"/>
          <w:szCs w:val="28"/>
        </w:rPr>
        <w:t>підпис</w:t>
      </w:r>
    </w:p>
    <w:p w:rsidR="006015E3" w:rsidRPr="001864B1" w:rsidRDefault="006015E3" w:rsidP="006015E3">
      <w:pPr>
        <w:spacing w:after="0" w:line="240" w:lineRule="auto"/>
        <w:jc w:val="right"/>
        <w:rPr>
          <w:rFonts w:ascii="Times New Roman" w:hAnsi="Times New Roman" w:cs="Times New Roman"/>
          <w:sz w:val="28"/>
          <w:szCs w:val="28"/>
        </w:rPr>
      </w:pPr>
    </w:p>
    <w:p w:rsidR="006015E3" w:rsidRPr="001864B1" w:rsidRDefault="006015E3" w:rsidP="006015E3">
      <w:pPr>
        <w:spacing w:after="0" w:line="240" w:lineRule="auto"/>
        <w:jc w:val="right"/>
        <w:rPr>
          <w:rFonts w:ascii="Times New Roman" w:hAnsi="Times New Roman" w:cs="Times New Roman"/>
          <w:sz w:val="28"/>
          <w:szCs w:val="28"/>
        </w:rPr>
      </w:pPr>
    </w:p>
    <w:p w:rsidR="006015E3" w:rsidRPr="001864B1" w:rsidRDefault="006015E3" w:rsidP="006015E3">
      <w:pPr>
        <w:spacing w:after="0" w:line="240" w:lineRule="auto"/>
        <w:jc w:val="right"/>
        <w:rPr>
          <w:rFonts w:ascii="Times New Roman" w:hAnsi="Times New Roman" w:cs="Times New Roman"/>
          <w:sz w:val="28"/>
          <w:szCs w:val="28"/>
        </w:rPr>
      </w:pPr>
      <w:r w:rsidRPr="001864B1">
        <w:rPr>
          <w:rFonts w:ascii="Times New Roman" w:hAnsi="Times New Roman" w:cs="Times New Roman"/>
          <w:sz w:val="28"/>
          <w:szCs w:val="28"/>
        </w:rPr>
        <w:t xml:space="preserve">Науковий керівник: </w:t>
      </w:r>
    </w:p>
    <w:p w:rsidR="006015E3" w:rsidRPr="001864B1" w:rsidRDefault="006015E3" w:rsidP="006015E3">
      <w:pPr>
        <w:spacing w:after="0" w:line="240" w:lineRule="auto"/>
        <w:jc w:val="right"/>
        <w:rPr>
          <w:rFonts w:ascii="Times New Roman" w:hAnsi="Times New Roman" w:cs="Times New Roman"/>
          <w:sz w:val="28"/>
          <w:szCs w:val="28"/>
        </w:rPr>
      </w:pPr>
      <w:r>
        <w:rPr>
          <w:rFonts w:ascii="Times New Roman" w:hAnsi="Times New Roman" w:cs="Times New Roman"/>
          <w:sz w:val="28"/>
          <w:szCs w:val="28"/>
        </w:rPr>
        <w:t>д</w:t>
      </w:r>
      <w:r w:rsidRPr="001864B1">
        <w:rPr>
          <w:rFonts w:ascii="Times New Roman" w:hAnsi="Times New Roman" w:cs="Times New Roman"/>
          <w:sz w:val="28"/>
          <w:szCs w:val="28"/>
        </w:rPr>
        <w:t>.е.н.,</w:t>
      </w:r>
      <w:r>
        <w:rPr>
          <w:rFonts w:ascii="Times New Roman" w:hAnsi="Times New Roman" w:cs="Times New Roman"/>
          <w:sz w:val="28"/>
          <w:szCs w:val="28"/>
        </w:rPr>
        <w:t xml:space="preserve"> професор</w:t>
      </w:r>
    </w:p>
    <w:p w:rsidR="006015E3" w:rsidRPr="001864B1" w:rsidRDefault="006015E3" w:rsidP="006015E3">
      <w:pPr>
        <w:spacing w:after="0" w:line="240" w:lineRule="auto"/>
        <w:jc w:val="right"/>
        <w:rPr>
          <w:rFonts w:ascii="Times New Roman" w:hAnsi="Times New Roman" w:cs="Times New Roman"/>
          <w:b/>
          <w:sz w:val="28"/>
          <w:szCs w:val="28"/>
          <w:u w:val="single"/>
        </w:rPr>
      </w:pPr>
      <w:r>
        <w:rPr>
          <w:rFonts w:ascii="Times New Roman" w:hAnsi="Times New Roman" w:cs="Times New Roman"/>
          <w:b/>
          <w:sz w:val="28"/>
          <w:szCs w:val="28"/>
          <w:u w:val="single"/>
        </w:rPr>
        <w:t>Микитюк Петро Петрович</w:t>
      </w:r>
    </w:p>
    <w:p w:rsidR="006015E3" w:rsidRPr="001864B1" w:rsidRDefault="006015E3" w:rsidP="006015E3">
      <w:pPr>
        <w:spacing w:after="0" w:line="240" w:lineRule="auto"/>
        <w:jc w:val="right"/>
        <w:rPr>
          <w:rFonts w:ascii="Times New Roman" w:hAnsi="Times New Roman" w:cs="Times New Roman"/>
          <w:sz w:val="28"/>
          <w:szCs w:val="28"/>
        </w:rPr>
      </w:pPr>
      <w:r w:rsidRPr="001864B1">
        <w:rPr>
          <w:rFonts w:ascii="Times New Roman" w:hAnsi="Times New Roman" w:cs="Times New Roman"/>
          <w:sz w:val="28"/>
          <w:szCs w:val="28"/>
        </w:rPr>
        <w:t>підпис</w:t>
      </w:r>
    </w:p>
    <w:p w:rsidR="006015E3" w:rsidRDefault="006015E3" w:rsidP="006015E3">
      <w:pPr>
        <w:spacing w:after="0" w:line="240" w:lineRule="auto"/>
        <w:jc w:val="both"/>
        <w:rPr>
          <w:rFonts w:ascii="Times New Roman" w:hAnsi="Times New Roman" w:cs="Times New Roman"/>
          <w:sz w:val="28"/>
          <w:szCs w:val="28"/>
        </w:rPr>
      </w:pPr>
    </w:p>
    <w:p w:rsidR="006015E3" w:rsidRDefault="006015E3" w:rsidP="006015E3">
      <w:pPr>
        <w:spacing w:after="0" w:line="240" w:lineRule="auto"/>
        <w:jc w:val="both"/>
        <w:rPr>
          <w:rFonts w:ascii="Times New Roman" w:hAnsi="Times New Roman" w:cs="Times New Roman"/>
          <w:sz w:val="28"/>
          <w:szCs w:val="28"/>
        </w:rPr>
      </w:pPr>
    </w:p>
    <w:p w:rsidR="006015E3" w:rsidRDefault="006015E3" w:rsidP="006015E3">
      <w:pPr>
        <w:spacing w:after="0" w:line="240" w:lineRule="auto"/>
        <w:jc w:val="both"/>
        <w:rPr>
          <w:rFonts w:ascii="Times New Roman" w:hAnsi="Times New Roman" w:cs="Times New Roman"/>
          <w:sz w:val="28"/>
          <w:szCs w:val="28"/>
        </w:rPr>
      </w:pPr>
    </w:p>
    <w:p w:rsidR="006015E3" w:rsidRDefault="006015E3" w:rsidP="006015E3">
      <w:pPr>
        <w:spacing w:after="0" w:line="240" w:lineRule="auto"/>
        <w:jc w:val="both"/>
        <w:rPr>
          <w:rFonts w:ascii="Times New Roman" w:hAnsi="Times New Roman" w:cs="Times New Roman"/>
          <w:sz w:val="28"/>
          <w:szCs w:val="28"/>
        </w:rPr>
      </w:pPr>
    </w:p>
    <w:p w:rsidR="006015E3" w:rsidRDefault="006015E3" w:rsidP="006015E3">
      <w:pPr>
        <w:spacing w:after="0" w:line="240" w:lineRule="auto"/>
        <w:jc w:val="both"/>
        <w:rPr>
          <w:rFonts w:ascii="Times New Roman" w:hAnsi="Times New Roman" w:cs="Times New Roman"/>
          <w:sz w:val="28"/>
          <w:szCs w:val="28"/>
        </w:rPr>
      </w:pPr>
    </w:p>
    <w:p w:rsidR="006015E3" w:rsidRPr="001864B1" w:rsidRDefault="006015E3" w:rsidP="006015E3">
      <w:pPr>
        <w:spacing w:after="0" w:line="240" w:lineRule="auto"/>
        <w:jc w:val="both"/>
        <w:rPr>
          <w:rFonts w:ascii="Times New Roman" w:hAnsi="Times New Roman" w:cs="Times New Roman"/>
          <w:sz w:val="28"/>
          <w:szCs w:val="28"/>
        </w:rPr>
      </w:pPr>
      <w:r w:rsidRPr="001864B1">
        <w:rPr>
          <w:rFonts w:ascii="Times New Roman" w:hAnsi="Times New Roman" w:cs="Times New Roman"/>
          <w:sz w:val="28"/>
          <w:szCs w:val="28"/>
        </w:rPr>
        <w:t xml:space="preserve">Кваліфікаційну роботу допущено до </w:t>
      </w:r>
    </w:p>
    <w:p w:rsidR="006015E3" w:rsidRPr="001864B1" w:rsidRDefault="006015E3" w:rsidP="006015E3">
      <w:pPr>
        <w:spacing w:after="0" w:line="240" w:lineRule="auto"/>
        <w:jc w:val="both"/>
        <w:rPr>
          <w:rFonts w:ascii="Times New Roman" w:hAnsi="Times New Roman" w:cs="Times New Roman"/>
          <w:sz w:val="28"/>
          <w:szCs w:val="28"/>
        </w:rPr>
      </w:pPr>
      <w:r w:rsidRPr="001864B1">
        <w:rPr>
          <w:rFonts w:ascii="Times New Roman" w:hAnsi="Times New Roman" w:cs="Times New Roman"/>
          <w:sz w:val="28"/>
          <w:szCs w:val="28"/>
        </w:rPr>
        <w:t xml:space="preserve">захисту «___»___________________ 20__р. </w:t>
      </w:r>
    </w:p>
    <w:p w:rsidR="006015E3" w:rsidRPr="001864B1" w:rsidRDefault="006015E3" w:rsidP="006015E3">
      <w:pPr>
        <w:spacing w:after="0" w:line="240" w:lineRule="auto"/>
        <w:jc w:val="both"/>
        <w:rPr>
          <w:rFonts w:ascii="Times New Roman" w:hAnsi="Times New Roman" w:cs="Times New Roman"/>
          <w:sz w:val="28"/>
          <w:szCs w:val="28"/>
        </w:rPr>
      </w:pPr>
    </w:p>
    <w:p w:rsidR="006015E3" w:rsidRPr="001864B1" w:rsidRDefault="006015E3" w:rsidP="006015E3">
      <w:pPr>
        <w:spacing w:after="0" w:line="240" w:lineRule="auto"/>
        <w:jc w:val="both"/>
        <w:rPr>
          <w:rFonts w:ascii="Times New Roman" w:hAnsi="Times New Roman" w:cs="Times New Roman"/>
          <w:sz w:val="28"/>
          <w:szCs w:val="28"/>
        </w:rPr>
      </w:pPr>
      <w:r w:rsidRPr="001864B1">
        <w:rPr>
          <w:rFonts w:ascii="Times New Roman" w:hAnsi="Times New Roman" w:cs="Times New Roman"/>
          <w:sz w:val="28"/>
          <w:szCs w:val="28"/>
        </w:rPr>
        <w:t xml:space="preserve">Завідувач кафедри </w:t>
      </w:r>
    </w:p>
    <w:p w:rsidR="006015E3" w:rsidRPr="001864B1" w:rsidRDefault="006015E3" w:rsidP="006015E3">
      <w:pPr>
        <w:spacing w:after="0" w:line="240" w:lineRule="auto"/>
        <w:jc w:val="both"/>
        <w:rPr>
          <w:rFonts w:ascii="Times New Roman" w:hAnsi="Times New Roman" w:cs="Times New Roman"/>
          <w:sz w:val="28"/>
          <w:szCs w:val="28"/>
        </w:rPr>
      </w:pPr>
      <w:r w:rsidRPr="001864B1">
        <w:rPr>
          <w:rFonts w:ascii="Times New Roman" w:hAnsi="Times New Roman" w:cs="Times New Roman"/>
          <w:sz w:val="28"/>
          <w:szCs w:val="28"/>
        </w:rPr>
        <w:t>________________</w:t>
      </w:r>
    </w:p>
    <w:p w:rsidR="006015E3" w:rsidRPr="001864B1" w:rsidRDefault="006015E3" w:rsidP="006015E3">
      <w:pPr>
        <w:spacing w:after="0" w:line="240" w:lineRule="auto"/>
        <w:jc w:val="both"/>
        <w:rPr>
          <w:rFonts w:ascii="Times New Roman" w:hAnsi="Times New Roman" w:cs="Times New Roman"/>
          <w:sz w:val="28"/>
          <w:szCs w:val="28"/>
        </w:rPr>
      </w:pPr>
      <w:r w:rsidRPr="001864B1">
        <w:rPr>
          <w:rFonts w:ascii="Times New Roman" w:hAnsi="Times New Roman" w:cs="Times New Roman"/>
          <w:sz w:val="28"/>
          <w:szCs w:val="28"/>
        </w:rPr>
        <w:t xml:space="preserve">         підпис</w:t>
      </w:r>
    </w:p>
    <w:p w:rsidR="006015E3" w:rsidRDefault="006015E3" w:rsidP="006015E3">
      <w:pPr>
        <w:spacing w:after="0" w:line="240" w:lineRule="auto"/>
        <w:jc w:val="both"/>
        <w:rPr>
          <w:rFonts w:ascii="Times New Roman" w:hAnsi="Times New Roman" w:cs="Times New Roman"/>
          <w:sz w:val="28"/>
          <w:szCs w:val="28"/>
        </w:rPr>
      </w:pPr>
    </w:p>
    <w:p w:rsidR="006015E3" w:rsidRDefault="006015E3" w:rsidP="006015E3">
      <w:pPr>
        <w:spacing w:after="0" w:line="240" w:lineRule="auto"/>
        <w:jc w:val="both"/>
        <w:rPr>
          <w:rFonts w:ascii="Times New Roman" w:hAnsi="Times New Roman" w:cs="Times New Roman"/>
          <w:sz w:val="28"/>
          <w:szCs w:val="28"/>
        </w:rPr>
      </w:pPr>
    </w:p>
    <w:p w:rsidR="006015E3" w:rsidRDefault="006015E3" w:rsidP="006015E3">
      <w:pPr>
        <w:spacing w:after="0" w:line="240" w:lineRule="auto"/>
        <w:jc w:val="both"/>
        <w:rPr>
          <w:rFonts w:ascii="Times New Roman" w:hAnsi="Times New Roman" w:cs="Times New Roman"/>
          <w:sz w:val="28"/>
          <w:szCs w:val="28"/>
        </w:rPr>
      </w:pPr>
    </w:p>
    <w:p w:rsidR="006015E3" w:rsidRDefault="006015E3" w:rsidP="006015E3">
      <w:pPr>
        <w:spacing w:after="0" w:line="240" w:lineRule="auto"/>
        <w:jc w:val="center"/>
        <w:rPr>
          <w:rFonts w:ascii="Times New Roman" w:hAnsi="Times New Roman" w:cs="Times New Roman"/>
          <w:sz w:val="28"/>
          <w:szCs w:val="28"/>
        </w:rPr>
      </w:pPr>
      <w:r w:rsidRPr="001864B1">
        <w:rPr>
          <w:rFonts w:ascii="Times New Roman" w:hAnsi="Times New Roman" w:cs="Times New Roman"/>
          <w:sz w:val="28"/>
          <w:szCs w:val="28"/>
        </w:rPr>
        <w:t>ТЕРНОПІЛЬ – 2021</w:t>
      </w:r>
    </w:p>
    <w:p w:rsidR="00775494" w:rsidRPr="003C3BC3" w:rsidRDefault="00775494" w:rsidP="00F668E1">
      <w:pPr>
        <w:shd w:val="clear" w:color="auto" w:fill="FFFFFF"/>
        <w:spacing w:after="0" w:line="360" w:lineRule="auto"/>
        <w:jc w:val="center"/>
        <w:rPr>
          <w:rFonts w:ascii="Times New Roman" w:hAnsi="Times New Roman" w:cs="Times New Roman"/>
          <w:sz w:val="28"/>
          <w:szCs w:val="28"/>
        </w:rPr>
      </w:pPr>
      <w:r w:rsidRPr="003C3BC3">
        <w:rPr>
          <w:rFonts w:ascii="Times New Roman" w:eastAsia="Times New Roman" w:hAnsi="Times New Roman" w:cs="Times New Roman"/>
          <w:b/>
          <w:bCs/>
          <w:sz w:val="28"/>
          <w:szCs w:val="28"/>
        </w:rPr>
        <w:lastRenderedPageBreak/>
        <w:t>ЗМІСТ</w:t>
      </w:r>
    </w:p>
    <w:p w:rsidR="00775494" w:rsidRPr="003C3BC3" w:rsidRDefault="00775494" w:rsidP="00F668E1">
      <w:pPr>
        <w:shd w:val="clear" w:color="auto" w:fill="FFFFFF"/>
        <w:spacing w:after="0" w:line="360" w:lineRule="auto"/>
        <w:rPr>
          <w:rFonts w:ascii="Times New Roman" w:eastAsia="Times New Roman" w:hAnsi="Times New Roman" w:cs="Times New Roman"/>
          <w:sz w:val="28"/>
          <w:szCs w:val="28"/>
        </w:rPr>
      </w:pPr>
    </w:p>
    <w:p w:rsidR="003621D1" w:rsidRDefault="00F668E1">
      <w:pPr>
        <w:pStyle w:val="11"/>
        <w:tabs>
          <w:tab w:val="right" w:leader="dot" w:pos="9514"/>
        </w:tabs>
        <w:rPr>
          <w:rFonts w:asciiTheme="minorHAnsi" w:eastAsiaTheme="minorEastAsia" w:hAnsiTheme="minorHAnsi"/>
          <w:b w:val="0"/>
          <w:noProof/>
          <w:sz w:val="22"/>
          <w:lang w:eastAsia="uk-UA"/>
        </w:rPr>
      </w:pPr>
      <w:r w:rsidRPr="003C3BC3">
        <w:rPr>
          <w:rFonts w:cs="Times New Roman"/>
          <w:szCs w:val="28"/>
        </w:rPr>
        <w:fldChar w:fldCharType="begin"/>
      </w:r>
      <w:r w:rsidRPr="003C3BC3">
        <w:rPr>
          <w:rFonts w:cs="Times New Roman"/>
          <w:szCs w:val="28"/>
        </w:rPr>
        <w:instrText xml:space="preserve"> TOC \o "1-3" \h \z \u </w:instrText>
      </w:r>
      <w:r w:rsidRPr="003C3BC3">
        <w:rPr>
          <w:rFonts w:cs="Times New Roman"/>
          <w:szCs w:val="28"/>
        </w:rPr>
        <w:fldChar w:fldCharType="separate"/>
      </w:r>
      <w:hyperlink w:anchor="_Toc90931227" w:history="1">
        <w:r w:rsidR="003621D1" w:rsidRPr="00D32B35">
          <w:rPr>
            <w:rStyle w:val="a3"/>
            <w:rFonts w:cs="Times New Roman"/>
            <w:noProof/>
          </w:rPr>
          <w:t>ВСТУП</w:t>
        </w:r>
        <w:r w:rsidR="003621D1">
          <w:rPr>
            <w:noProof/>
            <w:webHidden/>
          </w:rPr>
          <w:tab/>
        </w:r>
        <w:r w:rsidR="003621D1">
          <w:rPr>
            <w:noProof/>
            <w:webHidden/>
          </w:rPr>
          <w:fldChar w:fldCharType="begin"/>
        </w:r>
        <w:r w:rsidR="003621D1">
          <w:rPr>
            <w:noProof/>
            <w:webHidden/>
          </w:rPr>
          <w:instrText xml:space="preserve"> PAGEREF _Toc90931227 \h </w:instrText>
        </w:r>
        <w:r w:rsidR="003621D1">
          <w:rPr>
            <w:noProof/>
            <w:webHidden/>
          </w:rPr>
        </w:r>
        <w:r w:rsidR="003621D1">
          <w:rPr>
            <w:noProof/>
            <w:webHidden/>
          </w:rPr>
          <w:fldChar w:fldCharType="separate"/>
        </w:r>
        <w:r w:rsidR="003621D1">
          <w:rPr>
            <w:noProof/>
            <w:webHidden/>
          </w:rPr>
          <w:t>3</w:t>
        </w:r>
        <w:r w:rsidR="003621D1">
          <w:rPr>
            <w:noProof/>
            <w:webHidden/>
          </w:rPr>
          <w:fldChar w:fldCharType="end"/>
        </w:r>
      </w:hyperlink>
    </w:p>
    <w:p w:rsidR="003621D1" w:rsidRDefault="003621D1">
      <w:pPr>
        <w:pStyle w:val="11"/>
        <w:tabs>
          <w:tab w:val="right" w:leader="dot" w:pos="9514"/>
        </w:tabs>
        <w:rPr>
          <w:rFonts w:asciiTheme="minorHAnsi" w:eastAsiaTheme="minorEastAsia" w:hAnsiTheme="minorHAnsi"/>
          <w:b w:val="0"/>
          <w:noProof/>
          <w:sz w:val="22"/>
          <w:lang w:eastAsia="uk-UA"/>
        </w:rPr>
      </w:pPr>
      <w:hyperlink w:anchor="_Toc90931228" w:history="1">
        <w:r w:rsidRPr="00D32B35">
          <w:rPr>
            <w:rStyle w:val="a3"/>
            <w:rFonts w:cs="Times New Roman"/>
            <w:noProof/>
          </w:rPr>
          <w:t>РОЗДІЛ 1. ТЕОРЕТИЧНІ ОСНОВИ ІННОВАЦІЙНО-ІНФОРМАЦІЙНИХ ТЕХНОЛОГІЙ В СИСТЕМІ УПРАВЛІННЯ ЗАКЛАДАМИ ОХОРОНИ ЗДОРОВ’Я</w:t>
        </w:r>
        <w:r>
          <w:rPr>
            <w:noProof/>
            <w:webHidden/>
          </w:rPr>
          <w:tab/>
        </w:r>
        <w:r>
          <w:rPr>
            <w:noProof/>
            <w:webHidden/>
          </w:rPr>
          <w:fldChar w:fldCharType="begin"/>
        </w:r>
        <w:r>
          <w:rPr>
            <w:noProof/>
            <w:webHidden/>
          </w:rPr>
          <w:instrText xml:space="preserve"> PAGEREF _Toc90931228 \h </w:instrText>
        </w:r>
        <w:r>
          <w:rPr>
            <w:noProof/>
            <w:webHidden/>
          </w:rPr>
        </w:r>
        <w:r>
          <w:rPr>
            <w:noProof/>
            <w:webHidden/>
          </w:rPr>
          <w:fldChar w:fldCharType="separate"/>
        </w:r>
        <w:r>
          <w:rPr>
            <w:noProof/>
            <w:webHidden/>
          </w:rPr>
          <w:t>6</w:t>
        </w:r>
        <w:r>
          <w:rPr>
            <w:noProof/>
            <w:webHidden/>
          </w:rPr>
          <w:fldChar w:fldCharType="end"/>
        </w:r>
      </w:hyperlink>
    </w:p>
    <w:p w:rsidR="003621D1" w:rsidRPr="003621D1" w:rsidRDefault="003621D1">
      <w:pPr>
        <w:pStyle w:val="21"/>
        <w:tabs>
          <w:tab w:val="left" w:pos="880"/>
          <w:tab w:val="right" w:leader="dot" w:pos="9514"/>
        </w:tabs>
        <w:rPr>
          <w:rFonts w:asciiTheme="minorHAnsi" w:eastAsiaTheme="minorEastAsia" w:hAnsiTheme="minorHAnsi"/>
          <w:noProof/>
          <w:sz w:val="22"/>
          <w:lang w:eastAsia="uk-UA"/>
        </w:rPr>
      </w:pPr>
      <w:hyperlink w:anchor="_Toc90931229" w:history="1">
        <w:r w:rsidRPr="003621D1">
          <w:rPr>
            <w:rStyle w:val="a3"/>
            <w:rFonts w:cs="Times New Roman"/>
            <w:noProof/>
          </w:rPr>
          <w:t>1.1.Інноваційні інформаційні системи закладів охорони здоров’я</w:t>
        </w:r>
        <w:r w:rsidRPr="003621D1">
          <w:rPr>
            <w:noProof/>
            <w:webHidden/>
          </w:rPr>
          <w:tab/>
        </w:r>
        <w:r w:rsidRPr="003621D1">
          <w:rPr>
            <w:noProof/>
            <w:webHidden/>
          </w:rPr>
          <w:fldChar w:fldCharType="begin"/>
        </w:r>
        <w:r w:rsidRPr="003621D1">
          <w:rPr>
            <w:noProof/>
            <w:webHidden/>
          </w:rPr>
          <w:instrText xml:space="preserve"> PAGEREF _Toc90931229 \h </w:instrText>
        </w:r>
        <w:r w:rsidRPr="003621D1">
          <w:rPr>
            <w:noProof/>
            <w:webHidden/>
          </w:rPr>
        </w:r>
        <w:r w:rsidRPr="003621D1">
          <w:rPr>
            <w:noProof/>
            <w:webHidden/>
          </w:rPr>
          <w:fldChar w:fldCharType="separate"/>
        </w:r>
        <w:r w:rsidRPr="003621D1">
          <w:rPr>
            <w:noProof/>
            <w:webHidden/>
          </w:rPr>
          <w:t>6</w:t>
        </w:r>
        <w:r w:rsidRPr="003621D1">
          <w:rPr>
            <w:noProof/>
            <w:webHidden/>
          </w:rPr>
          <w:fldChar w:fldCharType="end"/>
        </w:r>
      </w:hyperlink>
    </w:p>
    <w:p w:rsidR="003621D1" w:rsidRPr="003621D1" w:rsidRDefault="003621D1">
      <w:pPr>
        <w:pStyle w:val="21"/>
        <w:tabs>
          <w:tab w:val="right" w:leader="dot" w:pos="9514"/>
        </w:tabs>
        <w:rPr>
          <w:rFonts w:asciiTheme="minorHAnsi" w:eastAsiaTheme="minorEastAsia" w:hAnsiTheme="minorHAnsi"/>
          <w:noProof/>
          <w:sz w:val="22"/>
          <w:lang w:eastAsia="uk-UA"/>
        </w:rPr>
      </w:pPr>
      <w:hyperlink w:anchor="_Toc90931230" w:history="1">
        <w:r w:rsidRPr="003621D1">
          <w:rPr>
            <w:rStyle w:val="a3"/>
            <w:rFonts w:cs="Times New Roman"/>
            <w:noProof/>
          </w:rPr>
          <w:t>1.2. Технології створення інформаційних систем</w:t>
        </w:r>
        <w:r w:rsidRPr="003621D1">
          <w:rPr>
            <w:noProof/>
            <w:webHidden/>
          </w:rPr>
          <w:tab/>
        </w:r>
        <w:r w:rsidRPr="003621D1">
          <w:rPr>
            <w:noProof/>
            <w:webHidden/>
          </w:rPr>
          <w:fldChar w:fldCharType="begin"/>
        </w:r>
        <w:r w:rsidRPr="003621D1">
          <w:rPr>
            <w:noProof/>
            <w:webHidden/>
          </w:rPr>
          <w:instrText xml:space="preserve"> PAGEREF _Toc90931230 \h </w:instrText>
        </w:r>
        <w:r w:rsidRPr="003621D1">
          <w:rPr>
            <w:noProof/>
            <w:webHidden/>
          </w:rPr>
        </w:r>
        <w:r w:rsidRPr="003621D1">
          <w:rPr>
            <w:noProof/>
            <w:webHidden/>
          </w:rPr>
          <w:fldChar w:fldCharType="separate"/>
        </w:r>
        <w:r w:rsidRPr="003621D1">
          <w:rPr>
            <w:noProof/>
            <w:webHidden/>
          </w:rPr>
          <w:t>16</w:t>
        </w:r>
        <w:r w:rsidRPr="003621D1">
          <w:rPr>
            <w:noProof/>
            <w:webHidden/>
          </w:rPr>
          <w:fldChar w:fldCharType="end"/>
        </w:r>
      </w:hyperlink>
    </w:p>
    <w:p w:rsidR="003621D1" w:rsidRPr="003621D1" w:rsidRDefault="003621D1">
      <w:pPr>
        <w:pStyle w:val="21"/>
        <w:tabs>
          <w:tab w:val="right" w:leader="dot" w:pos="9514"/>
        </w:tabs>
        <w:rPr>
          <w:rFonts w:asciiTheme="minorHAnsi" w:eastAsiaTheme="minorEastAsia" w:hAnsiTheme="minorHAnsi"/>
          <w:noProof/>
          <w:sz w:val="22"/>
          <w:lang w:eastAsia="uk-UA"/>
        </w:rPr>
      </w:pPr>
      <w:hyperlink w:anchor="_Toc90931231" w:history="1">
        <w:r w:rsidRPr="003621D1">
          <w:rPr>
            <w:rStyle w:val="a3"/>
            <w:rFonts w:cs="Times New Roman"/>
            <w:noProof/>
          </w:rPr>
          <w:t>Висновки до розділу 1</w:t>
        </w:r>
        <w:r w:rsidRPr="003621D1">
          <w:rPr>
            <w:noProof/>
            <w:webHidden/>
          </w:rPr>
          <w:tab/>
        </w:r>
        <w:r w:rsidRPr="003621D1">
          <w:rPr>
            <w:noProof/>
            <w:webHidden/>
          </w:rPr>
          <w:fldChar w:fldCharType="begin"/>
        </w:r>
        <w:r w:rsidRPr="003621D1">
          <w:rPr>
            <w:noProof/>
            <w:webHidden/>
          </w:rPr>
          <w:instrText xml:space="preserve"> PAGEREF _Toc90931231 \h </w:instrText>
        </w:r>
        <w:r w:rsidRPr="003621D1">
          <w:rPr>
            <w:noProof/>
            <w:webHidden/>
          </w:rPr>
        </w:r>
        <w:r w:rsidRPr="003621D1">
          <w:rPr>
            <w:noProof/>
            <w:webHidden/>
          </w:rPr>
          <w:fldChar w:fldCharType="separate"/>
        </w:r>
        <w:r w:rsidRPr="003621D1">
          <w:rPr>
            <w:noProof/>
            <w:webHidden/>
          </w:rPr>
          <w:t>23</w:t>
        </w:r>
        <w:r w:rsidRPr="003621D1">
          <w:rPr>
            <w:noProof/>
            <w:webHidden/>
          </w:rPr>
          <w:fldChar w:fldCharType="end"/>
        </w:r>
      </w:hyperlink>
    </w:p>
    <w:p w:rsidR="003621D1" w:rsidRDefault="003621D1">
      <w:pPr>
        <w:pStyle w:val="11"/>
        <w:tabs>
          <w:tab w:val="right" w:leader="dot" w:pos="9514"/>
        </w:tabs>
        <w:rPr>
          <w:rFonts w:asciiTheme="minorHAnsi" w:eastAsiaTheme="minorEastAsia" w:hAnsiTheme="minorHAnsi"/>
          <w:b w:val="0"/>
          <w:noProof/>
          <w:sz w:val="22"/>
          <w:lang w:eastAsia="uk-UA"/>
        </w:rPr>
      </w:pPr>
      <w:hyperlink w:anchor="_Toc90931232" w:history="1">
        <w:r w:rsidRPr="00D32B35">
          <w:rPr>
            <w:rStyle w:val="a3"/>
            <w:rFonts w:cs="Times New Roman"/>
            <w:noProof/>
          </w:rPr>
          <w:t>РОЗДІЛ 2. МЕТОДИ ПРОЕКТУВАННЯ ІННОВАЦІЙНИХ ІНФОРМАЦІЙНИХ ТЕХНОЛОГІЙ В СИСТЕМІ УПРАВЛІННЯ ЗАКЛАДАМИ ОХОРОНИ ЗДОРОВ’Я</w:t>
        </w:r>
        <w:r>
          <w:rPr>
            <w:noProof/>
            <w:webHidden/>
          </w:rPr>
          <w:tab/>
        </w:r>
        <w:r>
          <w:rPr>
            <w:noProof/>
            <w:webHidden/>
          </w:rPr>
          <w:fldChar w:fldCharType="begin"/>
        </w:r>
        <w:r>
          <w:rPr>
            <w:noProof/>
            <w:webHidden/>
          </w:rPr>
          <w:instrText xml:space="preserve"> PAGEREF _Toc90931232 \h </w:instrText>
        </w:r>
        <w:r>
          <w:rPr>
            <w:noProof/>
            <w:webHidden/>
          </w:rPr>
        </w:r>
        <w:r>
          <w:rPr>
            <w:noProof/>
            <w:webHidden/>
          </w:rPr>
          <w:fldChar w:fldCharType="separate"/>
        </w:r>
        <w:r>
          <w:rPr>
            <w:noProof/>
            <w:webHidden/>
          </w:rPr>
          <w:t>25</w:t>
        </w:r>
        <w:r>
          <w:rPr>
            <w:noProof/>
            <w:webHidden/>
          </w:rPr>
          <w:fldChar w:fldCharType="end"/>
        </w:r>
      </w:hyperlink>
    </w:p>
    <w:p w:rsidR="003621D1" w:rsidRPr="003621D1" w:rsidRDefault="003621D1">
      <w:pPr>
        <w:pStyle w:val="21"/>
        <w:tabs>
          <w:tab w:val="right" w:leader="dot" w:pos="9514"/>
        </w:tabs>
        <w:rPr>
          <w:rFonts w:asciiTheme="minorHAnsi" w:eastAsiaTheme="minorEastAsia" w:hAnsiTheme="minorHAnsi"/>
          <w:noProof/>
          <w:sz w:val="22"/>
          <w:lang w:eastAsia="uk-UA"/>
        </w:rPr>
      </w:pPr>
      <w:hyperlink w:anchor="_Toc90931233" w:history="1">
        <w:r w:rsidRPr="003621D1">
          <w:rPr>
            <w:rStyle w:val="a3"/>
            <w:rFonts w:cs="Times New Roman"/>
            <w:noProof/>
          </w:rPr>
          <w:t>2.1. Аналіз бізнес-процесів закладів охорони здоров’я</w:t>
        </w:r>
        <w:r w:rsidRPr="003621D1">
          <w:rPr>
            <w:noProof/>
            <w:webHidden/>
          </w:rPr>
          <w:tab/>
        </w:r>
        <w:r w:rsidRPr="003621D1">
          <w:rPr>
            <w:noProof/>
            <w:webHidden/>
          </w:rPr>
          <w:fldChar w:fldCharType="begin"/>
        </w:r>
        <w:r w:rsidRPr="003621D1">
          <w:rPr>
            <w:noProof/>
            <w:webHidden/>
          </w:rPr>
          <w:instrText xml:space="preserve"> PAGEREF _Toc90931233 \h </w:instrText>
        </w:r>
        <w:r w:rsidRPr="003621D1">
          <w:rPr>
            <w:noProof/>
            <w:webHidden/>
          </w:rPr>
        </w:r>
        <w:r w:rsidRPr="003621D1">
          <w:rPr>
            <w:noProof/>
            <w:webHidden/>
          </w:rPr>
          <w:fldChar w:fldCharType="separate"/>
        </w:r>
        <w:r w:rsidRPr="003621D1">
          <w:rPr>
            <w:noProof/>
            <w:webHidden/>
          </w:rPr>
          <w:t>25</w:t>
        </w:r>
        <w:r w:rsidRPr="003621D1">
          <w:rPr>
            <w:noProof/>
            <w:webHidden/>
          </w:rPr>
          <w:fldChar w:fldCharType="end"/>
        </w:r>
      </w:hyperlink>
    </w:p>
    <w:p w:rsidR="003621D1" w:rsidRPr="003621D1" w:rsidRDefault="003621D1">
      <w:pPr>
        <w:pStyle w:val="21"/>
        <w:tabs>
          <w:tab w:val="right" w:leader="dot" w:pos="9514"/>
        </w:tabs>
        <w:rPr>
          <w:rFonts w:asciiTheme="minorHAnsi" w:eastAsiaTheme="minorEastAsia" w:hAnsiTheme="minorHAnsi"/>
          <w:noProof/>
          <w:sz w:val="22"/>
          <w:lang w:eastAsia="uk-UA"/>
        </w:rPr>
      </w:pPr>
      <w:hyperlink w:anchor="_Toc90931234" w:history="1">
        <w:r w:rsidRPr="003621D1">
          <w:rPr>
            <w:rStyle w:val="a3"/>
            <w:rFonts w:cs="Times New Roman"/>
            <w:noProof/>
          </w:rPr>
          <w:t>2.2. Методи моделювання технологічних процесів в системі управління закладів охорони здоров’я</w:t>
        </w:r>
        <w:r w:rsidRPr="003621D1">
          <w:rPr>
            <w:noProof/>
            <w:webHidden/>
          </w:rPr>
          <w:tab/>
        </w:r>
        <w:r w:rsidRPr="003621D1">
          <w:rPr>
            <w:noProof/>
            <w:webHidden/>
          </w:rPr>
          <w:fldChar w:fldCharType="begin"/>
        </w:r>
        <w:r w:rsidRPr="003621D1">
          <w:rPr>
            <w:noProof/>
            <w:webHidden/>
          </w:rPr>
          <w:instrText xml:space="preserve"> PAGEREF _Toc90931234 \h </w:instrText>
        </w:r>
        <w:r w:rsidRPr="003621D1">
          <w:rPr>
            <w:noProof/>
            <w:webHidden/>
          </w:rPr>
        </w:r>
        <w:r w:rsidRPr="003621D1">
          <w:rPr>
            <w:noProof/>
            <w:webHidden/>
          </w:rPr>
          <w:fldChar w:fldCharType="separate"/>
        </w:r>
        <w:r w:rsidRPr="003621D1">
          <w:rPr>
            <w:noProof/>
            <w:webHidden/>
          </w:rPr>
          <w:t>39</w:t>
        </w:r>
        <w:r w:rsidRPr="003621D1">
          <w:rPr>
            <w:noProof/>
            <w:webHidden/>
          </w:rPr>
          <w:fldChar w:fldCharType="end"/>
        </w:r>
      </w:hyperlink>
    </w:p>
    <w:p w:rsidR="003621D1" w:rsidRPr="003621D1" w:rsidRDefault="003621D1">
      <w:pPr>
        <w:pStyle w:val="21"/>
        <w:tabs>
          <w:tab w:val="right" w:leader="dot" w:pos="9514"/>
        </w:tabs>
        <w:rPr>
          <w:rFonts w:asciiTheme="minorHAnsi" w:eastAsiaTheme="minorEastAsia" w:hAnsiTheme="minorHAnsi"/>
          <w:noProof/>
          <w:sz w:val="22"/>
          <w:lang w:eastAsia="uk-UA"/>
        </w:rPr>
      </w:pPr>
      <w:hyperlink w:anchor="_Toc90931235" w:history="1">
        <w:r w:rsidRPr="003621D1">
          <w:rPr>
            <w:rStyle w:val="a3"/>
            <w:rFonts w:cs="Times New Roman"/>
            <w:noProof/>
          </w:rPr>
          <w:t>Висновки до розділу 2</w:t>
        </w:r>
        <w:r w:rsidRPr="003621D1">
          <w:rPr>
            <w:noProof/>
            <w:webHidden/>
          </w:rPr>
          <w:tab/>
        </w:r>
        <w:r w:rsidRPr="003621D1">
          <w:rPr>
            <w:noProof/>
            <w:webHidden/>
          </w:rPr>
          <w:fldChar w:fldCharType="begin"/>
        </w:r>
        <w:r w:rsidRPr="003621D1">
          <w:rPr>
            <w:noProof/>
            <w:webHidden/>
          </w:rPr>
          <w:instrText xml:space="preserve"> PAGEREF _Toc90931235 \h </w:instrText>
        </w:r>
        <w:r w:rsidRPr="003621D1">
          <w:rPr>
            <w:noProof/>
            <w:webHidden/>
          </w:rPr>
        </w:r>
        <w:r w:rsidRPr="003621D1">
          <w:rPr>
            <w:noProof/>
            <w:webHidden/>
          </w:rPr>
          <w:fldChar w:fldCharType="separate"/>
        </w:r>
        <w:r w:rsidRPr="003621D1">
          <w:rPr>
            <w:noProof/>
            <w:webHidden/>
          </w:rPr>
          <w:t>42</w:t>
        </w:r>
        <w:r w:rsidRPr="003621D1">
          <w:rPr>
            <w:noProof/>
            <w:webHidden/>
          </w:rPr>
          <w:fldChar w:fldCharType="end"/>
        </w:r>
      </w:hyperlink>
    </w:p>
    <w:p w:rsidR="003621D1" w:rsidRDefault="003621D1">
      <w:pPr>
        <w:pStyle w:val="11"/>
        <w:tabs>
          <w:tab w:val="right" w:leader="dot" w:pos="9514"/>
        </w:tabs>
        <w:rPr>
          <w:rFonts w:asciiTheme="minorHAnsi" w:eastAsiaTheme="minorEastAsia" w:hAnsiTheme="minorHAnsi"/>
          <w:b w:val="0"/>
          <w:noProof/>
          <w:sz w:val="22"/>
          <w:lang w:eastAsia="uk-UA"/>
        </w:rPr>
      </w:pPr>
      <w:hyperlink w:anchor="_Toc90931236" w:history="1">
        <w:r w:rsidRPr="00D32B35">
          <w:rPr>
            <w:rStyle w:val="a3"/>
            <w:rFonts w:cs="Times New Roman"/>
            <w:noProof/>
          </w:rPr>
          <w:t>РОЗДІЛ 3. ШЛЯХИ ВДОСКОНАЛЕННЯ ІННОВАЦІЙНО-ІНФОРМАЦІЙНИХ ТЕХНОЛОГІЙ В СИСТЕМІ УПРАВЛІННЯ ЗАКЛАДАМИ ОХОРОНИ ЗДОРОВ’Я</w:t>
        </w:r>
        <w:r>
          <w:rPr>
            <w:noProof/>
            <w:webHidden/>
          </w:rPr>
          <w:tab/>
        </w:r>
        <w:r>
          <w:rPr>
            <w:noProof/>
            <w:webHidden/>
          </w:rPr>
          <w:fldChar w:fldCharType="begin"/>
        </w:r>
        <w:r>
          <w:rPr>
            <w:noProof/>
            <w:webHidden/>
          </w:rPr>
          <w:instrText xml:space="preserve"> PAGEREF _Toc90931236 \h </w:instrText>
        </w:r>
        <w:r>
          <w:rPr>
            <w:noProof/>
            <w:webHidden/>
          </w:rPr>
        </w:r>
        <w:r>
          <w:rPr>
            <w:noProof/>
            <w:webHidden/>
          </w:rPr>
          <w:fldChar w:fldCharType="separate"/>
        </w:r>
        <w:r>
          <w:rPr>
            <w:noProof/>
            <w:webHidden/>
          </w:rPr>
          <w:t>44</w:t>
        </w:r>
        <w:r>
          <w:rPr>
            <w:noProof/>
            <w:webHidden/>
          </w:rPr>
          <w:fldChar w:fldCharType="end"/>
        </w:r>
      </w:hyperlink>
    </w:p>
    <w:p w:rsidR="003621D1" w:rsidRPr="003621D1" w:rsidRDefault="003621D1">
      <w:pPr>
        <w:pStyle w:val="21"/>
        <w:tabs>
          <w:tab w:val="right" w:leader="dot" w:pos="9514"/>
        </w:tabs>
        <w:rPr>
          <w:rFonts w:asciiTheme="minorHAnsi" w:eastAsiaTheme="minorEastAsia" w:hAnsiTheme="minorHAnsi"/>
          <w:noProof/>
          <w:sz w:val="22"/>
          <w:lang w:eastAsia="uk-UA"/>
        </w:rPr>
      </w:pPr>
      <w:hyperlink w:anchor="_Toc90931237" w:history="1">
        <w:r w:rsidRPr="003621D1">
          <w:rPr>
            <w:rStyle w:val="a3"/>
            <w:rFonts w:cs="Times New Roman"/>
            <w:noProof/>
          </w:rPr>
          <w:t>3.1. Дослідження бізнес-процесів закладів охорони здоров’я і визначення стратегії комплексної інформаційної системи</w:t>
        </w:r>
        <w:r w:rsidRPr="003621D1">
          <w:rPr>
            <w:noProof/>
            <w:webHidden/>
          </w:rPr>
          <w:tab/>
        </w:r>
        <w:r w:rsidRPr="003621D1">
          <w:rPr>
            <w:noProof/>
            <w:webHidden/>
          </w:rPr>
          <w:fldChar w:fldCharType="begin"/>
        </w:r>
        <w:r w:rsidRPr="003621D1">
          <w:rPr>
            <w:noProof/>
            <w:webHidden/>
          </w:rPr>
          <w:instrText xml:space="preserve"> PAGEREF _Toc90931237 \h </w:instrText>
        </w:r>
        <w:r w:rsidRPr="003621D1">
          <w:rPr>
            <w:noProof/>
            <w:webHidden/>
          </w:rPr>
        </w:r>
        <w:r w:rsidRPr="003621D1">
          <w:rPr>
            <w:noProof/>
            <w:webHidden/>
          </w:rPr>
          <w:fldChar w:fldCharType="separate"/>
        </w:r>
        <w:r w:rsidRPr="003621D1">
          <w:rPr>
            <w:noProof/>
            <w:webHidden/>
          </w:rPr>
          <w:t>44</w:t>
        </w:r>
        <w:r w:rsidRPr="003621D1">
          <w:rPr>
            <w:noProof/>
            <w:webHidden/>
          </w:rPr>
          <w:fldChar w:fldCharType="end"/>
        </w:r>
      </w:hyperlink>
    </w:p>
    <w:p w:rsidR="003621D1" w:rsidRPr="003621D1" w:rsidRDefault="003621D1">
      <w:pPr>
        <w:pStyle w:val="21"/>
        <w:tabs>
          <w:tab w:val="right" w:leader="dot" w:pos="9514"/>
        </w:tabs>
        <w:rPr>
          <w:rFonts w:asciiTheme="minorHAnsi" w:eastAsiaTheme="minorEastAsia" w:hAnsiTheme="minorHAnsi"/>
          <w:noProof/>
          <w:sz w:val="22"/>
          <w:lang w:eastAsia="uk-UA"/>
        </w:rPr>
      </w:pPr>
      <w:hyperlink w:anchor="_Toc90931238" w:history="1">
        <w:r w:rsidRPr="003621D1">
          <w:rPr>
            <w:rStyle w:val="a3"/>
            <w:rFonts w:eastAsiaTheme="majorEastAsia" w:cs="Times New Roman"/>
            <w:noProof/>
          </w:rPr>
          <w:t>3.2. Формування функціональної моделі комплексної інформаційної системи закладу охорони здоров’я</w:t>
        </w:r>
        <w:r w:rsidRPr="003621D1">
          <w:rPr>
            <w:noProof/>
            <w:webHidden/>
          </w:rPr>
          <w:tab/>
        </w:r>
        <w:r w:rsidRPr="003621D1">
          <w:rPr>
            <w:noProof/>
            <w:webHidden/>
          </w:rPr>
          <w:fldChar w:fldCharType="begin"/>
        </w:r>
        <w:r w:rsidRPr="003621D1">
          <w:rPr>
            <w:noProof/>
            <w:webHidden/>
          </w:rPr>
          <w:instrText xml:space="preserve"> PAGEREF _Toc90931238 \h </w:instrText>
        </w:r>
        <w:r w:rsidRPr="003621D1">
          <w:rPr>
            <w:noProof/>
            <w:webHidden/>
          </w:rPr>
        </w:r>
        <w:r w:rsidRPr="003621D1">
          <w:rPr>
            <w:noProof/>
            <w:webHidden/>
          </w:rPr>
          <w:fldChar w:fldCharType="separate"/>
        </w:r>
        <w:r w:rsidRPr="003621D1">
          <w:rPr>
            <w:noProof/>
            <w:webHidden/>
          </w:rPr>
          <w:t>54</w:t>
        </w:r>
        <w:r w:rsidRPr="003621D1">
          <w:rPr>
            <w:noProof/>
            <w:webHidden/>
          </w:rPr>
          <w:fldChar w:fldCharType="end"/>
        </w:r>
      </w:hyperlink>
    </w:p>
    <w:p w:rsidR="003621D1" w:rsidRPr="003621D1" w:rsidRDefault="003621D1">
      <w:pPr>
        <w:pStyle w:val="21"/>
        <w:tabs>
          <w:tab w:val="right" w:leader="dot" w:pos="9514"/>
        </w:tabs>
        <w:rPr>
          <w:rFonts w:asciiTheme="minorHAnsi" w:eastAsiaTheme="minorEastAsia" w:hAnsiTheme="minorHAnsi"/>
          <w:noProof/>
          <w:sz w:val="22"/>
          <w:lang w:eastAsia="uk-UA"/>
        </w:rPr>
      </w:pPr>
      <w:hyperlink w:anchor="_Toc90931239" w:history="1">
        <w:r w:rsidRPr="003621D1">
          <w:rPr>
            <w:rStyle w:val="a3"/>
            <w:rFonts w:cs="Times New Roman"/>
            <w:noProof/>
          </w:rPr>
          <w:t>Висновки до розділу 3</w:t>
        </w:r>
        <w:r w:rsidRPr="003621D1">
          <w:rPr>
            <w:noProof/>
            <w:webHidden/>
          </w:rPr>
          <w:tab/>
        </w:r>
        <w:r w:rsidRPr="003621D1">
          <w:rPr>
            <w:noProof/>
            <w:webHidden/>
          </w:rPr>
          <w:fldChar w:fldCharType="begin"/>
        </w:r>
        <w:r w:rsidRPr="003621D1">
          <w:rPr>
            <w:noProof/>
            <w:webHidden/>
          </w:rPr>
          <w:instrText xml:space="preserve"> PAGEREF _Toc90931239 \h </w:instrText>
        </w:r>
        <w:r w:rsidRPr="003621D1">
          <w:rPr>
            <w:noProof/>
            <w:webHidden/>
          </w:rPr>
        </w:r>
        <w:r w:rsidRPr="003621D1">
          <w:rPr>
            <w:noProof/>
            <w:webHidden/>
          </w:rPr>
          <w:fldChar w:fldCharType="separate"/>
        </w:r>
        <w:r w:rsidRPr="003621D1">
          <w:rPr>
            <w:noProof/>
            <w:webHidden/>
          </w:rPr>
          <w:t>62</w:t>
        </w:r>
        <w:r w:rsidRPr="003621D1">
          <w:rPr>
            <w:noProof/>
            <w:webHidden/>
          </w:rPr>
          <w:fldChar w:fldCharType="end"/>
        </w:r>
      </w:hyperlink>
    </w:p>
    <w:p w:rsidR="003621D1" w:rsidRDefault="003621D1">
      <w:pPr>
        <w:pStyle w:val="11"/>
        <w:tabs>
          <w:tab w:val="right" w:leader="dot" w:pos="9514"/>
        </w:tabs>
        <w:rPr>
          <w:rFonts w:asciiTheme="minorHAnsi" w:eastAsiaTheme="minorEastAsia" w:hAnsiTheme="minorHAnsi"/>
          <w:b w:val="0"/>
          <w:noProof/>
          <w:sz w:val="22"/>
          <w:lang w:eastAsia="uk-UA"/>
        </w:rPr>
      </w:pPr>
      <w:hyperlink w:anchor="_Toc90931240" w:history="1">
        <w:r w:rsidRPr="00D32B35">
          <w:rPr>
            <w:rStyle w:val="a3"/>
            <w:rFonts w:cs="Times New Roman"/>
            <w:noProof/>
          </w:rPr>
          <w:t>ВИСНОВКИ</w:t>
        </w:r>
        <w:r>
          <w:rPr>
            <w:noProof/>
            <w:webHidden/>
          </w:rPr>
          <w:tab/>
        </w:r>
        <w:r>
          <w:rPr>
            <w:noProof/>
            <w:webHidden/>
          </w:rPr>
          <w:fldChar w:fldCharType="begin"/>
        </w:r>
        <w:r>
          <w:rPr>
            <w:noProof/>
            <w:webHidden/>
          </w:rPr>
          <w:instrText xml:space="preserve"> PAGEREF _Toc90931240 \h </w:instrText>
        </w:r>
        <w:r>
          <w:rPr>
            <w:noProof/>
            <w:webHidden/>
          </w:rPr>
        </w:r>
        <w:r>
          <w:rPr>
            <w:noProof/>
            <w:webHidden/>
          </w:rPr>
          <w:fldChar w:fldCharType="separate"/>
        </w:r>
        <w:r>
          <w:rPr>
            <w:noProof/>
            <w:webHidden/>
          </w:rPr>
          <w:t>63</w:t>
        </w:r>
        <w:r>
          <w:rPr>
            <w:noProof/>
            <w:webHidden/>
          </w:rPr>
          <w:fldChar w:fldCharType="end"/>
        </w:r>
      </w:hyperlink>
    </w:p>
    <w:p w:rsidR="003621D1" w:rsidRDefault="003621D1">
      <w:pPr>
        <w:pStyle w:val="11"/>
        <w:tabs>
          <w:tab w:val="right" w:leader="dot" w:pos="9514"/>
        </w:tabs>
        <w:rPr>
          <w:rFonts w:asciiTheme="minorHAnsi" w:eastAsiaTheme="minorEastAsia" w:hAnsiTheme="minorHAnsi"/>
          <w:b w:val="0"/>
          <w:noProof/>
          <w:sz w:val="22"/>
          <w:lang w:eastAsia="uk-UA"/>
        </w:rPr>
      </w:pPr>
      <w:hyperlink w:anchor="_Toc90931241" w:history="1">
        <w:r w:rsidRPr="00D32B35">
          <w:rPr>
            <w:rStyle w:val="a3"/>
            <w:rFonts w:cs="Times New Roman"/>
            <w:noProof/>
          </w:rPr>
          <w:t>СПИСОК ВИКОРИСТАНИХ ДЖЕРЕЛ</w:t>
        </w:r>
        <w:r>
          <w:rPr>
            <w:noProof/>
            <w:webHidden/>
          </w:rPr>
          <w:tab/>
        </w:r>
        <w:r>
          <w:rPr>
            <w:noProof/>
            <w:webHidden/>
          </w:rPr>
          <w:fldChar w:fldCharType="begin"/>
        </w:r>
        <w:r>
          <w:rPr>
            <w:noProof/>
            <w:webHidden/>
          </w:rPr>
          <w:instrText xml:space="preserve"> PAGEREF _Toc90931241 \h </w:instrText>
        </w:r>
        <w:r>
          <w:rPr>
            <w:noProof/>
            <w:webHidden/>
          </w:rPr>
        </w:r>
        <w:r>
          <w:rPr>
            <w:noProof/>
            <w:webHidden/>
          </w:rPr>
          <w:fldChar w:fldCharType="separate"/>
        </w:r>
        <w:r>
          <w:rPr>
            <w:noProof/>
            <w:webHidden/>
          </w:rPr>
          <w:t>66</w:t>
        </w:r>
        <w:r>
          <w:rPr>
            <w:noProof/>
            <w:webHidden/>
          </w:rPr>
          <w:fldChar w:fldCharType="end"/>
        </w:r>
      </w:hyperlink>
    </w:p>
    <w:p w:rsidR="00760AB9" w:rsidRPr="003C3BC3" w:rsidRDefault="00F668E1" w:rsidP="00F668E1">
      <w:pPr>
        <w:shd w:val="clear" w:color="auto" w:fill="FFFFFF"/>
        <w:spacing w:after="0" w:line="360" w:lineRule="auto"/>
        <w:rPr>
          <w:rFonts w:ascii="Times New Roman" w:hAnsi="Times New Roman" w:cs="Times New Roman"/>
          <w:sz w:val="28"/>
          <w:szCs w:val="28"/>
        </w:rPr>
      </w:pPr>
      <w:r w:rsidRPr="003C3BC3">
        <w:rPr>
          <w:rFonts w:ascii="Times New Roman" w:hAnsi="Times New Roman" w:cs="Times New Roman"/>
          <w:sz w:val="28"/>
          <w:szCs w:val="28"/>
        </w:rPr>
        <w:fldChar w:fldCharType="end"/>
      </w:r>
    </w:p>
    <w:p w:rsidR="001F1A73" w:rsidRPr="00A02EFB" w:rsidRDefault="00775494" w:rsidP="001F1A73">
      <w:pPr>
        <w:pStyle w:val="1"/>
        <w:spacing w:before="0" w:line="360" w:lineRule="auto"/>
        <w:jc w:val="center"/>
        <w:rPr>
          <w:rFonts w:ascii="Times New Roman" w:hAnsi="Times New Roman" w:cs="Times New Roman"/>
          <w:b/>
          <w:color w:val="auto"/>
          <w:sz w:val="28"/>
          <w:szCs w:val="28"/>
        </w:rPr>
      </w:pPr>
      <w:bookmarkStart w:id="0" w:name="_GoBack"/>
      <w:bookmarkEnd w:id="0"/>
      <w:r w:rsidRPr="003C3BC3">
        <w:rPr>
          <w:rFonts w:ascii="Times New Roman" w:eastAsia="Times New Roman" w:hAnsi="Times New Roman" w:cs="Times New Roman"/>
          <w:b/>
          <w:bCs/>
          <w:sz w:val="28"/>
          <w:szCs w:val="28"/>
        </w:rPr>
        <w:br w:type="page"/>
      </w:r>
      <w:bookmarkStart w:id="1" w:name="_Toc90891443"/>
      <w:bookmarkStart w:id="2" w:name="_Toc90931227"/>
      <w:r w:rsidR="001F1A73" w:rsidRPr="00A02EFB">
        <w:rPr>
          <w:rFonts w:ascii="Times New Roman" w:hAnsi="Times New Roman" w:cs="Times New Roman"/>
          <w:b/>
          <w:color w:val="auto"/>
          <w:sz w:val="28"/>
          <w:szCs w:val="28"/>
        </w:rPr>
        <w:lastRenderedPageBreak/>
        <w:t>ВСТУП</w:t>
      </w:r>
      <w:bookmarkEnd w:id="1"/>
      <w:bookmarkEnd w:id="2"/>
    </w:p>
    <w:p w:rsidR="001F1A73" w:rsidRDefault="001F1A73" w:rsidP="001F1A73">
      <w:pPr>
        <w:spacing w:after="0" w:line="360" w:lineRule="auto"/>
        <w:ind w:firstLine="709"/>
        <w:jc w:val="both"/>
        <w:rPr>
          <w:rFonts w:ascii="Times New Roman" w:hAnsi="Times New Roman"/>
          <w:b/>
          <w:sz w:val="28"/>
          <w:szCs w:val="28"/>
        </w:rPr>
      </w:pPr>
    </w:p>
    <w:p w:rsidR="001F1A73" w:rsidRPr="00A02EFB" w:rsidRDefault="001F1A73" w:rsidP="001F1A73">
      <w:pPr>
        <w:spacing w:after="0" w:line="360" w:lineRule="auto"/>
        <w:ind w:firstLine="709"/>
        <w:jc w:val="both"/>
        <w:rPr>
          <w:rFonts w:ascii="Times New Roman" w:hAnsi="Times New Roman"/>
          <w:sz w:val="28"/>
          <w:szCs w:val="28"/>
        </w:rPr>
      </w:pPr>
      <w:r w:rsidRPr="00A02EFB">
        <w:rPr>
          <w:rFonts w:ascii="Times New Roman" w:hAnsi="Times New Roman"/>
          <w:b/>
          <w:sz w:val="28"/>
          <w:szCs w:val="28"/>
        </w:rPr>
        <w:t xml:space="preserve">Актуальність теми. </w:t>
      </w:r>
      <w:r w:rsidRPr="00A02EFB">
        <w:rPr>
          <w:rFonts w:ascii="Times New Roman" w:hAnsi="Times New Roman"/>
          <w:sz w:val="28"/>
          <w:szCs w:val="28"/>
        </w:rPr>
        <w:t xml:space="preserve">Медичні </w:t>
      </w:r>
      <w:r w:rsidR="00E91D1B">
        <w:rPr>
          <w:rFonts w:ascii="Times New Roman" w:hAnsi="Times New Roman"/>
          <w:sz w:val="28"/>
          <w:szCs w:val="28"/>
        </w:rPr>
        <w:t>заклади охорони здоров’я</w:t>
      </w:r>
      <w:r w:rsidRPr="00A02EFB">
        <w:rPr>
          <w:rFonts w:ascii="Times New Roman" w:hAnsi="Times New Roman"/>
          <w:sz w:val="28"/>
          <w:szCs w:val="28"/>
        </w:rPr>
        <w:t xml:space="preserve"> є основними елементами системи охорони здоров’я, які надають медичну допомогу населенню для збереження та покращення здоров’я. Специфіка діяльності </w:t>
      </w:r>
      <w:r w:rsidR="00E91D1B">
        <w:rPr>
          <w:rFonts w:ascii="Times New Roman" w:hAnsi="Times New Roman"/>
          <w:sz w:val="28"/>
          <w:szCs w:val="28"/>
        </w:rPr>
        <w:t xml:space="preserve">закладів охорони здоров’я </w:t>
      </w:r>
      <w:r w:rsidRPr="00A02EFB">
        <w:rPr>
          <w:rFonts w:ascii="Times New Roman" w:hAnsi="Times New Roman"/>
          <w:sz w:val="28"/>
          <w:szCs w:val="28"/>
        </w:rPr>
        <w:t xml:space="preserve">полягає в залежності процесів медичного обслуговування від  багатьох чинників, які характеризуються важкою прогнозованістю (чинники, пов’язані з пацієнтами та їх здоров’ям) і змінною регламентованістю (чинники, пов’язані з нормами медичного обслуговування, які вдосконалюються). Ефективність діяльності </w:t>
      </w:r>
      <w:r w:rsidR="00E91D1B">
        <w:rPr>
          <w:rFonts w:ascii="Times New Roman" w:hAnsi="Times New Roman"/>
          <w:sz w:val="28"/>
          <w:szCs w:val="28"/>
        </w:rPr>
        <w:t>закладів охорони здоров’я</w:t>
      </w:r>
      <w:r w:rsidRPr="00A02EFB">
        <w:rPr>
          <w:rFonts w:ascii="Times New Roman" w:hAnsi="Times New Roman"/>
          <w:sz w:val="28"/>
          <w:szCs w:val="28"/>
        </w:rPr>
        <w:t xml:space="preserve"> за таких умов залежить від чіткої організації роботи закладу, від забезпечення можливостей адекватного оперативного реагування на фактори та обставини, які впливають на здоров’я населення, можливостей пристосування медичних закладів до змін у стратегії системи охорони здоров’я і тенденцій розвитку медичної галузі. </w:t>
      </w:r>
    </w:p>
    <w:p w:rsidR="001F1A73" w:rsidRDefault="001F1A73" w:rsidP="001F1A73">
      <w:pPr>
        <w:spacing w:after="0" w:line="360" w:lineRule="auto"/>
        <w:ind w:firstLine="709"/>
        <w:jc w:val="both"/>
        <w:rPr>
          <w:rFonts w:ascii="Times New Roman" w:hAnsi="Times New Roman"/>
          <w:sz w:val="28"/>
          <w:szCs w:val="28"/>
        </w:rPr>
      </w:pPr>
      <w:r w:rsidRPr="00A02EFB">
        <w:rPr>
          <w:rFonts w:ascii="Times New Roman" w:hAnsi="Times New Roman"/>
          <w:sz w:val="28"/>
          <w:szCs w:val="28"/>
        </w:rPr>
        <w:t xml:space="preserve">Робота </w:t>
      </w:r>
      <w:r w:rsidR="00E91D1B">
        <w:rPr>
          <w:rFonts w:ascii="Times New Roman" w:hAnsi="Times New Roman"/>
          <w:sz w:val="28"/>
          <w:szCs w:val="28"/>
        </w:rPr>
        <w:t>закладів охорони здоров’я</w:t>
      </w:r>
      <w:r w:rsidRPr="00A02EFB">
        <w:rPr>
          <w:rFonts w:ascii="Times New Roman" w:hAnsi="Times New Roman"/>
          <w:sz w:val="28"/>
          <w:szCs w:val="28"/>
        </w:rPr>
        <w:t xml:space="preserve"> супроводжується чималим обсягом медичної, господарчої, адміністративної інформації. З часів утворення системи охорони здоров’я як державної галузі виконано великий обсяг робіт з нормування організаційних засад медичних закладів і ре</w:t>
      </w:r>
      <w:r w:rsidR="00356245">
        <w:rPr>
          <w:rFonts w:ascii="Times New Roman" w:hAnsi="Times New Roman"/>
          <w:sz w:val="28"/>
          <w:szCs w:val="28"/>
        </w:rPr>
        <w:t>гламентування їх діяльності [</w:t>
      </w:r>
      <w:r w:rsidRPr="00A02EFB">
        <w:rPr>
          <w:rFonts w:ascii="Times New Roman" w:hAnsi="Times New Roman"/>
          <w:sz w:val="28"/>
          <w:szCs w:val="28"/>
        </w:rPr>
        <w:t xml:space="preserve">2]. І сьогодні медична діяльність </w:t>
      </w:r>
      <w:r w:rsidR="00E91D1B">
        <w:rPr>
          <w:rFonts w:ascii="Times New Roman" w:hAnsi="Times New Roman"/>
          <w:sz w:val="28"/>
          <w:szCs w:val="28"/>
        </w:rPr>
        <w:t>закладів охорони здоров’я</w:t>
      </w:r>
      <w:r w:rsidRPr="00A02EFB">
        <w:rPr>
          <w:rFonts w:ascii="Times New Roman" w:hAnsi="Times New Roman"/>
          <w:sz w:val="28"/>
          <w:szCs w:val="28"/>
        </w:rPr>
        <w:t xml:space="preserve">, незважаючи на її ймовірнісний характер, в значній мірі відтворюється у медичних нормативних і облікових документах. За умови вправної організації обігу медичної інформації це створює передумови до аналізу і стратегічного управління медичним закладом як засобом впливу на здоров’я людей, передумови до розвитку партнерської взаємодії між закладом і пацієнтом. </w:t>
      </w:r>
    </w:p>
    <w:p w:rsidR="00356245" w:rsidRPr="00356245" w:rsidRDefault="00356245" w:rsidP="00356245">
      <w:pPr>
        <w:spacing w:after="0" w:line="360" w:lineRule="auto"/>
        <w:ind w:firstLine="709"/>
        <w:jc w:val="both"/>
        <w:rPr>
          <w:rFonts w:ascii="Times New Roman" w:hAnsi="Times New Roman" w:cs="Times New Roman"/>
          <w:b/>
          <w:sz w:val="28"/>
          <w:szCs w:val="28"/>
        </w:rPr>
      </w:pPr>
      <w:r w:rsidRPr="00356245">
        <w:rPr>
          <w:rFonts w:ascii="Times New Roman" w:eastAsia="Times New Roman" w:hAnsi="Times New Roman" w:cs="Times New Roman"/>
          <w:b/>
          <w:sz w:val="28"/>
          <w:szCs w:val="28"/>
          <w:lang w:eastAsia="uk-UA"/>
        </w:rPr>
        <w:t>Аналіз останніх досліджень та наукових праць.</w:t>
      </w:r>
      <w:r w:rsidRPr="00356245">
        <w:rPr>
          <w:rFonts w:ascii="Times New Roman" w:eastAsia="Times New Roman" w:hAnsi="Times New Roman" w:cs="Times New Roman"/>
          <w:sz w:val="28"/>
          <w:szCs w:val="28"/>
          <w:lang w:eastAsia="uk-UA"/>
        </w:rPr>
        <w:t xml:space="preserve"> Дослідженню проблем </w:t>
      </w:r>
      <w:r w:rsidRPr="00356245">
        <w:rPr>
          <w:rFonts w:ascii="Times New Roman" w:hAnsi="Times New Roman" w:cs="Times New Roman"/>
          <w:sz w:val="28"/>
          <w:szCs w:val="28"/>
        </w:rPr>
        <w:t>і</w:t>
      </w:r>
      <w:r w:rsidR="00FD0493">
        <w:rPr>
          <w:rFonts w:ascii="Times New Roman" w:hAnsi="Times New Roman" w:cs="Times New Roman"/>
          <w:sz w:val="28"/>
          <w:szCs w:val="28"/>
        </w:rPr>
        <w:t>нноваційних інформаційних технологій</w:t>
      </w:r>
      <w:r w:rsidRPr="00356245">
        <w:rPr>
          <w:rFonts w:ascii="Times New Roman" w:hAnsi="Times New Roman" w:cs="Times New Roman"/>
          <w:sz w:val="28"/>
          <w:szCs w:val="28"/>
        </w:rPr>
        <w:t xml:space="preserve"> в системі управління закладами охорони </w:t>
      </w:r>
      <w:r w:rsidRPr="003E46E4">
        <w:rPr>
          <w:rFonts w:ascii="Times New Roman" w:hAnsi="Times New Roman" w:cs="Times New Roman"/>
          <w:sz w:val="28"/>
          <w:szCs w:val="28"/>
        </w:rPr>
        <w:t>здоров’я</w:t>
      </w:r>
      <w:r w:rsidRPr="003E46E4">
        <w:rPr>
          <w:rFonts w:ascii="Times New Roman" w:hAnsi="Times New Roman" w:cs="Times New Roman"/>
          <w:b/>
          <w:sz w:val="28"/>
          <w:szCs w:val="28"/>
        </w:rPr>
        <w:t xml:space="preserve"> </w:t>
      </w:r>
      <w:r w:rsidRPr="00356245">
        <w:rPr>
          <w:rFonts w:ascii="Times New Roman" w:eastAsia="Times New Roman" w:hAnsi="Times New Roman" w:cs="Times New Roman"/>
          <w:sz w:val="28"/>
          <w:szCs w:val="28"/>
          <w:lang w:eastAsia="uk-UA"/>
        </w:rPr>
        <w:t xml:space="preserve">присвячені наукові роботи зарубіжних і вітчизняних авторів: </w:t>
      </w:r>
      <w:r w:rsidR="003E46E4" w:rsidRPr="002F0C27">
        <w:rPr>
          <w:rFonts w:ascii="Times New Roman" w:hAnsi="Times New Roman"/>
          <w:color w:val="000000"/>
          <w:sz w:val="28"/>
          <w:szCs w:val="28"/>
        </w:rPr>
        <w:t>Баєвої О.</w:t>
      </w:r>
      <w:r w:rsidRPr="002F0C27">
        <w:rPr>
          <w:rFonts w:ascii="Times New Roman" w:eastAsia="Times New Roman" w:hAnsi="Times New Roman" w:cs="Times New Roman"/>
          <w:sz w:val="28"/>
          <w:szCs w:val="28"/>
          <w:lang w:eastAsia="uk-UA"/>
        </w:rPr>
        <w:t>,</w:t>
      </w:r>
      <w:r w:rsidR="003E46E4" w:rsidRPr="002F0C27">
        <w:rPr>
          <w:rFonts w:ascii="Times New Roman" w:eastAsia="Times New Roman" w:hAnsi="Times New Roman" w:cs="Times New Roman"/>
          <w:sz w:val="28"/>
          <w:szCs w:val="28"/>
          <w:lang w:val="en-US" w:eastAsia="uk-UA"/>
        </w:rPr>
        <w:t xml:space="preserve"> [2]</w:t>
      </w:r>
      <w:r w:rsidRPr="002F0C27">
        <w:rPr>
          <w:rFonts w:ascii="Times New Roman" w:eastAsia="Times New Roman" w:hAnsi="Times New Roman" w:cs="Times New Roman"/>
          <w:sz w:val="28"/>
          <w:szCs w:val="28"/>
          <w:lang w:eastAsia="uk-UA"/>
        </w:rPr>
        <w:t xml:space="preserve"> </w:t>
      </w:r>
      <w:r w:rsidR="003E46E4" w:rsidRPr="002F0C27">
        <w:rPr>
          <w:rFonts w:ascii="Times New Roman" w:hAnsi="Times New Roman"/>
          <w:color w:val="000000"/>
          <w:sz w:val="28"/>
          <w:szCs w:val="28"/>
        </w:rPr>
        <w:t xml:space="preserve">Ждана В. М., Скрипника І. М. </w:t>
      </w:r>
      <w:r w:rsidR="003E46E4" w:rsidRPr="002F0C27">
        <w:rPr>
          <w:rFonts w:ascii="Times New Roman" w:hAnsi="Times New Roman"/>
          <w:color w:val="000000"/>
          <w:sz w:val="28"/>
          <w:szCs w:val="28"/>
          <w:lang w:val="en-US"/>
        </w:rPr>
        <w:t>[20]</w:t>
      </w:r>
      <w:r w:rsidR="003E46E4" w:rsidRPr="002F0C27">
        <w:rPr>
          <w:rFonts w:ascii="Times New Roman" w:hAnsi="Times New Roman"/>
          <w:color w:val="000000"/>
          <w:sz w:val="28"/>
          <w:szCs w:val="28"/>
        </w:rPr>
        <w:t xml:space="preserve">, Марченко А. В. </w:t>
      </w:r>
      <w:r w:rsidR="003E46E4" w:rsidRPr="002F0C27">
        <w:rPr>
          <w:rFonts w:ascii="Times New Roman" w:hAnsi="Times New Roman"/>
          <w:color w:val="000000"/>
          <w:sz w:val="28"/>
          <w:szCs w:val="28"/>
          <w:lang w:val="en-US"/>
        </w:rPr>
        <w:t>[20]</w:t>
      </w:r>
      <w:r w:rsidR="003E46E4" w:rsidRPr="002F0C27">
        <w:rPr>
          <w:rFonts w:ascii="Times New Roman" w:hAnsi="Times New Roman"/>
          <w:color w:val="000000"/>
          <w:sz w:val="28"/>
          <w:szCs w:val="28"/>
        </w:rPr>
        <w:t>,</w:t>
      </w:r>
      <w:r w:rsidRPr="002F0C27">
        <w:rPr>
          <w:rFonts w:ascii="Times New Roman" w:eastAsia="Times New Roman" w:hAnsi="Times New Roman" w:cs="Times New Roman"/>
          <w:sz w:val="28"/>
          <w:szCs w:val="28"/>
          <w:lang w:eastAsia="uk-UA"/>
        </w:rPr>
        <w:t xml:space="preserve"> </w:t>
      </w:r>
      <w:r w:rsidR="003E46E4" w:rsidRPr="002F0C27">
        <w:rPr>
          <w:rFonts w:ascii="Times New Roman" w:hAnsi="Times New Roman"/>
          <w:color w:val="000000"/>
          <w:sz w:val="28"/>
          <w:szCs w:val="28"/>
        </w:rPr>
        <w:t>Камерон</w:t>
      </w:r>
      <w:r w:rsidR="002F0C27" w:rsidRPr="002F0C27">
        <w:rPr>
          <w:rFonts w:ascii="Times New Roman" w:hAnsi="Times New Roman"/>
          <w:color w:val="000000"/>
          <w:sz w:val="28"/>
          <w:szCs w:val="28"/>
        </w:rPr>
        <w:t>а</w:t>
      </w:r>
      <w:r w:rsidR="003E46E4" w:rsidRPr="002F0C27">
        <w:rPr>
          <w:rFonts w:ascii="Times New Roman" w:hAnsi="Times New Roman"/>
          <w:color w:val="000000"/>
          <w:sz w:val="28"/>
          <w:szCs w:val="28"/>
        </w:rPr>
        <w:t xml:space="preserve"> Ш</w:t>
      </w:r>
      <w:r w:rsidR="002F0C27" w:rsidRPr="002F0C27">
        <w:rPr>
          <w:rFonts w:ascii="Times New Roman" w:hAnsi="Times New Roman"/>
          <w:color w:val="000000"/>
          <w:sz w:val="28"/>
          <w:szCs w:val="28"/>
        </w:rPr>
        <w:t xml:space="preserve">. </w:t>
      </w:r>
      <w:r w:rsidR="002F0C27" w:rsidRPr="002F0C27">
        <w:rPr>
          <w:rFonts w:ascii="Times New Roman" w:hAnsi="Times New Roman"/>
          <w:color w:val="000000"/>
          <w:sz w:val="28"/>
          <w:szCs w:val="28"/>
          <w:lang w:val="en-US"/>
        </w:rPr>
        <w:t>[24]</w:t>
      </w:r>
      <w:r w:rsidR="002F0C27" w:rsidRPr="002F0C27">
        <w:rPr>
          <w:rFonts w:ascii="Times New Roman" w:hAnsi="Times New Roman"/>
          <w:color w:val="000000"/>
          <w:sz w:val="28"/>
          <w:szCs w:val="28"/>
        </w:rPr>
        <w:t>,</w:t>
      </w:r>
      <w:r w:rsidRPr="002F0C27">
        <w:rPr>
          <w:rFonts w:ascii="Times New Roman" w:eastAsia="Times New Roman" w:hAnsi="Times New Roman" w:cs="Times New Roman"/>
          <w:sz w:val="28"/>
          <w:szCs w:val="28"/>
          <w:lang w:eastAsia="uk-UA"/>
        </w:rPr>
        <w:t xml:space="preserve"> </w:t>
      </w:r>
      <w:r w:rsidR="002F0C27" w:rsidRPr="002F0C27">
        <w:rPr>
          <w:rFonts w:ascii="Times New Roman" w:hAnsi="Times New Roman"/>
          <w:color w:val="000000"/>
          <w:sz w:val="28"/>
          <w:szCs w:val="28"/>
        </w:rPr>
        <w:t>Нижника В.</w:t>
      </w:r>
      <w:r w:rsidR="002F0C27">
        <w:rPr>
          <w:rFonts w:ascii="Times New Roman" w:hAnsi="Times New Roman"/>
          <w:color w:val="000000"/>
          <w:sz w:val="28"/>
          <w:szCs w:val="28"/>
        </w:rPr>
        <w:t xml:space="preserve"> </w:t>
      </w:r>
      <w:r w:rsidR="002F0C27" w:rsidRPr="002F0C27">
        <w:rPr>
          <w:rFonts w:ascii="Times New Roman" w:hAnsi="Times New Roman"/>
          <w:color w:val="000000"/>
          <w:sz w:val="28"/>
          <w:szCs w:val="28"/>
        </w:rPr>
        <w:t>М.</w:t>
      </w:r>
      <w:r w:rsidR="004627BE">
        <w:rPr>
          <w:rFonts w:ascii="Times New Roman" w:hAnsi="Times New Roman"/>
          <w:color w:val="000000"/>
          <w:sz w:val="28"/>
          <w:szCs w:val="28"/>
        </w:rPr>
        <w:t xml:space="preserve"> </w:t>
      </w:r>
      <w:r w:rsidR="002F0C27" w:rsidRPr="002F0C27">
        <w:rPr>
          <w:rFonts w:ascii="Times New Roman" w:hAnsi="Times New Roman"/>
          <w:color w:val="000000"/>
          <w:sz w:val="28"/>
          <w:szCs w:val="28"/>
          <w:lang w:val="en-US"/>
        </w:rPr>
        <w:t>[37]</w:t>
      </w:r>
      <w:r w:rsidR="002F0C27" w:rsidRPr="002F0C27">
        <w:rPr>
          <w:rFonts w:ascii="Times New Roman" w:hAnsi="Times New Roman"/>
          <w:color w:val="000000"/>
          <w:sz w:val="28"/>
          <w:szCs w:val="28"/>
        </w:rPr>
        <w:t>,</w:t>
      </w:r>
      <w:r w:rsidRPr="002F0C27">
        <w:rPr>
          <w:rFonts w:ascii="Times New Roman" w:eastAsia="Times New Roman" w:hAnsi="Times New Roman" w:cs="Times New Roman"/>
          <w:sz w:val="28"/>
          <w:szCs w:val="28"/>
          <w:lang w:eastAsia="uk-UA"/>
        </w:rPr>
        <w:t xml:space="preserve"> Шкільняка</w:t>
      </w:r>
      <w:r w:rsidR="002F0C27" w:rsidRPr="002F0C27">
        <w:rPr>
          <w:rFonts w:ascii="Times New Roman" w:eastAsia="Times New Roman" w:hAnsi="Times New Roman" w:cs="Times New Roman"/>
          <w:sz w:val="28"/>
          <w:szCs w:val="28"/>
          <w:lang w:val="en-US" w:eastAsia="uk-UA"/>
        </w:rPr>
        <w:t xml:space="preserve"> </w:t>
      </w:r>
      <w:r w:rsidR="002F0C27" w:rsidRPr="002F0C27">
        <w:rPr>
          <w:rFonts w:ascii="Times New Roman" w:eastAsia="Times New Roman" w:hAnsi="Times New Roman" w:cs="Times New Roman"/>
          <w:sz w:val="28"/>
          <w:szCs w:val="28"/>
          <w:lang w:eastAsia="uk-UA"/>
        </w:rPr>
        <w:t xml:space="preserve">М. </w:t>
      </w:r>
      <w:r w:rsidR="002F0C27" w:rsidRPr="002F0C27">
        <w:rPr>
          <w:rFonts w:ascii="Times New Roman" w:eastAsia="Times New Roman" w:hAnsi="Times New Roman" w:cs="Times New Roman"/>
          <w:sz w:val="28"/>
          <w:szCs w:val="28"/>
          <w:lang w:val="en-US" w:eastAsia="uk-UA"/>
        </w:rPr>
        <w:t>[</w:t>
      </w:r>
      <w:r w:rsidR="002F0C27">
        <w:rPr>
          <w:rFonts w:ascii="Times New Roman" w:eastAsia="Times New Roman" w:hAnsi="Times New Roman" w:cs="Times New Roman"/>
          <w:sz w:val="28"/>
          <w:szCs w:val="28"/>
          <w:lang w:val="en-US" w:eastAsia="uk-UA"/>
        </w:rPr>
        <w:t>57</w:t>
      </w:r>
      <w:r w:rsidR="002F0C27" w:rsidRPr="002F0C27">
        <w:rPr>
          <w:rFonts w:ascii="Times New Roman" w:eastAsia="Times New Roman" w:hAnsi="Times New Roman" w:cs="Times New Roman"/>
          <w:sz w:val="28"/>
          <w:szCs w:val="28"/>
          <w:lang w:val="en-US" w:eastAsia="uk-UA"/>
        </w:rPr>
        <w:t>]</w:t>
      </w:r>
      <w:r w:rsidRPr="002F0C27">
        <w:rPr>
          <w:rFonts w:ascii="Times New Roman" w:eastAsia="Times New Roman" w:hAnsi="Times New Roman" w:cs="Times New Roman"/>
          <w:sz w:val="28"/>
          <w:szCs w:val="28"/>
          <w:lang w:eastAsia="uk-UA"/>
        </w:rPr>
        <w:t xml:space="preserve">, </w:t>
      </w:r>
      <w:r w:rsidR="002F0C27" w:rsidRPr="002F0C27">
        <w:rPr>
          <w:rFonts w:ascii="Times New Roman" w:eastAsia="Times New Roman" w:hAnsi="Times New Roman" w:cs="Times New Roman"/>
          <w:sz w:val="28"/>
          <w:szCs w:val="28"/>
          <w:lang w:eastAsia="uk-UA"/>
        </w:rPr>
        <w:t>Спенсера Л.</w:t>
      </w:r>
      <w:r w:rsidR="002F0C27" w:rsidRPr="002F0C27">
        <w:rPr>
          <w:rFonts w:ascii="Times New Roman" w:eastAsia="Times New Roman" w:hAnsi="Times New Roman" w:cs="Times New Roman"/>
          <w:sz w:val="28"/>
          <w:szCs w:val="28"/>
          <w:lang w:val="en-US" w:eastAsia="uk-UA"/>
        </w:rPr>
        <w:t xml:space="preserve"> [72] </w:t>
      </w:r>
      <w:r w:rsidRPr="002F0C27">
        <w:rPr>
          <w:rFonts w:ascii="Times New Roman" w:eastAsia="Times New Roman" w:hAnsi="Times New Roman" w:cs="Times New Roman"/>
          <w:sz w:val="28"/>
          <w:szCs w:val="28"/>
          <w:lang w:eastAsia="uk-UA"/>
        </w:rPr>
        <w:t>та інших.</w:t>
      </w:r>
    </w:p>
    <w:p w:rsidR="00356245" w:rsidRPr="00356245" w:rsidRDefault="00356245" w:rsidP="00FD0493">
      <w:pPr>
        <w:spacing w:after="0" w:line="360" w:lineRule="auto"/>
        <w:ind w:firstLine="709"/>
        <w:jc w:val="both"/>
        <w:rPr>
          <w:rFonts w:ascii="Times New Roman" w:hAnsi="Times New Roman" w:cs="Times New Roman"/>
          <w:sz w:val="28"/>
          <w:szCs w:val="28"/>
        </w:rPr>
      </w:pPr>
      <w:r w:rsidRPr="00356245">
        <w:rPr>
          <w:rFonts w:ascii="Times New Roman" w:eastAsia="Times New Roman" w:hAnsi="Times New Roman" w:cs="Times New Roman"/>
          <w:b/>
          <w:color w:val="000000"/>
          <w:spacing w:val="3"/>
          <w:sz w:val="28"/>
          <w:szCs w:val="28"/>
          <w:lang w:eastAsia="uk-UA"/>
        </w:rPr>
        <w:lastRenderedPageBreak/>
        <w:t>Метою кваліфікаційної роботи</w:t>
      </w:r>
      <w:r w:rsidRPr="00356245">
        <w:rPr>
          <w:rFonts w:ascii="Times New Roman" w:eastAsia="Times New Roman" w:hAnsi="Times New Roman" w:cs="Times New Roman"/>
          <w:color w:val="000000"/>
          <w:spacing w:val="3"/>
          <w:sz w:val="28"/>
          <w:szCs w:val="28"/>
          <w:lang w:eastAsia="uk-UA"/>
        </w:rPr>
        <w:t xml:space="preserve"> є </w:t>
      </w:r>
      <w:r w:rsidRPr="00356245">
        <w:rPr>
          <w:rFonts w:ascii="Times New Roman" w:eastAsia="Times New Roman" w:hAnsi="Times New Roman" w:cs="Times New Roman"/>
          <w:color w:val="000000"/>
          <w:sz w:val="28"/>
          <w:szCs w:val="28"/>
          <w:lang w:eastAsia="uk-UA"/>
        </w:rPr>
        <w:t>теоретичне обґрунтування та розроблення практичних рекомендацій</w:t>
      </w:r>
      <w:r w:rsidRPr="00356245">
        <w:rPr>
          <w:rFonts w:ascii="Times New Roman" w:eastAsia="Times New Roman" w:hAnsi="Times New Roman" w:cs="Times New Roman"/>
          <w:color w:val="000000"/>
          <w:spacing w:val="3"/>
          <w:sz w:val="28"/>
          <w:szCs w:val="28"/>
          <w:lang w:eastAsia="uk-UA"/>
        </w:rPr>
        <w:t xml:space="preserve"> </w:t>
      </w:r>
      <w:r w:rsidR="00FD0493" w:rsidRPr="00FD0493">
        <w:rPr>
          <w:rFonts w:ascii="Times New Roman" w:hAnsi="Times New Roman" w:cs="Times New Roman"/>
          <w:sz w:val="28"/>
          <w:szCs w:val="28"/>
        </w:rPr>
        <w:t>інноваційних інформаційних технологій в системі управління закладами охорони здоров’я</w:t>
      </w:r>
      <w:r w:rsidRPr="00356245">
        <w:rPr>
          <w:rFonts w:ascii="Times New Roman" w:eastAsia="Times New Roman" w:hAnsi="Times New Roman" w:cs="Times New Roman"/>
          <w:color w:val="000000"/>
          <w:spacing w:val="3"/>
          <w:sz w:val="28"/>
          <w:szCs w:val="28"/>
          <w:lang w:eastAsia="uk-UA"/>
        </w:rPr>
        <w:t xml:space="preserve">. </w:t>
      </w:r>
    </w:p>
    <w:p w:rsidR="00E91D1B" w:rsidRDefault="00356245" w:rsidP="00E91D1B">
      <w:pPr>
        <w:spacing w:after="0" w:line="360" w:lineRule="auto"/>
        <w:ind w:firstLine="709"/>
        <w:jc w:val="both"/>
        <w:rPr>
          <w:rFonts w:ascii="Times New Roman" w:eastAsia="Times New Roman" w:hAnsi="Times New Roman" w:cs="Times New Roman"/>
          <w:b/>
          <w:color w:val="000000"/>
          <w:spacing w:val="3"/>
          <w:sz w:val="28"/>
          <w:szCs w:val="28"/>
          <w:lang w:eastAsia="uk-UA"/>
        </w:rPr>
      </w:pPr>
      <w:r w:rsidRPr="00356245">
        <w:rPr>
          <w:rFonts w:ascii="Times New Roman" w:eastAsia="Times New Roman" w:hAnsi="Times New Roman" w:cs="Times New Roman"/>
          <w:color w:val="000000"/>
          <w:spacing w:val="3"/>
          <w:sz w:val="28"/>
          <w:szCs w:val="28"/>
          <w:lang w:eastAsia="uk-UA"/>
        </w:rPr>
        <w:t xml:space="preserve">Для досягнення мети в роботі поставлені і вирішені такі </w:t>
      </w:r>
      <w:r w:rsidR="00E91D1B">
        <w:rPr>
          <w:rFonts w:ascii="Times New Roman" w:eastAsia="Times New Roman" w:hAnsi="Times New Roman" w:cs="Times New Roman"/>
          <w:b/>
          <w:color w:val="000000"/>
          <w:spacing w:val="3"/>
          <w:sz w:val="28"/>
          <w:szCs w:val="28"/>
          <w:lang w:eastAsia="uk-UA"/>
        </w:rPr>
        <w:t>завдання:</w:t>
      </w:r>
    </w:p>
    <w:p w:rsidR="00FD0493" w:rsidRPr="0047147D" w:rsidRDefault="00356245" w:rsidP="00E91D1B">
      <w:pPr>
        <w:spacing w:after="0" w:line="360" w:lineRule="auto"/>
        <w:ind w:firstLine="709"/>
        <w:jc w:val="both"/>
        <w:rPr>
          <w:rFonts w:ascii="Times New Roman" w:eastAsia="Times New Roman" w:hAnsi="Times New Roman" w:cs="Times New Roman"/>
          <w:color w:val="000000"/>
          <w:spacing w:val="3"/>
          <w:sz w:val="28"/>
          <w:szCs w:val="28"/>
          <w:lang w:eastAsia="uk-UA"/>
        </w:rPr>
      </w:pPr>
      <w:r w:rsidRPr="00356245">
        <w:rPr>
          <w:rFonts w:ascii="Times New Roman" w:eastAsia="Times New Roman" w:hAnsi="Times New Roman" w:cs="Times New Roman"/>
          <w:color w:val="000000"/>
          <w:spacing w:val="3"/>
          <w:sz w:val="28"/>
          <w:szCs w:val="28"/>
          <w:lang w:eastAsia="uk-UA"/>
        </w:rPr>
        <w:t xml:space="preserve">- </w:t>
      </w:r>
      <w:r w:rsidRPr="0047147D">
        <w:rPr>
          <w:rFonts w:ascii="Times New Roman" w:eastAsia="Times New Roman" w:hAnsi="Times New Roman" w:cs="Times New Roman"/>
          <w:color w:val="000000"/>
          <w:spacing w:val="3"/>
          <w:sz w:val="28"/>
          <w:szCs w:val="28"/>
          <w:lang w:eastAsia="uk-UA"/>
        </w:rPr>
        <w:t xml:space="preserve">охарактеризувати </w:t>
      </w:r>
      <w:r w:rsidR="00E91D1B" w:rsidRPr="0047147D">
        <w:rPr>
          <w:rFonts w:ascii="Times New Roman" w:hAnsi="Times New Roman" w:cs="Times New Roman"/>
          <w:sz w:val="28"/>
          <w:szCs w:val="28"/>
        </w:rPr>
        <w:t>інноваційні інформаційні системи закладів охорони здоров’я</w:t>
      </w:r>
      <w:r w:rsidRPr="0047147D">
        <w:rPr>
          <w:rFonts w:ascii="Times New Roman" w:eastAsia="Times New Roman" w:hAnsi="Times New Roman" w:cs="Times New Roman"/>
          <w:color w:val="000000"/>
          <w:spacing w:val="3"/>
          <w:sz w:val="28"/>
          <w:szCs w:val="28"/>
          <w:lang w:eastAsia="uk-UA"/>
        </w:rPr>
        <w:t>;</w:t>
      </w:r>
    </w:p>
    <w:p w:rsidR="00FD0493" w:rsidRPr="0047147D" w:rsidRDefault="00356245" w:rsidP="00FD0493">
      <w:pPr>
        <w:spacing w:after="0" w:line="360" w:lineRule="auto"/>
        <w:ind w:firstLine="709"/>
        <w:jc w:val="both"/>
        <w:rPr>
          <w:rFonts w:ascii="Times New Roman" w:eastAsia="Times New Roman" w:hAnsi="Times New Roman" w:cs="Times New Roman"/>
          <w:color w:val="000000"/>
          <w:spacing w:val="3"/>
          <w:sz w:val="28"/>
          <w:szCs w:val="28"/>
          <w:lang w:eastAsia="uk-UA"/>
        </w:rPr>
      </w:pPr>
      <w:r w:rsidRPr="0047147D">
        <w:rPr>
          <w:rFonts w:ascii="Times New Roman" w:eastAsia="Times New Roman" w:hAnsi="Times New Roman" w:cs="Times New Roman"/>
          <w:color w:val="000000"/>
          <w:spacing w:val="3"/>
          <w:sz w:val="28"/>
          <w:szCs w:val="28"/>
          <w:lang w:eastAsia="uk-UA"/>
        </w:rPr>
        <w:t xml:space="preserve">- охарактеризувати </w:t>
      </w:r>
      <w:r w:rsidR="00FD0493" w:rsidRPr="0047147D">
        <w:rPr>
          <w:rFonts w:ascii="Times New Roman" w:hAnsi="Times New Roman" w:cs="Times New Roman"/>
          <w:sz w:val="28"/>
          <w:szCs w:val="28"/>
        </w:rPr>
        <w:t>технології створення інформаційних систем</w:t>
      </w:r>
      <w:r w:rsidRPr="0047147D">
        <w:rPr>
          <w:rFonts w:ascii="Times New Roman" w:eastAsia="Times New Roman" w:hAnsi="Times New Roman" w:cs="Times New Roman"/>
          <w:color w:val="000000"/>
          <w:spacing w:val="3"/>
          <w:sz w:val="28"/>
          <w:szCs w:val="28"/>
          <w:lang w:eastAsia="uk-UA"/>
        </w:rPr>
        <w:t>;</w:t>
      </w:r>
    </w:p>
    <w:p w:rsidR="00FD0493" w:rsidRPr="0047147D" w:rsidRDefault="00E91D1B" w:rsidP="00FD0493">
      <w:pPr>
        <w:spacing w:after="0" w:line="360" w:lineRule="auto"/>
        <w:ind w:firstLine="709"/>
        <w:jc w:val="both"/>
        <w:rPr>
          <w:rFonts w:ascii="Times New Roman" w:eastAsia="Times New Roman" w:hAnsi="Times New Roman" w:cs="Times New Roman"/>
          <w:color w:val="000000"/>
          <w:spacing w:val="3"/>
          <w:sz w:val="28"/>
          <w:szCs w:val="28"/>
          <w:lang w:eastAsia="uk-UA"/>
        </w:rPr>
      </w:pPr>
      <w:r w:rsidRPr="0047147D">
        <w:rPr>
          <w:rFonts w:ascii="Times New Roman" w:eastAsia="Times New Roman" w:hAnsi="Times New Roman" w:cs="Times New Roman"/>
          <w:color w:val="000000"/>
          <w:spacing w:val="3"/>
          <w:sz w:val="28"/>
          <w:szCs w:val="28"/>
          <w:lang w:eastAsia="uk-UA"/>
        </w:rPr>
        <w:t xml:space="preserve">-проаналізувати </w:t>
      </w:r>
      <w:r w:rsidRPr="0047147D">
        <w:rPr>
          <w:rFonts w:ascii="Times New Roman" w:hAnsi="Times New Roman" w:cs="Times New Roman"/>
          <w:sz w:val="28"/>
          <w:szCs w:val="28"/>
        </w:rPr>
        <w:t>бізнес-процеси закладів охорони здоров’я</w:t>
      </w:r>
      <w:r w:rsidR="00356245" w:rsidRPr="0047147D">
        <w:rPr>
          <w:rFonts w:ascii="Times New Roman" w:eastAsia="Times New Roman" w:hAnsi="Times New Roman" w:cs="Times New Roman"/>
          <w:color w:val="000000"/>
          <w:spacing w:val="3"/>
          <w:sz w:val="28"/>
          <w:szCs w:val="28"/>
          <w:lang w:eastAsia="uk-UA"/>
        </w:rPr>
        <w:t>;</w:t>
      </w:r>
    </w:p>
    <w:p w:rsidR="00356245" w:rsidRPr="0047147D" w:rsidRDefault="003E46E4" w:rsidP="00FD0493">
      <w:pPr>
        <w:spacing w:after="0" w:line="360" w:lineRule="auto"/>
        <w:ind w:firstLine="709"/>
        <w:jc w:val="both"/>
        <w:rPr>
          <w:rFonts w:ascii="Times New Roman" w:eastAsia="Times New Roman" w:hAnsi="Times New Roman" w:cs="Times New Roman"/>
          <w:color w:val="000000"/>
          <w:spacing w:val="3"/>
          <w:sz w:val="28"/>
          <w:szCs w:val="28"/>
          <w:lang w:eastAsia="uk-UA"/>
        </w:rPr>
      </w:pPr>
      <w:r w:rsidRPr="0047147D">
        <w:rPr>
          <w:rFonts w:ascii="Times New Roman" w:eastAsia="Times New Roman" w:hAnsi="Times New Roman" w:cs="Times New Roman"/>
          <w:sz w:val="28"/>
          <w:szCs w:val="28"/>
          <w:lang w:eastAsia="uk-UA"/>
        </w:rPr>
        <w:t>-</w:t>
      </w:r>
      <w:r w:rsidR="00356245" w:rsidRPr="0047147D">
        <w:rPr>
          <w:rFonts w:ascii="Times New Roman" w:eastAsia="Times New Roman" w:hAnsi="Times New Roman" w:cs="Times New Roman"/>
          <w:sz w:val="28"/>
          <w:szCs w:val="28"/>
          <w:lang w:eastAsia="uk-UA"/>
        </w:rPr>
        <w:t xml:space="preserve">дати оцінку </w:t>
      </w:r>
      <w:r w:rsidR="00E91D1B" w:rsidRPr="0047147D">
        <w:rPr>
          <w:rFonts w:ascii="Times New Roman" w:hAnsi="Times New Roman" w:cs="Times New Roman"/>
          <w:sz w:val="28"/>
          <w:szCs w:val="28"/>
        </w:rPr>
        <w:t>методам моделювання технологічних процесів в системі управління закладів охорони здоров’я</w:t>
      </w:r>
      <w:r w:rsidR="00356245" w:rsidRPr="0047147D">
        <w:rPr>
          <w:rFonts w:ascii="Times New Roman" w:eastAsia="Times New Roman" w:hAnsi="Times New Roman" w:cs="Times New Roman"/>
          <w:sz w:val="28"/>
          <w:szCs w:val="28"/>
          <w:lang w:eastAsia="uk-UA"/>
        </w:rPr>
        <w:t>;</w:t>
      </w:r>
    </w:p>
    <w:p w:rsidR="00356245" w:rsidRPr="0047147D" w:rsidRDefault="00FD0493" w:rsidP="00356245">
      <w:pPr>
        <w:spacing w:after="0" w:line="360" w:lineRule="auto"/>
        <w:ind w:firstLine="709"/>
        <w:jc w:val="both"/>
        <w:rPr>
          <w:rFonts w:ascii="Times New Roman" w:eastAsia="Times New Roman" w:hAnsi="Times New Roman" w:cs="Times New Roman"/>
          <w:sz w:val="28"/>
          <w:szCs w:val="28"/>
          <w:lang w:eastAsia="uk-UA"/>
        </w:rPr>
      </w:pPr>
      <w:r w:rsidRPr="0047147D">
        <w:rPr>
          <w:rFonts w:ascii="Times New Roman" w:eastAsia="Times New Roman" w:hAnsi="Times New Roman" w:cs="Times New Roman"/>
          <w:sz w:val="28"/>
          <w:szCs w:val="28"/>
          <w:lang w:eastAsia="uk-UA"/>
        </w:rPr>
        <w:t>-д</w:t>
      </w:r>
      <w:r w:rsidRPr="0047147D">
        <w:rPr>
          <w:rFonts w:ascii="Times New Roman" w:hAnsi="Times New Roman" w:cs="Times New Roman"/>
          <w:sz w:val="28"/>
          <w:szCs w:val="28"/>
        </w:rPr>
        <w:t xml:space="preserve">ослідити </w:t>
      </w:r>
      <w:r w:rsidR="0047147D" w:rsidRPr="0047147D">
        <w:rPr>
          <w:rFonts w:ascii="Times New Roman" w:hAnsi="Times New Roman" w:cs="Times New Roman"/>
          <w:sz w:val="28"/>
          <w:szCs w:val="28"/>
        </w:rPr>
        <w:t>бізнес-процеси закладів охорони здоров’я і визначення стратегії комплексної інформаційної системи</w:t>
      </w:r>
      <w:r w:rsidRPr="0047147D">
        <w:rPr>
          <w:rFonts w:ascii="Times New Roman" w:eastAsia="Times New Roman" w:hAnsi="Times New Roman" w:cs="Times New Roman"/>
          <w:sz w:val="28"/>
          <w:szCs w:val="28"/>
          <w:lang w:eastAsia="uk-UA"/>
        </w:rPr>
        <w:t>;</w:t>
      </w:r>
    </w:p>
    <w:p w:rsidR="00FD0493" w:rsidRPr="0047147D" w:rsidRDefault="00FD0493" w:rsidP="003E46E4">
      <w:pPr>
        <w:spacing w:after="0" w:line="360" w:lineRule="auto"/>
        <w:ind w:firstLine="709"/>
        <w:jc w:val="both"/>
        <w:rPr>
          <w:rFonts w:ascii="Times New Roman" w:eastAsia="Times New Roman" w:hAnsi="Times New Roman" w:cs="Times New Roman"/>
          <w:color w:val="000000"/>
          <w:spacing w:val="3"/>
          <w:sz w:val="28"/>
          <w:szCs w:val="28"/>
          <w:lang w:eastAsia="uk-UA"/>
        </w:rPr>
      </w:pPr>
      <w:r w:rsidRPr="0047147D">
        <w:rPr>
          <w:rFonts w:ascii="Times New Roman" w:hAnsi="Times New Roman" w:cs="Times New Roman"/>
          <w:sz w:val="28"/>
          <w:szCs w:val="28"/>
        </w:rPr>
        <w:t>-</w:t>
      </w:r>
      <w:r w:rsidR="003E46E4" w:rsidRPr="0047147D">
        <w:rPr>
          <w:rFonts w:ascii="Times New Roman" w:hAnsi="Times New Roman" w:cs="Times New Roman"/>
          <w:sz w:val="28"/>
          <w:szCs w:val="28"/>
        </w:rPr>
        <w:t xml:space="preserve">запропонувати </w:t>
      </w:r>
      <w:r w:rsidR="0047147D" w:rsidRPr="0047147D">
        <w:rPr>
          <w:rFonts w:ascii="Times New Roman" w:eastAsiaTheme="majorEastAsia" w:hAnsi="Times New Roman" w:cs="Times New Roman"/>
          <w:sz w:val="28"/>
          <w:szCs w:val="28"/>
        </w:rPr>
        <w:t>ф</w:t>
      </w:r>
      <w:r w:rsidR="0047147D" w:rsidRPr="007E4032">
        <w:rPr>
          <w:rFonts w:ascii="Times New Roman" w:eastAsiaTheme="majorEastAsia" w:hAnsi="Times New Roman" w:cs="Times New Roman"/>
          <w:sz w:val="28"/>
          <w:szCs w:val="28"/>
        </w:rPr>
        <w:t>ормування функціональної моделі комплексної інформаційної системи закладу охорони здоров’я</w:t>
      </w:r>
      <w:r w:rsidRPr="0047147D">
        <w:rPr>
          <w:rFonts w:ascii="Times New Roman" w:hAnsi="Times New Roman" w:cs="Times New Roman"/>
          <w:sz w:val="28"/>
          <w:szCs w:val="28"/>
        </w:rPr>
        <w:t>.</w:t>
      </w:r>
    </w:p>
    <w:p w:rsidR="00356245" w:rsidRPr="00356245" w:rsidRDefault="00356245" w:rsidP="003E46E4">
      <w:pPr>
        <w:spacing w:after="0" w:line="360" w:lineRule="auto"/>
        <w:ind w:firstLine="709"/>
        <w:jc w:val="both"/>
        <w:rPr>
          <w:rFonts w:ascii="Times New Roman" w:hAnsi="Times New Roman" w:cs="Times New Roman"/>
          <w:sz w:val="28"/>
          <w:szCs w:val="28"/>
        </w:rPr>
      </w:pPr>
      <w:r w:rsidRPr="00356245">
        <w:rPr>
          <w:rFonts w:ascii="Times New Roman" w:eastAsia="Times New Roman" w:hAnsi="Times New Roman" w:cs="Times New Roman"/>
          <w:b/>
          <w:color w:val="000000"/>
          <w:spacing w:val="3"/>
          <w:sz w:val="28"/>
          <w:szCs w:val="28"/>
          <w:lang w:eastAsia="uk-UA"/>
        </w:rPr>
        <w:t xml:space="preserve">Об'єктом дослідження </w:t>
      </w:r>
      <w:r w:rsidRPr="00356245">
        <w:rPr>
          <w:rFonts w:ascii="Times New Roman" w:eastAsia="Times New Roman" w:hAnsi="Times New Roman" w:cs="Times New Roman"/>
          <w:color w:val="000000"/>
          <w:spacing w:val="3"/>
          <w:sz w:val="28"/>
          <w:szCs w:val="28"/>
          <w:lang w:eastAsia="uk-UA"/>
        </w:rPr>
        <w:t xml:space="preserve">є діяльність </w:t>
      </w:r>
      <w:r w:rsidR="003E46E4" w:rsidRPr="003E46E4">
        <w:rPr>
          <w:rFonts w:ascii="Times New Roman" w:hAnsi="Times New Roman" w:cs="Times New Roman"/>
          <w:sz w:val="28"/>
          <w:szCs w:val="28"/>
        </w:rPr>
        <w:t>інноваційних інформаційних технологій в системі управління закладами охорони здоров’я</w:t>
      </w:r>
      <w:r w:rsidRPr="00356245">
        <w:rPr>
          <w:rFonts w:ascii="Times New Roman" w:eastAsia="Times New Roman" w:hAnsi="Times New Roman" w:cs="Times New Roman"/>
          <w:color w:val="000000"/>
          <w:spacing w:val="3"/>
          <w:sz w:val="28"/>
          <w:szCs w:val="28"/>
          <w:lang w:eastAsia="uk-UA"/>
        </w:rPr>
        <w:t>.</w:t>
      </w:r>
    </w:p>
    <w:p w:rsidR="00356245" w:rsidRPr="00356245" w:rsidRDefault="00356245" w:rsidP="003E46E4">
      <w:pPr>
        <w:spacing w:after="0" w:line="360" w:lineRule="auto"/>
        <w:ind w:firstLine="709"/>
        <w:jc w:val="both"/>
        <w:rPr>
          <w:rFonts w:ascii="Times New Roman" w:hAnsi="Times New Roman" w:cs="Times New Roman"/>
          <w:b/>
          <w:sz w:val="28"/>
          <w:szCs w:val="28"/>
        </w:rPr>
      </w:pPr>
      <w:r w:rsidRPr="00356245">
        <w:rPr>
          <w:rFonts w:ascii="Times New Roman" w:eastAsia="Times New Roman" w:hAnsi="Times New Roman" w:cs="Times New Roman"/>
          <w:b/>
          <w:color w:val="000000"/>
          <w:spacing w:val="3"/>
          <w:sz w:val="28"/>
          <w:szCs w:val="28"/>
          <w:lang w:eastAsia="uk-UA"/>
        </w:rPr>
        <w:t xml:space="preserve">Предметом дослідження </w:t>
      </w:r>
      <w:r w:rsidRPr="00356245">
        <w:rPr>
          <w:rFonts w:ascii="Times New Roman" w:eastAsia="Times New Roman" w:hAnsi="Times New Roman" w:cs="Times New Roman"/>
          <w:color w:val="000000"/>
          <w:spacing w:val="3"/>
          <w:sz w:val="28"/>
          <w:szCs w:val="28"/>
          <w:lang w:eastAsia="uk-UA"/>
        </w:rPr>
        <w:t xml:space="preserve">є </w:t>
      </w:r>
      <w:r w:rsidR="003E46E4" w:rsidRPr="003E46E4">
        <w:rPr>
          <w:rFonts w:ascii="Times New Roman" w:hAnsi="Times New Roman" w:cs="Times New Roman"/>
          <w:sz w:val="28"/>
          <w:szCs w:val="28"/>
        </w:rPr>
        <w:t>інноваційні інформаційні технології в системі управління закладами охорони здоров’я</w:t>
      </w:r>
      <w:r w:rsidRPr="00356245">
        <w:rPr>
          <w:rFonts w:ascii="Times New Roman" w:eastAsia="Times New Roman" w:hAnsi="Times New Roman" w:cs="Times New Roman"/>
          <w:color w:val="000000"/>
          <w:spacing w:val="3"/>
          <w:sz w:val="28"/>
          <w:szCs w:val="28"/>
          <w:lang w:eastAsia="uk-UA"/>
        </w:rPr>
        <w:t>.</w:t>
      </w:r>
    </w:p>
    <w:p w:rsidR="002F0C27" w:rsidRPr="003E1661" w:rsidRDefault="00356245" w:rsidP="002F0C27">
      <w:pPr>
        <w:spacing w:after="0" w:line="360" w:lineRule="auto"/>
        <w:ind w:firstLine="709"/>
        <w:jc w:val="both"/>
        <w:rPr>
          <w:rFonts w:ascii="Times New Roman" w:hAnsi="Times New Roman" w:cs="Times New Roman"/>
          <w:sz w:val="28"/>
          <w:szCs w:val="28"/>
          <w:lang w:eastAsia="ru-RU"/>
        </w:rPr>
      </w:pPr>
      <w:r w:rsidRPr="00356245">
        <w:rPr>
          <w:rFonts w:ascii="Times New Roman" w:eastAsia="Times New Roman" w:hAnsi="Times New Roman" w:cs="Times New Roman"/>
          <w:b/>
          <w:color w:val="000000"/>
          <w:spacing w:val="3"/>
          <w:sz w:val="28"/>
          <w:szCs w:val="28"/>
          <w:lang w:eastAsia="uk-UA"/>
        </w:rPr>
        <w:t xml:space="preserve">Методи дослідження. </w:t>
      </w:r>
      <w:r w:rsidR="002F0C27" w:rsidRPr="003E1661">
        <w:rPr>
          <w:rFonts w:ascii="Times New Roman" w:hAnsi="Times New Roman" w:cs="Times New Roman"/>
          <w:sz w:val="28"/>
          <w:szCs w:val="28"/>
          <w:lang w:eastAsia="ru-RU"/>
        </w:rPr>
        <w:t xml:space="preserve">Теоретичною і методологічною основою </w:t>
      </w:r>
      <w:r w:rsidR="002F0C27">
        <w:rPr>
          <w:rFonts w:ascii="Times New Roman" w:hAnsi="Times New Roman" w:cs="Times New Roman"/>
          <w:sz w:val="28"/>
          <w:szCs w:val="28"/>
          <w:lang w:eastAsia="ru-RU"/>
        </w:rPr>
        <w:t xml:space="preserve">кваліфікаційної роботи стали </w:t>
      </w:r>
      <w:r w:rsidR="002F0C27" w:rsidRPr="003E1661">
        <w:rPr>
          <w:rFonts w:ascii="Times New Roman" w:hAnsi="Times New Roman" w:cs="Times New Roman"/>
          <w:sz w:val="28"/>
          <w:szCs w:val="28"/>
          <w:lang w:eastAsia="ru-RU"/>
        </w:rPr>
        <w:t xml:space="preserve">принципи теорії управління, методи системного і економічного аналізу, структурно-динамічний і статистичний аналіз, </w:t>
      </w:r>
      <w:r w:rsidR="002F0C27">
        <w:rPr>
          <w:rFonts w:ascii="Times New Roman" w:hAnsi="Times New Roman" w:cs="Times New Roman"/>
          <w:sz w:val="28"/>
          <w:szCs w:val="28"/>
          <w:lang w:eastAsia="ru-RU"/>
        </w:rPr>
        <w:t xml:space="preserve">а також </w:t>
      </w:r>
      <w:r w:rsidR="002F0C27" w:rsidRPr="003E1661">
        <w:rPr>
          <w:rFonts w:ascii="Times New Roman" w:hAnsi="Times New Roman" w:cs="Times New Roman"/>
          <w:sz w:val="28"/>
          <w:szCs w:val="28"/>
          <w:lang w:eastAsia="ru-RU"/>
        </w:rPr>
        <w:t xml:space="preserve">науково </w:t>
      </w:r>
      <w:r w:rsidR="002F0C27">
        <w:rPr>
          <w:rFonts w:ascii="Times New Roman" w:hAnsi="Times New Roman" w:cs="Times New Roman"/>
          <w:sz w:val="28"/>
          <w:szCs w:val="28"/>
          <w:lang w:eastAsia="ru-RU"/>
        </w:rPr>
        <w:t xml:space="preserve">- </w:t>
      </w:r>
      <w:r w:rsidR="002F0C27" w:rsidRPr="003E1661">
        <w:rPr>
          <w:rFonts w:ascii="Times New Roman" w:hAnsi="Times New Roman" w:cs="Times New Roman"/>
          <w:sz w:val="28"/>
          <w:szCs w:val="28"/>
          <w:lang w:eastAsia="ru-RU"/>
        </w:rPr>
        <w:t xml:space="preserve">практичні публікації вітчизняних і зарубіжних вчених </w:t>
      </w:r>
      <w:r w:rsidR="00632FB1" w:rsidRPr="003E46E4">
        <w:rPr>
          <w:rFonts w:ascii="Times New Roman" w:hAnsi="Times New Roman" w:cs="Times New Roman"/>
          <w:sz w:val="28"/>
          <w:szCs w:val="28"/>
        </w:rPr>
        <w:t>інноваційних інформаційних технологій в системі управління закладами охорони здоров’я</w:t>
      </w:r>
      <w:r w:rsidR="00632FB1">
        <w:rPr>
          <w:rFonts w:ascii="Times New Roman" w:hAnsi="Times New Roman" w:cs="Times New Roman"/>
          <w:sz w:val="28"/>
          <w:szCs w:val="28"/>
        </w:rPr>
        <w:t>,</w:t>
      </w:r>
      <w:r w:rsidR="002F0C27" w:rsidRPr="003E1661">
        <w:rPr>
          <w:rFonts w:ascii="Times New Roman" w:hAnsi="Times New Roman" w:cs="Times New Roman"/>
          <w:sz w:val="28"/>
          <w:szCs w:val="28"/>
          <w:lang w:eastAsia="ru-RU"/>
        </w:rPr>
        <w:t xml:space="preserve"> функціонування </w:t>
      </w:r>
      <w:r w:rsidR="008539CB">
        <w:rPr>
          <w:rFonts w:ascii="Times New Roman" w:hAnsi="Times New Roman" w:cs="Times New Roman"/>
          <w:sz w:val="28"/>
          <w:szCs w:val="28"/>
        </w:rPr>
        <w:t>закладів</w:t>
      </w:r>
      <w:r w:rsidR="008539CB" w:rsidRPr="003E46E4">
        <w:rPr>
          <w:rFonts w:ascii="Times New Roman" w:hAnsi="Times New Roman" w:cs="Times New Roman"/>
          <w:sz w:val="28"/>
          <w:szCs w:val="28"/>
        </w:rPr>
        <w:t xml:space="preserve"> охорони здоров’я</w:t>
      </w:r>
      <w:r w:rsidR="00632FB1">
        <w:rPr>
          <w:rFonts w:ascii="Times New Roman" w:hAnsi="Times New Roman" w:cs="Times New Roman"/>
          <w:sz w:val="28"/>
          <w:szCs w:val="28"/>
          <w:lang w:eastAsia="ru-RU"/>
        </w:rPr>
        <w:t>,</w:t>
      </w:r>
      <w:r w:rsidR="002F0C27" w:rsidRPr="003E1661">
        <w:rPr>
          <w:rFonts w:ascii="Times New Roman" w:hAnsi="Times New Roman" w:cs="Times New Roman"/>
          <w:sz w:val="28"/>
          <w:szCs w:val="28"/>
          <w:lang w:eastAsia="ru-RU"/>
        </w:rPr>
        <w:t xml:space="preserve"> та системи охорони здоров'я в цілому.</w:t>
      </w:r>
    </w:p>
    <w:p w:rsidR="00356245" w:rsidRPr="00356245" w:rsidRDefault="00356245" w:rsidP="00356245">
      <w:pPr>
        <w:spacing w:after="0" w:line="360" w:lineRule="auto"/>
        <w:ind w:firstLine="709"/>
        <w:jc w:val="both"/>
        <w:rPr>
          <w:rFonts w:ascii="Times New Roman" w:eastAsia="Times New Roman" w:hAnsi="Times New Roman" w:cs="Times New Roman"/>
          <w:color w:val="000000"/>
          <w:spacing w:val="3"/>
          <w:sz w:val="28"/>
          <w:szCs w:val="28"/>
          <w:lang w:eastAsia="uk-UA"/>
        </w:rPr>
      </w:pPr>
      <w:r w:rsidRPr="00356245">
        <w:rPr>
          <w:rFonts w:ascii="Times New Roman" w:eastAsia="Times New Roman" w:hAnsi="Times New Roman" w:cs="Times New Roman"/>
          <w:b/>
          <w:color w:val="000000"/>
          <w:spacing w:val="3"/>
          <w:sz w:val="28"/>
          <w:szCs w:val="28"/>
          <w:lang w:eastAsia="uk-UA"/>
        </w:rPr>
        <w:t>Наукова новизна отриманих результатів</w:t>
      </w:r>
      <w:r w:rsidRPr="00356245">
        <w:rPr>
          <w:rFonts w:ascii="Times New Roman" w:eastAsia="Times New Roman" w:hAnsi="Times New Roman" w:cs="Times New Roman"/>
          <w:color w:val="000000"/>
          <w:spacing w:val="3"/>
          <w:sz w:val="28"/>
          <w:szCs w:val="28"/>
          <w:lang w:eastAsia="uk-UA"/>
        </w:rPr>
        <w:t xml:space="preserve">. </w:t>
      </w:r>
      <w:r w:rsidRPr="00356245">
        <w:rPr>
          <w:rFonts w:ascii="Times New Roman CYR" w:eastAsia="Times New Roman" w:hAnsi="Times New Roman CYR" w:cs="Times New Roman CYR"/>
          <w:color w:val="000000"/>
          <w:sz w:val="28"/>
          <w:szCs w:val="28"/>
          <w:lang w:eastAsia="uk-UA"/>
        </w:rPr>
        <w:t>полягає у теоретичному обґрунтуванні та розробці практичних рекомендацій</w:t>
      </w:r>
      <w:r w:rsidRPr="00356245">
        <w:rPr>
          <w:rFonts w:ascii="Times New Roman" w:eastAsia="Times New Roman" w:hAnsi="Times New Roman" w:cs="Times New Roman"/>
          <w:color w:val="000000"/>
          <w:spacing w:val="3"/>
          <w:sz w:val="28"/>
          <w:szCs w:val="28"/>
          <w:lang w:eastAsia="uk-UA"/>
        </w:rPr>
        <w:t xml:space="preserve"> щодо </w:t>
      </w:r>
      <w:r w:rsidR="003E46E4" w:rsidRPr="003E46E4">
        <w:rPr>
          <w:rFonts w:ascii="Times New Roman" w:hAnsi="Times New Roman" w:cs="Times New Roman"/>
          <w:sz w:val="28"/>
          <w:szCs w:val="28"/>
        </w:rPr>
        <w:t>інноваційних інформаційних технологій в системі управління закладами охорони здоров’я</w:t>
      </w:r>
      <w:r w:rsidRPr="00356245">
        <w:rPr>
          <w:rFonts w:ascii="Times New Roman" w:eastAsia="Times New Roman" w:hAnsi="Times New Roman" w:cs="Times New Roman"/>
          <w:color w:val="000000"/>
          <w:spacing w:val="3"/>
          <w:sz w:val="28"/>
          <w:szCs w:val="28"/>
          <w:lang w:eastAsia="uk-UA"/>
        </w:rPr>
        <w:t>.</w:t>
      </w:r>
    </w:p>
    <w:p w:rsidR="00356245" w:rsidRPr="003E46E4" w:rsidRDefault="00356245" w:rsidP="00356245">
      <w:pPr>
        <w:tabs>
          <w:tab w:val="num" w:pos="1566"/>
        </w:tabs>
        <w:spacing w:after="0" w:line="360" w:lineRule="auto"/>
        <w:ind w:firstLine="567"/>
        <w:jc w:val="both"/>
        <w:rPr>
          <w:rFonts w:ascii="Times New Roman" w:eastAsia="Times New Roman" w:hAnsi="Times New Roman" w:cs="Times New Roman"/>
          <w:snapToGrid w:val="0"/>
          <w:sz w:val="28"/>
          <w:szCs w:val="28"/>
          <w:lang w:eastAsia="uk-UA"/>
        </w:rPr>
      </w:pPr>
      <w:r w:rsidRPr="00356245">
        <w:rPr>
          <w:rFonts w:ascii="Times New Roman CYR" w:eastAsia="Times New Roman" w:hAnsi="Times New Roman CYR" w:cs="Times New Roman CYR"/>
          <w:b/>
          <w:bCs/>
          <w:color w:val="000000"/>
          <w:sz w:val="28"/>
          <w:szCs w:val="28"/>
          <w:lang w:eastAsia="uk-UA"/>
        </w:rPr>
        <w:lastRenderedPageBreak/>
        <w:t>Практична значущість</w:t>
      </w:r>
      <w:r w:rsidRPr="00356245">
        <w:rPr>
          <w:rFonts w:ascii="Times New Roman" w:eastAsia="Times New Roman" w:hAnsi="Times New Roman" w:cs="Times New Roman"/>
          <w:b/>
          <w:color w:val="000000"/>
          <w:spacing w:val="3"/>
          <w:sz w:val="28"/>
          <w:szCs w:val="28"/>
          <w:lang w:eastAsia="uk-UA"/>
        </w:rPr>
        <w:t xml:space="preserve"> </w:t>
      </w:r>
      <w:r w:rsidRPr="00356245">
        <w:rPr>
          <w:rFonts w:ascii="Times New Roman" w:eastAsia="Times New Roman" w:hAnsi="Times New Roman" w:cs="Times New Roman"/>
          <w:snapToGrid w:val="0"/>
          <w:sz w:val="28"/>
          <w:szCs w:val="28"/>
          <w:lang w:eastAsia="uk-UA"/>
        </w:rPr>
        <w:t xml:space="preserve">полягає у визначенні основних напрямів підвищення ефективності </w:t>
      </w:r>
      <w:r w:rsidR="003E46E4" w:rsidRPr="003E46E4">
        <w:rPr>
          <w:rFonts w:ascii="Times New Roman" w:hAnsi="Times New Roman" w:cs="Times New Roman"/>
          <w:sz w:val="28"/>
          <w:szCs w:val="28"/>
        </w:rPr>
        <w:t>інноваційних інформаційних технологій в системі управління закладами охорони здоров’я</w:t>
      </w:r>
      <w:r w:rsidRPr="00356245">
        <w:rPr>
          <w:rFonts w:ascii="Times New Roman" w:eastAsia="Times New Roman" w:hAnsi="Times New Roman" w:cs="Times New Roman"/>
          <w:snapToGrid w:val="0"/>
          <w:sz w:val="28"/>
          <w:szCs w:val="28"/>
          <w:lang w:eastAsia="uk-UA"/>
        </w:rPr>
        <w:t>.</w:t>
      </w:r>
    </w:p>
    <w:p w:rsidR="00356245" w:rsidRPr="00356245" w:rsidRDefault="00356245" w:rsidP="00356245">
      <w:pPr>
        <w:tabs>
          <w:tab w:val="num" w:pos="1566"/>
        </w:tabs>
        <w:spacing w:after="0" w:line="360" w:lineRule="auto"/>
        <w:ind w:firstLine="567"/>
        <w:jc w:val="both"/>
        <w:rPr>
          <w:rFonts w:ascii="Times New Roman" w:eastAsia="Times New Roman" w:hAnsi="Times New Roman" w:cs="Times New Roman"/>
          <w:color w:val="000000"/>
          <w:spacing w:val="2"/>
          <w:sz w:val="28"/>
          <w:szCs w:val="28"/>
          <w:lang w:eastAsia="uk-UA"/>
        </w:rPr>
      </w:pPr>
      <w:r w:rsidRPr="00356245">
        <w:rPr>
          <w:rFonts w:ascii="Times New Roman" w:eastAsia="Times New Roman" w:hAnsi="Times New Roman" w:cs="Times New Roman"/>
          <w:b/>
          <w:bCs/>
          <w:color w:val="000000"/>
          <w:sz w:val="28"/>
          <w:szCs w:val="28"/>
          <w:lang w:eastAsia="uk-UA"/>
        </w:rPr>
        <w:t xml:space="preserve">Апробація результатів. </w:t>
      </w:r>
      <w:r w:rsidRPr="00356245">
        <w:rPr>
          <w:rFonts w:ascii="Times New Roman" w:eastAsia="Times New Roman" w:hAnsi="Times New Roman" w:cs="Times New Roman"/>
          <w:color w:val="000000"/>
          <w:spacing w:val="4"/>
          <w:sz w:val="28"/>
          <w:szCs w:val="28"/>
          <w:lang w:eastAsia="ru-RU"/>
        </w:rPr>
        <w:t>За результатами дослідження опубліковано тези доповідей на тему: «</w:t>
      </w:r>
      <w:r w:rsidRPr="00356245">
        <w:rPr>
          <w:rFonts w:ascii="Times New Roman" w:hAnsi="Times New Roman" w:cs="Times New Roman"/>
          <w:sz w:val="28"/>
          <w:szCs w:val="28"/>
        </w:rPr>
        <w:t>Впровадження інноваційних технологій в закладі охорони здоров’я</w:t>
      </w:r>
      <w:r w:rsidRPr="00356245">
        <w:rPr>
          <w:rFonts w:ascii="Times New Roman" w:eastAsia="Times New Roman" w:hAnsi="Times New Roman" w:cs="Times New Roman"/>
          <w:color w:val="000000"/>
          <w:spacing w:val="4"/>
          <w:sz w:val="28"/>
          <w:szCs w:val="28"/>
          <w:lang w:eastAsia="ru-RU"/>
        </w:rPr>
        <w:t>»</w:t>
      </w:r>
      <w:r w:rsidRPr="00356245">
        <w:rPr>
          <w:rFonts w:ascii="Times New Roman" w:eastAsia="Times New Roman" w:hAnsi="Times New Roman" w:cs="Times New Roman"/>
          <w:sz w:val="28"/>
          <w:szCs w:val="28"/>
          <w:lang w:eastAsia="uk-UA"/>
        </w:rPr>
        <w:t xml:space="preserve"> у Збірнику </w:t>
      </w:r>
      <w:r w:rsidRPr="00356245">
        <w:rPr>
          <w:rFonts w:ascii="Times New Roman" w:eastAsia="Times New Roman" w:hAnsi="Times New Roman" w:cs="Times New Roman"/>
          <w:sz w:val="28"/>
          <w:szCs w:val="28"/>
          <w:lang w:val="en-US" w:eastAsia="uk-UA"/>
        </w:rPr>
        <w:t>II</w:t>
      </w:r>
      <w:r w:rsidRPr="00356245">
        <w:rPr>
          <w:rFonts w:ascii="Times New Roman" w:eastAsia="Times New Roman" w:hAnsi="Times New Roman" w:cs="Times New Roman"/>
          <w:sz w:val="28"/>
          <w:szCs w:val="28"/>
          <w:lang w:eastAsia="uk-UA"/>
        </w:rPr>
        <w:t xml:space="preserve"> Всеукраїнської науково-практичної конференції з міжнародною участю «Актуальні проблеми менеджменту та публічного управління в умовах інвестиційного розвитку економіки» (Тернопіль, ЗУНУ, 28 травня 2021)</w:t>
      </w:r>
      <w:r w:rsidRPr="00356245">
        <w:rPr>
          <w:rFonts w:ascii="Times New Roman" w:eastAsia="Times New Roman" w:hAnsi="Times New Roman" w:cs="Times New Roman"/>
          <w:color w:val="000000"/>
          <w:spacing w:val="4"/>
          <w:sz w:val="28"/>
          <w:szCs w:val="28"/>
          <w:lang w:eastAsia="ru-RU"/>
        </w:rPr>
        <w:t xml:space="preserve"> та «В</w:t>
      </w:r>
      <w:r w:rsidRPr="00356245">
        <w:rPr>
          <w:rFonts w:ascii="Times New Roman" w:hAnsi="Times New Roman" w:cs="Times New Roman"/>
          <w:sz w:val="28"/>
          <w:szCs w:val="28"/>
        </w:rPr>
        <w:t>досконалення системи управління впровадженням інноваційних управлінських технологій в закладі охорони здоров</w:t>
      </w:r>
      <w:r w:rsidRPr="00356245">
        <w:rPr>
          <w:rFonts w:ascii="Times New Roman" w:hAnsi="Times New Roman" w:cs="Times New Roman"/>
          <w:sz w:val="28"/>
          <w:szCs w:val="28"/>
          <w:lang w:val="en-US"/>
        </w:rPr>
        <w:t>’</w:t>
      </w:r>
      <w:r w:rsidRPr="00356245">
        <w:rPr>
          <w:rFonts w:ascii="Times New Roman" w:hAnsi="Times New Roman" w:cs="Times New Roman"/>
          <w:sz w:val="28"/>
          <w:szCs w:val="28"/>
        </w:rPr>
        <w:t>я</w:t>
      </w:r>
      <w:r w:rsidRPr="00356245">
        <w:rPr>
          <w:rFonts w:ascii="Times New Roman" w:eastAsia="Times New Roman" w:hAnsi="Times New Roman" w:cs="Times New Roman"/>
          <w:color w:val="000000"/>
          <w:spacing w:val="4"/>
          <w:sz w:val="28"/>
          <w:szCs w:val="28"/>
          <w:lang w:eastAsia="ru-RU"/>
        </w:rPr>
        <w:t>» у науковій інтернет – конференції студентів та молодих вчених кафедри менеджменту, публічного управління та персоналу «Інноваційні технології в менеджменті та публічному управлінні» (Тернопіль, ЗУНУ, листопад 2021).</w:t>
      </w:r>
    </w:p>
    <w:p w:rsidR="00356245" w:rsidRPr="00356245" w:rsidRDefault="00356245" w:rsidP="00356245">
      <w:pPr>
        <w:autoSpaceDE w:val="0"/>
        <w:autoSpaceDN w:val="0"/>
        <w:adjustRightInd w:val="0"/>
        <w:spacing w:after="0" w:line="360" w:lineRule="auto"/>
        <w:ind w:firstLine="709"/>
        <w:jc w:val="both"/>
        <w:rPr>
          <w:rFonts w:ascii="Times New Roman CYR" w:eastAsia="Times New Roman" w:hAnsi="Times New Roman CYR" w:cs="Times New Roman CYR"/>
          <w:color w:val="000000"/>
          <w:sz w:val="28"/>
          <w:szCs w:val="28"/>
          <w:lang w:eastAsia="uk-UA"/>
        </w:rPr>
      </w:pPr>
      <w:r w:rsidRPr="002C1E3F">
        <w:rPr>
          <w:rFonts w:ascii="Times New Roman CYR" w:eastAsia="Times New Roman" w:hAnsi="Times New Roman CYR" w:cs="Times New Roman CYR"/>
          <w:b/>
          <w:bCs/>
          <w:color w:val="000000"/>
          <w:sz w:val="28"/>
          <w:szCs w:val="28"/>
          <w:lang w:eastAsia="uk-UA"/>
        </w:rPr>
        <w:t xml:space="preserve">Структура та обсяг роботи. </w:t>
      </w:r>
      <w:r w:rsidRPr="002C1E3F">
        <w:rPr>
          <w:rFonts w:ascii="Times New Roman CYR" w:eastAsia="Times New Roman" w:hAnsi="Times New Roman CYR" w:cs="Times New Roman CYR"/>
          <w:color w:val="000000"/>
          <w:sz w:val="28"/>
          <w:szCs w:val="28"/>
          <w:lang w:eastAsia="uk-UA"/>
        </w:rPr>
        <w:t xml:space="preserve">Кваліфікаційна робота складається зі вступу, трьох розділів, висновків та списку використаних джерел. </w:t>
      </w:r>
      <w:r w:rsidR="002F0C27" w:rsidRPr="002C1E3F">
        <w:rPr>
          <w:rFonts w:ascii="Times New Roman CYR" w:eastAsia="Times New Roman" w:hAnsi="Times New Roman CYR" w:cs="Times New Roman CYR"/>
          <w:color w:val="000000"/>
          <w:sz w:val="28"/>
          <w:szCs w:val="28"/>
          <w:lang w:eastAsia="uk-UA"/>
        </w:rPr>
        <w:t xml:space="preserve">Основний </w:t>
      </w:r>
      <w:r w:rsidRPr="002C1E3F">
        <w:rPr>
          <w:rFonts w:ascii="Times New Roman CYR" w:eastAsia="Times New Roman" w:hAnsi="Times New Roman CYR" w:cs="Times New Roman CYR"/>
          <w:color w:val="000000"/>
          <w:sz w:val="28"/>
          <w:szCs w:val="28"/>
          <w:lang w:eastAsia="uk-UA"/>
        </w:rPr>
        <w:t xml:space="preserve">обсяг роботи становить </w:t>
      </w:r>
      <w:r w:rsidR="002F0C27" w:rsidRPr="002C1E3F">
        <w:rPr>
          <w:rFonts w:ascii="Times New Roman CYR" w:eastAsia="Times New Roman" w:hAnsi="Times New Roman CYR" w:cs="Times New Roman CYR"/>
          <w:color w:val="000000"/>
          <w:sz w:val="28"/>
          <w:szCs w:val="28"/>
          <w:lang w:eastAsia="uk-UA"/>
        </w:rPr>
        <w:t>64</w:t>
      </w:r>
      <w:r w:rsidR="00632FB1" w:rsidRPr="002C1E3F">
        <w:rPr>
          <w:rFonts w:ascii="Times New Roman CYR" w:eastAsia="Times New Roman" w:hAnsi="Times New Roman CYR" w:cs="Times New Roman CYR"/>
          <w:color w:val="000000"/>
          <w:sz w:val="28"/>
          <w:szCs w:val="28"/>
          <w:lang w:eastAsia="uk-UA"/>
        </w:rPr>
        <w:t xml:space="preserve"> сторін</w:t>
      </w:r>
      <w:r w:rsidRPr="002C1E3F">
        <w:rPr>
          <w:rFonts w:ascii="Times New Roman CYR" w:eastAsia="Times New Roman" w:hAnsi="Times New Roman CYR" w:cs="Times New Roman CYR"/>
          <w:color w:val="000000"/>
          <w:sz w:val="28"/>
          <w:szCs w:val="28"/>
          <w:lang w:eastAsia="uk-UA"/>
        </w:rPr>
        <w:t>к</w:t>
      </w:r>
      <w:r w:rsidR="00632FB1" w:rsidRPr="002C1E3F">
        <w:rPr>
          <w:rFonts w:ascii="Times New Roman CYR" w:eastAsia="Times New Roman" w:hAnsi="Times New Roman CYR" w:cs="Times New Roman CYR"/>
          <w:color w:val="000000"/>
          <w:sz w:val="28"/>
          <w:szCs w:val="28"/>
          <w:lang w:eastAsia="uk-UA"/>
        </w:rPr>
        <w:t>и</w:t>
      </w:r>
      <w:r w:rsidRPr="002C1E3F">
        <w:rPr>
          <w:rFonts w:ascii="Times New Roman CYR" w:eastAsia="Times New Roman" w:hAnsi="Times New Roman CYR" w:cs="Times New Roman CYR"/>
          <w:color w:val="000000"/>
          <w:sz w:val="28"/>
          <w:szCs w:val="28"/>
          <w:lang w:eastAsia="uk-UA"/>
        </w:rPr>
        <w:t xml:space="preserve">. </w:t>
      </w:r>
      <w:r w:rsidRPr="002C1E3F">
        <w:rPr>
          <w:rFonts w:ascii="Times New Roman CYR" w:eastAsia="Times New Roman" w:hAnsi="Times New Roman CYR" w:cs="Times New Roman CYR"/>
          <w:sz w:val="28"/>
          <w:szCs w:val="28"/>
          <w:lang w:eastAsia="uk-UA"/>
        </w:rPr>
        <w:t>Робот</w:t>
      </w:r>
      <w:r w:rsidR="002C1E3F" w:rsidRPr="002C1E3F">
        <w:rPr>
          <w:rFonts w:ascii="Times New Roman CYR" w:eastAsia="Times New Roman" w:hAnsi="Times New Roman CYR" w:cs="Times New Roman CYR"/>
          <w:sz w:val="28"/>
          <w:szCs w:val="28"/>
          <w:lang w:eastAsia="uk-UA"/>
        </w:rPr>
        <w:t>а містить 2</w:t>
      </w:r>
      <w:r w:rsidRPr="002C1E3F">
        <w:rPr>
          <w:rFonts w:ascii="Times New Roman CYR" w:eastAsia="Times New Roman" w:hAnsi="Times New Roman CYR" w:cs="Times New Roman CYR"/>
          <w:sz w:val="28"/>
          <w:szCs w:val="28"/>
          <w:lang w:eastAsia="uk-UA"/>
        </w:rPr>
        <w:t xml:space="preserve"> таблиці, </w:t>
      </w:r>
      <w:r w:rsidR="002C1E3F" w:rsidRPr="002C1E3F">
        <w:rPr>
          <w:rFonts w:ascii="Times New Roman CYR" w:eastAsia="Times New Roman" w:hAnsi="Times New Roman CYR" w:cs="Times New Roman CYR"/>
          <w:sz w:val="28"/>
          <w:szCs w:val="28"/>
          <w:lang w:eastAsia="uk-UA"/>
        </w:rPr>
        <w:t>19</w:t>
      </w:r>
      <w:r w:rsidR="002C1E3F" w:rsidRPr="002C1E3F">
        <w:rPr>
          <w:rFonts w:ascii="Times New Roman CYR" w:eastAsia="Times New Roman" w:hAnsi="Times New Roman CYR" w:cs="Times New Roman CYR"/>
          <w:color w:val="000000"/>
          <w:sz w:val="28"/>
          <w:szCs w:val="28"/>
          <w:lang w:eastAsia="uk-UA"/>
        </w:rPr>
        <w:t xml:space="preserve"> рисунків</w:t>
      </w:r>
      <w:r w:rsidRPr="002C1E3F">
        <w:rPr>
          <w:rFonts w:ascii="Times New Roman CYR" w:eastAsia="Times New Roman" w:hAnsi="Times New Roman CYR" w:cs="Times New Roman CYR"/>
          <w:color w:val="000000"/>
          <w:sz w:val="28"/>
          <w:szCs w:val="28"/>
          <w:lang w:eastAsia="uk-UA"/>
        </w:rPr>
        <w:t>, список вико</w:t>
      </w:r>
      <w:r w:rsidR="002F0C27" w:rsidRPr="002C1E3F">
        <w:rPr>
          <w:rFonts w:ascii="Times New Roman CYR" w:eastAsia="Times New Roman" w:hAnsi="Times New Roman CYR" w:cs="Times New Roman CYR"/>
          <w:color w:val="000000"/>
          <w:sz w:val="28"/>
          <w:szCs w:val="28"/>
          <w:lang w:eastAsia="uk-UA"/>
        </w:rPr>
        <w:t>ристаних джерел складається з 76 найменувань</w:t>
      </w:r>
      <w:r w:rsidRPr="002C1E3F">
        <w:rPr>
          <w:rFonts w:ascii="Times New Roman CYR" w:eastAsia="Times New Roman" w:hAnsi="Times New Roman CYR" w:cs="Times New Roman CYR"/>
          <w:color w:val="000000"/>
          <w:sz w:val="28"/>
          <w:szCs w:val="28"/>
          <w:lang w:eastAsia="uk-UA"/>
        </w:rPr>
        <w:t>.</w:t>
      </w:r>
    </w:p>
    <w:p w:rsidR="00356245" w:rsidRPr="00A02EFB" w:rsidRDefault="00356245" w:rsidP="001F1A73">
      <w:pPr>
        <w:spacing w:after="0" w:line="360" w:lineRule="auto"/>
        <w:ind w:firstLine="709"/>
        <w:jc w:val="both"/>
        <w:rPr>
          <w:rFonts w:ascii="Times New Roman" w:hAnsi="Times New Roman"/>
          <w:sz w:val="28"/>
          <w:szCs w:val="28"/>
        </w:rPr>
      </w:pPr>
    </w:p>
    <w:p w:rsidR="001F1A73" w:rsidRDefault="001F1A73" w:rsidP="001F1A73">
      <w:pPr>
        <w:rPr>
          <w:rFonts w:ascii="Times New Roman" w:eastAsiaTheme="majorEastAsia" w:hAnsi="Times New Roman"/>
          <w:b/>
          <w:sz w:val="28"/>
          <w:szCs w:val="28"/>
        </w:rPr>
      </w:pPr>
      <w:bookmarkStart w:id="3" w:name="_Toc233620791"/>
      <w:bookmarkStart w:id="4" w:name="_Toc238558668"/>
      <w:bookmarkStart w:id="5" w:name="_Toc205304640"/>
      <w:bookmarkStart w:id="6" w:name="_Toc223145705"/>
      <w:r>
        <w:rPr>
          <w:rFonts w:ascii="Times New Roman" w:hAnsi="Times New Roman" w:cs="Times New Roman"/>
          <w:b/>
          <w:sz w:val="28"/>
          <w:szCs w:val="28"/>
        </w:rPr>
        <w:br w:type="page"/>
      </w:r>
    </w:p>
    <w:p w:rsidR="001F1A73" w:rsidRPr="00A02EFB" w:rsidRDefault="001F1A73" w:rsidP="001F1A73">
      <w:pPr>
        <w:pStyle w:val="1"/>
        <w:spacing w:before="0" w:line="360" w:lineRule="auto"/>
        <w:jc w:val="center"/>
        <w:rPr>
          <w:rFonts w:ascii="Times New Roman" w:hAnsi="Times New Roman" w:cs="Times New Roman"/>
          <w:b/>
          <w:color w:val="auto"/>
          <w:sz w:val="28"/>
          <w:szCs w:val="28"/>
        </w:rPr>
      </w:pPr>
      <w:bookmarkStart w:id="7" w:name="_Toc90891444"/>
      <w:bookmarkStart w:id="8" w:name="_Toc90931228"/>
      <w:r w:rsidRPr="00A02EFB">
        <w:rPr>
          <w:rFonts w:ascii="Times New Roman" w:hAnsi="Times New Roman" w:cs="Times New Roman"/>
          <w:b/>
          <w:color w:val="auto"/>
          <w:sz w:val="28"/>
          <w:szCs w:val="28"/>
        </w:rPr>
        <w:lastRenderedPageBreak/>
        <w:t>РОЗДІЛ 1.</w:t>
      </w:r>
      <w:bookmarkEnd w:id="3"/>
      <w:bookmarkEnd w:id="4"/>
      <w:r w:rsidRPr="00A02EFB">
        <w:rPr>
          <w:rFonts w:ascii="Times New Roman" w:hAnsi="Times New Roman" w:cs="Times New Roman"/>
          <w:b/>
          <w:color w:val="auto"/>
          <w:sz w:val="28"/>
          <w:szCs w:val="28"/>
        </w:rPr>
        <w:t xml:space="preserve"> </w:t>
      </w:r>
      <w:bookmarkStart w:id="9" w:name="_Toc233620799"/>
      <w:bookmarkStart w:id="10" w:name="_Toc205304642"/>
      <w:bookmarkEnd w:id="5"/>
      <w:bookmarkEnd w:id="6"/>
      <w:bookmarkEnd w:id="7"/>
      <w:r w:rsidR="002C1E3F">
        <w:rPr>
          <w:rFonts w:ascii="Times New Roman" w:hAnsi="Times New Roman" w:cs="Times New Roman"/>
          <w:b/>
          <w:color w:val="auto"/>
          <w:sz w:val="28"/>
          <w:szCs w:val="28"/>
        </w:rPr>
        <w:t xml:space="preserve">ТЕОРЕТИЧНІ ОСНОВИ </w:t>
      </w:r>
      <w:r w:rsidR="002C1E3F" w:rsidRPr="00754796">
        <w:rPr>
          <w:rFonts w:ascii="Times New Roman" w:hAnsi="Times New Roman" w:cs="Times New Roman"/>
          <w:b/>
          <w:color w:val="auto"/>
          <w:sz w:val="28"/>
          <w:szCs w:val="28"/>
        </w:rPr>
        <w:t>ІННОВАЦІЙН</w:t>
      </w:r>
      <w:r w:rsidR="002C1E3F">
        <w:rPr>
          <w:rFonts w:ascii="Times New Roman" w:hAnsi="Times New Roman" w:cs="Times New Roman"/>
          <w:b/>
          <w:color w:val="auto"/>
          <w:sz w:val="28"/>
          <w:szCs w:val="28"/>
        </w:rPr>
        <w:t>О-</w:t>
      </w:r>
      <w:r w:rsidR="002C1E3F" w:rsidRPr="00754796">
        <w:rPr>
          <w:rFonts w:ascii="Times New Roman" w:hAnsi="Times New Roman" w:cs="Times New Roman"/>
          <w:b/>
          <w:color w:val="auto"/>
          <w:sz w:val="28"/>
          <w:szCs w:val="28"/>
        </w:rPr>
        <w:t>ІНФОРМАЦІЙН</w:t>
      </w:r>
      <w:r w:rsidR="002C1E3F">
        <w:rPr>
          <w:rFonts w:ascii="Times New Roman" w:hAnsi="Times New Roman" w:cs="Times New Roman"/>
          <w:b/>
          <w:color w:val="auto"/>
          <w:sz w:val="28"/>
          <w:szCs w:val="28"/>
        </w:rPr>
        <w:t>ИХ</w:t>
      </w:r>
      <w:r w:rsidR="002C1E3F" w:rsidRPr="00754796">
        <w:rPr>
          <w:rFonts w:ascii="Times New Roman" w:hAnsi="Times New Roman" w:cs="Times New Roman"/>
          <w:b/>
          <w:color w:val="auto"/>
          <w:sz w:val="28"/>
          <w:szCs w:val="28"/>
        </w:rPr>
        <w:t xml:space="preserve"> ТЕХНОЛОГІ</w:t>
      </w:r>
      <w:r w:rsidR="002C1E3F">
        <w:rPr>
          <w:rFonts w:ascii="Times New Roman" w:hAnsi="Times New Roman" w:cs="Times New Roman"/>
          <w:b/>
          <w:color w:val="auto"/>
          <w:sz w:val="28"/>
          <w:szCs w:val="28"/>
        </w:rPr>
        <w:t>Й</w:t>
      </w:r>
      <w:r w:rsidR="002C1E3F" w:rsidRPr="00754796">
        <w:rPr>
          <w:rFonts w:ascii="Times New Roman" w:hAnsi="Times New Roman" w:cs="Times New Roman"/>
          <w:b/>
          <w:color w:val="auto"/>
          <w:sz w:val="28"/>
          <w:szCs w:val="28"/>
        </w:rPr>
        <w:t xml:space="preserve"> В СИСТЕМІ УПРАВЛІННЯ ЗАКЛАДАМИ ОХОРОНИ ЗДОРОВ’Я</w:t>
      </w:r>
      <w:bookmarkEnd w:id="8"/>
    </w:p>
    <w:p w:rsidR="001F1A73" w:rsidRPr="00A02EFB" w:rsidRDefault="001F1A73" w:rsidP="001F1A73"/>
    <w:p w:rsidR="001F1A73" w:rsidRDefault="002C1E3F" w:rsidP="00E91D1B">
      <w:pPr>
        <w:pStyle w:val="2"/>
        <w:numPr>
          <w:ilvl w:val="1"/>
          <w:numId w:val="10"/>
        </w:numPr>
        <w:spacing w:before="0" w:line="360" w:lineRule="auto"/>
        <w:jc w:val="both"/>
        <w:rPr>
          <w:rFonts w:ascii="Times New Roman" w:hAnsi="Times New Roman" w:cs="Times New Roman"/>
          <w:b/>
          <w:color w:val="auto"/>
          <w:sz w:val="28"/>
          <w:szCs w:val="28"/>
        </w:rPr>
      </w:pPr>
      <w:bookmarkStart w:id="11" w:name="_Toc90931229"/>
      <w:r w:rsidRPr="00754796">
        <w:rPr>
          <w:rFonts w:ascii="Times New Roman" w:hAnsi="Times New Roman" w:cs="Times New Roman"/>
          <w:b/>
          <w:color w:val="auto"/>
          <w:sz w:val="28"/>
          <w:szCs w:val="28"/>
        </w:rPr>
        <w:t>Інноваційн</w:t>
      </w:r>
      <w:r>
        <w:rPr>
          <w:rFonts w:ascii="Times New Roman" w:hAnsi="Times New Roman" w:cs="Times New Roman"/>
          <w:b/>
          <w:color w:val="auto"/>
          <w:sz w:val="28"/>
          <w:szCs w:val="28"/>
        </w:rPr>
        <w:t xml:space="preserve">і </w:t>
      </w:r>
      <w:r w:rsidRPr="00A02EFB">
        <w:rPr>
          <w:rFonts w:ascii="Times New Roman" w:hAnsi="Times New Roman" w:cs="Times New Roman"/>
          <w:b/>
          <w:color w:val="auto"/>
          <w:sz w:val="28"/>
          <w:szCs w:val="28"/>
        </w:rPr>
        <w:t xml:space="preserve">інформаційні системи </w:t>
      </w:r>
      <w:r>
        <w:rPr>
          <w:rFonts w:ascii="Times New Roman" w:hAnsi="Times New Roman" w:cs="Times New Roman"/>
          <w:b/>
          <w:color w:val="auto"/>
          <w:sz w:val="28"/>
          <w:szCs w:val="28"/>
        </w:rPr>
        <w:t>закладів охорони здоров’я</w:t>
      </w:r>
      <w:bookmarkEnd w:id="11"/>
    </w:p>
    <w:p w:rsidR="00E91D1B" w:rsidRPr="00E91D1B" w:rsidRDefault="00E91D1B" w:rsidP="00E91D1B"/>
    <w:p w:rsidR="00B37389" w:rsidRDefault="001F1A73" w:rsidP="001F1A73">
      <w:pPr>
        <w:spacing w:after="0" w:line="360" w:lineRule="auto"/>
        <w:ind w:firstLine="709"/>
        <w:jc w:val="both"/>
        <w:rPr>
          <w:rFonts w:ascii="Times New Roman" w:hAnsi="Times New Roman"/>
          <w:sz w:val="28"/>
          <w:szCs w:val="28"/>
        </w:rPr>
      </w:pPr>
      <w:r w:rsidRPr="00A02EFB">
        <w:rPr>
          <w:rFonts w:ascii="Times New Roman" w:hAnsi="Times New Roman"/>
          <w:sz w:val="28"/>
          <w:szCs w:val="28"/>
        </w:rPr>
        <w:t xml:space="preserve">Основним видом діяльності закладів охорони здоров’я  є надання населенню медичної допомоги. Нормативний зміст понять первинної, вторинної та третинної медичної допомоги та основні засади взаємозв’язку між ними встановлюється </w:t>
      </w:r>
      <w:r w:rsidR="00B37389">
        <w:rPr>
          <w:rFonts w:ascii="Times New Roman" w:hAnsi="Times New Roman"/>
          <w:sz w:val="28"/>
          <w:szCs w:val="28"/>
        </w:rPr>
        <w:t>«</w:t>
      </w:r>
      <w:r w:rsidR="00B37389" w:rsidRPr="00B37389">
        <w:rPr>
          <w:rFonts w:ascii="Times New Roman" w:hAnsi="Times New Roman" w:cs="Times New Roman"/>
          <w:bCs/>
          <w:color w:val="333333"/>
          <w:sz w:val="28"/>
          <w:szCs w:val="28"/>
          <w:shd w:val="clear" w:color="auto" w:fill="FFFFFF"/>
        </w:rPr>
        <w:t xml:space="preserve">Основами законодавства України про охорону здоров'я» </w:t>
      </w:r>
      <w:hyperlink r:id="rId8" w:tgtFrame="_blank" w:history="1">
        <w:r w:rsidR="00B37389" w:rsidRPr="00B37389">
          <w:rPr>
            <w:rStyle w:val="a3"/>
            <w:rFonts w:ascii="Times New Roman" w:hAnsi="Times New Roman" w:cs="Times New Roman"/>
            <w:color w:val="000099"/>
            <w:sz w:val="28"/>
            <w:szCs w:val="28"/>
            <w:shd w:val="clear" w:color="auto" w:fill="FFFFFF"/>
          </w:rPr>
          <w:t>№ 2802-XII від 19.11.92</w:t>
        </w:r>
      </w:hyperlink>
      <w:r w:rsidR="00B37389" w:rsidRPr="00B37389">
        <w:rPr>
          <w:rFonts w:ascii="Times New Roman" w:hAnsi="Times New Roman" w:cs="Times New Roman"/>
          <w:color w:val="333333"/>
          <w:sz w:val="28"/>
          <w:szCs w:val="28"/>
          <w:shd w:val="clear" w:color="auto" w:fill="FFFFFF"/>
        </w:rPr>
        <w:t>, ВВР, 1993, № 4, ст.20</w:t>
      </w:r>
      <w:r w:rsidRPr="00B37389">
        <w:rPr>
          <w:rFonts w:ascii="Times New Roman" w:hAnsi="Times New Roman" w:cs="Times New Roman"/>
          <w:sz w:val="28"/>
          <w:szCs w:val="28"/>
        </w:rPr>
        <w:t>, з</w:t>
      </w:r>
      <w:r w:rsidRPr="00B37389">
        <w:rPr>
          <w:rFonts w:ascii="Times New Roman" w:hAnsi="Times New Roman"/>
          <w:sz w:val="28"/>
          <w:szCs w:val="28"/>
        </w:rPr>
        <w:t>гідно</w:t>
      </w:r>
      <w:r w:rsidRPr="00A02EFB">
        <w:rPr>
          <w:rFonts w:ascii="Times New Roman" w:hAnsi="Times New Roman"/>
          <w:sz w:val="28"/>
          <w:szCs w:val="28"/>
        </w:rPr>
        <w:t xml:space="preserve"> якого медична допомога надається в амбулаторних та стаціонарних умовах у вигляді первинної, вторинної (спеціалізованої) та третинної (високоспеціалізованої) медичної </w:t>
      </w:r>
      <w:r w:rsidRPr="003E46E4">
        <w:rPr>
          <w:rFonts w:ascii="Times New Roman" w:hAnsi="Times New Roman"/>
          <w:sz w:val="28"/>
          <w:szCs w:val="28"/>
        </w:rPr>
        <w:t xml:space="preserve">допомоги </w:t>
      </w:r>
      <w:r w:rsidR="003E46E4" w:rsidRPr="003E46E4">
        <w:rPr>
          <w:rFonts w:ascii="Times New Roman" w:hAnsi="Times New Roman"/>
          <w:sz w:val="28"/>
          <w:szCs w:val="28"/>
        </w:rPr>
        <w:t>[40</w:t>
      </w:r>
      <w:r w:rsidRPr="003E46E4">
        <w:rPr>
          <w:rFonts w:ascii="Times New Roman" w:hAnsi="Times New Roman"/>
          <w:sz w:val="28"/>
          <w:szCs w:val="28"/>
        </w:rPr>
        <w:t>]. Первинна</w:t>
      </w:r>
      <w:r w:rsidRPr="00A02EFB">
        <w:rPr>
          <w:rFonts w:ascii="Times New Roman" w:hAnsi="Times New Roman"/>
          <w:sz w:val="28"/>
          <w:szCs w:val="28"/>
        </w:rPr>
        <w:t xml:space="preserve"> медична допомога надається в амбулаторних умовах лікарями загальної практики/сімейними лікарями, які працюють на рівні відповідної територіальної громади, і </w:t>
      </w:r>
      <w:r w:rsidR="00CB0943">
        <w:rPr>
          <w:rFonts w:ascii="Times New Roman" w:hAnsi="Times New Roman"/>
          <w:sz w:val="28"/>
          <w:szCs w:val="28"/>
        </w:rPr>
        <w:t>«</w:t>
      </w:r>
      <w:r w:rsidRPr="00A02EFB">
        <w:rPr>
          <w:rFonts w:ascii="Times New Roman" w:hAnsi="Times New Roman"/>
          <w:sz w:val="28"/>
          <w:szCs w:val="28"/>
        </w:rPr>
        <w:t>передбачає консультацію лікаря, діагностику та лікування основних найпоширеніших захворювань, травм та отруєнь, профілактичні заходи, направлення пацієнта для надання вторинної (спеціалізованої) медичної допомоги, на санаторно-курортне лікування</w:t>
      </w:r>
      <w:r w:rsidR="00CB0943">
        <w:rPr>
          <w:rFonts w:ascii="Times New Roman" w:hAnsi="Times New Roman"/>
          <w:sz w:val="28"/>
          <w:szCs w:val="28"/>
        </w:rPr>
        <w:t>»</w:t>
      </w:r>
      <w:r w:rsidR="00B37389">
        <w:rPr>
          <w:rFonts w:ascii="Times New Roman" w:hAnsi="Times New Roman"/>
          <w:sz w:val="28"/>
          <w:szCs w:val="28"/>
        </w:rPr>
        <w:t xml:space="preserve"> [2</w:t>
      </w:r>
      <w:r w:rsidRPr="00A02EFB">
        <w:rPr>
          <w:rFonts w:ascii="Times New Roman" w:hAnsi="Times New Roman"/>
          <w:sz w:val="28"/>
          <w:szCs w:val="28"/>
        </w:rPr>
        <w:t xml:space="preserve">7]. </w:t>
      </w:r>
      <w:r w:rsidR="00CB0943">
        <w:rPr>
          <w:rFonts w:ascii="Times New Roman" w:hAnsi="Times New Roman"/>
          <w:sz w:val="28"/>
          <w:szCs w:val="28"/>
        </w:rPr>
        <w:t>«</w:t>
      </w:r>
      <w:r w:rsidRPr="00A02EFB">
        <w:rPr>
          <w:rFonts w:ascii="Times New Roman" w:hAnsi="Times New Roman"/>
          <w:sz w:val="28"/>
          <w:szCs w:val="28"/>
        </w:rPr>
        <w:t>Вторинна (спеціалізована) медична допомога передбачає спеціалізовані медичні послуги, що у плановому порядку та у невідкладних (екстрених) випадках надаються в амбулаторних умовах і лікарнях загального профілю</w:t>
      </w:r>
      <w:r w:rsidR="00CB0943">
        <w:rPr>
          <w:rFonts w:ascii="Times New Roman" w:hAnsi="Times New Roman"/>
          <w:sz w:val="28"/>
          <w:szCs w:val="28"/>
        </w:rPr>
        <w:t>»</w:t>
      </w:r>
      <w:r w:rsidRPr="00A02EFB">
        <w:rPr>
          <w:rFonts w:ascii="Times New Roman" w:hAnsi="Times New Roman"/>
          <w:sz w:val="28"/>
          <w:szCs w:val="28"/>
        </w:rPr>
        <w:t xml:space="preserve"> [8]. Вони не включають високоспеціалізованих та високотехнологічних стаціонарних медичних послуг, що належать до рівня третинної (високоспеціалізованої) медичної допомоги. </w:t>
      </w:r>
    </w:p>
    <w:p w:rsidR="001F1A73" w:rsidRPr="00A02EFB" w:rsidRDefault="001F1A73" w:rsidP="001F1A73">
      <w:pPr>
        <w:spacing w:after="0" w:line="360" w:lineRule="auto"/>
        <w:ind w:firstLine="709"/>
        <w:jc w:val="both"/>
        <w:rPr>
          <w:rFonts w:ascii="Times New Roman" w:hAnsi="Times New Roman"/>
          <w:sz w:val="28"/>
          <w:szCs w:val="28"/>
        </w:rPr>
      </w:pPr>
      <w:r w:rsidRPr="00A02EFB">
        <w:rPr>
          <w:rFonts w:ascii="Times New Roman" w:hAnsi="Times New Roman"/>
          <w:sz w:val="28"/>
          <w:szCs w:val="28"/>
        </w:rPr>
        <w:t xml:space="preserve">Первинний доступ пацієнта до послуг вторинної (спеціалізованої) медичної допомоги забезпечується за наявності відповідного направлення лікаря загальної практики/сімейного лікаря. Третинна (високоспеціалізована) медична допомога передбачає недоступні на рівні первинної та вторинної (спеціалізованої) допомоги, що надаються з використанням </w:t>
      </w:r>
      <w:r w:rsidRPr="00A02EFB">
        <w:rPr>
          <w:rFonts w:ascii="Times New Roman" w:hAnsi="Times New Roman"/>
          <w:sz w:val="28"/>
          <w:szCs w:val="28"/>
        </w:rPr>
        <w:lastRenderedPageBreak/>
        <w:t>високотехнологічного і високовартісного обладнання за направленням служб вторинної (спеціалізованої) медичної допомоги.</w:t>
      </w:r>
    </w:p>
    <w:p w:rsidR="001F1A73" w:rsidRPr="00A02EFB" w:rsidRDefault="001F1A73" w:rsidP="001F1A73">
      <w:pPr>
        <w:spacing w:after="0" w:line="360" w:lineRule="auto"/>
        <w:ind w:firstLine="709"/>
        <w:jc w:val="both"/>
        <w:rPr>
          <w:rFonts w:ascii="Times New Roman" w:hAnsi="Times New Roman"/>
          <w:sz w:val="28"/>
          <w:szCs w:val="28"/>
        </w:rPr>
      </w:pPr>
      <w:r w:rsidRPr="00A02EFB">
        <w:rPr>
          <w:rFonts w:ascii="Times New Roman" w:hAnsi="Times New Roman"/>
          <w:sz w:val="28"/>
          <w:szCs w:val="28"/>
        </w:rPr>
        <w:t xml:space="preserve">Таким чином </w:t>
      </w:r>
      <w:r w:rsidR="00E91D1B">
        <w:rPr>
          <w:rFonts w:ascii="Times New Roman" w:hAnsi="Times New Roman"/>
          <w:sz w:val="28"/>
          <w:szCs w:val="28"/>
        </w:rPr>
        <w:t xml:space="preserve">заклад охорони здоров’я </w:t>
      </w:r>
      <w:r w:rsidRPr="00A02EFB">
        <w:rPr>
          <w:rFonts w:ascii="Times New Roman" w:hAnsi="Times New Roman"/>
          <w:sz w:val="28"/>
          <w:szCs w:val="28"/>
        </w:rPr>
        <w:t xml:space="preserve">є самостійним закладом охорони здоров’я, призначеним для надання медичної допомоги різного рівня населенню. До </w:t>
      </w:r>
      <w:r w:rsidR="00E91D1B">
        <w:rPr>
          <w:rFonts w:ascii="Times New Roman" w:hAnsi="Times New Roman"/>
          <w:sz w:val="28"/>
          <w:szCs w:val="28"/>
        </w:rPr>
        <w:t>ЗОЗ</w:t>
      </w:r>
      <w:r w:rsidRPr="00A02EFB">
        <w:rPr>
          <w:rFonts w:ascii="Times New Roman" w:hAnsi="Times New Roman"/>
          <w:sz w:val="28"/>
          <w:szCs w:val="28"/>
        </w:rPr>
        <w:t xml:space="preserve"> належать: лікарні, будинки (відділення) сестринського догляду, центри з профілактики СНІДу, диспансери, амбулаторно-поліклінічні заклади, заклади швидкої медичної допомоги, заклади охорони материнства і дитинства, санаторно-курортні заклади, </w:t>
      </w:r>
      <w:r w:rsidR="00C71BAD">
        <w:rPr>
          <w:rFonts w:ascii="Times New Roman" w:hAnsi="Times New Roman" w:cs="Times New Roman"/>
          <w:sz w:val="28"/>
          <w:szCs w:val="28"/>
        </w:rPr>
        <w:t>заклади</w:t>
      </w:r>
      <w:r w:rsidR="00C71BAD" w:rsidRPr="003E46E4">
        <w:rPr>
          <w:rFonts w:ascii="Times New Roman" w:hAnsi="Times New Roman" w:cs="Times New Roman"/>
          <w:sz w:val="28"/>
          <w:szCs w:val="28"/>
        </w:rPr>
        <w:t xml:space="preserve"> охорони здоров’я</w:t>
      </w:r>
      <w:r w:rsidRPr="00A02EFB">
        <w:rPr>
          <w:rFonts w:ascii="Times New Roman" w:hAnsi="Times New Roman"/>
          <w:sz w:val="28"/>
          <w:szCs w:val="28"/>
        </w:rPr>
        <w:t xml:space="preserve">. </w:t>
      </w:r>
      <w:r w:rsidR="00E91D1B">
        <w:rPr>
          <w:rFonts w:ascii="Times New Roman" w:hAnsi="Times New Roman"/>
          <w:sz w:val="28"/>
          <w:szCs w:val="28"/>
        </w:rPr>
        <w:t>ЗОЗ</w:t>
      </w:r>
      <w:r w:rsidRPr="00A02EFB">
        <w:rPr>
          <w:rFonts w:ascii="Times New Roman" w:hAnsi="Times New Roman"/>
          <w:sz w:val="28"/>
          <w:szCs w:val="28"/>
        </w:rPr>
        <w:t xml:space="preserve"> може бути навчальною (науковою) базою медичного інституту (училища), інституту вдосконалення лікарів або науково-дослідного інституту, набуваючи статусу клінічного. Назва </w:t>
      </w:r>
      <w:r w:rsidR="00E91D1B">
        <w:rPr>
          <w:rFonts w:ascii="Times New Roman" w:hAnsi="Times New Roman"/>
          <w:sz w:val="28"/>
          <w:szCs w:val="28"/>
        </w:rPr>
        <w:t>ЗОЗ</w:t>
      </w:r>
      <w:r w:rsidRPr="00A02EFB">
        <w:rPr>
          <w:rFonts w:ascii="Times New Roman" w:hAnsi="Times New Roman"/>
          <w:sz w:val="28"/>
          <w:szCs w:val="28"/>
        </w:rPr>
        <w:t xml:space="preserve">, його тип, потужність і спеціалізація визначаються характером вирішуваних задач, районом обслуговування, складом і чисельністю контингентів (закріплених), що обслуговуються, встановлюються адміністрацією </w:t>
      </w:r>
      <w:r w:rsidR="00E91D1B">
        <w:rPr>
          <w:rFonts w:ascii="Times New Roman" w:hAnsi="Times New Roman"/>
          <w:sz w:val="28"/>
          <w:szCs w:val="28"/>
        </w:rPr>
        <w:t>ЗОЗ</w:t>
      </w:r>
      <w:r w:rsidRPr="00A02EFB">
        <w:rPr>
          <w:rFonts w:ascii="Times New Roman" w:hAnsi="Times New Roman"/>
          <w:sz w:val="28"/>
          <w:szCs w:val="28"/>
        </w:rPr>
        <w:t xml:space="preserve"> за узгодженням з вищими органами охорони здоров’я і</w:t>
      </w:r>
      <w:r w:rsidR="00B37389">
        <w:rPr>
          <w:rFonts w:ascii="Times New Roman" w:hAnsi="Times New Roman"/>
          <w:sz w:val="28"/>
          <w:szCs w:val="28"/>
        </w:rPr>
        <w:t xml:space="preserve"> закріплюються у Статуті </w:t>
      </w:r>
      <w:r w:rsidR="00E91D1B">
        <w:rPr>
          <w:rFonts w:ascii="Times New Roman" w:hAnsi="Times New Roman"/>
          <w:sz w:val="28"/>
          <w:szCs w:val="28"/>
        </w:rPr>
        <w:t>ЗОЗ</w:t>
      </w:r>
      <w:r w:rsidR="00B37389">
        <w:rPr>
          <w:rFonts w:ascii="Times New Roman" w:hAnsi="Times New Roman"/>
          <w:sz w:val="28"/>
          <w:szCs w:val="28"/>
        </w:rPr>
        <w:t xml:space="preserve"> [</w:t>
      </w:r>
      <w:r w:rsidRPr="00A02EFB">
        <w:rPr>
          <w:rFonts w:ascii="Times New Roman" w:hAnsi="Times New Roman"/>
          <w:sz w:val="28"/>
          <w:szCs w:val="28"/>
        </w:rPr>
        <w:t xml:space="preserve">12].  </w:t>
      </w:r>
    </w:p>
    <w:p w:rsidR="001F1A73" w:rsidRPr="00A02EFB" w:rsidRDefault="001F1A73" w:rsidP="001F1A73">
      <w:pPr>
        <w:spacing w:after="0" w:line="360" w:lineRule="auto"/>
        <w:ind w:firstLine="709"/>
        <w:jc w:val="both"/>
        <w:rPr>
          <w:rFonts w:ascii="Times New Roman" w:hAnsi="Times New Roman"/>
          <w:sz w:val="28"/>
          <w:szCs w:val="28"/>
        </w:rPr>
      </w:pPr>
      <w:r w:rsidRPr="00A02EFB">
        <w:rPr>
          <w:rFonts w:ascii="Times New Roman" w:hAnsi="Times New Roman"/>
          <w:sz w:val="28"/>
          <w:szCs w:val="28"/>
        </w:rPr>
        <w:t xml:space="preserve">До складу багатопрофільних і потужних </w:t>
      </w:r>
      <w:r w:rsidR="00E91D1B">
        <w:rPr>
          <w:rFonts w:ascii="Times New Roman" w:hAnsi="Times New Roman"/>
          <w:sz w:val="28"/>
          <w:szCs w:val="28"/>
        </w:rPr>
        <w:t>ЗОЗ</w:t>
      </w:r>
      <w:r w:rsidRPr="00A02EFB">
        <w:rPr>
          <w:rFonts w:ascii="Times New Roman" w:hAnsi="Times New Roman"/>
          <w:sz w:val="28"/>
          <w:szCs w:val="28"/>
        </w:rPr>
        <w:t xml:space="preserve"> з великою кількістю контингенту входять підрозділи реєстрації пацієнтів та звернень до </w:t>
      </w:r>
      <w:r w:rsidR="00E91D1B">
        <w:rPr>
          <w:rFonts w:ascii="Times New Roman" w:hAnsi="Times New Roman"/>
          <w:sz w:val="28"/>
          <w:szCs w:val="28"/>
        </w:rPr>
        <w:t>ЗОЗ</w:t>
      </w:r>
      <w:r w:rsidRPr="00A02EFB">
        <w:rPr>
          <w:rFonts w:ascii="Times New Roman" w:hAnsi="Times New Roman"/>
          <w:sz w:val="28"/>
          <w:szCs w:val="28"/>
        </w:rPr>
        <w:t xml:space="preserve"> (диспетчерські закладів швидкої допомоги, приймальні відділення стаціонарів, реєстратури амбулаторно-поліклінічних та інших закладів), медичні підрозділи (</w:t>
      </w:r>
      <w:r w:rsidR="00E91D1B">
        <w:rPr>
          <w:rFonts w:ascii="Times New Roman" w:hAnsi="Times New Roman"/>
          <w:sz w:val="28"/>
          <w:szCs w:val="28"/>
        </w:rPr>
        <w:t>заклади охорони здоров’я</w:t>
      </w:r>
      <w:r w:rsidRPr="00A02EFB">
        <w:rPr>
          <w:rFonts w:ascii="Times New Roman" w:hAnsi="Times New Roman"/>
          <w:sz w:val="28"/>
          <w:szCs w:val="28"/>
        </w:rPr>
        <w:t>), адміністрація (головний лікар, завідувачі, головні та старші медсестри тощо), службові підрозділи медичної статистики, лікарняних листів, служби відділу кадрів, бухгалтерії, планово-економічні відділи, інженерні служби закладу, відділи АСУ (автоматизованих систем управління), господарчі служби (аптека, харчоблок, сестра-господарка, склад тощо).  До складу менш потужних закладів, наприклад амбулаторій, входять лише підрозділи реєстрації пацієнтів і звернень, медичні відділення і кабінети та адміністрація, а більшість службових підрозділів реалізуються на базі поліклінік, яким амбулаторія підпорядковується.</w:t>
      </w:r>
    </w:p>
    <w:p w:rsidR="001F1A73" w:rsidRPr="00A02EFB" w:rsidRDefault="001F1A73" w:rsidP="001F1A73">
      <w:pPr>
        <w:spacing w:after="0" w:line="360" w:lineRule="auto"/>
        <w:ind w:firstLine="709"/>
        <w:jc w:val="both"/>
        <w:rPr>
          <w:rFonts w:ascii="Times New Roman" w:hAnsi="Times New Roman"/>
          <w:sz w:val="28"/>
          <w:szCs w:val="28"/>
        </w:rPr>
      </w:pPr>
      <w:r w:rsidRPr="00A02EFB">
        <w:rPr>
          <w:rFonts w:ascii="Times New Roman" w:hAnsi="Times New Roman"/>
          <w:sz w:val="28"/>
          <w:szCs w:val="28"/>
        </w:rPr>
        <w:t xml:space="preserve">Основними задачами </w:t>
      </w:r>
      <w:r w:rsidR="00E91D1B">
        <w:rPr>
          <w:rFonts w:ascii="Times New Roman" w:hAnsi="Times New Roman"/>
          <w:sz w:val="28"/>
          <w:szCs w:val="28"/>
        </w:rPr>
        <w:t>ЗОЗ</w:t>
      </w:r>
      <w:r w:rsidRPr="00A02EFB">
        <w:rPr>
          <w:rFonts w:ascii="Times New Roman" w:hAnsi="Times New Roman"/>
          <w:sz w:val="28"/>
          <w:szCs w:val="28"/>
        </w:rPr>
        <w:t xml:space="preserve"> є підвищення якості і обсягів профілактичної роботи; своєчасне і якісне обстеження, лікування, реабілітація хворих  в </w:t>
      </w:r>
      <w:r w:rsidRPr="00A02EFB">
        <w:rPr>
          <w:rFonts w:ascii="Times New Roman" w:hAnsi="Times New Roman"/>
          <w:sz w:val="28"/>
          <w:szCs w:val="28"/>
        </w:rPr>
        <w:lastRenderedPageBreak/>
        <w:t xml:space="preserve">амбулаторіях, стаціонарах і вдома; підсилення взаємодії та спадковості з іншими </w:t>
      </w:r>
      <w:r w:rsidR="00E91D1B">
        <w:rPr>
          <w:rFonts w:ascii="Times New Roman" w:hAnsi="Times New Roman"/>
          <w:sz w:val="28"/>
          <w:szCs w:val="28"/>
        </w:rPr>
        <w:t>ЗОЗ</w:t>
      </w:r>
      <w:r w:rsidRPr="00A02EFB">
        <w:rPr>
          <w:rFonts w:ascii="Times New Roman" w:hAnsi="Times New Roman"/>
          <w:sz w:val="28"/>
          <w:szCs w:val="28"/>
        </w:rPr>
        <w:t xml:space="preserve"> і санітарно-профілактичними закладами; підвищення якості і оперативності медичного догляду і сервісного обслуговування хворих; оптимізація планово-фінансової і господарської діяльності; розвиток матеріально-технічної бази; соціальний розвиток колективу; своєчасне запровадження досягнень науково-технічного прогресу, забезпечення готовності до роботи в екстремальних умовах.</w:t>
      </w:r>
    </w:p>
    <w:p w:rsidR="001F1A73" w:rsidRPr="00A02EFB" w:rsidRDefault="00E91D1B" w:rsidP="001F1A73">
      <w:pPr>
        <w:spacing w:after="0" w:line="360" w:lineRule="auto"/>
        <w:ind w:firstLine="709"/>
        <w:jc w:val="both"/>
        <w:rPr>
          <w:rFonts w:ascii="Times New Roman" w:hAnsi="Times New Roman"/>
          <w:sz w:val="28"/>
          <w:szCs w:val="28"/>
          <w:lang w:eastAsia="ru-RU"/>
        </w:rPr>
      </w:pPr>
      <w:r>
        <w:rPr>
          <w:rFonts w:ascii="Times New Roman" w:hAnsi="Times New Roman"/>
          <w:sz w:val="28"/>
          <w:szCs w:val="28"/>
          <w:lang w:eastAsia="ru-RU"/>
        </w:rPr>
        <w:t>ЗОЗ</w:t>
      </w:r>
      <w:r w:rsidR="001F1A73" w:rsidRPr="00A02EFB">
        <w:rPr>
          <w:rFonts w:ascii="Times New Roman" w:hAnsi="Times New Roman"/>
          <w:sz w:val="28"/>
          <w:szCs w:val="28"/>
          <w:lang w:eastAsia="ru-RU"/>
        </w:rPr>
        <w:t xml:space="preserve"> ґрунтуються в своїй діяльності на організації закладів згідно норм і медичному обслуговуванні з використанням стандартів </w:t>
      </w:r>
      <w:r w:rsidR="00B37389">
        <w:rPr>
          <w:rFonts w:ascii="Times New Roman" w:hAnsi="Times New Roman"/>
          <w:sz w:val="28"/>
          <w:szCs w:val="28"/>
          <w:lang w:eastAsia="ru-RU"/>
        </w:rPr>
        <w:t>надання медичної допомоги  [10</w:t>
      </w:r>
      <w:r w:rsidR="001F1A73" w:rsidRPr="00A02EFB">
        <w:rPr>
          <w:rFonts w:ascii="Times New Roman" w:hAnsi="Times New Roman"/>
          <w:sz w:val="28"/>
          <w:szCs w:val="28"/>
          <w:lang w:eastAsia="ru-RU"/>
        </w:rPr>
        <w:t>], діловодстві з використанням великої кількості ме</w:t>
      </w:r>
      <w:r w:rsidR="00B37389">
        <w:rPr>
          <w:rFonts w:ascii="Times New Roman" w:hAnsi="Times New Roman"/>
          <w:sz w:val="28"/>
          <w:szCs w:val="28"/>
          <w:lang w:eastAsia="ru-RU"/>
        </w:rPr>
        <w:t>дичних облікових документів [</w:t>
      </w:r>
      <w:r w:rsidR="001F1A73" w:rsidRPr="00A02EFB">
        <w:rPr>
          <w:rFonts w:ascii="Times New Roman" w:hAnsi="Times New Roman"/>
          <w:sz w:val="28"/>
          <w:szCs w:val="28"/>
          <w:lang w:eastAsia="ru-RU"/>
        </w:rPr>
        <w:t xml:space="preserve">20] тощо. Функціонування </w:t>
      </w:r>
      <w:r>
        <w:rPr>
          <w:rFonts w:ascii="Times New Roman" w:hAnsi="Times New Roman"/>
          <w:sz w:val="28"/>
          <w:szCs w:val="28"/>
          <w:lang w:eastAsia="ru-RU"/>
        </w:rPr>
        <w:t>ЗОЗ</w:t>
      </w:r>
      <w:r w:rsidR="001F1A73" w:rsidRPr="00A02EFB">
        <w:rPr>
          <w:rFonts w:ascii="Times New Roman" w:hAnsi="Times New Roman"/>
          <w:sz w:val="28"/>
          <w:szCs w:val="28"/>
          <w:lang w:eastAsia="ru-RU"/>
        </w:rPr>
        <w:t xml:space="preserve"> в значній мірі залежить від інформаційного забезпечення робочих процесів. Діяльність </w:t>
      </w:r>
      <w:r>
        <w:rPr>
          <w:rFonts w:ascii="Times New Roman" w:hAnsi="Times New Roman"/>
          <w:sz w:val="28"/>
          <w:szCs w:val="28"/>
          <w:lang w:eastAsia="ru-RU"/>
        </w:rPr>
        <w:t>ЗОЗ</w:t>
      </w:r>
      <w:r w:rsidR="001F1A73" w:rsidRPr="00A02EFB">
        <w:rPr>
          <w:rFonts w:ascii="Times New Roman" w:hAnsi="Times New Roman"/>
          <w:sz w:val="28"/>
          <w:szCs w:val="28"/>
          <w:lang w:eastAsia="ru-RU"/>
        </w:rPr>
        <w:t xml:space="preserve"> супроводжується великою кількістю медичної, адміністративної, господарчої та іншої робочої інформації, яка здебільшого реєструється у паперових документах. Ця інформація необхідна для контролю, аналізу і планування подальшої роботи як на рівні закладу, так і на рівнях управління системи охорони здоров’я (СОЗ), і потребує подальшої обробки, передачі, збереження тощо. </w:t>
      </w:r>
    </w:p>
    <w:p w:rsidR="001F1A73" w:rsidRDefault="001F1A73" w:rsidP="001F1A73">
      <w:pPr>
        <w:spacing w:after="0" w:line="360" w:lineRule="auto"/>
        <w:ind w:firstLine="709"/>
        <w:jc w:val="both"/>
        <w:rPr>
          <w:rFonts w:ascii="Times New Roman" w:hAnsi="Times New Roman"/>
          <w:sz w:val="28"/>
          <w:szCs w:val="28"/>
        </w:rPr>
      </w:pPr>
      <w:r w:rsidRPr="00A02EFB">
        <w:rPr>
          <w:rFonts w:ascii="Times New Roman" w:hAnsi="Times New Roman"/>
          <w:sz w:val="28"/>
          <w:szCs w:val="28"/>
          <w:lang w:eastAsia="ru-RU"/>
        </w:rPr>
        <w:t xml:space="preserve">Підтримку діяльності </w:t>
      </w:r>
      <w:r w:rsidR="00E91D1B">
        <w:rPr>
          <w:rFonts w:ascii="Times New Roman" w:hAnsi="Times New Roman"/>
          <w:sz w:val="28"/>
          <w:szCs w:val="28"/>
          <w:lang w:eastAsia="ru-RU"/>
        </w:rPr>
        <w:t>ЗОЗ</w:t>
      </w:r>
      <w:r w:rsidRPr="00A02EFB">
        <w:rPr>
          <w:rFonts w:ascii="Times New Roman" w:hAnsi="Times New Roman"/>
          <w:sz w:val="28"/>
          <w:szCs w:val="28"/>
          <w:lang w:eastAsia="ru-RU"/>
        </w:rPr>
        <w:t xml:space="preserve"> на рівні сучасних вимог, а також розвиток </w:t>
      </w:r>
      <w:r w:rsidR="00E91D1B">
        <w:rPr>
          <w:rFonts w:ascii="Times New Roman" w:hAnsi="Times New Roman"/>
          <w:sz w:val="28"/>
          <w:szCs w:val="28"/>
          <w:lang w:eastAsia="ru-RU"/>
        </w:rPr>
        <w:t>ЗОЗ</w:t>
      </w:r>
      <w:r w:rsidRPr="00A02EFB">
        <w:rPr>
          <w:rFonts w:ascii="Times New Roman" w:hAnsi="Times New Roman"/>
          <w:sz w:val="28"/>
          <w:szCs w:val="28"/>
          <w:lang w:eastAsia="ru-RU"/>
        </w:rPr>
        <w:t xml:space="preserve">, швидку адаптацію закладів до реформ СОЗ пов’язують з можливостями оперативного аналізу інформації, які забезпечуються використанням інформаційних технологій і впровадженням у практику </w:t>
      </w:r>
      <w:r w:rsidR="00E91D1B">
        <w:rPr>
          <w:rFonts w:ascii="Times New Roman" w:hAnsi="Times New Roman"/>
          <w:sz w:val="28"/>
          <w:szCs w:val="28"/>
          <w:lang w:eastAsia="ru-RU"/>
        </w:rPr>
        <w:t>ЗОЗ</w:t>
      </w:r>
      <w:r w:rsidRPr="00A02EFB">
        <w:rPr>
          <w:rFonts w:ascii="Times New Roman" w:hAnsi="Times New Roman"/>
          <w:sz w:val="28"/>
          <w:szCs w:val="28"/>
          <w:lang w:eastAsia="ru-RU"/>
        </w:rPr>
        <w:t xml:space="preserve"> інформаційних систем </w:t>
      </w:r>
      <w:r w:rsidR="00B37389">
        <w:rPr>
          <w:rFonts w:ascii="Times New Roman" w:hAnsi="Times New Roman"/>
          <w:sz w:val="28"/>
          <w:szCs w:val="28"/>
        </w:rPr>
        <w:t>[</w:t>
      </w:r>
      <w:r w:rsidRPr="00A02EFB">
        <w:rPr>
          <w:rFonts w:ascii="Times New Roman" w:hAnsi="Times New Roman"/>
          <w:sz w:val="28"/>
          <w:szCs w:val="28"/>
        </w:rPr>
        <w:t>35].</w:t>
      </w:r>
    </w:p>
    <w:bookmarkEnd w:id="9"/>
    <w:p w:rsidR="001F1A73" w:rsidRPr="00A02EFB" w:rsidRDefault="001F1A73" w:rsidP="001F1A73">
      <w:pPr>
        <w:spacing w:after="0" w:line="360" w:lineRule="auto"/>
        <w:ind w:firstLine="709"/>
        <w:jc w:val="both"/>
        <w:rPr>
          <w:rFonts w:ascii="Times New Roman" w:hAnsi="Times New Roman"/>
          <w:sz w:val="28"/>
          <w:szCs w:val="28"/>
        </w:rPr>
      </w:pPr>
      <w:r w:rsidRPr="00A02EFB">
        <w:rPr>
          <w:rFonts w:ascii="Times New Roman" w:hAnsi="Times New Roman"/>
          <w:sz w:val="28"/>
          <w:szCs w:val="28"/>
        </w:rPr>
        <w:t xml:space="preserve">Розвиток інформаційних технологій (ІТ) зумовив еволюцію медичних інформаційних систем (МІС). Сьогодні МІС – це загальне поняття, яке визначає інформаційні системи для потреб медицини. До МІС відносять як </w:t>
      </w:r>
      <w:r w:rsidR="00E91D1B">
        <w:rPr>
          <w:rFonts w:ascii="Times New Roman" w:hAnsi="Times New Roman"/>
          <w:sz w:val="28"/>
          <w:szCs w:val="28"/>
        </w:rPr>
        <w:t>закладів охорони здоров’я</w:t>
      </w:r>
      <w:r w:rsidRPr="00A02EFB">
        <w:rPr>
          <w:rFonts w:ascii="Times New Roman" w:hAnsi="Times New Roman"/>
          <w:sz w:val="28"/>
          <w:szCs w:val="28"/>
        </w:rPr>
        <w:t xml:space="preserve"> з функціями оперування медичними даними, прості системи доступу до медичних інформаційних ресурсів, системи організації взаємодії між медичними спеціалістами і пацієнтами, а також комплексні рішення, які </w:t>
      </w:r>
      <w:r w:rsidRPr="00A02EFB">
        <w:rPr>
          <w:rFonts w:ascii="Times New Roman" w:hAnsi="Times New Roman"/>
          <w:sz w:val="28"/>
          <w:szCs w:val="28"/>
        </w:rPr>
        <w:lastRenderedPageBreak/>
        <w:t xml:space="preserve">дозволяють організувати повне інформаційне забезпечення роботи медичного закладу. </w:t>
      </w:r>
    </w:p>
    <w:p w:rsidR="001F1A73" w:rsidRPr="00A02EFB" w:rsidRDefault="001F1A73" w:rsidP="001F1A73">
      <w:pPr>
        <w:spacing w:after="0" w:line="360" w:lineRule="auto"/>
        <w:ind w:firstLine="709"/>
        <w:jc w:val="both"/>
        <w:rPr>
          <w:rFonts w:ascii="Times New Roman" w:hAnsi="Times New Roman"/>
          <w:sz w:val="28"/>
          <w:szCs w:val="28"/>
        </w:rPr>
      </w:pPr>
      <w:r w:rsidRPr="00A02EFB">
        <w:rPr>
          <w:rFonts w:ascii="Times New Roman" w:hAnsi="Times New Roman"/>
          <w:sz w:val="28"/>
          <w:szCs w:val="28"/>
        </w:rPr>
        <w:t>Для об’єднання у єдину інформаційну мережу інформаційно-аналітичних, довідкових, телеконсультаційних систем та базового вузла, який містить розширений банк знань,  розробляються госпі</w:t>
      </w:r>
      <w:r w:rsidR="00B37389">
        <w:rPr>
          <w:rFonts w:ascii="Times New Roman" w:hAnsi="Times New Roman"/>
          <w:sz w:val="28"/>
          <w:szCs w:val="28"/>
        </w:rPr>
        <w:t>тальні інформаційні системи [</w:t>
      </w:r>
      <w:r w:rsidRPr="00A02EFB">
        <w:rPr>
          <w:rFonts w:ascii="Times New Roman" w:hAnsi="Times New Roman"/>
          <w:sz w:val="28"/>
          <w:szCs w:val="28"/>
        </w:rPr>
        <w:t xml:space="preserve">27], які організують автоматизовані робочі місця підрозділів закладу у єдиний повнофункціональний інформаційний простір [31]. Почавши з розробки окремих медичних АРМ, багато розробників перейшло до створення МІС рівня закладу. Вже налічується </w:t>
      </w:r>
      <w:r w:rsidR="00C71BAD">
        <w:rPr>
          <w:rFonts w:ascii="Times New Roman" w:hAnsi="Times New Roman"/>
          <w:sz w:val="28"/>
          <w:szCs w:val="28"/>
        </w:rPr>
        <w:t xml:space="preserve">десятки автоматизованих рішень </w:t>
      </w:r>
      <w:r w:rsidRPr="00A02EFB">
        <w:rPr>
          <w:rFonts w:ascii="Times New Roman" w:hAnsi="Times New Roman"/>
          <w:sz w:val="28"/>
          <w:szCs w:val="28"/>
        </w:rPr>
        <w:t xml:space="preserve">для поліклінік, стаціонарів, </w:t>
      </w:r>
      <w:r w:rsidR="00C71BAD">
        <w:rPr>
          <w:rFonts w:ascii="Times New Roman" w:hAnsi="Times New Roman" w:cs="Times New Roman"/>
          <w:sz w:val="28"/>
          <w:szCs w:val="28"/>
        </w:rPr>
        <w:t>закладів</w:t>
      </w:r>
      <w:r w:rsidR="00C71BAD" w:rsidRPr="003E46E4">
        <w:rPr>
          <w:rFonts w:ascii="Times New Roman" w:hAnsi="Times New Roman" w:cs="Times New Roman"/>
          <w:sz w:val="28"/>
          <w:szCs w:val="28"/>
        </w:rPr>
        <w:t xml:space="preserve"> охорони здоров’я</w:t>
      </w:r>
      <w:r w:rsidR="00C71BAD">
        <w:rPr>
          <w:rFonts w:ascii="Times New Roman" w:hAnsi="Times New Roman"/>
          <w:sz w:val="28"/>
          <w:szCs w:val="28"/>
        </w:rPr>
        <w:t xml:space="preserve"> </w:t>
      </w:r>
      <w:r w:rsidR="00B37389">
        <w:rPr>
          <w:rFonts w:ascii="Times New Roman" w:hAnsi="Times New Roman"/>
          <w:sz w:val="28"/>
          <w:szCs w:val="28"/>
        </w:rPr>
        <w:t>[13</w:t>
      </w:r>
      <w:r w:rsidRPr="00A02EFB">
        <w:rPr>
          <w:rFonts w:ascii="Times New Roman" w:hAnsi="Times New Roman"/>
          <w:sz w:val="28"/>
          <w:szCs w:val="28"/>
        </w:rPr>
        <w:t xml:space="preserve">]. </w:t>
      </w:r>
    </w:p>
    <w:p w:rsidR="001F1A73" w:rsidRPr="00A02EFB" w:rsidRDefault="001F1A73" w:rsidP="001F1A73">
      <w:pPr>
        <w:spacing w:after="0" w:line="360" w:lineRule="auto"/>
        <w:ind w:firstLine="709"/>
        <w:jc w:val="both"/>
        <w:rPr>
          <w:rFonts w:ascii="Times New Roman" w:hAnsi="Times New Roman"/>
          <w:sz w:val="28"/>
          <w:szCs w:val="28"/>
          <w:lang w:eastAsia="ru-RU"/>
        </w:rPr>
      </w:pPr>
      <w:r w:rsidRPr="00A02EFB">
        <w:rPr>
          <w:rFonts w:ascii="Times New Roman" w:hAnsi="Times New Roman"/>
          <w:sz w:val="28"/>
          <w:szCs w:val="28"/>
          <w:lang w:eastAsia="ru-RU"/>
        </w:rPr>
        <w:t xml:space="preserve">Для визначення того, які функції, і виконувані якими користувачами, реалізуються у інформаційних системах рівня закладу, нами розглянуто 10 впроваджених у практику інформаційних систем </w:t>
      </w:r>
      <w:r w:rsidRPr="00A02EFB">
        <w:rPr>
          <w:rFonts w:ascii="Times New Roman" w:hAnsi="Times New Roman"/>
          <w:sz w:val="28"/>
          <w:szCs w:val="28"/>
        </w:rPr>
        <w:t>[13]</w:t>
      </w:r>
      <w:r w:rsidRPr="00A02EFB">
        <w:rPr>
          <w:rFonts w:ascii="Times New Roman" w:hAnsi="Times New Roman"/>
          <w:sz w:val="28"/>
          <w:szCs w:val="28"/>
          <w:lang w:eastAsia="ru-RU"/>
        </w:rPr>
        <w:t>:</w:t>
      </w:r>
    </w:p>
    <w:p w:rsidR="001F1A73" w:rsidRPr="000D3EAB" w:rsidRDefault="001F1A73" w:rsidP="001F1A73">
      <w:pPr>
        <w:spacing w:after="0" w:line="360" w:lineRule="auto"/>
        <w:ind w:firstLine="709"/>
        <w:jc w:val="both"/>
        <w:rPr>
          <w:rFonts w:ascii="Times New Roman" w:hAnsi="Times New Roman"/>
          <w:sz w:val="28"/>
          <w:szCs w:val="28"/>
          <w:lang w:eastAsia="ru-RU"/>
        </w:rPr>
      </w:pPr>
      <w:r w:rsidRPr="000D3EAB">
        <w:rPr>
          <w:rFonts w:ascii="Times New Roman" w:hAnsi="Times New Roman"/>
          <w:sz w:val="28"/>
          <w:szCs w:val="28"/>
          <w:lang w:eastAsia="ru-RU"/>
        </w:rPr>
        <w:t>- TherDep5 (Україна), впровадження: Інститут ендокринології та обміну речовин ім. В.П. Комісаренко АМН України (м. Київ)</w:t>
      </w:r>
      <w:r w:rsidRPr="000D3EAB">
        <w:rPr>
          <w:rFonts w:ascii="Times New Roman" w:hAnsi="Times New Roman"/>
          <w:sz w:val="28"/>
          <w:szCs w:val="28"/>
        </w:rPr>
        <w:t xml:space="preserve"> [36]</w:t>
      </w:r>
      <w:r w:rsidRPr="000D3EAB">
        <w:rPr>
          <w:rFonts w:ascii="Times New Roman" w:hAnsi="Times New Roman"/>
          <w:sz w:val="28"/>
          <w:szCs w:val="28"/>
          <w:lang w:eastAsia="ru-RU"/>
        </w:rPr>
        <w:t>;</w:t>
      </w:r>
    </w:p>
    <w:p w:rsidR="001F1A73" w:rsidRPr="00A02EFB" w:rsidRDefault="001F1A73" w:rsidP="001F1A73">
      <w:pPr>
        <w:spacing w:after="0" w:line="360" w:lineRule="auto"/>
        <w:ind w:firstLine="709"/>
        <w:jc w:val="both"/>
        <w:rPr>
          <w:rFonts w:ascii="Times New Roman" w:hAnsi="Times New Roman"/>
          <w:sz w:val="28"/>
          <w:szCs w:val="28"/>
          <w:lang w:eastAsia="ru-RU"/>
        </w:rPr>
      </w:pPr>
      <w:r w:rsidRPr="000D3EAB">
        <w:rPr>
          <w:rFonts w:ascii="Times New Roman" w:hAnsi="Times New Roman"/>
          <w:sz w:val="28"/>
          <w:szCs w:val="28"/>
          <w:lang w:eastAsia="ru-RU"/>
        </w:rPr>
        <w:t>- Eleks Avalon (Україна),</w:t>
      </w:r>
      <w:r w:rsidRPr="00A02EFB">
        <w:rPr>
          <w:rFonts w:ascii="Times New Roman" w:hAnsi="Times New Roman"/>
          <w:sz w:val="28"/>
          <w:szCs w:val="28"/>
          <w:lang w:eastAsia="ru-RU"/>
        </w:rPr>
        <w:t xml:space="preserve"> впровадження: Клініка генетики репродуктології "Вікторія", Державний клінічний науково-практичний центр телемедицини МОЗ України, Науково-практичний медичний центр дитячої кардіології та кардіохірургії (Київ); Медичний центр "Інтерсоно", Медичний центр "Венера", Науковий медично-діагностичний центр "Астар", Ультразвуковий навчальний </w:t>
      </w:r>
      <w:r w:rsidR="00C71BAD">
        <w:rPr>
          <w:rFonts w:ascii="Times New Roman" w:hAnsi="Times New Roman" w:cs="Times New Roman"/>
          <w:sz w:val="28"/>
          <w:szCs w:val="28"/>
        </w:rPr>
        <w:t>заклад</w:t>
      </w:r>
      <w:r w:rsidR="00C71BAD" w:rsidRPr="003E46E4">
        <w:rPr>
          <w:rFonts w:ascii="Times New Roman" w:hAnsi="Times New Roman" w:cs="Times New Roman"/>
          <w:sz w:val="28"/>
          <w:szCs w:val="28"/>
        </w:rPr>
        <w:t xml:space="preserve"> охорони здоров’я</w:t>
      </w:r>
      <w:r w:rsidR="00C71BAD" w:rsidRPr="00A02EFB">
        <w:rPr>
          <w:rFonts w:ascii="Times New Roman" w:hAnsi="Times New Roman"/>
          <w:sz w:val="28"/>
          <w:szCs w:val="28"/>
          <w:lang w:eastAsia="ru-RU"/>
        </w:rPr>
        <w:t xml:space="preserve"> </w:t>
      </w:r>
      <w:r w:rsidRPr="00A02EFB">
        <w:rPr>
          <w:rFonts w:ascii="Times New Roman" w:hAnsi="Times New Roman"/>
          <w:sz w:val="28"/>
          <w:szCs w:val="28"/>
          <w:lang w:eastAsia="ru-RU"/>
        </w:rPr>
        <w:t xml:space="preserve">"Сімекс-соно" Міжнародна клініка реабілітації, Львівський обласний кардіологічний центр, Львівcька міська дитяча клінічна лікарня (Львів); Івано-Франківська обласна клінічна лікарня, Стоматологічна клініка "Віадент", </w:t>
      </w:r>
      <w:r w:rsidR="00E91D1B">
        <w:rPr>
          <w:rFonts w:ascii="Times New Roman" w:hAnsi="Times New Roman"/>
          <w:sz w:val="28"/>
          <w:szCs w:val="28"/>
        </w:rPr>
        <w:t xml:space="preserve">заклад охорони здоров’я </w:t>
      </w:r>
      <w:r w:rsidRPr="00A02EFB">
        <w:rPr>
          <w:rFonts w:ascii="Times New Roman" w:hAnsi="Times New Roman"/>
          <w:sz w:val="28"/>
          <w:szCs w:val="28"/>
          <w:lang w:eastAsia="ru-RU"/>
        </w:rPr>
        <w:t>"Асклепій" (Івано-Франківськ); Клініка "Доктус", Клініка професора С. Хміля (Тернопіль); ЗАТ "Трускавецькурорт" (Трускавець); ТОВ "Флоріс" (Cуми);</w:t>
      </w:r>
    </w:p>
    <w:p w:rsidR="00213F36" w:rsidRPr="00213F36" w:rsidRDefault="001F1A73" w:rsidP="001F1A73">
      <w:pPr>
        <w:spacing w:after="0" w:line="360" w:lineRule="auto"/>
        <w:ind w:firstLine="709"/>
        <w:jc w:val="both"/>
        <w:rPr>
          <w:rFonts w:ascii="Times New Roman" w:hAnsi="Times New Roman" w:cs="Times New Roman"/>
          <w:sz w:val="28"/>
          <w:szCs w:val="28"/>
          <w:lang w:eastAsia="ru-RU"/>
        </w:rPr>
      </w:pPr>
      <w:r w:rsidRPr="00213F36">
        <w:rPr>
          <w:rFonts w:ascii="Times New Roman" w:hAnsi="Times New Roman"/>
          <w:sz w:val="28"/>
          <w:szCs w:val="28"/>
          <w:lang w:eastAsia="ru-RU"/>
        </w:rPr>
        <w:t xml:space="preserve">- </w:t>
      </w:r>
      <w:r w:rsidR="00213F36">
        <w:rPr>
          <w:rFonts w:ascii="Times New Roman" w:hAnsi="Times New Roman"/>
          <w:sz w:val="28"/>
          <w:szCs w:val="28"/>
          <w:lang w:eastAsia="ru-RU"/>
        </w:rPr>
        <w:t>І</w:t>
      </w:r>
      <w:r w:rsidR="00213F36" w:rsidRPr="00213F36">
        <w:rPr>
          <w:rFonts w:ascii="Times New Roman" w:hAnsi="Times New Roman"/>
          <w:sz w:val="28"/>
          <w:szCs w:val="28"/>
          <w:lang w:eastAsia="ru-RU"/>
        </w:rPr>
        <w:t>нтерин</w:t>
      </w:r>
      <w:r w:rsidRPr="00213F36">
        <w:rPr>
          <w:rFonts w:ascii="Times New Roman" w:hAnsi="Times New Roman"/>
          <w:sz w:val="28"/>
          <w:szCs w:val="28"/>
          <w:lang w:eastAsia="ru-RU"/>
        </w:rPr>
        <w:t>, впровадження</w:t>
      </w:r>
      <w:r w:rsidR="00213F36">
        <w:rPr>
          <w:rFonts w:ascii="Times New Roman" w:hAnsi="Times New Roman"/>
          <w:sz w:val="28"/>
          <w:szCs w:val="28"/>
          <w:lang w:eastAsia="ru-RU"/>
        </w:rPr>
        <w:t xml:space="preserve">: </w:t>
      </w:r>
      <w:r w:rsidR="00213F36" w:rsidRPr="00213F36">
        <w:rPr>
          <w:rFonts w:ascii="Times New Roman" w:hAnsi="Times New Roman" w:cs="Times New Roman"/>
          <w:color w:val="212529"/>
          <w:sz w:val="28"/>
          <w:szCs w:val="28"/>
          <w:shd w:val="clear" w:color="auto" w:fill="FFFFFF"/>
        </w:rPr>
        <w:t>комунал</w:t>
      </w:r>
      <w:r w:rsidR="00213F36">
        <w:rPr>
          <w:rFonts w:ascii="Times New Roman" w:hAnsi="Times New Roman" w:cs="Times New Roman"/>
          <w:color w:val="212529"/>
          <w:sz w:val="28"/>
          <w:szCs w:val="28"/>
          <w:shd w:val="clear" w:color="auto" w:fill="FFFFFF"/>
        </w:rPr>
        <w:t>ьне некомерційне підприємство "О</w:t>
      </w:r>
      <w:r w:rsidR="00213F36" w:rsidRPr="00213F36">
        <w:rPr>
          <w:rFonts w:ascii="Times New Roman" w:hAnsi="Times New Roman" w:cs="Times New Roman"/>
          <w:color w:val="212529"/>
          <w:sz w:val="28"/>
          <w:szCs w:val="28"/>
          <w:shd w:val="clear" w:color="auto" w:fill="FFFFFF"/>
        </w:rPr>
        <w:t>бласний заклад з на</w:t>
      </w:r>
      <w:r w:rsidR="00213F36">
        <w:rPr>
          <w:rFonts w:ascii="Times New Roman" w:hAnsi="Times New Roman" w:cs="Times New Roman"/>
          <w:color w:val="212529"/>
          <w:sz w:val="28"/>
          <w:szCs w:val="28"/>
          <w:shd w:val="clear" w:color="auto" w:fill="FFFFFF"/>
        </w:rPr>
        <w:t>дання психіатричної допомоги м. Берегова" З</w:t>
      </w:r>
      <w:r w:rsidR="00213F36" w:rsidRPr="00213F36">
        <w:rPr>
          <w:rFonts w:ascii="Times New Roman" w:hAnsi="Times New Roman" w:cs="Times New Roman"/>
          <w:color w:val="212529"/>
          <w:sz w:val="28"/>
          <w:szCs w:val="28"/>
          <w:shd w:val="clear" w:color="auto" w:fill="FFFFFF"/>
        </w:rPr>
        <w:t>акарпатської обласної ради</w:t>
      </w:r>
      <w:r w:rsidR="00213F36" w:rsidRPr="00213F36">
        <w:rPr>
          <w:rFonts w:ascii="Times New Roman" w:hAnsi="Times New Roman" w:cs="Times New Roman"/>
          <w:sz w:val="28"/>
          <w:szCs w:val="28"/>
          <w:lang w:eastAsia="ru-RU"/>
        </w:rPr>
        <w:t>;</w:t>
      </w:r>
    </w:p>
    <w:p w:rsidR="001F1A73" w:rsidRPr="00A02EFB" w:rsidRDefault="001F1A73" w:rsidP="001F1A73">
      <w:pPr>
        <w:spacing w:after="0" w:line="360" w:lineRule="auto"/>
        <w:ind w:firstLine="709"/>
        <w:jc w:val="both"/>
        <w:rPr>
          <w:rFonts w:ascii="Times New Roman" w:hAnsi="Times New Roman"/>
          <w:sz w:val="28"/>
          <w:szCs w:val="28"/>
          <w:lang w:eastAsia="ru-RU"/>
        </w:rPr>
      </w:pPr>
      <w:r w:rsidRPr="00213F36">
        <w:rPr>
          <w:rFonts w:ascii="Times New Roman" w:hAnsi="Times New Roman"/>
          <w:sz w:val="28"/>
          <w:szCs w:val="28"/>
          <w:lang w:eastAsia="ru-RU"/>
        </w:rPr>
        <w:t xml:space="preserve">- </w:t>
      </w:r>
      <w:r w:rsidR="00213F36" w:rsidRPr="00213F36">
        <w:rPr>
          <w:rFonts w:ascii="Times New Roman" w:hAnsi="Times New Roman"/>
          <w:sz w:val="28"/>
          <w:szCs w:val="28"/>
          <w:lang w:eastAsia="ru-RU"/>
        </w:rPr>
        <w:t>КОНДОПОГА</w:t>
      </w:r>
      <w:r w:rsidR="00213F36">
        <w:rPr>
          <w:rFonts w:ascii="Times New Roman" w:hAnsi="Times New Roman"/>
          <w:i/>
          <w:sz w:val="28"/>
          <w:szCs w:val="28"/>
          <w:lang w:eastAsia="ru-RU"/>
        </w:rPr>
        <w:t xml:space="preserve"> </w:t>
      </w:r>
      <w:r w:rsidRPr="00A02EFB">
        <w:rPr>
          <w:rFonts w:ascii="Times New Roman" w:hAnsi="Times New Roman"/>
          <w:i/>
          <w:sz w:val="28"/>
          <w:szCs w:val="28"/>
          <w:lang w:eastAsia="ru-RU"/>
        </w:rPr>
        <w:t>,</w:t>
      </w:r>
      <w:r w:rsidRPr="00A02EFB">
        <w:rPr>
          <w:rFonts w:ascii="Times New Roman" w:hAnsi="Times New Roman"/>
          <w:sz w:val="28"/>
          <w:szCs w:val="28"/>
          <w:lang w:eastAsia="ru-RU"/>
        </w:rPr>
        <w:t xml:space="preserve"> впровадження: Медичний центр (</w:t>
      </w:r>
      <w:r w:rsidR="002D292A">
        <w:rPr>
          <w:rFonts w:ascii="Times New Roman" w:hAnsi="Times New Roman"/>
          <w:sz w:val="28"/>
          <w:szCs w:val="28"/>
          <w:lang w:eastAsia="ru-RU"/>
        </w:rPr>
        <w:t>Харків</w:t>
      </w:r>
      <w:r w:rsidRPr="00A02EFB">
        <w:rPr>
          <w:rFonts w:ascii="Times New Roman" w:hAnsi="Times New Roman"/>
          <w:sz w:val="28"/>
          <w:szCs w:val="28"/>
          <w:lang w:eastAsia="ru-RU"/>
        </w:rPr>
        <w:t>)</w:t>
      </w:r>
      <w:r w:rsidR="002D292A">
        <w:rPr>
          <w:rFonts w:ascii="Times New Roman" w:hAnsi="Times New Roman"/>
          <w:sz w:val="28"/>
          <w:szCs w:val="28"/>
        </w:rPr>
        <w:t xml:space="preserve"> [</w:t>
      </w:r>
      <w:r w:rsidRPr="00A02EFB">
        <w:rPr>
          <w:rFonts w:ascii="Times New Roman" w:hAnsi="Times New Roman"/>
          <w:sz w:val="28"/>
          <w:szCs w:val="28"/>
        </w:rPr>
        <w:t>40]</w:t>
      </w:r>
      <w:r w:rsidRPr="00A02EFB">
        <w:rPr>
          <w:rFonts w:ascii="Times New Roman" w:hAnsi="Times New Roman"/>
          <w:sz w:val="28"/>
          <w:szCs w:val="28"/>
          <w:lang w:eastAsia="ru-RU"/>
        </w:rPr>
        <w:t>;</w:t>
      </w:r>
    </w:p>
    <w:p w:rsidR="001F1A73" w:rsidRPr="00A02EFB" w:rsidRDefault="001F1A73" w:rsidP="001F1A73">
      <w:pPr>
        <w:spacing w:after="0" w:line="360" w:lineRule="auto"/>
        <w:ind w:firstLine="709"/>
        <w:jc w:val="both"/>
        <w:rPr>
          <w:rFonts w:ascii="Times New Roman" w:hAnsi="Times New Roman"/>
          <w:sz w:val="28"/>
          <w:szCs w:val="28"/>
          <w:lang w:eastAsia="ru-RU"/>
        </w:rPr>
      </w:pPr>
      <w:r w:rsidRPr="00A02EFB">
        <w:rPr>
          <w:rFonts w:ascii="Times New Roman" w:hAnsi="Times New Roman"/>
          <w:sz w:val="28"/>
          <w:szCs w:val="28"/>
          <w:lang w:eastAsia="ru-RU"/>
        </w:rPr>
        <w:lastRenderedPageBreak/>
        <w:t xml:space="preserve">- </w:t>
      </w:r>
      <w:r w:rsidR="00213F36" w:rsidRPr="00213F36">
        <w:rPr>
          <w:rFonts w:ascii="Times New Roman" w:hAnsi="Times New Roman"/>
          <w:sz w:val="28"/>
          <w:szCs w:val="28"/>
          <w:lang w:eastAsia="ru-RU"/>
        </w:rPr>
        <w:t>МЕДіАЛОГ</w:t>
      </w:r>
      <w:r w:rsidR="00213F36">
        <w:rPr>
          <w:rFonts w:ascii="Times New Roman" w:hAnsi="Times New Roman"/>
          <w:i/>
          <w:sz w:val="28"/>
          <w:szCs w:val="28"/>
          <w:lang w:eastAsia="ru-RU"/>
        </w:rPr>
        <w:t xml:space="preserve"> </w:t>
      </w:r>
      <w:r w:rsidRPr="00A02EFB">
        <w:rPr>
          <w:rFonts w:ascii="Times New Roman" w:hAnsi="Times New Roman"/>
          <w:i/>
          <w:sz w:val="28"/>
          <w:szCs w:val="28"/>
          <w:lang w:eastAsia="ru-RU"/>
        </w:rPr>
        <w:t xml:space="preserve">, </w:t>
      </w:r>
      <w:r w:rsidRPr="00A02EFB">
        <w:rPr>
          <w:rFonts w:ascii="Times New Roman" w:hAnsi="Times New Roman"/>
          <w:sz w:val="28"/>
          <w:szCs w:val="28"/>
          <w:lang w:eastAsia="ru-RU"/>
        </w:rPr>
        <w:t>впровадження: більше 150 медичних закладів Франції (великі медичні к</w:t>
      </w:r>
      <w:r w:rsidR="00213F36">
        <w:rPr>
          <w:rFonts w:ascii="Times New Roman" w:hAnsi="Times New Roman"/>
          <w:sz w:val="28"/>
          <w:szCs w:val="28"/>
          <w:lang w:eastAsia="ru-RU"/>
        </w:rPr>
        <w:t>абінети і клініки) за 1997 - 202</w:t>
      </w:r>
      <w:r w:rsidRPr="00A02EFB">
        <w:rPr>
          <w:rFonts w:ascii="Times New Roman" w:hAnsi="Times New Roman"/>
          <w:sz w:val="28"/>
          <w:szCs w:val="28"/>
          <w:lang w:eastAsia="ru-RU"/>
        </w:rPr>
        <w:t>0 рр.</w:t>
      </w:r>
      <w:r w:rsidRPr="00A02EFB">
        <w:rPr>
          <w:rFonts w:ascii="Times New Roman" w:hAnsi="Times New Roman"/>
          <w:sz w:val="28"/>
          <w:szCs w:val="28"/>
        </w:rPr>
        <w:t xml:space="preserve"> [41]</w:t>
      </w:r>
      <w:r w:rsidRPr="00A02EFB">
        <w:rPr>
          <w:rFonts w:ascii="Times New Roman" w:hAnsi="Times New Roman"/>
          <w:sz w:val="28"/>
          <w:szCs w:val="28"/>
          <w:lang w:eastAsia="ru-RU"/>
        </w:rPr>
        <w:t>;</w:t>
      </w:r>
    </w:p>
    <w:bookmarkEnd w:id="10"/>
    <w:p w:rsidR="001F1A73" w:rsidRPr="00A02EFB" w:rsidRDefault="001F1A73" w:rsidP="001F1A73">
      <w:pPr>
        <w:spacing w:after="0" w:line="360" w:lineRule="auto"/>
        <w:ind w:firstLine="709"/>
        <w:jc w:val="both"/>
        <w:rPr>
          <w:rFonts w:ascii="Times New Roman" w:hAnsi="Times New Roman"/>
          <w:sz w:val="28"/>
          <w:szCs w:val="28"/>
        </w:rPr>
      </w:pPr>
      <w:r w:rsidRPr="00213F36">
        <w:rPr>
          <w:rFonts w:ascii="Times New Roman" w:hAnsi="Times New Roman"/>
          <w:sz w:val="28"/>
          <w:szCs w:val="28"/>
        </w:rPr>
        <w:t>- IMPAC (США),</w:t>
      </w:r>
      <w:r w:rsidRPr="00A02EFB">
        <w:rPr>
          <w:rFonts w:ascii="Times New Roman" w:hAnsi="Times New Roman"/>
          <w:sz w:val="28"/>
          <w:szCs w:val="28"/>
        </w:rPr>
        <w:t xml:space="preserve"> впровадження: безліч приватних клінік, державних мед. закладів, інститутських шпиталів, корпоративних і урядових центрів онкологічного профілю;</w:t>
      </w:r>
    </w:p>
    <w:p w:rsidR="001F1A73" w:rsidRPr="00213F36" w:rsidRDefault="001F1A73" w:rsidP="001F1A73">
      <w:pPr>
        <w:spacing w:after="0" w:line="360" w:lineRule="auto"/>
        <w:ind w:firstLine="709"/>
        <w:jc w:val="both"/>
        <w:rPr>
          <w:rFonts w:ascii="Times New Roman" w:hAnsi="Times New Roman"/>
          <w:sz w:val="28"/>
          <w:szCs w:val="28"/>
        </w:rPr>
      </w:pPr>
      <w:r w:rsidRPr="00213F36">
        <w:rPr>
          <w:rFonts w:ascii="Times New Roman" w:hAnsi="Times New Roman"/>
          <w:sz w:val="28"/>
          <w:szCs w:val="28"/>
        </w:rPr>
        <w:t>-</w:t>
      </w:r>
      <w:r w:rsidR="00213F36" w:rsidRPr="00213F36">
        <w:rPr>
          <w:rFonts w:ascii="Times New Roman" w:hAnsi="Times New Roman"/>
          <w:sz w:val="28"/>
          <w:szCs w:val="28"/>
        </w:rPr>
        <w:t xml:space="preserve"> Misys Vision </w:t>
      </w:r>
      <w:r w:rsidRPr="00213F36">
        <w:rPr>
          <w:rFonts w:ascii="Times New Roman" w:hAnsi="Times New Roman"/>
          <w:sz w:val="28"/>
          <w:szCs w:val="28"/>
        </w:rPr>
        <w:t>(США), впровадження: близько 25 000 ліцензованих робочих місць;</w:t>
      </w:r>
    </w:p>
    <w:p w:rsidR="001F1A73" w:rsidRPr="00213F36" w:rsidRDefault="001F1A73" w:rsidP="001F1A73">
      <w:pPr>
        <w:spacing w:after="0" w:line="360" w:lineRule="auto"/>
        <w:ind w:firstLine="709"/>
        <w:jc w:val="both"/>
        <w:rPr>
          <w:rFonts w:ascii="Times New Roman" w:hAnsi="Times New Roman"/>
          <w:sz w:val="28"/>
          <w:szCs w:val="28"/>
        </w:rPr>
      </w:pPr>
      <w:r w:rsidRPr="00213F36">
        <w:rPr>
          <w:rFonts w:ascii="Times New Roman" w:hAnsi="Times New Roman"/>
          <w:sz w:val="28"/>
          <w:szCs w:val="28"/>
        </w:rPr>
        <w:t>- m</w:t>
      </w:r>
      <w:r w:rsidR="00213F36" w:rsidRPr="00213F36">
        <w:rPr>
          <w:rFonts w:ascii="Times New Roman" w:hAnsi="Times New Roman"/>
          <w:sz w:val="28"/>
          <w:szCs w:val="28"/>
        </w:rPr>
        <w:t>ySAP Halthcare (Німеччина</w:t>
      </w:r>
      <w:r w:rsidRPr="00213F36">
        <w:rPr>
          <w:rFonts w:ascii="Times New Roman" w:hAnsi="Times New Roman"/>
          <w:sz w:val="28"/>
          <w:szCs w:val="28"/>
        </w:rPr>
        <w:t>), впровадження: більше 600 інсталяцій по всьому світу;</w:t>
      </w:r>
    </w:p>
    <w:p w:rsidR="001F1A73" w:rsidRPr="00A02EFB" w:rsidRDefault="001F1A73" w:rsidP="001F1A73">
      <w:pPr>
        <w:spacing w:after="0" w:line="360" w:lineRule="auto"/>
        <w:ind w:firstLine="709"/>
        <w:jc w:val="both"/>
        <w:rPr>
          <w:rFonts w:ascii="Times New Roman" w:hAnsi="Times New Roman"/>
          <w:sz w:val="28"/>
          <w:szCs w:val="28"/>
        </w:rPr>
      </w:pPr>
      <w:r w:rsidRPr="00213F36">
        <w:rPr>
          <w:rFonts w:ascii="Times New Roman" w:hAnsi="Times New Roman"/>
          <w:sz w:val="28"/>
          <w:szCs w:val="28"/>
        </w:rPr>
        <w:t>- VA VISTA (США),</w:t>
      </w:r>
      <w:r w:rsidRPr="00A02EFB">
        <w:rPr>
          <w:rFonts w:ascii="Times New Roman" w:hAnsi="Times New Roman"/>
          <w:sz w:val="28"/>
          <w:szCs w:val="28"/>
        </w:rPr>
        <w:t xml:space="preserve"> впровадження: 172 медичні центри, більше 600 клінік, 132 медичні пункти, 73 програми з догляду за пацієнтами на дому.</w:t>
      </w:r>
    </w:p>
    <w:p w:rsidR="001F1A73" w:rsidRPr="00A02EFB" w:rsidRDefault="001F1A73" w:rsidP="001F1A73">
      <w:pPr>
        <w:spacing w:after="0" w:line="360" w:lineRule="auto"/>
        <w:ind w:firstLine="709"/>
        <w:jc w:val="both"/>
        <w:rPr>
          <w:rFonts w:ascii="Times New Roman" w:hAnsi="Times New Roman"/>
          <w:sz w:val="28"/>
          <w:szCs w:val="28"/>
        </w:rPr>
      </w:pPr>
      <w:r w:rsidRPr="00A02EFB">
        <w:rPr>
          <w:rFonts w:ascii="Times New Roman" w:hAnsi="Times New Roman"/>
          <w:sz w:val="28"/>
          <w:szCs w:val="28"/>
        </w:rPr>
        <w:t>В різних інформаційних системах медичних</w:t>
      </w:r>
      <w:r w:rsidR="002D292A">
        <w:rPr>
          <w:rFonts w:ascii="Times New Roman" w:hAnsi="Times New Roman"/>
          <w:sz w:val="28"/>
          <w:szCs w:val="28"/>
        </w:rPr>
        <w:t xml:space="preserve"> закладів реалізовані окремі з </w:t>
      </w:r>
      <w:r w:rsidRPr="00A02EFB">
        <w:rPr>
          <w:rFonts w:ascii="Times New Roman" w:hAnsi="Times New Roman"/>
          <w:sz w:val="28"/>
          <w:szCs w:val="28"/>
        </w:rPr>
        <w:t xml:space="preserve">наступних функцій: налаштування і супроводу інформаційних систем, обліку ресурсів (штатів, пацієнтів, матеріалів), планування роботи, заходів і ресурсів, функція інформаційної підтримки виконання професійних обов'язків співробітників закладу, реєстрації даних медичної і іншої діяльності, інформаційного обміну, тобто взаємодії з іншими системами і зовнішніми стосовно </w:t>
      </w:r>
      <w:r w:rsidR="00E91D1B">
        <w:rPr>
          <w:rFonts w:ascii="Times New Roman" w:hAnsi="Times New Roman"/>
          <w:sz w:val="28"/>
          <w:szCs w:val="28"/>
        </w:rPr>
        <w:t>ЗОЗ</w:t>
      </w:r>
      <w:r w:rsidRPr="00A02EFB">
        <w:rPr>
          <w:rFonts w:ascii="Times New Roman" w:hAnsi="Times New Roman"/>
          <w:sz w:val="28"/>
          <w:szCs w:val="28"/>
        </w:rPr>
        <w:t xml:space="preserve"> користувачами, формування вихідних документів та інших вибірок даних, контролю діяльності </w:t>
      </w:r>
      <w:r w:rsidR="00E91D1B">
        <w:rPr>
          <w:rFonts w:ascii="Times New Roman" w:hAnsi="Times New Roman"/>
          <w:sz w:val="28"/>
          <w:szCs w:val="28"/>
        </w:rPr>
        <w:t>ЗОЗ</w:t>
      </w:r>
      <w:r w:rsidRPr="00A02EFB">
        <w:rPr>
          <w:rFonts w:ascii="Times New Roman" w:hAnsi="Times New Roman"/>
          <w:sz w:val="28"/>
          <w:szCs w:val="28"/>
        </w:rPr>
        <w:t xml:space="preserve"> (виконання </w:t>
      </w:r>
      <w:r w:rsidR="00632FB1">
        <w:rPr>
          <w:rFonts w:ascii="Times New Roman" w:hAnsi="Times New Roman"/>
          <w:sz w:val="28"/>
          <w:szCs w:val="28"/>
        </w:rPr>
        <w:t xml:space="preserve">робіт, фінанси, ресурси тощо), </w:t>
      </w:r>
      <w:r w:rsidRPr="00A02EFB">
        <w:rPr>
          <w:rFonts w:ascii="Times New Roman" w:hAnsi="Times New Roman"/>
          <w:sz w:val="28"/>
          <w:szCs w:val="28"/>
        </w:rPr>
        <w:t xml:space="preserve">статистичний, фінансовий аналіз діяльності тощо і стратегічне управління закладом. </w:t>
      </w:r>
    </w:p>
    <w:p w:rsidR="001F1A73" w:rsidRPr="00A02EFB" w:rsidRDefault="001F1A73" w:rsidP="001F1A73">
      <w:pPr>
        <w:spacing w:after="0" w:line="360" w:lineRule="auto"/>
        <w:ind w:firstLine="709"/>
        <w:jc w:val="both"/>
        <w:rPr>
          <w:rFonts w:ascii="Times New Roman" w:hAnsi="Times New Roman"/>
          <w:sz w:val="28"/>
          <w:szCs w:val="28"/>
        </w:rPr>
      </w:pPr>
      <w:r w:rsidRPr="00A02EFB">
        <w:rPr>
          <w:rFonts w:ascii="Times New Roman" w:hAnsi="Times New Roman"/>
          <w:sz w:val="28"/>
          <w:szCs w:val="28"/>
        </w:rPr>
        <w:t xml:space="preserve">Функції різних систем або групуються під час реалізації системи у АРМи користувачів або користувачам надаються права доступу до окремих функцій під час впровадження і налагодження системи. </w:t>
      </w:r>
    </w:p>
    <w:p w:rsidR="001F1A73" w:rsidRPr="00A02EFB" w:rsidRDefault="001F1A73" w:rsidP="001F1A73">
      <w:pPr>
        <w:spacing w:after="0" w:line="360" w:lineRule="auto"/>
        <w:ind w:firstLine="709"/>
        <w:jc w:val="both"/>
        <w:rPr>
          <w:rFonts w:ascii="Times New Roman" w:hAnsi="Times New Roman"/>
          <w:sz w:val="28"/>
          <w:szCs w:val="28"/>
        </w:rPr>
      </w:pPr>
      <w:r w:rsidRPr="00A02EFB">
        <w:rPr>
          <w:rFonts w:ascii="Times New Roman" w:hAnsi="Times New Roman"/>
          <w:sz w:val="28"/>
          <w:szCs w:val="28"/>
        </w:rPr>
        <w:t xml:space="preserve">Користувачами систем є працівники різних підрозділів </w:t>
      </w:r>
      <w:r w:rsidR="00E91D1B">
        <w:rPr>
          <w:rFonts w:ascii="Times New Roman" w:hAnsi="Times New Roman"/>
          <w:sz w:val="28"/>
          <w:szCs w:val="28"/>
        </w:rPr>
        <w:t>ЗОЗ</w:t>
      </w:r>
      <w:r w:rsidRPr="00A02EFB">
        <w:rPr>
          <w:rFonts w:ascii="Times New Roman" w:hAnsi="Times New Roman"/>
          <w:sz w:val="28"/>
          <w:szCs w:val="28"/>
        </w:rPr>
        <w:t xml:space="preserve">: працівники реєстратур і приймальних відділень, лікарі і інші медичні працівники, адміністрація (головні лікарі, головні і старші медсестри, завідувачі підрозділів тощо), працівники фінансових, планово-економічних служб і відділу кадрів, служб медичної статистики, співробітники господарчих підрозділів (аптек, харчоблоку, інженерної служби. Крім зазначених користувачів, які є </w:t>
      </w:r>
      <w:r w:rsidRPr="00A02EFB">
        <w:rPr>
          <w:rFonts w:ascii="Times New Roman" w:hAnsi="Times New Roman"/>
          <w:sz w:val="28"/>
          <w:szCs w:val="28"/>
        </w:rPr>
        <w:lastRenderedPageBreak/>
        <w:t xml:space="preserve">співробітниками </w:t>
      </w:r>
      <w:r w:rsidR="00E91D1B">
        <w:rPr>
          <w:rFonts w:ascii="Times New Roman" w:hAnsi="Times New Roman"/>
          <w:sz w:val="28"/>
          <w:szCs w:val="28"/>
        </w:rPr>
        <w:t>ЗОЗ</w:t>
      </w:r>
      <w:r w:rsidRPr="00A02EFB">
        <w:rPr>
          <w:rFonts w:ascii="Times New Roman" w:hAnsi="Times New Roman"/>
          <w:sz w:val="28"/>
          <w:szCs w:val="28"/>
        </w:rPr>
        <w:t>, з системою можуть взаємодіяти пацієнти як джерела медичних даних і  споживачі медичних рекомендацій, та інші організації - суб’єкти обміну професійною медичною, нормативно-директивною і іншою службовою інформацією (табл.1.1) [13].</w:t>
      </w:r>
    </w:p>
    <w:p w:rsidR="001F1A73" w:rsidRPr="00A02EFB" w:rsidRDefault="001F1A73" w:rsidP="001F1A73">
      <w:pPr>
        <w:spacing w:after="0" w:line="360" w:lineRule="auto"/>
        <w:ind w:firstLine="709"/>
        <w:jc w:val="both"/>
        <w:rPr>
          <w:rFonts w:ascii="Times New Roman" w:hAnsi="Times New Roman"/>
          <w:sz w:val="28"/>
          <w:szCs w:val="28"/>
        </w:rPr>
      </w:pPr>
      <w:r w:rsidRPr="00A02EFB">
        <w:rPr>
          <w:rFonts w:ascii="Times New Roman" w:hAnsi="Times New Roman"/>
          <w:sz w:val="28"/>
          <w:szCs w:val="28"/>
        </w:rPr>
        <w:t xml:space="preserve">Західні системи охорони здоров’я використовують страхову медицину,  приділяють порівняно з вітчизняними менше уваги збору медичної статистики, використовують спеціально розроблені і прийнятні у США та Західній Європі стандарти реєстрації та передачі медичної інформації, наприклад </w:t>
      </w:r>
      <w:r w:rsidRPr="002D292A">
        <w:rPr>
          <w:rFonts w:ascii="Times New Roman" w:hAnsi="Times New Roman"/>
          <w:sz w:val="28"/>
          <w:szCs w:val="28"/>
        </w:rPr>
        <w:t>HL7.</w:t>
      </w:r>
      <w:r w:rsidRPr="00A02EFB">
        <w:rPr>
          <w:rFonts w:ascii="Times New Roman" w:hAnsi="Times New Roman"/>
          <w:sz w:val="28"/>
          <w:szCs w:val="28"/>
        </w:rPr>
        <w:t xml:space="preserve"> У своїй практиці зарубіжні </w:t>
      </w:r>
      <w:r w:rsidR="00E91D1B">
        <w:rPr>
          <w:rFonts w:ascii="Times New Roman" w:hAnsi="Times New Roman"/>
          <w:sz w:val="28"/>
          <w:szCs w:val="28"/>
        </w:rPr>
        <w:t>ЗОЗ</w:t>
      </w:r>
      <w:r w:rsidRPr="00A02EFB">
        <w:rPr>
          <w:rFonts w:ascii="Times New Roman" w:hAnsi="Times New Roman"/>
          <w:sz w:val="28"/>
          <w:szCs w:val="28"/>
        </w:rPr>
        <w:t xml:space="preserve"> вже давно використовують інформаційні системи для ведення медичними працівниками електронних історій хвороб та медичних записів, обміну медичними даними з іншими закладами та для обчислення рахунків за надані медичні послуги.</w:t>
      </w:r>
    </w:p>
    <w:p w:rsidR="00416F85" w:rsidRDefault="00416F85" w:rsidP="001F1A73">
      <w:pPr>
        <w:pStyle w:val="ad"/>
        <w:jc w:val="both"/>
      </w:pPr>
    </w:p>
    <w:p w:rsidR="00CB0943" w:rsidRDefault="00CB0943" w:rsidP="001F1A73">
      <w:pPr>
        <w:pStyle w:val="ad"/>
        <w:jc w:val="both"/>
      </w:pPr>
    </w:p>
    <w:p w:rsidR="001F1A73" w:rsidRPr="00416F85" w:rsidRDefault="001F1A73" w:rsidP="00416F85">
      <w:pPr>
        <w:pStyle w:val="ad"/>
        <w:rPr>
          <w:i/>
        </w:rPr>
      </w:pPr>
      <w:r w:rsidRPr="00416F85">
        <w:rPr>
          <w:i/>
        </w:rPr>
        <w:t>Таблиця 1.1</w:t>
      </w:r>
    </w:p>
    <w:p w:rsidR="001F1A73" w:rsidRPr="00A02EFB" w:rsidRDefault="001F1A73" w:rsidP="00416F85">
      <w:pPr>
        <w:pStyle w:val="af"/>
      </w:pPr>
      <w:r w:rsidRPr="00A02EFB">
        <w:t xml:space="preserve">Функції і користувачі, для яких функції реалізовано в різних вітчизняних та зарубіжних інформаційних системах </w:t>
      </w:r>
      <w:r w:rsidR="00E91D1B">
        <w:t>ЗОЗ</w:t>
      </w:r>
    </w:p>
    <w:tbl>
      <w:tblPr>
        <w:tblW w:w="95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40"/>
        <w:gridCol w:w="1440"/>
        <w:gridCol w:w="360"/>
        <w:gridCol w:w="180"/>
        <w:gridCol w:w="1620"/>
        <w:gridCol w:w="180"/>
        <w:gridCol w:w="1260"/>
        <w:gridCol w:w="360"/>
        <w:gridCol w:w="1440"/>
        <w:gridCol w:w="360"/>
        <w:gridCol w:w="1800"/>
      </w:tblGrid>
      <w:tr w:rsidR="001F1A73" w:rsidRPr="00A509D2" w:rsidTr="00CF22AF">
        <w:trPr>
          <w:trHeight w:val="255"/>
        </w:trPr>
        <w:tc>
          <w:tcPr>
            <w:tcW w:w="1980" w:type="dxa"/>
            <w:gridSpan w:val="2"/>
            <w:shd w:val="clear" w:color="auto" w:fill="auto"/>
            <w:vAlign w:val="bottom"/>
          </w:tcPr>
          <w:p w:rsidR="001F1A73" w:rsidRPr="00A509D2" w:rsidRDefault="001F1A73" w:rsidP="00416F85">
            <w:pPr>
              <w:spacing w:after="0" w:line="240" w:lineRule="auto"/>
              <w:rPr>
                <w:rFonts w:ascii="Times New Roman" w:hAnsi="Times New Roman" w:cs="Times New Roman"/>
                <w:sz w:val="20"/>
                <w:szCs w:val="20"/>
              </w:rPr>
            </w:pPr>
          </w:p>
        </w:tc>
        <w:tc>
          <w:tcPr>
            <w:tcW w:w="540" w:type="dxa"/>
            <w:gridSpan w:val="2"/>
            <w:shd w:val="clear" w:color="auto" w:fill="auto"/>
            <w:vAlign w:val="bottom"/>
          </w:tcPr>
          <w:p w:rsidR="001F1A73" w:rsidRPr="00A509D2" w:rsidRDefault="001F1A73" w:rsidP="00416F85">
            <w:pPr>
              <w:spacing w:after="0" w:line="240" w:lineRule="auto"/>
              <w:rPr>
                <w:rFonts w:ascii="Times New Roman" w:hAnsi="Times New Roman" w:cs="Times New Roman"/>
                <w:sz w:val="20"/>
                <w:szCs w:val="20"/>
              </w:rPr>
            </w:pPr>
          </w:p>
        </w:tc>
        <w:tc>
          <w:tcPr>
            <w:tcW w:w="7020" w:type="dxa"/>
            <w:gridSpan w:val="7"/>
            <w:shd w:val="clear" w:color="auto" w:fill="auto"/>
            <w:vAlign w:val="bottom"/>
          </w:tcPr>
          <w:p w:rsidR="001F1A73" w:rsidRPr="00A509D2" w:rsidRDefault="001F1A73" w:rsidP="00416F85">
            <w:pPr>
              <w:spacing w:after="0" w:line="240" w:lineRule="auto"/>
              <w:jc w:val="center"/>
              <w:rPr>
                <w:rFonts w:ascii="Times New Roman" w:hAnsi="Times New Roman" w:cs="Times New Roman"/>
                <w:sz w:val="20"/>
                <w:szCs w:val="20"/>
              </w:rPr>
            </w:pPr>
            <w:r w:rsidRPr="00A509D2">
              <w:rPr>
                <w:rFonts w:ascii="Times New Roman" w:hAnsi="Times New Roman" w:cs="Times New Roman"/>
                <w:sz w:val="20"/>
                <w:szCs w:val="20"/>
              </w:rPr>
              <w:t>Функції робочих процесів, реалізовані в ІС</w:t>
            </w:r>
          </w:p>
        </w:tc>
      </w:tr>
      <w:tr w:rsidR="001F1A73" w:rsidRPr="00A509D2" w:rsidTr="00CF22AF">
        <w:trPr>
          <w:trHeight w:val="1877"/>
        </w:trPr>
        <w:tc>
          <w:tcPr>
            <w:tcW w:w="1980" w:type="dxa"/>
            <w:gridSpan w:val="2"/>
            <w:shd w:val="clear" w:color="auto" w:fill="auto"/>
            <w:vAlign w:val="bottom"/>
          </w:tcPr>
          <w:p w:rsidR="001F1A73" w:rsidRPr="00A509D2" w:rsidRDefault="001F1A73" w:rsidP="00416F85">
            <w:pPr>
              <w:spacing w:after="0" w:line="240" w:lineRule="auto"/>
              <w:rPr>
                <w:rFonts w:ascii="Times New Roman" w:hAnsi="Times New Roman" w:cs="Times New Roman"/>
                <w:sz w:val="20"/>
                <w:szCs w:val="20"/>
              </w:rPr>
            </w:pPr>
          </w:p>
        </w:tc>
        <w:tc>
          <w:tcPr>
            <w:tcW w:w="540" w:type="dxa"/>
            <w:gridSpan w:val="2"/>
            <w:shd w:val="clear" w:color="auto" w:fill="auto"/>
            <w:vAlign w:val="bottom"/>
          </w:tcPr>
          <w:p w:rsidR="001F1A73" w:rsidRPr="00A509D2" w:rsidRDefault="001F1A73" w:rsidP="00416F85">
            <w:pPr>
              <w:spacing w:after="0" w:line="240" w:lineRule="auto"/>
              <w:rPr>
                <w:rFonts w:ascii="Times New Roman" w:hAnsi="Times New Roman" w:cs="Times New Roman"/>
                <w:sz w:val="20"/>
                <w:szCs w:val="20"/>
              </w:rPr>
            </w:pPr>
          </w:p>
        </w:tc>
        <w:tc>
          <w:tcPr>
            <w:tcW w:w="1800" w:type="dxa"/>
            <w:gridSpan w:val="2"/>
            <w:shd w:val="clear" w:color="auto" w:fill="auto"/>
            <w:textDirection w:val="btLr"/>
            <w:vAlign w:val="center"/>
          </w:tcPr>
          <w:p w:rsidR="001F1A73" w:rsidRPr="00A509D2" w:rsidRDefault="001F1A73" w:rsidP="00416F85">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Налаштування і супровід ІС</w:t>
            </w:r>
          </w:p>
        </w:tc>
        <w:tc>
          <w:tcPr>
            <w:tcW w:w="1260" w:type="dxa"/>
            <w:shd w:val="clear" w:color="auto" w:fill="auto"/>
            <w:textDirection w:val="btLr"/>
            <w:vAlign w:val="center"/>
          </w:tcPr>
          <w:p w:rsidR="001F1A73" w:rsidRPr="00A509D2" w:rsidRDefault="001F1A73" w:rsidP="00416F85">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Облік ресурсів (штатів, пацієнтів, матеріалів)</w:t>
            </w:r>
          </w:p>
        </w:tc>
        <w:tc>
          <w:tcPr>
            <w:tcW w:w="1800" w:type="dxa"/>
            <w:gridSpan w:val="2"/>
            <w:shd w:val="clear" w:color="auto" w:fill="auto"/>
            <w:textDirection w:val="btLr"/>
            <w:vAlign w:val="center"/>
          </w:tcPr>
          <w:p w:rsidR="001F1A73" w:rsidRPr="00A509D2" w:rsidRDefault="001F1A73" w:rsidP="00416F85">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Планування роботи, заходів, ресурсів</w:t>
            </w:r>
          </w:p>
        </w:tc>
        <w:tc>
          <w:tcPr>
            <w:tcW w:w="2160" w:type="dxa"/>
            <w:gridSpan w:val="2"/>
            <w:shd w:val="clear" w:color="auto" w:fill="auto"/>
            <w:textDirection w:val="btLr"/>
            <w:vAlign w:val="center"/>
          </w:tcPr>
          <w:p w:rsidR="001F1A73" w:rsidRPr="00A509D2" w:rsidRDefault="001F1A73" w:rsidP="00416F85">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Інформаційна підтримка виконання професійних обов'язків</w:t>
            </w:r>
          </w:p>
        </w:tc>
      </w:tr>
      <w:tr w:rsidR="001F1A73" w:rsidRPr="00A509D2" w:rsidTr="00CF22AF">
        <w:trPr>
          <w:trHeight w:val="288"/>
        </w:trPr>
        <w:tc>
          <w:tcPr>
            <w:tcW w:w="1980" w:type="dxa"/>
            <w:gridSpan w:val="2"/>
            <w:shd w:val="clear" w:color="auto" w:fill="auto"/>
            <w:vAlign w:val="bottom"/>
          </w:tcPr>
          <w:p w:rsidR="001F1A73" w:rsidRPr="00A509D2" w:rsidRDefault="001F1A73" w:rsidP="00416F85">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 xml:space="preserve">Діючі особи </w:t>
            </w:r>
          </w:p>
        </w:tc>
        <w:tc>
          <w:tcPr>
            <w:tcW w:w="540" w:type="dxa"/>
            <w:gridSpan w:val="2"/>
            <w:shd w:val="clear" w:color="auto" w:fill="auto"/>
            <w:vAlign w:val="center"/>
          </w:tcPr>
          <w:p w:rsidR="001F1A73" w:rsidRPr="00A509D2" w:rsidRDefault="001F1A73" w:rsidP="00416F85">
            <w:pPr>
              <w:spacing w:after="0" w:line="240" w:lineRule="auto"/>
              <w:rPr>
                <w:rFonts w:ascii="Times New Roman" w:hAnsi="Times New Roman" w:cs="Times New Roman"/>
                <w:sz w:val="20"/>
                <w:szCs w:val="20"/>
              </w:rPr>
            </w:pPr>
          </w:p>
        </w:tc>
        <w:tc>
          <w:tcPr>
            <w:tcW w:w="1800" w:type="dxa"/>
            <w:gridSpan w:val="2"/>
            <w:shd w:val="clear" w:color="auto" w:fill="auto"/>
            <w:vAlign w:val="bottom"/>
          </w:tcPr>
          <w:p w:rsidR="001F1A73" w:rsidRPr="00A509D2" w:rsidRDefault="001F1A73" w:rsidP="00416F85">
            <w:pPr>
              <w:spacing w:after="0" w:line="240" w:lineRule="auto"/>
              <w:rPr>
                <w:rFonts w:ascii="Times New Roman" w:hAnsi="Times New Roman" w:cs="Times New Roman"/>
                <w:sz w:val="20"/>
                <w:szCs w:val="20"/>
              </w:rPr>
            </w:pPr>
          </w:p>
        </w:tc>
        <w:tc>
          <w:tcPr>
            <w:tcW w:w="1260" w:type="dxa"/>
            <w:shd w:val="clear" w:color="auto" w:fill="auto"/>
            <w:vAlign w:val="bottom"/>
          </w:tcPr>
          <w:p w:rsidR="001F1A73" w:rsidRPr="00A509D2" w:rsidRDefault="001F1A73" w:rsidP="00416F85">
            <w:pPr>
              <w:spacing w:after="0" w:line="240" w:lineRule="auto"/>
              <w:rPr>
                <w:rFonts w:ascii="Times New Roman" w:hAnsi="Times New Roman" w:cs="Times New Roman"/>
                <w:sz w:val="20"/>
                <w:szCs w:val="20"/>
              </w:rPr>
            </w:pPr>
          </w:p>
        </w:tc>
        <w:tc>
          <w:tcPr>
            <w:tcW w:w="1800" w:type="dxa"/>
            <w:gridSpan w:val="2"/>
            <w:shd w:val="clear" w:color="auto" w:fill="auto"/>
            <w:vAlign w:val="bottom"/>
          </w:tcPr>
          <w:p w:rsidR="001F1A73" w:rsidRPr="00A509D2" w:rsidRDefault="001F1A73" w:rsidP="00416F85">
            <w:pPr>
              <w:spacing w:after="0" w:line="240" w:lineRule="auto"/>
              <w:rPr>
                <w:rFonts w:ascii="Times New Roman" w:hAnsi="Times New Roman" w:cs="Times New Roman"/>
                <w:sz w:val="20"/>
                <w:szCs w:val="20"/>
              </w:rPr>
            </w:pPr>
          </w:p>
        </w:tc>
        <w:tc>
          <w:tcPr>
            <w:tcW w:w="2160" w:type="dxa"/>
            <w:gridSpan w:val="2"/>
            <w:shd w:val="clear" w:color="auto" w:fill="auto"/>
            <w:vAlign w:val="bottom"/>
          </w:tcPr>
          <w:p w:rsidR="001F1A73" w:rsidRPr="00A509D2" w:rsidRDefault="001F1A73" w:rsidP="00416F85">
            <w:pPr>
              <w:spacing w:after="0" w:line="240" w:lineRule="auto"/>
              <w:rPr>
                <w:rFonts w:ascii="Times New Roman" w:hAnsi="Times New Roman" w:cs="Times New Roman"/>
                <w:sz w:val="20"/>
                <w:szCs w:val="20"/>
              </w:rPr>
            </w:pPr>
          </w:p>
        </w:tc>
      </w:tr>
      <w:tr w:rsidR="001F1A73" w:rsidRPr="00A509D2" w:rsidTr="00CF22AF">
        <w:trPr>
          <w:trHeight w:val="288"/>
        </w:trPr>
        <w:tc>
          <w:tcPr>
            <w:tcW w:w="1980" w:type="dxa"/>
            <w:gridSpan w:val="2"/>
            <w:shd w:val="clear" w:color="auto" w:fill="auto"/>
            <w:vAlign w:val="bottom"/>
          </w:tcPr>
          <w:p w:rsidR="001F1A73" w:rsidRPr="00A509D2" w:rsidRDefault="001F1A73" w:rsidP="00416F85">
            <w:pPr>
              <w:spacing w:after="0" w:line="240" w:lineRule="auto"/>
              <w:jc w:val="center"/>
              <w:rPr>
                <w:rFonts w:ascii="Times New Roman" w:hAnsi="Times New Roman" w:cs="Times New Roman"/>
                <w:sz w:val="20"/>
                <w:szCs w:val="20"/>
              </w:rPr>
            </w:pPr>
            <w:r w:rsidRPr="00A509D2">
              <w:rPr>
                <w:rFonts w:ascii="Times New Roman" w:hAnsi="Times New Roman" w:cs="Times New Roman"/>
                <w:sz w:val="20"/>
                <w:szCs w:val="20"/>
              </w:rPr>
              <w:t>1</w:t>
            </w:r>
          </w:p>
        </w:tc>
        <w:tc>
          <w:tcPr>
            <w:tcW w:w="540" w:type="dxa"/>
            <w:gridSpan w:val="2"/>
            <w:shd w:val="clear" w:color="auto" w:fill="auto"/>
            <w:vAlign w:val="bottom"/>
          </w:tcPr>
          <w:p w:rsidR="001F1A73" w:rsidRPr="00A509D2" w:rsidRDefault="001F1A73" w:rsidP="00416F85">
            <w:pPr>
              <w:spacing w:after="0" w:line="240" w:lineRule="auto"/>
              <w:jc w:val="center"/>
              <w:rPr>
                <w:rFonts w:ascii="Times New Roman" w:hAnsi="Times New Roman" w:cs="Times New Roman"/>
                <w:sz w:val="20"/>
                <w:szCs w:val="20"/>
              </w:rPr>
            </w:pPr>
            <w:r w:rsidRPr="00A509D2">
              <w:rPr>
                <w:rFonts w:ascii="Times New Roman" w:hAnsi="Times New Roman" w:cs="Times New Roman"/>
                <w:sz w:val="20"/>
                <w:szCs w:val="20"/>
              </w:rPr>
              <w:t>2</w:t>
            </w:r>
          </w:p>
        </w:tc>
        <w:tc>
          <w:tcPr>
            <w:tcW w:w="1800" w:type="dxa"/>
            <w:gridSpan w:val="2"/>
            <w:shd w:val="clear" w:color="auto" w:fill="auto"/>
            <w:vAlign w:val="bottom"/>
          </w:tcPr>
          <w:p w:rsidR="001F1A73" w:rsidRPr="00A509D2" w:rsidRDefault="001F1A73" w:rsidP="00416F85">
            <w:pPr>
              <w:spacing w:after="0" w:line="240" w:lineRule="auto"/>
              <w:jc w:val="center"/>
              <w:rPr>
                <w:rFonts w:ascii="Times New Roman" w:hAnsi="Times New Roman" w:cs="Times New Roman"/>
                <w:sz w:val="20"/>
                <w:szCs w:val="20"/>
              </w:rPr>
            </w:pPr>
            <w:r w:rsidRPr="00A509D2">
              <w:rPr>
                <w:rFonts w:ascii="Times New Roman" w:hAnsi="Times New Roman" w:cs="Times New Roman"/>
                <w:sz w:val="20"/>
                <w:szCs w:val="20"/>
              </w:rPr>
              <w:t>3</w:t>
            </w:r>
          </w:p>
        </w:tc>
        <w:tc>
          <w:tcPr>
            <w:tcW w:w="1260" w:type="dxa"/>
            <w:shd w:val="clear" w:color="auto" w:fill="auto"/>
            <w:vAlign w:val="bottom"/>
          </w:tcPr>
          <w:p w:rsidR="001F1A73" w:rsidRPr="00A509D2" w:rsidRDefault="001F1A73" w:rsidP="00416F85">
            <w:pPr>
              <w:spacing w:after="0" w:line="240" w:lineRule="auto"/>
              <w:jc w:val="center"/>
              <w:rPr>
                <w:rFonts w:ascii="Times New Roman" w:hAnsi="Times New Roman" w:cs="Times New Roman"/>
                <w:sz w:val="20"/>
                <w:szCs w:val="20"/>
              </w:rPr>
            </w:pPr>
            <w:r w:rsidRPr="00A509D2">
              <w:rPr>
                <w:rFonts w:ascii="Times New Roman" w:hAnsi="Times New Roman" w:cs="Times New Roman"/>
                <w:sz w:val="20"/>
                <w:szCs w:val="20"/>
              </w:rPr>
              <w:t>4</w:t>
            </w:r>
          </w:p>
        </w:tc>
        <w:tc>
          <w:tcPr>
            <w:tcW w:w="1800" w:type="dxa"/>
            <w:gridSpan w:val="2"/>
            <w:shd w:val="clear" w:color="auto" w:fill="auto"/>
            <w:vAlign w:val="bottom"/>
          </w:tcPr>
          <w:p w:rsidR="001F1A73" w:rsidRPr="00A509D2" w:rsidRDefault="001F1A73" w:rsidP="00416F85">
            <w:pPr>
              <w:spacing w:after="0" w:line="240" w:lineRule="auto"/>
              <w:jc w:val="center"/>
              <w:rPr>
                <w:rFonts w:ascii="Times New Roman" w:hAnsi="Times New Roman" w:cs="Times New Roman"/>
                <w:sz w:val="20"/>
                <w:szCs w:val="20"/>
              </w:rPr>
            </w:pPr>
            <w:r w:rsidRPr="00A509D2">
              <w:rPr>
                <w:rFonts w:ascii="Times New Roman" w:hAnsi="Times New Roman" w:cs="Times New Roman"/>
                <w:sz w:val="20"/>
                <w:szCs w:val="20"/>
              </w:rPr>
              <w:t>5</w:t>
            </w:r>
          </w:p>
        </w:tc>
        <w:tc>
          <w:tcPr>
            <w:tcW w:w="2160" w:type="dxa"/>
            <w:gridSpan w:val="2"/>
            <w:shd w:val="clear" w:color="auto" w:fill="auto"/>
            <w:vAlign w:val="bottom"/>
          </w:tcPr>
          <w:p w:rsidR="001F1A73" w:rsidRPr="00A509D2" w:rsidRDefault="001F1A73" w:rsidP="00416F85">
            <w:pPr>
              <w:spacing w:after="0" w:line="240" w:lineRule="auto"/>
              <w:jc w:val="center"/>
              <w:rPr>
                <w:rFonts w:ascii="Times New Roman" w:hAnsi="Times New Roman" w:cs="Times New Roman"/>
                <w:sz w:val="20"/>
                <w:szCs w:val="20"/>
              </w:rPr>
            </w:pPr>
            <w:r w:rsidRPr="00A509D2">
              <w:rPr>
                <w:rFonts w:ascii="Times New Roman" w:hAnsi="Times New Roman" w:cs="Times New Roman"/>
                <w:sz w:val="20"/>
                <w:szCs w:val="20"/>
              </w:rPr>
              <w:t>6</w:t>
            </w:r>
          </w:p>
        </w:tc>
      </w:tr>
      <w:tr w:rsidR="001F1A73" w:rsidRPr="00A509D2" w:rsidTr="00A509D2">
        <w:trPr>
          <w:trHeight w:val="190"/>
        </w:trPr>
        <w:tc>
          <w:tcPr>
            <w:tcW w:w="1980" w:type="dxa"/>
            <w:gridSpan w:val="2"/>
            <w:shd w:val="clear" w:color="auto" w:fill="auto"/>
          </w:tcPr>
          <w:p w:rsidR="001F1A73" w:rsidRPr="00A509D2" w:rsidRDefault="001F1A73" w:rsidP="00416F85">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Не визначено окремих</w:t>
            </w:r>
          </w:p>
          <w:p w:rsidR="001F1A73" w:rsidRPr="00A509D2" w:rsidRDefault="001F1A73" w:rsidP="00416F85">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користувачів</w:t>
            </w:r>
          </w:p>
        </w:tc>
        <w:tc>
          <w:tcPr>
            <w:tcW w:w="540" w:type="dxa"/>
            <w:gridSpan w:val="2"/>
            <w:shd w:val="clear" w:color="auto" w:fill="auto"/>
          </w:tcPr>
          <w:p w:rsidR="001F1A73" w:rsidRPr="00A509D2" w:rsidRDefault="001F1A73" w:rsidP="00416F85">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1</w:t>
            </w:r>
          </w:p>
        </w:tc>
        <w:tc>
          <w:tcPr>
            <w:tcW w:w="1800" w:type="dxa"/>
            <w:gridSpan w:val="2"/>
            <w:shd w:val="clear" w:color="auto" w:fill="auto"/>
          </w:tcPr>
          <w:p w:rsidR="001F1A73" w:rsidRPr="00A509D2" w:rsidRDefault="001F1A73" w:rsidP="00416F85">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 </w:t>
            </w:r>
          </w:p>
        </w:tc>
        <w:tc>
          <w:tcPr>
            <w:tcW w:w="1260" w:type="dxa"/>
            <w:shd w:val="clear" w:color="auto" w:fill="auto"/>
          </w:tcPr>
          <w:p w:rsidR="001F1A73" w:rsidRPr="00A509D2" w:rsidRDefault="001F1A73" w:rsidP="00416F85">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 </w:t>
            </w:r>
          </w:p>
        </w:tc>
        <w:tc>
          <w:tcPr>
            <w:tcW w:w="1800" w:type="dxa"/>
            <w:gridSpan w:val="2"/>
            <w:shd w:val="clear" w:color="auto" w:fill="auto"/>
          </w:tcPr>
          <w:p w:rsidR="001F1A73" w:rsidRPr="00A509D2" w:rsidRDefault="001F1A73" w:rsidP="00416F85">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 </w:t>
            </w:r>
          </w:p>
        </w:tc>
        <w:tc>
          <w:tcPr>
            <w:tcW w:w="2160" w:type="dxa"/>
            <w:gridSpan w:val="2"/>
            <w:shd w:val="clear" w:color="auto" w:fill="auto"/>
          </w:tcPr>
          <w:p w:rsidR="001F1A73" w:rsidRPr="00A509D2" w:rsidRDefault="001F1A73" w:rsidP="00416F85">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 xml:space="preserve">mySAP Halthcare, VA VISTA </w:t>
            </w:r>
          </w:p>
        </w:tc>
      </w:tr>
      <w:tr w:rsidR="001F1A73" w:rsidRPr="00A509D2" w:rsidTr="00416F85">
        <w:trPr>
          <w:trHeight w:val="255"/>
        </w:trPr>
        <w:tc>
          <w:tcPr>
            <w:tcW w:w="1980" w:type="dxa"/>
            <w:gridSpan w:val="2"/>
            <w:shd w:val="clear" w:color="auto" w:fill="auto"/>
          </w:tcPr>
          <w:p w:rsidR="001F1A73" w:rsidRPr="00A509D2" w:rsidRDefault="001F1A73" w:rsidP="00416F85">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br w:type="page"/>
              <w:t xml:space="preserve"> Працівники реєстратур/ приймальних відділень</w:t>
            </w:r>
          </w:p>
        </w:tc>
        <w:tc>
          <w:tcPr>
            <w:tcW w:w="540" w:type="dxa"/>
            <w:gridSpan w:val="2"/>
            <w:shd w:val="clear" w:color="auto" w:fill="auto"/>
          </w:tcPr>
          <w:p w:rsidR="001F1A73" w:rsidRPr="00A509D2" w:rsidRDefault="001F1A73" w:rsidP="00416F85">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2</w:t>
            </w:r>
          </w:p>
        </w:tc>
        <w:tc>
          <w:tcPr>
            <w:tcW w:w="1800" w:type="dxa"/>
            <w:gridSpan w:val="2"/>
            <w:shd w:val="clear" w:color="auto" w:fill="auto"/>
          </w:tcPr>
          <w:p w:rsidR="001F1A73" w:rsidRPr="00A509D2" w:rsidRDefault="001F1A73" w:rsidP="00416F85">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 </w:t>
            </w:r>
          </w:p>
        </w:tc>
        <w:tc>
          <w:tcPr>
            <w:tcW w:w="1260" w:type="dxa"/>
            <w:shd w:val="clear" w:color="auto" w:fill="auto"/>
          </w:tcPr>
          <w:p w:rsidR="001F1A73" w:rsidRPr="00A509D2" w:rsidRDefault="001F1A73" w:rsidP="00416F85">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Всі розглянуті системи</w:t>
            </w:r>
          </w:p>
        </w:tc>
        <w:tc>
          <w:tcPr>
            <w:tcW w:w="1800" w:type="dxa"/>
            <w:gridSpan w:val="2"/>
            <w:shd w:val="clear" w:color="auto" w:fill="auto"/>
          </w:tcPr>
          <w:p w:rsidR="001F1A73" w:rsidRPr="00A509D2" w:rsidRDefault="001F1A73" w:rsidP="00416F85">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Всі розглянуті системи</w:t>
            </w:r>
          </w:p>
        </w:tc>
        <w:tc>
          <w:tcPr>
            <w:tcW w:w="2160" w:type="dxa"/>
            <w:gridSpan w:val="2"/>
            <w:shd w:val="clear" w:color="auto" w:fill="auto"/>
          </w:tcPr>
          <w:p w:rsidR="001F1A73" w:rsidRPr="00A509D2" w:rsidRDefault="001F1A73" w:rsidP="00416F85">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Эверест</w:t>
            </w:r>
          </w:p>
        </w:tc>
      </w:tr>
      <w:tr w:rsidR="001F1A73" w:rsidRPr="00A509D2" w:rsidTr="00A509D2">
        <w:trPr>
          <w:trHeight w:val="837"/>
        </w:trPr>
        <w:tc>
          <w:tcPr>
            <w:tcW w:w="1980" w:type="dxa"/>
            <w:gridSpan w:val="2"/>
            <w:shd w:val="clear" w:color="auto" w:fill="auto"/>
          </w:tcPr>
          <w:p w:rsidR="001F1A73" w:rsidRPr="00A509D2" w:rsidRDefault="001F1A73" w:rsidP="00416F85">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Лікарі різних спеціалізацій та інші медпрацівники</w:t>
            </w:r>
          </w:p>
        </w:tc>
        <w:tc>
          <w:tcPr>
            <w:tcW w:w="540" w:type="dxa"/>
            <w:gridSpan w:val="2"/>
            <w:shd w:val="clear" w:color="auto" w:fill="auto"/>
          </w:tcPr>
          <w:p w:rsidR="001F1A73" w:rsidRPr="00A509D2" w:rsidRDefault="001F1A73" w:rsidP="00416F85">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3</w:t>
            </w:r>
          </w:p>
        </w:tc>
        <w:tc>
          <w:tcPr>
            <w:tcW w:w="1800" w:type="dxa"/>
            <w:gridSpan w:val="2"/>
            <w:shd w:val="clear" w:color="auto" w:fill="auto"/>
          </w:tcPr>
          <w:p w:rsidR="001F1A73" w:rsidRPr="00A509D2" w:rsidRDefault="001F1A73" w:rsidP="00416F85">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 </w:t>
            </w:r>
          </w:p>
        </w:tc>
        <w:tc>
          <w:tcPr>
            <w:tcW w:w="1260" w:type="dxa"/>
            <w:shd w:val="clear" w:color="auto" w:fill="auto"/>
          </w:tcPr>
          <w:p w:rsidR="001F1A73" w:rsidRPr="00A509D2" w:rsidRDefault="001F1A73" w:rsidP="00416F85">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Авиценна</w:t>
            </w:r>
          </w:p>
        </w:tc>
        <w:tc>
          <w:tcPr>
            <w:tcW w:w="1800" w:type="dxa"/>
            <w:gridSpan w:val="2"/>
            <w:shd w:val="clear" w:color="auto" w:fill="auto"/>
          </w:tcPr>
          <w:p w:rsidR="001F1A73" w:rsidRPr="00A509D2" w:rsidRDefault="001F1A73" w:rsidP="00416F85">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TherDep5, Авиценна, Интерин, КОНДОПОГА, Эверест, IMPAC, Misys Vision</w:t>
            </w:r>
          </w:p>
        </w:tc>
        <w:tc>
          <w:tcPr>
            <w:tcW w:w="2160" w:type="dxa"/>
            <w:gridSpan w:val="2"/>
            <w:shd w:val="clear" w:color="auto" w:fill="auto"/>
          </w:tcPr>
          <w:p w:rsidR="001F1A73" w:rsidRPr="00A509D2" w:rsidRDefault="001F1A73" w:rsidP="00416F85">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 xml:space="preserve">TherDep5, Eleks Avalon, Интерин, Эверест,Misys Vision,VA VISTA </w:t>
            </w:r>
          </w:p>
        </w:tc>
      </w:tr>
      <w:tr w:rsidR="001F1A73" w:rsidRPr="00A509D2" w:rsidTr="00416F85">
        <w:trPr>
          <w:trHeight w:val="637"/>
        </w:trPr>
        <w:tc>
          <w:tcPr>
            <w:tcW w:w="1980" w:type="dxa"/>
            <w:gridSpan w:val="2"/>
            <w:shd w:val="clear" w:color="auto" w:fill="auto"/>
          </w:tcPr>
          <w:p w:rsidR="001F1A73" w:rsidRPr="00A509D2" w:rsidRDefault="001F1A73" w:rsidP="00416F85">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lastRenderedPageBreak/>
              <w:t>Працівники стстистичних служб</w:t>
            </w:r>
          </w:p>
        </w:tc>
        <w:tc>
          <w:tcPr>
            <w:tcW w:w="540" w:type="dxa"/>
            <w:gridSpan w:val="2"/>
            <w:shd w:val="clear" w:color="auto" w:fill="auto"/>
          </w:tcPr>
          <w:p w:rsidR="001F1A73" w:rsidRPr="00A509D2" w:rsidRDefault="001F1A73" w:rsidP="00416F85">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4</w:t>
            </w:r>
          </w:p>
        </w:tc>
        <w:tc>
          <w:tcPr>
            <w:tcW w:w="1800" w:type="dxa"/>
            <w:gridSpan w:val="2"/>
            <w:shd w:val="clear" w:color="auto" w:fill="auto"/>
          </w:tcPr>
          <w:p w:rsidR="001F1A73" w:rsidRPr="00A509D2" w:rsidRDefault="001F1A73" w:rsidP="00416F85">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 </w:t>
            </w:r>
          </w:p>
        </w:tc>
        <w:tc>
          <w:tcPr>
            <w:tcW w:w="1260" w:type="dxa"/>
            <w:shd w:val="clear" w:color="auto" w:fill="auto"/>
          </w:tcPr>
          <w:p w:rsidR="001F1A73" w:rsidRPr="00A509D2" w:rsidRDefault="001F1A73" w:rsidP="00416F85">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 </w:t>
            </w:r>
          </w:p>
        </w:tc>
        <w:tc>
          <w:tcPr>
            <w:tcW w:w="1800" w:type="dxa"/>
            <w:gridSpan w:val="2"/>
            <w:shd w:val="clear" w:color="auto" w:fill="auto"/>
          </w:tcPr>
          <w:p w:rsidR="001F1A73" w:rsidRPr="00A509D2" w:rsidRDefault="001F1A73" w:rsidP="00416F85">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 </w:t>
            </w:r>
          </w:p>
        </w:tc>
        <w:tc>
          <w:tcPr>
            <w:tcW w:w="2160" w:type="dxa"/>
            <w:gridSpan w:val="2"/>
            <w:shd w:val="clear" w:color="auto" w:fill="auto"/>
          </w:tcPr>
          <w:p w:rsidR="001F1A73" w:rsidRPr="00A509D2" w:rsidRDefault="001F1A73" w:rsidP="00416F85">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 </w:t>
            </w:r>
          </w:p>
        </w:tc>
      </w:tr>
      <w:tr w:rsidR="001F1A73" w:rsidRPr="00A509D2" w:rsidTr="00A509D2">
        <w:trPr>
          <w:trHeight w:val="1064"/>
        </w:trPr>
        <w:tc>
          <w:tcPr>
            <w:tcW w:w="1980" w:type="dxa"/>
            <w:gridSpan w:val="2"/>
            <w:shd w:val="clear" w:color="auto" w:fill="auto"/>
          </w:tcPr>
          <w:p w:rsidR="001F1A73" w:rsidRPr="00A509D2" w:rsidRDefault="001F1A73" w:rsidP="00416F85">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ІТ-спеціалісти з налаштування і супроводу ІС</w:t>
            </w:r>
          </w:p>
        </w:tc>
        <w:tc>
          <w:tcPr>
            <w:tcW w:w="540" w:type="dxa"/>
            <w:gridSpan w:val="2"/>
            <w:shd w:val="clear" w:color="auto" w:fill="auto"/>
          </w:tcPr>
          <w:p w:rsidR="001F1A73" w:rsidRPr="00A509D2" w:rsidRDefault="001F1A73" w:rsidP="00416F85">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5</w:t>
            </w:r>
          </w:p>
        </w:tc>
        <w:tc>
          <w:tcPr>
            <w:tcW w:w="1800" w:type="dxa"/>
            <w:gridSpan w:val="2"/>
            <w:shd w:val="clear" w:color="auto" w:fill="auto"/>
          </w:tcPr>
          <w:p w:rsidR="001F1A73" w:rsidRPr="00A509D2" w:rsidRDefault="001F1A73" w:rsidP="00416F85">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 xml:space="preserve">TherDep5, Eleks Avalon, Интерин, КОНДОПОГА, МЕДИАЛОГ, Эверест, IMPAC, Misys Vision, VA VISTA </w:t>
            </w:r>
          </w:p>
        </w:tc>
        <w:tc>
          <w:tcPr>
            <w:tcW w:w="1260" w:type="dxa"/>
            <w:shd w:val="clear" w:color="auto" w:fill="auto"/>
          </w:tcPr>
          <w:p w:rsidR="001F1A73" w:rsidRPr="00A509D2" w:rsidRDefault="001F1A73" w:rsidP="00416F85">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TherDep5</w:t>
            </w:r>
          </w:p>
        </w:tc>
        <w:tc>
          <w:tcPr>
            <w:tcW w:w="1800" w:type="dxa"/>
            <w:gridSpan w:val="2"/>
            <w:shd w:val="clear" w:color="auto" w:fill="auto"/>
          </w:tcPr>
          <w:p w:rsidR="001F1A73" w:rsidRPr="00A509D2" w:rsidRDefault="001F1A73" w:rsidP="00416F85">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Эверест</w:t>
            </w:r>
          </w:p>
        </w:tc>
        <w:tc>
          <w:tcPr>
            <w:tcW w:w="2160" w:type="dxa"/>
            <w:gridSpan w:val="2"/>
            <w:shd w:val="clear" w:color="auto" w:fill="auto"/>
          </w:tcPr>
          <w:p w:rsidR="001F1A73" w:rsidRPr="00A509D2" w:rsidRDefault="001F1A73" w:rsidP="00416F85">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 </w:t>
            </w:r>
          </w:p>
        </w:tc>
      </w:tr>
      <w:tr w:rsidR="001F1A73" w:rsidRPr="00A509D2" w:rsidTr="00A509D2">
        <w:trPr>
          <w:trHeight w:val="577"/>
        </w:trPr>
        <w:tc>
          <w:tcPr>
            <w:tcW w:w="1980" w:type="dxa"/>
            <w:gridSpan w:val="2"/>
            <w:shd w:val="clear" w:color="auto" w:fill="auto"/>
          </w:tcPr>
          <w:p w:rsidR="001F1A73" w:rsidRPr="00A509D2" w:rsidRDefault="001F1A73" w:rsidP="00A509D2">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 xml:space="preserve">Адміністрація </w:t>
            </w:r>
            <w:r w:rsidR="00E91D1B">
              <w:rPr>
                <w:rFonts w:ascii="Times New Roman" w:hAnsi="Times New Roman" w:cs="Times New Roman"/>
                <w:sz w:val="20"/>
                <w:szCs w:val="20"/>
              </w:rPr>
              <w:t>ЗОЗ</w:t>
            </w:r>
            <w:r w:rsidRPr="00A509D2">
              <w:rPr>
                <w:rFonts w:ascii="Times New Roman" w:hAnsi="Times New Roman" w:cs="Times New Roman"/>
                <w:sz w:val="20"/>
                <w:szCs w:val="20"/>
              </w:rPr>
              <w:t xml:space="preserve"> (головні лікарі, завідувачі, старші медсестри тощо)</w:t>
            </w:r>
          </w:p>
        </w:tc>
        <w:tc>
          <w:tcPr>
            <w:tcW w:w="540" w:type="dxa"/>
            <w:gridSpan w:val="2"/>
            <w:shd w:val="clear" w:color="auto" w:fill="auto"/>
          </w:tcPr>
          <w:p w:rsidR="001F1A73" w:rsidRPr="00A509D2" w:rsidRDefault="001F1A73" w:rsidP="00A509D2">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6</w:t>
            </w:r>
          </w:p>
        </w:tc>
        <w:tc>
          <w:tcPr>
            <w:tcW w:w="1800" w:type="dxa"/>
            <w:gridSpan w:val="2"/>
            <w:shd w:val="clear" w:color="auto" w:fill="auto"/>
          </w:tcPr>
          <w:p w:rsidR="001F1A73" w:rsidRPr="00A509D2" w:rsidRDefault="001F1A73" w:rsidP="00A509D2">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 </w:t>
            </w:r>
          </w:p>
        </w:tc>
        <w:tc>
          <w:tcPr>
            <w:tcW w:w="1260" w:type="dxa"/>
            <w:shd w:val="clear" w:color="auto" w:fill="auto"/>
          </w:tcPr>
          <w:p w:rsidR="001F1A73" w:rsidRPr="00A509D2" w:rsidRDefault="001F1A73" w:rsidP="00A509D2">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 xml:space="preserve">VA VISTA </w:t>
            </w:r>
          </w:p>
        </w:tc>
        <w:tc>
          <w:tcPr>
            <w:tcW w:w="1800" w:type="dxa"/>
            <w:gridSpan w:val="2"/>
            <w:shd w:val="clear" w:color="auto" w:fill="auto"/>
          </w:tcPr>
          <w:p w:rsidR="001F1A73" w:rsidRPr="00A509D2" w:rsidRDefault="001F1A73" w:rsidP="00A509D2">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Эверест</w:t>
            </w:r>
          </w:p>
        </w:tc>
        <w:tc>
          <w:tcPr>
            <w:tcW w:w="2160" w:type="dxa"/>
            <w:gridSpan w:val="2"/>
            <w:shd w:val="clear" w:color="auto" w:fill="auto"/>
          </w:tcPr>
          <w:p w:rsidR="001F1A73" w:rsidRPr="00A509D2" w:rsidRDefault="001F1A73" w:rsidP="00A509D2">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Эверест, Misys Vision</w:t>
            </w:r>
          </w:p>
        </w:tc>
      </w:tr>
      <w:tr w:rsidR="001F1A73" w:rsidRPr="00A509D2" w:rsidTr="00A509D2">
        <w:trPr>
          <w:trHeight w:val="364"/>
        </w:trPr>
        <w:tc>
          <w:tcPr>
            <w:tcW w:w="1980" w:type="dxa"/>
            <w:gridSpan w:val="2"/>
            <w:shd w:val="clear" w:color="auto" w:fill="auto"/>
          </w:tcPr>
          <w:p w:rsidR="001F1A73" w:rsidRPr="00A509D2" w:rsidRDefault="001F1A73" w:rsidP="00A509D2">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 xml:space="preserve">Фінансові та планово-економічні підрозділи </w:t>
            </w:r>
            <w:r w:rsidR="00E91D1B">
              <w:rPr>
                <w:rFonts w:ascii="Times New Roman" w:hAnsi="Times New Roman" w:cs="Times New Roman"/>
                <w:sz w:val="20"/>
                <w:szCs w:val="20"/>
              </w:rPr>
              <w:t>ЗОЗ</w:t>
            </w:r>
          </w:p>
        </w:tc>
        <w:tc>
          <w:tcPr>
            <w:tcW w:w="540" w:type="dxa"/>
            <w:gridSpan w:val="2"/>
            <w:shd w:val="clear" w:color="auto" w:fill="auto"/>
          </w:tcPr>
          <w:p w:rsidR="001F1A73" w:rsidRPr="00A509D2" w:rsidRDefault="001F1A73" w:rsidP="00A509D2">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7</w:t>
            </w:r>
          </w:p>
        </w:tc>
        <w:tc>
          <w:tcPr>
            <w:tcW w:w="1800" w:type="dxa"/>
            <w:gridSpan w:val="2"/>
            <w:shd w:val="clear" w:color="auto" w:fill="auto"/>
          </w:tcPr>
          <w:p w:rsidR="001F1A73" w:rsidRPr="00A509D2" w:rsidRDefault="001F1A73" w:rsidP="00A509D2">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 </w:t>
            </w:r>
          </w:p>
        </w:tc>
        <w:tc>
          <w:tcPr>
            <w:tcW w:w="1260" w:type="dxa"/>
            <w:shd w:val="clear" w:color="auto" w:fill="auto"/>
          </w:tcPr>
          <w:p w:rsidR="001F1A73" w:rsidRPr="00A509D2" w:rsidRDefault="001F1A73" w:rsidP="00A509D2">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 xml:space="preserve">VA VISTA </w:t>
            </w:r>
          </w:p>
        </w:tc>
        <w:tc>
          <w:tcPr>
            <w:tcW w:w="1800" w:type="dxa"/>
            <w:gridSpan w:val="2"/>
            <w:shd w:val="clear" w:color="auto" w:fill="auto"/>
          </w:tcPr>
          <w:p w:rsidR="001F1A73" w:rsidRPr="00A509D2" w:rsidRDefault="001F1A73" w:rsidP="00A509D2">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 xml:space="preserve">Эверест, Misys Vision, mySAP Halthcare, VA VISTA </w:t>
            </w:r>
          </w:p>
        </w:tc>
        <w:tc>
          <w:tcPr>
            <w:tcW w:w="2160" w:type="dxa"/>
            <w:gridSpan w:val="2"/>
            <w:shd w:val="clear" w:color="auto" w:fill="auto"/>
          </w:tcPr>
          <w:p w:rsidR="001F1A73" w:rsidRPr="00A509D2" w:rsidRDefault="001F1A73" w:rsidP="00A509D2">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Эверест, IMPAC, Misys Vision</w:t>
            </w:r>
          </w:p>
        </w:tc>
      </w:tr>
      <w:tr w:rsidR="001F1A73" w:rsidRPr="00A509D2" w:rsidTr="00A509D2">
        <w:trPr>
          <w:trHeight w:val="765"/>
        </w:trPr>
        <w:tc>
          <w:tcPr>
            <w:tcW w:w="1980" w:type="dxa"/>
            <w:gridSpan w:val="2"/>
            <w:shd w:val="clear" w:color="auto" w:fill="auto"/>
          </w:tcPr>
          <w:p w:rsidR="001F1A73" w:rsidRPr="00A509D2" w:rsidRDefault="001F1A73" w:rsidP="00A509D2">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 xml:space="preserve">Господарчі підрозіли </w:t>
            </w:r>
            <w:r w:rsidR="00E91D1B">
              <w:rPr>
                <w:rFonts w:ascii="Times New Roman" w:hAnsi="Times New Roman" w:cs="Times New Roman"/>
                <w:sz w:val="20"/>
                <w:szCs w:val="20"/>
              </w:rPr>
              <w:t>ЗОЗ</w:t>
            </w:r>
          </w:p>
        </w:tc>
        <w:tc>
          <w:tcPr>
            <w:tcW w:w="540" w:type="dxa"/>
            <w:gridSpan w:val="2"/>
            <w:shd w:val="clear" w:color="auto" w:fill="auto"/>
          </w:tcPr>
          <w:p w:rsidR="001F1A73" w:rsidRPr="00A509D2" w:rsidRDefault="001F1A73" w:rsidP="00A509D2">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8</w:t>
            </w:r>
          </w:p>
        </w:tc>
        <w:tc>
          <w:tcPr>
            <w:tcW w:w="1800" w:type="dxa"/>
            <w:gridSpan w:val="2"/>
            <w:shd w:val="clear" w:color="auto" w:fill="auto"/>
          </w:tcPr>
          <w:p w:rsidR="001F1A73" w:rsidRPr="00A509D2" w:rsidRDefault="001F1A73" w:rsidP="00A509D2">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 </w:t>
            </w:r>
          </w:p>
        </w:tc>
        <w:tc>
          <w:tcPr>
            <w:tcW w:w="1260" w:type="dxa"/>
            <w:shd w:val="clear" w:color="auto" w:fill="auto"/>
          </w:tcPr>
          <w:p w:rsidR="001F1A73" w:rsidRPr="00A509D2" w:rsidRDefault="001F1A73" w:rsidP="00A509D2">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Интерин, КОНДО-ПОГА, Эверест</w:t>
            </w:r>
          </w:p>
        </w:tc>
        <w:tc>
          <w:tcPr>
            <w:tcW w:w="1800" w:type="dxa"/>
            <w:gridSpan w:val="2"/>
            <w:shd w:val="clear" w:color="auto" w:fill="auto"/>
          </w:tcPr>
          <w:p w:rsidR="001F1A73" w:rsidRPr="00A509D2" w:rsidRDefault="001F1A73" w:rsidP="00A509D2">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 xml:space="preserve">Эверест, VA VISTA </w:t>
            </w:r>
          </w:p>
        </w:tc>
        <w:tc>
          <w:tcPr>
            <w:tcW w:w="2160" w:type="dxa"/>
            <w:gridSpan w:val="2"/>
            <w:shd w:val="clear" w:color="auto" w:fill="auto"/>
          </w:tcPr>
          <w:p w:rsidR="001F1A73" w:rsidRPr="00A509D2" w:rsidRDefault="001F1A73" w:rsidP="00A509D2">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Интерин, Эверест</w:t>
            </w:r>
          </w:p>
        </w:tc>
      </w:tr>
      <w:tr w:rsidR="001F1A73" w:rsidRPr="00A509D2" w:rsidTr="00A509D2">
        <w:trPr>
          <w:trHeight w:val="510"/>
        </w:trPr>
        <w:tc>
          <w:tcPr>
            <w:tcW w:w="1980" w:type="dxa"/>
            <w:gridSpan w:val="2"/>
            <w:shd w:val="clear" w:color="auto" w:fill="auto"/>
          </w:tcPr>
          <w:p w:rsidR="001F1A73" w:rsidRPr="00A509D2" w:rsidRDefault="001F1A73" w:rsidP="00A509D2">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Працівники інших закдадів і організацій</w:t>
            </w:r>
          </w:p>
        </w:tc>
        <w:tc>
          <w:tcPr>
            <w:tcW w:w="540" w:type="dxa"/>
            <w:gridSpan w:val="2"/>
            <w:shd w:val="clear" w:color="auto" w:fill="auto"/>
          </w:tcPr>
          <w:p w:rsidR="001F1A73" w:rsidRPr="00A509D2" w:rsidRDefault="001F1A73" w:rsidP="00A509D2">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9</w:t>
            </w:r>
          </w:p>
        </w:tc>
        <w:tc>
          <w:tcPr>
            <w:tcW w:w="1800" w:type="dxa"/>
            <w:gridSpan w:val="2"/>
            <w:shd w:val="clear" w:color="auto" w:fill="auto"/>
          </w:tcPr>
          <w:p w:rsidR="001F1A73" w:rsidRPr="00A509D2" w:rsidRDefault="001F1A73" w:rsidP="00A509D2">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 </w:t>
            </w:r>
          </w:p>
        </w:tc>
        <w:tc>
          <w:tcPr>
            <w:tcW w:w="1260" w:type="dxa"/>
            <w:shd w:val="clear" w:color="auto" w:fill="auto"/>
          </w:tcPr>
          <w:p w:rsidR="001F1A73" w:rsidRPr="00A509D2" w:rsidRDefault="001F1A73" w:rsidP="00A509D2">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 </w:t>
            </w:r>
          </w:p>
        </w:tc>
        <w:tc>
          <w:tcPr>
            <w:tcW w:w="1800" w:type="dxa"/>
            <w:gridSpan w:val="2"/>
            <w:shd w:val="clear" w:color="auto" w:fill="auto"/>
          </w:tcPr>
          <w:p w:rsidR="001F1A73" w:rsidRPr="00A509D2" w:rsidRDefault="001F1A73" w:rsidP="00A509D2">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 </w:t>
            </w:r>
          </w:p>
        </w:tc>
        <w:tc>
          <w:tcPr>
            <w:tcW w:w="2160" w:type="dxa"/>
            <w:gridSpan w:val="2"/>
            <w:shd w:val="clear" w:color="auto" w:fill="auto"/>
          </w:tcPr>
          <w:p w:rsidR="001F1A73" w:rsidRPr="00A509D2" w:rsidRDefault="001F1A73" w:rsidP="00A509D2">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 </w:t>
            </w:r>
          </w:p>
        </w:tc>
      </w:tr>
      <w:tr w:rsidR="001F1A73" w:rsidRPr="00A509D2" w:rsidTr="00A509D2">
        <w:trPr>
          <w:trHeight w:val="510"/>
        </w:trPr>
        <w:tc>
          <w:tcPr>
            <w:tcW w:w="1980" w:type="dxa"/>
            <w:gridSpan w:val="2"/>
            <w:shd w:val="clear" w:color="auto" w:fill="auto"/>
          </w:tcPr>
          <w:p w:rsidR="001F1A73" w:rsidRPr="00A509D2" w:rsidRDefault="001F1A73" w:rsidP="00A509D2">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Пацієнти</w:t>
            </w:r>
          </w:p>
        </w:tc>
        <w:tc>
          <w:tcPr>
            <w:tcW w:w="540" w:type="dxa"/>
            <w:gridSpan w:val="2"/>
            <w:shd w:val="clear" w:color="auto" w:fill="auto"/>
          </w:tcPr>
          <w:p w:rsidR="001F1A73" w:rsidRPr="00A509D2" w:rsidRDefault="001F1A73" w:rsidP="00A509D2">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10</w:t>
            </w:r>
          </w:p>
        </w:tc>
        <w:tc>
          <w:tcPr>
            <w:tcW w:w="1800" w:type="dxa"/>
            <w:gridSpan w:val="2"/>
            <w:shd w:val="clear" w:color="auto" w:fill="auto"/>
          </w:tcPr>
          <w:p w:rsidR="001F1A73" w:rsidRPr="00A509D2" w:rsidRDefault="001F1A73" w:rsidP="00A509D2">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 </w:t>
            </w:r>
          </w:p>
        </w:tc>
        <w:tc>
          <w:tcPr>
            <w:tcW w:w="1260" w:type="dxa"/>
            <w:shd w:val="clear" w:color="auto" w:fill="auto"/>
          </w:tcPr>
          <w:p w:rsidR="001F1A73" w:rsidRPr="00A509D2" w:rsidRDefault="001F1A73" w:rsidP="00A509D2">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 </w:t>
            </w:r>
          </w:p>
        </w:tc>
        <w:tc>
          <w:tcPr>
            <w:tcW w:w="1800" w:type="dxa"/>
            <w:gridSpan w:val="2"/>
            <w:shd w:val="clear" w:color="auto" w:fill="auto"/>
          </w:tcPr>
          <w:p w:rsidR="001F1A73" w:rsidRPr="00A509D2" w:rsidRDefault="001F1A73" w:rsidP="00A509D2">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 </w:t>
            </w:r>
          </w:p>
        </w:tc>
        <w:tc>
          <w:tcPr>
            <w:tcW w:w="2160" w:type="dxa"/>
            <w:gridSpan w:val="2"/>
            <w:shd w:val="clear" w:color="auto" w:fill="auto"/>
          </w:tcPr>
          <w:p w:rsidR="001F1A73" w:rsidRPr="00A509D2" w:rsidRDefault="001F1A73" w:rsidP="00A509D2">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 </w:t>
            </w:r>
          </w:p>
        </w:tc>
      </w:tr>
      <w:tr w:rsidR="001F1A73" w:rsidRPr="00A509D2" w:rsidTr="00CF22AF">
        <w:trPr>
          <w:trHeight w:val="255"/>
        </w:trPr>
        <w:tc>
          <w:tcPr>
            <w:tcW w:w="540" w:type="dxa"/>
            <w:shd w:val="clear" w:color="auto" w:fill="auto"/>
            <w:vAlign w:val="bottom"/>
          </w:tcPr>
          <w:p w:rsidR="001F1A73" w:rsidRPr="00A509D2" w:rsidRDefault="001F1A73" w:rsidP="00A509D2">
            <w:pPr>
              <w:spacing w:after="0" w:line="240" w:lineRule="auto"/>
              <w:rPr>
                <w:rFonts w:ascii="Times New Roman" w:hAnsi="Times New Roman" w:cs="Times New Roman"/>
                <w:sz w:val="20"/>
                <w:szCs w:val="20"/>
              </w:rPr>
            </w:pPr>
          </w:p>
        </w:tc>
        <w:tc>
          <w:tcPr>
            <w:tcW w:w="9000" w:type="dxa"/>
            <w:gridSpan w:val="10"/>
            <w:shd w:val="clear" w:color="auto" w:fill="auto"/>
            <w:vAlign w:val="bottom"/>
          </w:tcPr>
          <w:p w:rsidR="001F1A73" w:rsidRPr="00A509D2" w:rsidRDefault="001F1A73" w:rsidP="006C34A5">
            <w:pPr>
              <w:spacing w:after="0" w:line="240" w:lineRule="auto"/>
              <w:jc w:val="center"/>
              <w:rPr>
                <w:rFonts w:ascii="Times New Roman" w:hAnsi="Times New Roman" w:cs="Times New Roman"/>
                <w:sz w:val="20"/>
                <w:szCs w:val="20"/>
              </w:rPr>
            </w:pPr>
            <w:r w:rsidRPr="00A509D2">
              <w:rPr>
                <w:rFonts w:ascii="Times New Roman" w:hAnsi="Times New Roman" w:cs="Times New Roman"/>
                <w:sz w:val="20"/>
                <w:szCs w:val="20"/>
              </w:rPr>
              <w:t>Функції робочих процесів, реалізовані в ІС</w:t>
            </w:r>
          </w:p>
        </w:tc>
      </w:tr>
      <w:tr w:rsidR="001F1A73" w:rsidRPr="00A509D2" w:rsidTr="00CF22AF">
        <w:trPr>
          <w:trHeight w:val="2235"/>
        </w:trPr>
        <w:tc>
          <w:tcPr>
            <w:tcW w:w="540" w:type="dxa"/>
            <w:shd w:val="clear" w:color="auto" w:fill="auto"/>
            <w:vAlign w:val="bottom"/>
          </w:tcPr>
          <w:p w:rsidR="001F1A73" w:rsidRPr="00A509D2" w:rsidRDefault="001F1A73" w:rsidP="00A509D2">
            <w:pPr>
              <w:spacing w:after="0" w:line="240" w:lineRule="auto"/>
              <w:rPr>
                <w:rFonts w:ascii="Times New Roman" w:hAnsi="Times New Roman" w:cs="Times New Roman"/>
                <w:sz w:val="20"/>
                <w:szCs w:val="20"/>
              </w:rPr>
            </w:pPr>
          </w:p>
        </w:tc>
        <w:tc>
          <w:tcPr>
            <w:tcW w:w="1800" w:type="dxa"/>
            <w:gridSpan w:val="2"/>
            <w:shd w:val="clear" w:color="auto" w:fill="auto"/>
            <w:textDirection w:val="btLr"/>
            <w:vAlign w:val="center"/>
          </w:tcPr>
          <w:p w:rsidR="001F1A73" w:rsidRPr="00A509D2" w:rsidRDefault="001F1A73" w:rsidP="00A509D2">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Реєстрація даних медичної і іншої діяльності</w:t>
            </w:r>
          </w:p>
        </w:tc>
        <w:tc>
          <w:tcPr>
            <w:tcW w:w="1800" w:type="dxa"/>
            <w:gridSpan w:val="2"/>
            <w:shd w:val="clear" w:color="auto" w:fill="auto"/>
            <w:textDirection w:val="btLr"/>
            <w:vAlign w:val="center"/>
          </w:tcPr>
          <w:p w:rsidR="001F1A73" w:rsidRPr="00A509D2" w:rsidRDefault="001F1A73" w:rsidP="00A509D2">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 xml:space="preserve">Інформаційний обмін: взаємодія з іншими системами і зовнішніми стосовно </w:t>
            </w:r>
            <w:r w:rsidR="00E91D1B">
              <w:rPr>
                <w:rFonts w:ascii="Times New Roman" w:hAnsi="Times New Roman" w:cs="Times New Roman"/>
                <w:sz w:val="20"/>
                <w:szCs w:val="20"/>
              </w:rPr>
              <w:t>ЗОЗ</w:t>
            </w:r>
            <w:r w:rsidRPr="00A509D2">
              <w:rPr>
                <w:rFonts w:ascii="Times New Roman" w:hAnsi="Times New Roman" w:cs="Times New Roman"/>
                <w:sz w:val="20"/>
                <w:szCs w:val="20"/>
              </w:rPr>
              <w:t xml:space="preserve"> користувачами</w:t>
            </w:r>
          </w:p>
        </w:tc>
        <w:tc>
          <w:tcPr>
            <w:tcW w:w="1800" w:type="dxa"/>
            <w:gridSpan w:val="3"/>
            <w:shd w:val="clear" w:color="auto" w:fill="auto"/>
            <w:textDirection w:val="btLr"/>
            <w:vAlign w:val="center"/>
          </w:tcPr>
          <w:p w:rsidR="001F1A73" w:rsidRPr="00A509D2" w:rsidRDefault="001F1A73" w:rsidP="00A509D2">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Формування вихідних документів та інших вибірок даних</w:t>
            </w:r>
          </w:p>
        </w:tc>
        <w:tc>
          <w:tcPr>
            <w:tcW w:w="1800" w:type="dxa"/>
            <w:gridSpan w:val="2"/>
            <w:shd w:val="clear" w:color="auto" w:fill="auto"/>
            <w:textDirection w:val="btLr"/>
            <w:vAlign w:val="center"/>
          </w:tcPr>
          <w:p w:rsidR="001F1A73" w:rsidRPr="00A509D2" w:rsidRDefault="001F1A73" w:rsidP="00A509D2">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 xml:space="preserve">Контроль діяльності </w:t>
            </w:r>
            <w:r w:rsidR="00E91D1B">
              <w:rPr>
                <w:rFonts w:ascii="Times New Roman" w:hAnsi="Times New Roman" w:cs="Times New Roman"/>
                <w:sz w:val="20"/>
                <w:szCs w:val="20"/>
              </w:rPr>
              <w:t>ЗОЗ</w:t>
            </w:r>
            <w:r w:rsidRPr="00A509D2">
              <w:rPr>
                <w:rFonts w:ascii="Times New Roman" w:hAnsi="Times New Roman" w:cs="Times New Roman"/>
                <w:sz w:val="20"/>
                <w:szCs w:val="20"/>
              </w:rPr>
              <w:t xml:space="preserve"> (виконання робіт, фінанси, ресурси тощо)</w:t>
            </w:r>
          </w:p>
        </w:tc>
        <w:tc>
          <w:tcPr>
            <w:tcW w:w="1800" w:type="dxa"/>
            <w:shd w:val="clear" w:color="auto" w:fill="auto"/>
            <w:textDirection w:val="btLr"/>
            <w:vAlign w:val="center"/>
          </w:tcPr>
          <w:p w:rsidR="001F1A73" w:rsidRPr="00A509D2" w:rsidRDefault="001F1A73" w:rsidP="00A509D2">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 xml:space="preserve"> Статистичний, фінансовий інш. аналіз діяльності і стратегічне управління закладом</w:t>
            </w:r>
          </w:p>
        </w:tc>
      </w:tr>
      <w:tr w:rsidR="001F1A73" w:rsidRPr="00A509D2" w:rsidTr="00A509D2">
        <w:trPr>
          <w:trHeight w:val="255"/>
        </w:trPr>
        <w:tc>
          <w:tcPr>
            <w:tcW w:w="540" w:type="dxa"/>
            <w:shd w:val="clear" w:color="auto" w:fill="auto"/>
          </w:tcPr>
          <w:p w:rsidR="001F1A73" w:rsidRPr="00A509D2" w:rsidRDefault="001F1A73" w:rsidP="00A509D2">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2</w:t>
            </w:r>
          </w:p>
        </w:tc>
        <w:tc>
          <w:tcPr>
            <w:tcW w:w="1800" w:type="dxa"/>
            <w:gridSpan w:val="2"/>
            <w:shd w:val="clear" w:color="auto" w:fill="auto"/>
          </w:tcPr>
          <w:p w:rsidR="001F1A73" w:rsidRPr="00A509D2" w:rsidRDefault="001F1A73" w:rsidP="00A509D2">
            <w:pPr>
              <w:spacing w:after="0" w:line="240" w:lineRule="auto"/>
              <w:jc w:val="center"/>
              <w:rPr>
                <w:rFonts w:ascii="Times New Roman" w:hAnsi="Times New Roman" w:cs="Times New Roman"/>
                <w:sz w:val="20"/>
                <w:szCs w:val="20"/>
              </w:rPr>
            </w:pPr>
            <w:r w:rsidRPr="00A509D2">
              <w:rPr>
                <w:rFonts w:ascii="Times New Roman" w:hAnsi="Times New Roman" w:cs="Times New Roman"/>
                <w:sz w:val="20"/>
                <w:szCs w:val="20"/>
              </w:rPr>
              <w:t>7</w:t>
            </w:r>
          </w:p>
        </w:tc>
        <w:tc>
          <w:tcPr>
            <w:tcW w:w="1800" w:type="dxa"/>
            <w:gridSpan w:val="2"/>
            <w:shd w:val="clear" w:color="auto" w:fill="auto"/>
          </w:tcPr>
          <w:p w:rsidR="001F1A73" w:rsidRPr="00A509D2" w:rsidRDefault="001F1A73" w:rsidP="00A509D2">
            <w:pPr>
              <w:spacing w:after="0" w:line="240" w:lineRule="auto"/>
              <w:jc w:val="center"/>
              <w:rPr>
                <w:rFonts w:ascii="Times New Roman" w:hAnsi="Times New Roman" w:cs="Times New Roman"/>
                <w:sz w:val="20"/>
                <w:szCs w:val="20"/>
              </w:rPr>
            </w:pPr>
            <w:r w:rsidRPr="00A509D2">
              <w:rPr>
                <w:rFonts w:ascii="Times New Roman" w:hAnsi="Times New Roman" w:cs="Times New Roman"/>
                <w:sz w:val="20"/>
                <w:szCs w:val="20"/>
              </w:rPr>
              <w:t>8</w:t>
            </w:r>
          </w:p>
        </w:tc>
        <w:tc>
          <w:tcPr>
            <w:tcW w:w="1800" w:type="dxa"/>
            <w:gridSpan w:val="3"/>
            <w:shd w:val="clear" w:color="auto" w:fill="auto"/>
          </w:tcPr>
          <w:p w:rsidR="001F1A73" w:rsidRPr="00A509D2" w:rsidRDefault="001F1A73" w:rsidP="00A509D2">
            <w:pPr>
              <w:spacing w:after="0" w:line="240" w:lineRule="auto"/>
              <w:jc w:val="center"/>
              <w:rPr>
                <w:rFonts w:ascii="Times New Roman" w:hAnsi="Times New Roman" w:cs="Times New Roman"/>
                <w:sz w:val="20"/>
                <w:szCs w:val="20"/>
              </w:rPr>
            </w:pPr>
            <w:r w:rsidRPr="00A509D2">
              <w:rPr>
                <w:rFonts w:ascii="Times New Roman" w:hAnsi="Times New Roman" w:cs="Times New Roman"/>
                <w:sz w:val="20"/>
                <w:szCs w:val="20"/>
              </w:rPr>
              <w:t>9</w:t>
            </w:r>
          </w:p>
        </w:tc>
        <w:tc>
          <w:tcPr>
            <w:tcW w:w="1800" w:type="dxa"/>
            <w:gridSpan w:val="2"/>
            <w:shd w:val="clear" w:color="auto" w:fill="auto"/>
          </w:tcPr>
          <w:p w:rsidR="001F1A73" w:rsidRPr="00A509D2" w:rsidRDefault="001F1A73" w:rsidP="00A509D2">
            <w:pPr>
              <w:spacing w:after="0" w:line="240" w:lineRule="auto"/>
              <w:jc w:val="center"/>
              <w:rPr>
                <w:rFonts w:ascii="Times New Roman" w:hAnsi="Times New Roman" w:cs="Times New Roman"/>
                <w:sz w:val="20"/>
                <w:szCs w:val="20"/>
              </w:rPr>
            </w:pPr>
            <w:r w:rsidRPr="00A509D2">
              <w:rPr>
                <w:rFonts w:ascii="Times New Roman" w:hAnsi="Times New Roman" w:cs="Times New Roman"/>
                <w:sz w:val="20"/>
                <w:szCs w:val="20"/>
              </w:rPr>
              <w:t>10</w:t>
            </w:r>
          </w:p>
        </w:tc>
        <w:tc>
          <w:tcPr>
            <w:tcW w:w="1800" w:type="dxa"/>
            <w:shd w:val="clear" w:color="auto" w:fill="auto"/>
          </w:tcPr>
          <w:p w:rsidR="001F1A73" w:rsidRPr="00A509D2" w:rsidRDefault="001F1A73" w:rsidP="00A509D2">
            <w:pPr>
              <w:spacing w:after="0" w:line="240" w:lineRule="auto"/>
              <w:jc w:val="center"/>
              <w:rPr>
                <w:rFonts w:ascii="Times New Roman" w:hAnsi="Times New Roman" w:cs="Times New Roman"/>
                <w:sz w:val="20"/>
                <w:szCs w:val="20"/>
              </w:rPr>
            </w:pPr>
            <w:r w:rsidRPr="00A509D2">
              <w:rPr>
                <w:rFonts w:ascii="Times New Roman" w:hAnsi="Times New Roman" w:cs="Times New Roman"/>
                <w:sz w:val="20"/>
                <w:szCs w:val="20"/>
              </w:rPr>
              <w:t>11</w:t>
            </w:r>
          </w:p>
        </w:tc>
      </w:tr>
      <w:tr w:rsidR="001F1A73" w:rsidRPr="00A509D2" w:rsidTr="00A509D2">
        <w:trPr>
          <w:trHeight w:val="1020"/>
        </w:trPr>
        <w:tc>
          <w:tcPr>
            <w:tcW w:w="540" w:type="dxa"/>
            <w:shd w:val="clear" w:color="auto" w:fill="auto"/>
          </w:tcPr>
          <w:p w:rsidR="001F1A73" w:rsidRPr="00A509D2" w:rsidRDefault="001F1A73" w:rsidP="00A509D2">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1</w:t>
            </w:r>
          </w:p>
        </w:tc>
        <w:tc>
          <w:tcPr>
            <w:tcW w:w="1800" w:type="dxa"/>
            <w:gridSpan w:val="2"/>
            <w:shd w:val="clear" w:color="auto" w:fill="auto"/>
          </w:tcPr>
          <w:p w:rsidR="001F1A73" w:rsidRPr="00A509D2" w:rsidRDefault="001F1A73" w:rsidP="00A509D2">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IMPAC</w:t>
            </w:r>
          </w:p>
        </w:tc>
        <w:tc>
          <w:tcPr>
            <w:tcW w:w="1800" w:type="dxa"/>
            <w:gridSpan w:val="2"/>
            <w:shd w:val="clear" w:color="auto" w:fill="auto"/>
          </w:tcPr>
          <w:p w:rsidR="001F1A73" w:rsidRPr="00A509D2" w:rsidRDefault="001F1A73" w:rsidP="00A509D2">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 xml:space="preserve">Misys Vision, mySAP Halthcare, VA VISTA </w:t>
            </w:r>
          </w:p>
        </w:tc>
        <w:tc>
          <w:tcPr>
            <w:tcW w:w="1800" w:type="dxa"/>
            <w:gridSpan w:val="3"/>
            <w:shd w:val="clear" w:color="auto" w:fill="auto"/>
          </w:tcPr>
          <w:p w:rsidR="001F1A73" w:rsidRPr="00A509D2" w:rsidRDefault="001F1A73" w:rsidP="00A509D2">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Misys Vision</w:t>
            </w:r>
          </w:p>
        </w:tc>
        <w:tc>
          <w:tcPr>
            <w:tcW w:w="1800" w:type="dxa"/>
            <w:gridSpan w:val="2"/>
            <w:shd w:val="clear" w:color="auto" w:fill="auto"/>
          </w:tcPr>
          <w:p w:rsidR="001F1A73" w:rsidRPr="00A509D2" w:rsidRDefault="001F1A73" w:rsidP="00A509D2">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 </w:t>
            </w:r>
          </w:p>
        </w:tc>
        <w:tc>
          <w:tcPr>
            <w:tcW w:w="1800" w:type="dxa"/>
            <w:shd w:val="clear" w:color="auto" w:fill="auto"/>
          </w:tcPr>
          <w:p w:rsidR="001F1A73" w:rsidRPr="00A509D2" w:rsidRDefault="001F1A73" w:rsidP="00A509D2">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 </w:t>
            </w:r>
          </w:p>
        </w:tc>
      </w:tr>
      <w:tr w:rsidR="001F1A73" w:rsidRPr="00A509D2" w:rsidTr="00A509D2">
        <w:trPr>
          <w:trHeight w:val="255"/>
        </w:trPr>
        <w:tc>
          <w:tcPr>
            <w:tcW w:w="540" w:type="dxa"/>
            <w:shd w:val="clear" w:color="auto" w:fill="auto"/>
          </w:tcPr>
          <w:p w:rsidR="001F1A73" w:rsidRPr="00A509D2" w:rsidRDefault="001F1A73" w:rsidP="00A509D2">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2</w:t>
            </w:r>
          </w:p>
        </w:tc>
        <w:tc>
          <w:tcPr>
            <w:tcW w:w="1800" w:type="dxa"/>
            <w:gridSpan w:val="2"/>
            <w:shd w:val="clear" w:color="auto" w:fill="auto"/>
          </w:tcPr>
          <w:p w:rsidR="001F1A73" w:rsidRPr="00A509D2" w:rsidRDefault="001F1A73" w:rsidP="00A509D2">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 </w:t>
            </w:r>
          </w:p>
        </w:tc>
        <w:tc>
          <w:tcPr>
            <w:tcW w:w="1800" w:type="dxa"/>
            <w:gridSpan w:val="2"/>
            <w:shd w:val="clear" w:color="auto" w:fill="auto"/>
          </w:tcPr>
          <w:p w:rsidR="001F1A73" w:rsidRPr="00A509D2" w:rsidRDefault="001F1A73" w:rsidP="00A509D2">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КОНДОПОГА</w:t>
            </w:r>
          </w:p>
        </w:tc>
        <w:tc>
          <w:tcPr>
            <w:tcW w:w="1800" w:type="dxa"/>
            <w:gridSpan w:val="3"/>
            <w:shd w:val="clear" w:color="auto" w:fill="auto"/>
          </w:tcPr>
          <w:p w:rsidR="001F1A73" w:rsidRPr="00A509D2" w:rsidRDefault="001F1A73" w:rsidP="00A509D2">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 </w:t>
            </w:r>
          </w:p>
        </w:tc>
        <w:tc>
          <w:tcPr>
            <w:tcW w:w="1800" w:type="dxa"/>
            <w:gridSpan w:val="2"/>
            <w:shd w:val="clear" w:color="auto" w:fill="auto"/>
          </w:tcPr>
          <w:p w:rsidR="001F1A73" w:rsidRPr="00A509D2" w:rsidRDefault="001F1A73" w:rsidP="00A509D2">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Эверест</w:t>
            </w:r>
          </w:p>
        </w:tc>
        <w:tc>
          <w:tcPr>
            <w:tcW w:w="1800" w:type="dxa"/>
            <w:shd w:val="clear" w:color="auto" w:fill="auto"/>
          </w:tcPr>
          <w:p w:rsidR="001F1A73" w:rsidRPr="00A509D2" w:rsidRDefault="001F1A73" w:rsidP="00A509D2">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 </w:t>
            </w:r>
          </w:p>
        </w:tc>
      </w:tr>
      <w:tr w:rsidR="001F1A73" w:rsidRPr="00A509D2" w:rsidTr="00A509D2">
        <w:trPr>
          <w:trHeight w:val="1530"/>
        </w:trPr>
        <w:tc>
          <w:tcPr>
            <w:tcW w:w="540" w:type="dxa"/>
            <w:shd w:val="clear" w:color="auto" w:fill="auto"/>
          </w:tcPr>
          <w:p w:rsidR="001F1A73" w:rsidRPr="00A509D2" w:rsidRDefault="001F1A73" w:rsidP="00A509D2">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3</w:t>
            </w:r>
          </w:p>
        </w:tc>
        <w:tc>
          <w:tcPr>
            <w:tcW w:w="1800" w:type="dxa"/>
            <w:gridSpan w:val="2"/>
            <w:shd w:val="clear" w:color="auto" w:fill="auto"/>
          </w:tcPr>
          <w:p w:rsidR="001F1A73" w:rsidRPr="00A509D2" w:rsidRDefault="001F1A73" w:rsidP="00A509D2">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Всі розглянуті ІС</w:t>
            </w:r>
          </w:p>
        </w:tc>
        <w:tc>
          <w:tcPr>
            <w:tcW w:w="1800" w:type="dxa"/>
            <w:gridSpan w:val="2"/>
            <w:shd w:val="clear" w:color="auto" w:fill="auto"/>
          </w:tcPr>
          <w:p w:rsidR="001F1A73" w:rsidRPr="00A509D2" w:rsidRDefault="001F1A73" w:rsidP="00A509D2">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 xml:space="preserve">TherDep5, Eleks Avalon, КОНДОПОГА,Эверест, Misys Vision, VA VISTA </w:t>
            </w:r>
          </w:p>
        </w:tc>
        <w:tc>
          <w:tcPr>
            <w:tcW w:w="1800" w:type="dxa"/>
            <w:gridSpan w:val="3"/>
            <w:shd w:val="clear" w:color="auto" w:fill="auto"/>
          </w:tcPr>
          <w:p w:rsidR="001F1A73" w:rsidRPr="00A509D2" w:rsidRDefault="001F1A73" w:rsidP="00A509D2">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 xml:space="preserve">TherDep5, Eleks Avalon, Интерин, Эверест, IMPAC, Misys Vision, mySAP Halthcare, VA VISTA </w:t>
            </w:r>
          </w:p>
        </w:tc>
        <w:tc>
          <w:tcPr>
            <w:tcW w:w="1800" w:type="dxa"/>
            <w:gridSpan w:val="2"/>
            <w:shd w:val="clear" w:color="auto" w:fill="auto"/>
          </w:tcPr>
          <w:p w:rsidR="001F1A73" w:rsidRPr="00A509D2" w:rsidRDefault="001F1A73" w:rsidP="00A509D2">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 xml:space="preserve">TherDep5, Интерин, КОНДОПОГА, Эверест, VA VISTA </w:t>
            </w:r>
          </w:p>
        </w:tc>
        <w:tc>
          <w:tcPr>
            <w:tcW w:w="1800" w:type="dxa"/>
            <w:shd w:val="clear" w:color="auto" w:fill="auto"/>
          </w:tcPr>
          <w:p w:rsidR="001F1A73" w:rsidRPr="00A509D2" w:rsidRDefault="001F1A73" w:rsidP="00A509D2">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 xml:space="preserve">TherDep5, Эверест, IMPAC, VA VISTA </w:t>
            </w:r>
          </w:p>
        </w:tc>
      </w:tr>
      <w:tr w:rsidR="001F1A73" w:rsidRPr="00A509D2" w:rsidTr="00A509D2">
        <w:trPr>
          <w:trHeight w:val="1530"/>
        </w:trPr>
        <w:tc>
          <w:tcPr>
            <w:tcW w:w="540" w:type="dxa"/>
            <w:shd w:val="clear" w:color="auto" w:fill="auto"/>
            <w:vAlign w:val="bottom"/>
          </w:tcPr>
          <w:p w:rsidR="001F1A73" w:rsidRPr="00A509D2" w:rsidRDefault="001F1A73" w:rsidP="00A509D2">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4</w:t>
            </w:r>
          </w:p>
        </w:tc>
        <w:tc>
          <w:tcPr>
            <w:tcW w:w="1800" w:type="dxa"/>
            <w:gridSpan w:val="2"/>
            <w:shd w:val="clear" w:color="auto" w:fill="auto"/>
          </w:tcPr>
          <w:p w:rsidR="001F1A73" w:rsidRPr="00A509D2" w:rsidRDefault="001F1A73" w:rsidP="00A509D2">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КОНДОПОГА, IMPAC</w:t>
            </w:r>
          </w:p>
        </w:tc>
        <w:tc>
          <w:tcPr>
            <w:tcW w:w="1800" w:type="dxa"/>
            <w:gridSpan w:val="2"/>
            <w:shd w:val="clear" w:color="auto" w:fill="auto"/>
          </w:tcPr>
          <w:p w:rsidR="001F1A73" w:rsidRPr="00A509D2" w:rsidRDefault="001F1A73" w:rsidP="00A509D2">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КОНДОПОГА, IMPAC, Misys Vision</w:t>
            </w:r>
          </w:p>
        </w:tc>
        <w:tc>
          <w:tcPr>
            <w:tcW w:w="1800" w:type="dxa"/>
            <w:gridSpan w:val="3"/>
            <w:shd w:val="clear" w:color="auto" w:fill="auto"/>
          </w:tcPr>
          <w:p w:rsidR="001F1A73" w:rsidRPr="00A509D2" w:rsidRDefault="001F1A73" w:rsidP="00A509D2">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TherDep5, Eleks Avalon, Авиценна, Интерин, МЕДИАЛОГ, Эверест, IMPAC, mySAP Halthcare</w:t>
            </w:r>
          </w:p>
        </w:tc>
        <w:tc>
          <w:tcPr>
            <w:tcW w:w="1800" w:type="dxa"/>
            <w:gridSpan w:val="2"/>
            <w:shd w:val="clear" w:color="auto" w:fill="auto"/>
          </w:tcPr>
          <w:p w:rsidR="001F1A73" w:rsidRPr="00A509D2" w:rsidRDefault="001F1A73" w:rsidP="00A509D2">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Эверест</w:t>
            </w:r>
          </w:p>
        </w:tc>
        <w:tc>
          <w:tcPr>
            <w:tcW w:w="1800" w:type="dxa"/>
            <w:shd w:val="clear" w:color="auto" w:fill="auto"/>
          </w:tcPr>
          <w:p w:rsidR="001F1A73" w:rsidRPr="00A509D2" w:rsidRDefault="001F1A73" w:rsidP="00A509D2">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TherDep5, Авиценна, КОНДОПОГА</w:t>
            </w:r>
          </w:p>
        </w:tc>
      </w:tr>
      <w:tr w:rsidR="001F1A73" w:rsidRPr="00A509D2" w:rsidTr="00A509D2">
        <w:trPr>
          <w:trHeight w:val="890"/>
        </w:trPr>
        <w:tc>
          <w:tcPr>
            <w:tcW w:w="540" w:type="dxa"/>
            <w:shd w:val="clear" w:color="auto" w:fill="auto"/>
            <w:vAlign w:val="bottom"/>
          </w:tcPr>
          <w:p w:rsidR="001F1A73" w:rsidRPr="00A509D2" w:rsidRDefault="001F1A73" w:rsidP="00A509D2">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5</w:t>
            </w:r>
          </w:p>
        </w:tc>
        <w:tc>
          <w:tcPr>
            <w:tcW w:w="1800" w:type="dxa"/>
            <w:gridSpan w:val="2"/>
            <w:shd w:val="clear" w:color="auto" w:fill="auto"/>
          </w:tcPr>
          <w:p w:rsidR="001F1A73" w:rsidRPr="00A509D2" w:rsidRDefault="001F1A73" w:rsidP="00A509D2">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IMPAC</w:t>
            </w:r>
          </w:p>
        </w:tc>
        <w:tc>
          <w:tcPr>
            <w:tcW w:w="1800" w:type="dxa"/>
            <w:gridSpan w:val="2"/>
            <w:shd w:val="clear" w:color="auto" w:fill="auto"/>
          </w:tcPr>
          <w:p w:rsidR="001F1A73" w:rsidRPr="00A509D2" w:rsidRDefault="001F1A73" w:rsidP="00A509D2">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Интерин, КОНДОПОГА</w:t>
            </w:r>
          </w:p>
        </w:tc>
        <w:tc>
          <w:tcPr>
            <w:tcW w:w="1800" w:type="dxa"/>
            <w:gridSpan w:val="3"/>
            <w:shd w:val="clear" w:color="auto" w:fill="auto"/>
          </w:tcPr>
          <w:p w:rsidR="001F1A73" w:rsidRPr="00A509D2" w:rsidRDefault="001F1A73" w:rsidP="00A509D2">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Интерин,Misys Vision</w:t>
            </w:r>
          </w:p>
        </w:tc>
        <w:tc>
          <w:tcPr>
            <w:tcW w:w="1800" w:type="dxa"/>
            <w:gridSpan w:val="2"/>
            <w:shd w:val="clear" w:color="auto" w:fill="auto"/>
          </w:tcPr>
          <w:p w:rsidR="001F1A73" w:rsidRPr="00A509D2" w:rsidRDefault="001F1A73" w:rsidP="00A509D2">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 </w:t>
            </w:r>
          </w:p>
        </w:tc>
        <w:tc>
          <w:tcPr>
            <w:tcW w:w="1800" w:type="dxa"/>
            <w:shd w:val="clear" w:color="auto" w:fill="auto"/>
          </w:tcPr>
          <w:p w:rsidR="001F1A73" w:rsidRPr="00A509D2" w:rsidRDefault="001F1A73" w:rsidP="00A509D2">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 </w:t>
            </w:r>
          </w:p>
        </w:tc>
      </w:tr>
      <w:tr w:rsidR="001F1A73" w:rsidRPr="00A509D2" w:rsidTr="00A509D2">
        <w:trPr>
          <w:trHeight w:val="1020"/>
        </w:trPr>
        <w:tc>
          <w:tcPr>
            <w:tcW w:w="540" w:type="dxa"/>
            <w:shd w:val="clear" w:color="auto" w:fill="auto"/>
            <w:vAlign w:val="bottom"/>
          </w:tcPr>
          <w:p w:rsidR="001F1A73" w:rsidRPr="00A509D2" w:rsidRDefault="001F1A73" w:rsidP="00A509D2">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lastRenderedPageBreak/>
              <w:t>6</w:t>
            </w:r>
          </w:p>
        </w:tc>
        <w:tc>
          <w:tcPr>
            <w:tcW w:w="1800" w:type="dxa"/>
            <w:gridSpan w:val="2"/>
            <w:shd w:val="clear" w:color="auto" w:fill="auto"/>
          </w:tcPr>
          <w:p w:rsidR="001F1A73" w:rsidRPr="00A509D2" w:rsidRDefault="001F1A73" w:rsidP="00A509D2">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КОНДОПОГА, IMPAC</w:t>
            </w:r>
          </w:p>
        </w:tc>
        <w:tc>
          <w:tcPr>
            <w:tcW w:w="1800" w:type="dxa"/>
            <w:gridSpan w:val="2"/>
            <w:shd w:val="clear" w:color="auto" w:fill="auto"/>
          </w:tcPr>
          <w:p w:rsidR="001F1A73" w:rsidRPr="00A509D2" w:rsidRDefault="001F1A73" w:rsidP="00A509D2">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 xml:space="preserve">КОНДОПОГА, Misys Vision, VA VISTA </w:t>
            </w:r>
          </w:p>
        </w:tc>
        <w:tc>
          <w:tcPr>
            <w:tcW w:w="1800" w:type="dxa"/>
            <w:gridSpan w:val="3"/>
            <w:shd w:val="clear" w:color="auto" w:fill="auto"/>
          </w:tcPr>
          <w:p w:rsidR="001F1A73" w:rsidRPr="00A509D2" w:rsidRDefault="001F1A73" w:rsidP="00A509D2">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TherDep5, Авиценна, Интерин, Эверест, Misys Vision</w:t>
            </w:r>
          </w:p>
        </w:tc>
        <w:tc>
          <w:tcPr>
            <w:tcW w:w="1800" w:type="dxa"/>
            <w:gridSpan w:val="2"/>
            <w:shd w:val="clear" w:color="auto" w:fill="auto"/>
          </w:tcPr>
          <w:p w:rsidR="001F1A73" w:rsidRPr="00A509D2" w:rsidRDefault="001F1A73" w:rsidP="00A509D2">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Эверест, IMPAC, Misys Vision</w:t>
            </w:r>
          </w:p>
        </w:tc>
        <w:tc>
          <w:tcPr>
            <w:tcW w:w="1800" w:type="dxa"/>
            <w:shd w:val="clear" w:color="auto" w:fill="auto"/>
          </w:tcPr>
          <w:p w:rsidR="001F1A73" w:rsidRPr="00A509D2" w:rsidRDefault="001F1A73" w:rsidP="00A509D2">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Авиценна, Интерин, IMPAC, Misys Vision</w:t>
            </w:r>
          </w:p>
        </w:tc>
      </w:tr>
      <w:tr w:rsidR="001F1A73" w:rsidRPr="00A509D2" w:rsidTr="00A509D2">
        <w:trPr>
          <w:trHeight w:val="1020"/>
        </w:trPr>
        <w:tc>
          <w:tcPr>
            <w:tcW w:w="540" w:type="dxa"/>
            <w:shd w:val="clear" w:color="auto" w:fill="auto"/>
            <w:vAlign w:val="bottom"/>
          </w:tcPr>
          <w:p w:rsidR="001F1A73" w:rsidRPr="00A509D2" w:rsidRDefault="001F1A73" w:rsidP="00A509D2">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7</w:t>
            </w:r>
          </w:p>
        </w:tc>
        <w:tc>
          <w:tcPr>
            <w:tcW w:w="1800" w:type="dxa"/>
            <w:gridSpan w:val="2"/>
            <w:shd w:val="clear" w:color="auto" w:fill="auto"/>
          </w:tcPr>
          <w:p w:rsidR="001F1A73" w:rsidRPr="00A509D2" w:rsidRDefault="001F1A73" w:rsidP="00A509D2">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КОНДОПОГА, IMPAC</w:t>
            </w:r>
          </w:p>
        </w:tc>
        <w:tc>
          <w:tcPr>
            <w:tcW w:w="1800" w:type="dxa"/>
            <w:gridSpan w:val="2"/>
            <w:shd w:val="clear" w:color="auto" w:fill="auto"/>
          </w:tcPr>
          <w:p w:rsidR="001F1A73" w:rsidRPr="00A509D2" w:rsidRDefault="001F1A73" w:rsidP="00A509D2">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Eleks Avalon, Авиценна, КОНДОПОГА</w:t>
            </w:r>
          </w:p>
        </w:tc>
        <w:tc>
          <w:tcPr>
            <w:tcW w:w="1800" w:type="dxa"/>
            <w:gridSpan w:val="3"/>
            <w:shd w:val="clear" w:color="auto" w:fill="auto"/>
          </w:tcPr>
          <w:p w:rsidR="001F1A73" w:rsidRPr="00A509D2" w:rsidRDefault="001F1A73" w:rsidP="00A509D2">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 xml:space="preserve">Авиценна, Эверест, IMPAC, Misys Vision, VA VISTA </w:t>
            </w:r>
          </w:p>
        </w:tc>
        <w:tc>
          <w:tcPr>
            <w:tcW w:w="1800" w:type="dxa"/>
            <w:gridSpan w:val="2"/>
            <w:shd w:val="clear" w:color="auto" w:fill="auto"/>
          </w:tcPr>
          <w:p w:rsidR="001F1A73" w:rsidRPr="00A509D2" w:rsidRDefault="001F1A73" w:rsidP="00A509D2">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 xml:space="preserve">Eleks Avalon, Авиценна, Интерин, Эверест, IMPAC, VA VISTA </w:t>
            </w:r>
          </w:p>
        </w:tc>
        <w:tc>
          <w:tcPr>
            <w:tcW w:w="1800" w:type="dxa"/>
            <w:shd w:val="clear" w:color="auto" w:fill="auto"/>
          </w:tcPr>
          <w:p w:rsidR="001F1A73" w:rsidRPr="00A509D2" w:rsidRDefault="001F1A73" w:rsidP="00A509D2">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 xml:space="preserve">Авиценна, Эверест, VA VISTA </w:t>
            </w:r>
          </w:p>
        </w:tc>
      </w:tr>
      <w:tr w:rsidR="001F1A73" w:rsidRPr="00A509D2" w:rsidTr="00A509D2">
        <w:trPr>
          <w:trHeight w:val="765"/>
        </w:trPr>
        <w:tc>
          <w:tcPr>
            <w:tcW w:w="540" w:type="dxa"/>
            <w:shd w:val="clear" w:color="auto" w:fill="auto"/>
            <w:vAlign w:val="bottom"/>
          </w:tcPr>
          <w:p w:rsidR="001F1A73" w:rsidRPr="00A509D2" w:rsidRDefault="001F1A73" w:rsidP="00A509D2">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8</w:t>
            </w:r>
          </w:p>
        </w:tc>
        <w:tc>
          <w:tcPr>
            <w:tcW w:w="1800" w:type="dxa"/>
            <w:gridSpan w:val="2"/>
            <w:shd w:val="clear" w:color="auto" w:fill="auto"/>
          </w:tcPr>
          <w:p w:rsidR="001F1A73" w:rsidRPr="00A509D2" w:rsidRDefault="001F1A73" w:rsidP="00A509D2">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КОНДОПОГА</w:t>
            </w:r>
          </w:p>
        </w:tc>
        <w:tc>
          <w:tcPr>
            <w:tcW w:w="1800" w:type="dxa"/>
            <w:gridSpan w:val="2"/>
            <w:shd w:val="clear" w:color="auto" w:fill="auto"/>
          </w:tcPr>
          <w:p w:rsidR="001F1A73" w:rsidRPr="00A509D2" w:rsidRDefault="001F1A73" w:rsidP="00A509D2">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КОНДОПОГА</w:t>
            </w:r>
          </w:p>
        </w:tc>
        <w:tc>
          <w:tcPr>
            <w:tcW w:w="1800" w:type="dxa"/>
            <w:gridSpan w:val="3"/>
            <w:shd w:val="clear" w:color="auto" w:fill="auto"/>
          </w:tcPr>
          <w:p w:rsidR="001F1A73" w:rsidRPr="00A509D2" w:rsidRDefault="001F1A73" w:rsidP="00A509D2">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КОНДОПОГА, Эверест</w:t>
            </w:r>
          </w:p>
        </w:tc>
        <w:tc>
          <w:tcPr>
            <w:tcW w:w="1800" w:type="dxa"/>
            <w:gridSpan w:val="2"/>
            <w:shd w:val="clear" w:color="auto" w:fill="auto"/>
          </w:tcPr>
          <w:p w:rsidR="001F1A73" w:rsidRPr="00A509D2" w:rsidRDefault="001F1A73" w:rsidP="00A509D2">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 xml:space="preserve">Эверест, VA VISTA </w:t>
            </w:r>
          </w:p>
        </w:tc>
        <w:tc>
          <w:tcPr>
            <w:tcW w:w="1800" w:type="dxa"/>
            <w:shd w:val="clear" w:color="auto" w:fill="auto"/>
          </w:tcPr>
          <w:p w:rsidR="001F1A73" w:rsidRPr="00A509D2" w:rsidRDefault="001F1A73" w:rsidP="00A509D2">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 xml:space="preserve">КОНДОПОГА, Эверест, VA VISTA </w:t>
            </w:r>
          </w:p>
        </w:tc>
      </w:tr>
      <w:tr w:rsidR="001F1A73" w:rsidRPr="00A509D2" w:rsidTr="00A509D2">
        <w:trPr>
          <w:trHeight w:val="510"/>
        </w:trPr>
        <w:tc>
          <w:tcPr>
            <w:tcW w:w="540" w:type="dxa"/>
            <w:shd w:val="clear" w:color="auto" w:fill="auto"/>
            <w:vAlign w:val="bottom"/>
          </w:tcPr>
          <w:p w:rsidR="001F1A73" w:rsidRPr="00A509D2" w:rsidRDefault="001F1A73" w:rsidP="00A509D2">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9</w:t>
            </w:r>
          </w:p>
        </w:tc>
        <w:tc>
          <w:tcPr>
            <w:tcW w:w="1800" w:type="dxa"/>
            <w:gridSpan w:val="2"/>
            <w:shd w:val="clear" w:color="auto" w:fill="auto"/>
          </w:tcPr>
          <w:p w:rsidR="001F1A73" w:rsidRPr="00A509D2" w:rsidRDefault="001F1A73" w:rsidP="00A509D2">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 </w:t>
            </w:r>
          </w:p>
        </w:tc>
        <w:tc>
          <w:tcPr>
            <w:tcW w:w="1800" w:type="dxa"/>
            <w:gridSpan w:val="2"/>
            <w:shd w:val="clear" w:color="auto" w:fill="auto"/>
          </w:tcPr>
          <w:p w:rsidR="001F1A73" w:rsidRPr="00A509D2" w:rsidRDefault="001F1A73" w:rsidP="00A509D2">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 xml:space="preserve">VA VISTA </w:t>
            </w:r>
          </w:p>
        </w:tc>
        <w:tc>
          <w:tcPr>
            <w:tcW w:w="1800" w:type="dxa"/>
            <w:gridSpan w:val="3"/>
            <w:shd w:val="clear" w:color="auto" w:fill="auto"/>
          </w:tcPr>
          <w:p w:rsidR="001F1A73" w:rsidRPr="00A509D2" w:rsidRDefault="001F1A73" w:rsidP="00A509D2">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 </w:t>
            </w:r>
          </w:p>
        </w:tc>
        <w:tc>
          <w:tcPr>
            <w:tcW w:w="1800" w:type="dxa"/>
            <w:gridSpan w:val="2"/>
            <w:shd w:val="clear" w:color="auto" w:fill="auto"/>
          </w:tcPr>
          <w:p w:rsidR="001F1A73" w:rsidRPr="00A509D2" w:rsidRDefault="001F1A73" w:rsidP="00A509D2">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 </w:t>
            </w:r>
          </w:p>
        </w:tc>
        <w:tc>
          <w:tcPr>
            <w:tcW w:w="1800" w:type="dxa"/>
            <w:shd w:val="clear" w:color="auto" w:fill="auto"/>
          </w:tcPr>
          <w:p w:rsidR="001F1A73" w:rsidRPr="00A509D2" w:rsidRDefault="001F1A73" w:rsidP="00A509D2">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 </w:t>
            </w:r>
          </w:p>
        </w:tc>
      </w:tr>
      <w:tr w:rsidR="001F1A73" w:rsidRPr="00A509D2" w:rsidTr="00A509D2">
        <w:trPr>
          <w:trHeight w:val="510"/>
        </w:trPr>
        <w:tc>
          <w:tcPr>
            <w:tcW w:w="540" w:type="dxa"/>
            <w:shd w:val="clear" w:color="auto" w:fill="auto"/>
            <w:vAlign w:val="bottom"/>
          </w:tcPr>
          <w:p w:rsidR="001F1A73" w:rsidRPr="00A509D2" w:rsidRDefault="001F1A73" w:rsidP="00A509D2">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10</w:t>
            </w:r>
          </w:p>
        </w:tc>
        <w:tc>
          <w:tcPr>
            <w:tcW w:w="1800" w:type="dxa"/>
            <w:gridSpan w:val="2"/>
            <w:shd w:val="clear" w:color="auto" w:fill="auto"/>
          </w:tcPr>
          <w:p w:rsidR="001F1A73" w:rsidRPr="00A509D2" w:rsidRDefault="001F1A73" w:rsidP="00A509D2">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mySAP Halthcare</w:t>
            </w:r>
          </w:p>
        </w:tc>
        <w:tc>
          <w:tcPr>
            <w:tcW w:w="1800" w:type="dxa"/>
            <w:gridSpan w:val="2"/>
            <w:shd w:val="clear" w:color="auto" w:fill="auto"/>
          </w:tcPr>
          <w:p w:rsidR="001F1A73" w:rsidRPr="00A509D2" w:rsidRDefault="001F1A73" w:rsidP="00A509D2">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 xml:space="preserve">Misys Vision, VA VISTA </w:t>
            </w:r>
          </w:p>
        </w:tc>
        <w:tc>
          <w:tcPr>
            <w:tcW w:w="1800" w:type="dxa"/>
            <w:gridSpan w:val="3"/>
            <w:shd w:val="clear" w:color="auto" w:fill="auto"/>
          </w:tcPr>
          <w:p w:rsidR="001F1A73" w:rsidRPr="00A509D2" w:rsidRDefault="001F1A73" w:rsidP="00A509D2">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 xml:space="preserve">VA VISTA </w:t>
            </w:r>
          </w:p>
        </w:tc>
        <w:tc>
          <w:tcPr>
            <w:tcW w:w="1800" w:type="dxa"/>
            <w:gridSpan w:val="2"/>
            <w:shd w:val="clear" w:color="auto" w:fill="auto"/>
          </w:tcPr>
          <w:p w:rsidR="001F1A73" w:rsidRPr="00A509D2" w:rsidRDefault="001F1A73" w:rsidP="00A509D2">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 xml:space="preserve">VA VISTA </w:t>
            </w:r>
          </w:p>
        </w:tc>
        <w:tc>
          <w:tcPr>
            <w:tcW w:w="1800" w:type="dxa"/>
            <w:shd w:val="clear" w:color="auto" w:fill="auto"/>
          </w:tcPr>
          <w:p w:rsidR="001F1A73" w:rsidRPr="00A509D2" w:rsidRDefault="001F1A73" w:rsidP="00A509D2">
            <w:pPr>
              <w:spacing w:after="0" w:line="240" w:lineRule="auto"/>
              <w:rPr>
                <w:rFonts w:ascii="Times New Roman" w:hAnsi="Times New Roman" w:cs="Times New Roman"/>
                <w:sz w:val="20"/>
                <w:szCs w:val="20"/>
              </w:rPr>
            </w:pPr>
            <w:r w:rsidRPr="00A509D2">
              <w:rPr>
                <w:rFonts w:ascii="Times New Roman" w:hAnsi="Times New Roman" w:cs="Times New Roman"/>
                <w:sz w:val="20"/>
                <w:szCs w:val="20"/>
              </w:rPr>
              <w:t> </w:t>
            </w:r>
          </w:p>
        </w:tc>
      </w:tr>
    </w:tbl>
    <w:p w:rsidR="001F1A73" w:rsidRPr="002D292A" w:rsidRDefault="002D292A" w:rsidP="001F1A73">
      <w:pPr>
        <w:spacing w:after="0" w:line="360" w:lineRule="auto"/>
        <w:ind w:firstLine="709"/>
        <w:jc w:val="both"/>
        <w:rPr>
          <w:rFonts w:ascii="Times New Roman" w:hAnsi="Times New Roman"/>
          <w:sz w:val="24"/>
          <w:szCs w:val="24"/>
          <w:lang w:val="en-US"/>
        </w:rPr>
      </w:pPr>
      <w:r w:rsidRPr="002D292A">
        <w:rPr>
          <w:rFonts w:ascii="Times New Roman" w:hAnsi="Times New Roman"/>
          <w:sz w:val="24"/>
          <w:szCs w:val="24"/>
        </w:rPr>
        <w:t xml:space="preserve">Примітка. Складено автором на основі </w:t>
      </w:r>
      <w:r w:rsidRPr="002D292A">
        <w:rPr>
          <w:rFonts w:ascii="Times New Roman" w:hAnsi="Times New Roman"/>
          <w:sz w:val="24"/>
          <w:szCs w:val="24"/>
          <w:lang w:val="en-US"/>
        </w:rPr>
        <w:t>[23]</w:t>
      </w:r>
    </w:p>
    <w:p w:rsidR="00A509D2" w:rsidRPr="00A02EFB" w:rsidRDefault="00A509D2" w:rsidP="001F1A73">
      <w:pPr>
        <w:spacing w:after="0" w:line="360" w:lineRule="auto"/>
        <w:ind w:firstLine="709"/>
        <w:jc w:val="both"/>
        <w:rPr>
          <w:rFonts w:ascii="Times New Roman" w:hAnsi="Times New Roman"/>
          <w:sz w:val="28"/>
          <w:szCs w:val="28"/>
        </w:rPr>
      </w:pPr>
    </w:p>
    <w:p w:rsidR="001F1A73" w:rsidRPr="00A02EFB" w:rsidRDefault="001F1A73" w:rsidP="001F1A73">
      <w:pPr>
        <w:spacing w:after="0" w:line="360" w:lineRule="auto"/>
        <w:ind w:firstLine="709"/>
        <w:jc w:val="both"/>
        <w:rPr>
          <w:rFonts w:ascii="Times New Roman" w:hAnsi="Times New Roman"/>
          <w:sz w:val="28"/>
          <w:szCs w:val="28"/>
        </w:rPr>
      </w:pPr>
      <w:r w:rsidRPr="00A02EFB">
        <w:rPr>
          <w:rFonts w:ascii="Times New Roman" w:hAnsi="Times New Roman"/>
          <w:sz w:val="28"/>
          <w:szCs w:val="28"/>
        </w:rPr>
        <w:t>Інформаційні системи Східної Європи та Азії мають коротшу порівняно з зарубіжними історію розвитку. Вітчизняна СОЗ та СОЗ сусідніх країн довгий час ґрунтувалися на  принципах безкоштовності медичної допомоги, її загальної доступності та профілактичного напрямку. Охорона здоров’я в цих країнах характеризується налагодженими і відпрацьованими роками нормами медичної допомоги, які відрізняються від норм охорони здоров’я на заході. На пострадянському просторі прийняте медичне діловодство з паперовим документообігом, яке є достатньо складним для  переведення на нову технологічну основу, а західні стандарти документування медичних даних є важко</w:t>
      </w:r>
      <w:r w:rsidR="000D3EAB">
        <w:rPr>
          <w:rFonts w:ascii="Times New Roman" w:hAnsi="Times New Roman"/>
          <w:sz w:val="28"/>
          <w:szCs w:val="28"/>
        </w:rPr>
        <w:t xml:space="preserve"> </w:t>
      </w:r>
      <w:r w:rsidRPr="00A02EFB">
        <w:rPr>
          <w:rFonts w:ascii="Times New Roman" w:hAnsi="Times New Roman"/>
          <w:sz w:val="28"/>
          <w:szCs w:val="28"/>
        </w:rPr>
        <w:t xml:space="preserve">адаптивними для медицини країн пострадянського простору [13]. </w:t>
      </w:r>
    </w:p>
    <w:p w:rsidR="001F1A73" w:rsidRPr="00A02EFB" w:rsidRDefault="001F1A73" w:rsidP="001F1A73">
      <w:pPr>
        <w:spacing w:after="0" w:line="360" w:lineRule="auto"/>
        <w:ind w:firstLine="709"/>
        <w:jc w:val="both"/>
        <w:rPr>
          <w:rFonts w:ascii="Times New Roman" w:hAnsi="Times New Roman"/>
          <w:sz w:val="28"/>
          <w:szCs w:val="28"/>
        </w:rPr>
      </w:pPr>
      <w:r w:rsidRPr="00A02EFB">
        <w:rPr>
          <w:rFonts w:ascii="Times New Roman" w:hAnsi="Times New Roman"/>
          <w:sz w:val="28"/>
          <w:szCs w:val="28"/>
        </w:rPr>
        <w:t xml:space="preserve">Завдяки регіональним програмам в </w:t>
      </w:r>
      <w:r w:rsidR="002D292A">
        <w:rPr>
          <w:rFonts w:ascii="Times New Roman" w:hAnsi="Times New Roman"/>
          <w:sz w:val="28"/>
          <w:szCs w:val="28"/>
        </w:rPr>
        <w:t>Україні</w:t>
      </w:r>
      <w:r w:rsidRPr="00A02EFB">
        <w:rPr>
          <w:rFonts w:ascii="Times New Roman" w:hAnsi="Times New Roman"/>
          <w:sz w:val="28"/>
          <w:szCs w:val="28"/>
        </w:rPr>
        <w:t xml:space="preserve"> створюються умови розвитку інформатизації медичних закладів і зок</w:t>
      </w:r>
      <w:r w:rsidR="002D292A">
        <w:rPr>
          <w:rFonts w:ascii="Times New Roman" w:hAnsi="Times New Roman"/>
          <w:sz w:val="28"/>
          <w:szCs w:val="28"/>
        </w:rPr>
        <w:t>рема її телемедичного напрямку.</w:t>
      </w:r>
      <w:r w:rsidRPr="00A02EFB">
        <w:rPr>
          <w:rFonts w:ascii="Times New Roman" w:hAnsi="Times New Roman"/>
          <w:sz w:val="28"/>
          <w:szCs w:val="28"/>
        </w:rPr>
        <w:t xml:space="preserve"> Існує ряд інформаційних систем </w:t>
      </w:r>
      <w:r w:rsidR="00E91D1B">
        <w:rPr>
          <w:rFonts w:ascii="Times New Roman" w:hAnsi="Times New Roman"/>
          <w:sz w:val="28"/>
          <w:szCs w:val="28"/>
        </w:rPr>
        <w:t>ЗОЗ</w:t>
      </w:r>
      <w:r w:rsidRPr="00A02EFB">
        <w:rPr>
          <w:rFonts w:ascii="Times New Roman" w:hAnsi="Times New Roman"/>
          <w:sz w:val="28"/>
          <w:szCs w:val="28"/>
        </w:rPr>
        <w:t xml:space="preserve">, спрямованих окрім інформаційного забезпечення медичного процесу та обліку медичної статистики ще на облік роботи підрозділів матеріально-фінансового планування і господарчого </w:t>
      </w:r>
      <w:r w:rsidR="002D292A">
        <w:rPr>
          <w:rFonts w:ascii="Times New Roman" w:hAnsi="Times New Roman"/>
          <w:sz w:val="28"/>
          <w:szCs w:val="28"/>
        </w:rPr>
        <w:t>забезпечення [37</w:t>
      </w:r>
      <w:r w:rsidRPr="00A02EFB">
        <w:rPr>
          <w:rFonts w:ascii="Times New Roman" w:hAnsi="Times New Roman"/>
          <w:sz w:val="28"/>
          <w:szCs w:val="28"/>
        </w:rPr>
        <w:t xml:space="preserve">]. Характерними особливостями розвитку інформаційних систем </w:t>
      </w:r>
      <w:r w:rsidR="00E91D1B">
        <w:rPr>
          <w:rFonts w:ascii="Times New Roman" w:hAnsi="Times New Roman"/>
          <w:sz w:val="28"/>
          <w:szCs w:val="28"/>
        </w:rPr>
        <w:t>ЗОЗ</w:t>
      </w:r>
      <w:r w:rsidRPr="00A02EFB">
        <w:rPr>
          <w:rFonts w:ascii="Times New Roman" w:hAnsi="Times New Roman"/>
          <w:sz w:val="28"/>
          <w:szCs w:val="28"/>
        </w:rPr>
        <w:t xml:space="preserve"> у регіонах </w:t>
      </w:r>
      <w:r w:rsidR="002D292A">
        <w:rPr>
          <w:rFonts w:ascii="Times New Roman" w:hAnsi="Times New Roman"/>
          <w:sz w:val="28"/>
          <w:szCs w:val="28"/>
        </w:rPr>
        <w:t xml:space="preserve">України </w:t>
      </w:r>
      <w:r w:rsidRPr="00A02EFB">
        <w:rPr>
          <w:rFonts w:ascii="Times New Roman" w:hAnsi="Times New Roman"/>
          <w:sz w:val="28"/>
          <w:szCs w:val="28"/>
        </w:rPr>
        <w:t xml:space="preserve">є: спрямованість на вирішення обліково-розрахункових задач і ведення медичної документації. </w:t>
      </w:r>
    </w:p>
    <w:p w:rsidR="001F1A73" w:rsidRPr="00A02EFB" w:rsidRDefault="001F1A73" w:rsidP="001F1A73">
      <w:pPr>
        <w:spacing w:after="0" w:line="360" w:lineRule="auto"/>
        <w:ind w:firstLine="709"/>
        <w:jc w:val="both"/>
        <w:rPr>
          <w:rFonts w:ascii="Times New Roman" w:hAnsi="Times New Roman"/>
          <w:sz w:val="28"/>
          <w:szCs w:val="28"/>
        </w:rPr>
      </w:pPr>
      <w:r w:rsidRPr="00A02EFB">
        <w:rPr>
          <w:rFonts w:ascii="Times New Roman" w:hAnsi="Times New Roman"/>
          <w:sz w:val="28"/>
          <w:szCs w:val="28"/>
        </w:rPr>
        <w:t xml:space="preserve">Українські інформаційні системи підтримки діяльності медичних закладів в першу чергу спрямовані на підтримку роботи медичного персоналу: </w:t>
      </w:r>
      <w:r w:rsidRPr="00A02EFB">
        <w:rPr>
          <w:rFonts w:ascii="Times New Roman" w:hAnsi="Times New Roman"/>
          <w:sz w:val="28"/>
          <w:szCs w:val="28"/>
        </w:rPr>
        <w:lastRenderedPageBreak/>
        <w:t xml:space="preserve">планування розкладу роботи з пацієнтами, реєстрації медичних даних, формування вихідних облікових та звітних документів [44]. Розроблені окремі задачі аналізу медичних даних з формуванням статистичних звітів [45-46], функції інформаційної підтримки виконання професійних обов’язків (медичні дані анамнезу пацієнтів, окремі професійні та соціальні довідники, деякі алгоритми роботи) і функції реєстрації базових ресурсів </w:t>
      </w:r>
      <w:r w:rsidR="00E91D1B">
        <w:rPr>
          <w:rFonts w:ascii="Times New Roman" w:hAnsi="Times New Roman"/>
          <w:sz w:val="28"/>
          <w:szCs w:val="28"/>
        </w:rPr>
        <w:t>ЗОЗ</w:t>
      </w:r>
      <w:r w:rsidRPr="00A02EFB">
        <w:rPr>
          <w:rFonts w:ascii="Times New Roman" w:hAnsi="Times New Roman"/>
          <w:sz w:val="28"/>
          <w:szCs w:val="28"/>
        </w:rPr>
        <w:t>, а саме працівників закладу і їх розкладів роботи та пацієнтів. Реалізується функція контролю фінансових показників діяльності, пов’язана з обліком наданих послуг і витрачених матеріальних ресурсів [48], розр</w:t>
      </w:r>
      <w:r w:rsidR="002D292A">
        <w:rPr>
          <w:rFonts w:ascii="Times New Roman" w:hAnsi="Times New Roman"/>
          <w:sz w:val="28"/>
          <w:szCs w:val="28"/>
        </w:rPr>
        <w:t xml:space="preserve">обляються задачі телемедицини, </w:t>
      </w:r>
      <w:r w:rsidRPr="00A02EFB">
        <w:rPr>
          <w:rFonts w:ascii="Times New Roman" w:hAnsi="Times New Roman"/>
          <w:sz w:val="28"/>
          <w:szCs w:val="28"/>
        </w:rPr>
        <w:t>взаємодії з іншими організаціями з питань адміністративного, фінансового й матеріального забезп</w:t>
      </w:r>
      <w:r w:rsidR="002D292A">
        <w:rPr>
          <w:rFonts w:ascii="Times New Roman" w:hAnsi="Times New Roman"/>
          <w:sz w:val="28"/>
          <w:szCs w:val="28"/>
        </w:rPr>
        <w:t>ечення закладу [</w:t>
      </w:r>
      <w:r w:rsidRPr="00A02EFB">
        <w:rPr>
          <w:rFonts w:ascii="Times New Roman" w:hAnsi="Times New Roman"/>
          <w:sz w:val="28"/>
          <w:szCs w:val="28"/>
        </w:rPr>
        <w:t xml:space="preserve">50]. </w:t>
      </w:r>
    </w:p>
    <w:p w:rsidR="001F1A73" w:rsidRPr="00A02EFB" w:rsidRDefault="001F1A73" w:rsidP="001F1A73">
      <w:pPr>
        <w:spacing w:after="0" w:line="360" w:lineRule="auto"/>
        <w:ind w:firstLine="709"/>
        <w:jc w:val="both"/>
        <w:rPr>
          <w:rFonts w:ascii="Times New Roman" w:hAnsi="Times New Roman"/>
          <w:sz w:val="28"/>
          <w:szCs w:val="28"/>
        </w:rPr>
      </w:pPr>
      <w:r w:rsidRPr="00A02EFB">
        <w:rPr>
          <w:rFonts w:ascii="Times New Roman" w:hAnsi="Times New Roman"/>
          <w:sz w:val="28"/>
          <w:szCs w:val="28"/>
        </w:rPr>
        <w:t xml:space="preserve">Вітчизняні системи ще далекі від повного задоволення інформаційних потреб </w:t>
      </w:r>
      <w:r w:rsidR="00E91D1B">
        <w:rPr>
          <w:rFonts w:ascii="Times New Roman" w:hAnsi="Times New Roman"/>
          <w:sz w:val="28"/>
          <w:szCs w:val="28"/>
        </w:rPr>
        <w:t>ЗОЗ</w:t>
      </w:r>
      <w:r w:rsidRPr="00A02EFB">
        <w:rPr>
          <w:rFonts w:ascii="Times New Roman" w:hAnsi="Times New Roman"/>
          <w:sz w:val="28"/>
          <w:szCs w:val="28"/>
        </w:rPr>
        <w:t xml:space="preserve"> і всіх користувачів, що пов’язано з ба</w:t>
      </w:r>
      <w:r w:rsidR="000A7B6E">
        <w:rPr>
          <w:rFonts w:ascii="Times New Roman" w:hAnsi="Times New Roman"/>
          <w:sz w:val="28"/>
          <w:szCs w:val="28"/>
        </w:rPr>
        <w:t xml:space="preserve">гатоплановою діяльністю </w:t>
      </w:r>
      <w:r w:rsidR="00E91D1B">
        <w:rPr>
          <w:rFonts w:ascii="Times New Roman" w:hAnsi="Times New Roman"/>
          <w:sz w:val="28"/>
          <w:szCs w:val="28"/>
        </w:rPr>
        <w:t>ЗОЗ</w:t>
      </w:r>
      <w:r w:rsidR="000A7B6E">
        <w:rPr>
          <w:rFonts w:ascii="Times New Roman" w:hAnsi="Times New Roman"/>
          <w:sz w:val="28"/>
          <w:szCs w:val="28"/>
        </w:rPr>
        <w:t xml:space="preserve"> [</w:t>
      </w:r>
      <w:r w:rsidRPr="00A02EFB">
        <w:rPr>
          <w:rFonts w:ascii="Times New Roman" w:hAnsi="Times New Roman"/>
          <w:sz w:val="28"/>
          <w:szCs w:val="28"/>
        </w:rPr>
        <w:t>54] та ймовірнісним характером медичних процесів закладу, проблемами стандартизації представлення і передачі медичної інформації тощо. При цьому розроблені різні рішення медичних інформаційних систем</w:t>
      </w:r>
      <w:r w:rsidR="000A7B6E">
        <w:rPr>
          <w:rFonts w:ascii="Times New Roman" w:hAnsi="Times New Roman"/>
          <w:sz w:val="28"/>
          <w:szCs w:val="28"/>
        </w:rPr>
        <w:t xml:space="preserve">  рівня медичного закладу [52</w:t>
      </w:r>
      <w:r w:rsidRPr="00A02EFB">
        <w:rPr>
          <w:rFonts w:ascii="Times New Roman" w:hAnsi="Times New Roman"/>
          <w:sz w:val="28"/>
          <w:szCs w:val="28"/>
        </w:rPr>
        <w:t>], в яких інтегровано важливіші функції: підтримки прийняття рішень і кон</w:t>
      </w:r>
      <w:r w:rsidR="000A7B6E">
        <w:rPr>
          <w:rFonts w:ascii="Times New Roman" w:hAnsi="Times New Roman"/>
          <w:sz w:val="28"/>
          <w:szCs w:val="28"/>
        </w:rPr>
        <w:t>тролю використання ресурсів [</w:t>
      </w:r>
      <w:r w:rsidRPr="00A02EFB">
        <w:rPr>
          <w:rFonts w:ascii="Times New Roman" w:hAnsi="Times New Roman"/>
          <w:sz w:val="28"/>
          <w:szCs w:val="28"/>
        </w:rPr>
        <w:t>61], розвиваються системи електронного медичного діловодства і формування необхідних вихідних документ</w:t>
      </w:r>
      <w:r w:rsidR="000A7B6E">
        <w:rPr>
          <w:rFonts w:ascii="Times New Roman" w:hAnsi="Times New Roman"/>
          <w:sz w:val="28"/>
          <w:szCs w:val="28"/>
        </w:rPr>
        <w:t>ів та аналітичних зведень [62</w:t>
      </w:r>
      <w:r w:rsidRPr="00A02EFB">
        <w:rPr>
          <w:rFonts w:ascii="Times New Roman" w:hAnsi="Times New Roman"/>
          <w:sz w:val="28"/>
          <w:szCs w:val="28"/>
        </w:rPr>
        <w:t xml:space="preserve">]. </w:t>
      </w:r>
    </w:p>
    <w:p w:rsidR="001F1A73" w:rsidRPr="00A02EFB" w:rsidRDefault="001F1A73" w:rsidP="001F1A73">
      <w:pPr>
        <w:spacing w:after="0" w:line="360" w:lineRule="auto"/>
        <w:ind w:firstLine="709"/>
        <w:jc w:val="both"/>
        <w:rPr>
          <w:rFonts w:ascii="Times New Roman" w:hAnsi="Times New Roman"/>
          <w:sz w:val="28"/>
          <w:szCs w:val="28"/>
        </w:rPr>
      </w:pPr>
      <w:r w:rsidRPr="00A02EFB">
        <w:rPr>
          <w:rFonts w:ascii="Times New Roman" w:hAnsi="Times New Roman"/>
          <w:sz w:val="28"/>
          <w:szCs w:val="28"/>
        </w:rPr>
        <w:t>Зазначимо, що попри розробку і спроби впровадження інформаційно-програмних систем для медицини не вирішуються проблеми оснащення робочих місць ліцензійним програмним забезпеченням, розробки нормативів адміністрування інформаційної системи та технічної інфраструктури, захисту інформації, залучення кваліфікованих ІТ-спеціалістів та підвищення рівня комп’ютерної грамотності користувачів, є труднощі стандартизації медичних процесів і представлення медичних даних та медичних знань, труднощі автоматиз</w:t>
      </w:r>
      <w:r w:rsidR="000A7B6E">
        <w:rPr>
          <w:rFonts w:ascii="Times New Roman" w:hAnsi="Times New Roman"/>
          <w:sz w:val="28"/>
          <w:szCs w:val="28"/>
        </w:rPr>
        <w:t xml:space="preserve">ації управління, с </w:t>
      </w:r>
      <w:r w:rsidR="00E91D1B">
        <w:rPr>
          <w:rFonts w:ascii="Times New Roman" w:hAnsi="Times New Roman"/>
          <w:sz w:val="28"/>
          <w:szCs w:val="28"/>
        </w:rPr>
        <w:t>ЗОЗ</w:t>
      </w:r>
      <w:r w:rsidR="000A7B6E">
        <w:rPr>
          <w:rFonts w:ascii="Times New Roman" w:hAnsi="Times New Roman"/>
          <w:sz w:val="28"/>
          <w:szCs w:val="28"/>
        </w:rPr>
        <w:t xml:space="preserve"> тощо [61]. Ці проблеми, а </w:t>
      </w:r>
      <w:r w:rsidRPr="00A02EFB">
        <w:rPr>
          <w:rFonts w:ascii="Times New Roman" w:hAnsi="Times New Roman"/>
          <w:sz w:val="28"/>
          <w:szCs w:val="28"/>
        </w:rPr>
        <w:t xml:space="preserve">також відсутність задовільної концепції і програми інформатизації  медицини роблять розробки </w:t>
      </w:r>
      <w:r w:rsidRPr="00A02EFB">
        <w:rPr>
          <w:rFonts w:ascii="Times New Roman" w:hAnsi="Times New Roman"/>
          <w:sz w:val="28"/>
          <w:szCs w:val="28"/>
        </w:rPr>
        <w:lastRenderedPageBreak/>
        <w:t xml:space="preserve">інформаційних систем </w:t>
      </w:r>
      <w:r w:rsidR="00E91D1B">
        <w:rPr>
          <w:rFonts w:ascii="Times New Roman" w:hAnsi="Times New Roman"/>
          <w:sz w:val="28"/>
          <w:szCs w:val="28"/>
        </w:rPr>
        <w:t>ЗОЗ</w:t>
      </w:r>
      <w:r w:rsidRPr="00A02EFB">
        <w:rPr>
          <w:rFonts w:ascii="Times New Roman" w:hAnsi="Times New Roman"/>
          <w:sz w:val="28"/>
          <w:szCs w:val="28"/>
        </w:rPr>
        <w:t xml:space="preserve"> поодинокими і далекими від повного задоволення інформаційних потреб закладів.</w:t>
      </w:r>
    </w:p>
    <w:p w:rsidR="001F1A73" w:rsidRPr="00A02EFB" w:rsidRDefault="001F1A73" w:rsidP="001F1A73">
      <w:pPr>
        <w:spacing w:after="0" w:line="360" w:lineRule="auto"/>
        <w:ind w:firstLine="709"/>
        <w:jc w:val="both"/>
        <w:rPr>
          <w:rFonts w:ascii="Times New Roman" w:hAnsi="Times New Roman"/>
          <w:sz w:val="28"/>
          <w:szCs w:val="28"/>
        </w:rPr>
      </w:pPr>
      <w:r w:rsidRPr="00A02EFB">
        <w:rPr>
          <w:rFonts w:ascii="Times New Roman" w:hAnsi="Times New Roman"/>
          <w:sz w:val="28"/>
          <w:szCs w:val="28"/>
        </w:rPr>
        <w:t xml:space="preserve">Зважаючи на низький рівень впровадження інформаційних систем у практику </w:t>
      </w:r>
      <w:r w:rsidR="00E91D1B">
        <w:rPr>
          <w:rFonts w:ascii="Times New Roman" w:hAnsi="Times New Roman"/>
          <w:sz w:val="28"/>
          <w:szCs w:val="28"/>
        </w:rPr>
        <w:t>ЗОЗ</w:t>
      </w:r>
      <w:r w:rsidRPr="00A02EFB">
        <w:rPr>
          <w:rFonts w:ascii="Times New Roman" w:hAnsi="Times New Roman"/>
          <w:sz w:val="28"/>
          <w:szCs w:val="28"/>
        </w:rPr>
        <w:t xml:space="preserve"> за експертною оцінкою співробітників медичної галузі більшість систем, які розробляються, у значній мірі спрямовані на вирішення задач статистичного обліку здебільшого задовольняють вимогам формування вихідних даних роботи </w:t>
      </w:r>
      <w:r w:rsidR="00E91D1B">
        <w:rPr>
          <w:rFonts w:ascii="Times New Roman" w:hAnsi="Times New Roman"/>
          <w:sz w:val="28"/>
          <w:szCs w:val="28"/>
        </w:rPr>
        <w:t>ЗОЗ</w:t>
      </w:r>
      <w:r w:rsidRPr="00A02EFB">
        <w:rPr>
          <w:rFonts w:ascii="Times New Roman" w:hAnsi="Times New Roman"/>
          <w:sz w:val="28"/>
          <w:szCs w:val="28"/>
        </w:rPr>
        <w:t xml:space="preserve">. Але, за відгуками експертів, інформаційні системи не відповідають всім вимогам до інформаційної підтримки організації роботи </w:t>
      </w:r>
      <w:r w:rsidR="00E91D1B">
        <w:rPr>
          <w:rFonts w:ascii="Times New Roman" w:hAnsi="Times New Roman"/>
          <w:sz w:val="28"/>
          <w:szCs w:val="28"/>
        </w:rPr>
        <w:t>ЗОЗ</w:t>
      </w:r>
      <w:r w:rsidRPr="00A02EFB">
        <w:rPr>
          <w:rFonts w:ascii="Times New Roman" w:hAnsi="Times New Roman"/>
          <w:sz w:val="28"/>
          <w:szCs w:val="28"/>
        </w:rPr>
        <w:t xml:space="preserve"> і його співробітників зокрема. Крім того, в зв’язку з реформуванням СОЗ і розвитком ланки перви</w:t>
      </w:r>
      <w:r w:rsidR="000A7B6E">
        <w:rPr>
          <w:rFonts w:ascii="Times New Roman" w:hAnsi="Times New Roman"/>
          <w:sz w:val="28"/>
          <w:szCs w:val="28"/>
        </w:rPr>
        <w:t>нної медичної допомоги [</w:t>
      </w:r>
      <w:r w:rsidRPr="00A02EFB">
        <w:rPr>
          <w:rFonts w:ascii="Times New Roman" w:hAnsi="Times New Roman"/>
          <w:sz w:val="28"/>
          <w:szCs w:val="28"/>
        </w:rPr>
        <w:t xml:space="preserve">11], діяльність якої  ґрунтується на попередженні захворюваності населення і профілактиці, важливим постає питання роботи </w:t>
      </w:r>
      <w:r w:rsidR="00E91D1B">
        <w:rPr>
          <w:rFonts w:ascii="Times New Roman" w:hAnsi="Times New Roman"/>
          <w:sz w:val="28"/>
          <w:szCs w:val="28"/>
        </w:rPr>
        <w:t>ЗОЗ</w:t>
      </w:r>
      <w:r w:rsidRPr="00A02EFB">
        <w:rPr>
          <w:rFonts w:ascii="Times New Roman" w:hAnsi="Times New Roman"/>
          <w:sz w:val="28"/>
          <w:szCs w:val="28"/>
        </w:rPr>
        <w:t xml:space="preserve"> з контролю стану здоров’я населення і планування  профілактичних медичних заходів.</w:t>
      </w:r>
    </w:p>
    <w:p w:rsidR="001F1A73" w:rsidRPr="00A02EFB" w:rsidRDefault="001F1A73" w:rsidP="001F1A73">
      <w:pPr>
        <w:spacing w:after="0" w:line="360" w:lineRule="auto"/>
        <w:ind w:firstLine="709"/>
        <w:jc w:val="both"/>
        <w:rPr>
          <w:rFonts w:ascii="Times New Roman" w:hAnsi="Times New Roman"/>
          <w:sz w:val="28"/>
          <w:szCs w:val="28"/>
        </w:rPr>
      </w:pPr>
      <w:r w:rsidRPr="00A02EFB">
        <w:rPr>
          <w:rFonts w:ascii="Times New Roman" w:hAnsi="Times New Roman"/>
          <w:sz w:val="28"/>
          <w:szCs w:val="28"/>
        </w:rPr>
        <w:t xml:space="preserve">Підсумовуючи, слід зазначити, що розроблення інформаційних систем для потреб </w:t>
      </w:r>
      <w:r w:rsidR="00E91D1B">
        <w:rPr>
          <w:rFonts w:ascii="Times New Roman" w:hAnsi="Times New Roman"/>
          <w:sz w:val="28"/>
          <w:szCs w:val="28"/>
        </w:rPr>
        <w:t>ЗОЗ</w:t>
      </w:r>
      <w:r w:rsidRPr="00A02EFB">
        <w:rPr>
          <w:rFonts w:ascii="Times New Roman" w:hAnsi="Times New Roman"/>
          <w:sz w:val="28"/>
          <w:szCs w:val="28"/>
        </w:rPr>
        <w:t xml:space="preserve"> набуває особливого значення в умовах розвитку ІТ-технологій, реформування м</w:t>
      </w:r>
      <w:r w:rsidR="000D3EAB">
        <w:rPr>
          <w:rFonts w:ascii="Times New Roman" w:hAnsi="Times New Roman"/>
          <w:sz w:val="28"/>
          <w:szCs w:val="28"/>
        </w:rPr>
        <w:t xml:space="preserve">едицини, розвитку телемедицини </w:t>
      </w:r>
      <w:r w:rsidRPr="00A02EFB">
        <w:rPr>
          <w:rFonts w:ascii="Times New Roman" w:hAnsi="Times New Roman"/>
          <w:sz w:val="28"/>
          <w:szCs w:val="28"/>
        </w:rPr>
        <w:t xml:space="preserve">тощо. Розроблено ряд інформаційних систем, спрямованих на вирішення окремих задач медичної діяльності і підтримки діяльності окремих спеціалістів </w:t>
      </w:r>
      <w:r w:rsidR="00E91D1B">
        <w:rPr>
          <w:rFonts w:ascii="Times New Roman" w:hAnsi="Times New Roman"/>
          <w:sz w:val="28"/>
          <w:szCs w:val="28"/>
        </w:rPr>
        <w:t>ЗОЗ</w:t>
      </w:r>
      <w:r w:rsidRPr="00A02EFB">
        <w:rPr>
          <w:rFonts w:ascii="Times New Roman" w:hAnsi="Times New Roman"/>
          <w:sz w:val="28"/>
          <w:szCs w:val="28"/>
        </w:rPr>
        <w:t xml:space="preserve"> [44]. Але впровадження наявних інформаційних систем не набуває масового характеру, зокрема з причини неповного задоволення потреб </w:t>
      </w:r>
      <w:r w:rsidR="00E91D1B">
        <w:rPr>
          <w:rFonts w:ascii="Times New Roman" w:hAnsi="Times New Roman"/>
          <w:sz w:val="28"/>
          <w:szCs w:val="28"/>
        </w:rPr>
        <w:t>ЗОЗ</w:t>
      </w:r>
      <w:r w:rsidRPr="00A02EFB">
        <w:rPr>
          <w:rFonts w:ascii="Times New Roman" w:hAnsi="Times New Roman"/>
          <w:sz w:val="28"/>
          <w:szCs w:val="28"/>
        </w:rPr>
        <w:t xml:space="preserve">. </w:t>
      </w:r>
    </w:p>
    <w:p w:rsidR="001F1A73" w:rsidRPr="00A02EFB" w:rsidRDefault="001F1A73" w:rsidP="001F1A73">
      <w:pPr>
        <w:spacing w:after="0" w:line="360" w:lineRule="auto"/>
        <w:ind w:firstLine="709"/>
        <w:jc w:val="both"/>
        <w:rPr>
          <w:rFonts w:ascii="Times New Roman" w:hAnsi="Times New Roman"/>
          <w:sz w:val="28"/>
          <w:szCs w:val="28"/>
        </w:rPr>
      </w:pPr>
      <w:r w:rsidRPr="00A02EFB">
        <w:rPr>
          <w:rFonts w:ascii="Times New Roman" w:hAnsi="Times New Roman"/>
          <w:sz w:val="28"/>
          <w:szCs w:val="28"/>
        </w:rPr>
        <w:t xml:space="preserve">Таким чином, постає задача створення технології якісного проектування комплексного рішення інформаційної системи </w:t>
      </w:r>
      <w:r w:rsidR="00E91D1B">
        <w:rPr>
          <w:rFonts w:ascii="Times New Roman" w:hAnsi="Times New Roman"/>
          <w:sz w:val="28"/>
          <w:szCs w:val="28"/>
        </w:rPr>
        <w:t>ЗОЗ</w:t>
      </w:r>
      <w:r w:rsidRPr="00A02EFB">
        <w:rPr>
          <w:rFonts w:ascii="Times New Roman" w:hAnsi="Times New Roman"/>
          <w:sz w:val="28"/>
          <w:szCs w:val="28"/>
        </w:rPr>
        <w:t>.</w:t>
      </w:r>
    </w:p>
    <w:p w:rsidR="001F1A73" w:rsidRDefault="001F1A73" w:rsidP="001F1A73">
      <w:pPr>
        <w:spacing w:after="0" w:line="360" w:lineRule="auto"/>
        <w:ind w:firstLine="709"/>
        <w:jc w:val="both"/>
        <w:rPr>
          <w:rFonts w:ascii="Times New Roman" w:hAnsi="Times New Roman"/>
          <w:sz w:val="28"/>
          <w:szCs w:val="28"/>
        </w:rPr>
      </w:pPr>
      <w:r w:rsidRPr="000A7B6E">
        <w:rPr>
          <w:rFonts w:ascii="Times New Roman" w:hAnsi="Times New Roman"/>
          <w:sz w:val="28"/>
          <w:szCs w:val="28"/>
        </w:rPr>
        <w:t xml:space="preserve">Комплексна інформаційна система </w:t>
      </w:r>
      <w:r w:rsidR="00E91D1B">
        <w:rPr>
          <w:rFonts w:ascii="Times New Roman" w:hAnsi="Times New Roman"/>
          <w:sz w:val="28"/>
          <w:szCs w:val="28"/>
        </w:rPr>
        <w:t>закладів охорони здоров’я</w:t>
      </w:r>
      <w:r w:rsidRPr="000A7B6E">
        <w:rPr>
          <w:rFonts w:ascii="Times New Roman" w:hAnsi="Times New Roman"/>
          <w:sz w:val="28"/>
          <w:szCs w:val="28"/>
        </w:rPr>
        <w:t>.</w:t>
      </w:r>
      <w:r w:rsidRPr="00A02EFB">
        <w:rPr>
          <w:rFonts w:ascii="Times New Roman" w:hAnsi="Times New Roman"/>
          <w:sz w:val="28"/>
          <w:szCs w:val="28"/>
        </w:rPr>
        <w:t xml:space="preserve"> Поняття комплексної інформаційної системи (КІС) описує велику територіально-розподілену інформаційну систему, ефективність якої зумовлено широким охопленням всіх сфер діяльності організації (закладу) незалежно від </w:t>
      </w:r>
      <w:r w:rsidR="000A7B6E">
        <w:rPr>
          <w:rFonts w:ascii="Times New Roman" w:hAnsi="Times New Roman"/>
          <w:sz w:val="28"/>
          <w:szCs w:val="28"/>
        </w:rPr>
        <w:t>сфери її діяльності [4</w:t>
      </w:r>
      <w:r w:rsidRPr="00A02EFB">
        <w:rPr>
          <w:rFonts w:ascii="Times New Roman" w:hAnsi="Times New Roman"/>
          <w:sz w:val="28"/>
          <w:szCs w:val="28"/>
        </w:rPr>
        <w:t xml:space="preserve">0]. Об’єктами діяльності КІС є функції управління закладом: планування, організація активізація, координація, контроль і аналіз, які виконуються в процесах діяльності закладу. Стандартом де-факто і метою КІС є автоматизація виконання посадових обов’язків співробітників закладу. </w:t>
      </w:r>
      <w:r w:rsidRPr="00A02EFB">
        <w:rPr>
          <w:rFonts w:ascii="Times New Roman" w:hAnsi="Times New Roman"/>
          <w:sz w:val="28"/>
          <w:szCs w:val="28"/>
        </w:rPr>
        <w:lastRenderedPageBreak/>
        <w:t>Найбільш суттєвою рисою КІС є розширення автоматизації для отримання замкненого кола інформаційних потоків системи. До складу КІС входять засоби забезпечення ведення документообігу, інформаційної підтримки предметних областей, комунікаційні засоби, засоби організації колективної роботи співробітників тощо. Це широкопрофільна система, яка має в рівному обсязі задовольняти інформаційні потреби всіх підрозділів закладу, максимально зберігаючи його технологічні і бізнес-процеси, методи і структуру у</w:t>
      </w:r>
      <w:r w:rsidR="000A7B6E">
        <w:rPr>
          <w:rFonts w:ascii="Times New Roman" w:hAnsi="Times New Roman"/>
          <w:sz w:val="28"/>
          <w:szCs w:val="28"/>
        </w:rPr>
        <w:t>правління [57</w:t>
      </w:r>
      <w:r w:rsidRPr="00A02EFB">
        <w:rPr>
          <w:rFonts w:ascii="Times New Roman" w:hAnsi="Times New Roman"/>
          <w:sz w:val="28"/>
          <w:szCs w:val="28"/>
        </w:rPr>
        <w:t>]. Структуру КІС визначає функціонал (функціональний склад системи) та технології (архітектура клієнт-сервер, підтримка технологій Internet/Intranet тощо). Серед основних вимог до КІС слід виділити таку експлуатаційну характеристику, як легкість адміністрування. В якості ядра всього інформаційного комплексу системи виділяють а</w:t>
      </w:r>
      <w:r w:rsidR="000A7B6E">
        <w:rPr>
          <w:rFonts w:ascii="Times New Roman" w:hAnsi="Times New Roman"/>
          <w:sz w:val="28"/>
          <w:szCs w:val="28"/>
        </w:rPr>
        <w:t>втоматизацію ділових процесів [4</w:t>
      </w:r>
      <w:r w:rsidRPr="00A02EFB">
        <w:rPr>
          <w:rFonts w:ascii="Times New Roman" w:hAnsi="Times New Roman"/>
          <w:sz w:val="28"/>
          <w:szCs w:val="28"/>
        </w:rPr>
        <w:t>0]. Аналіз мо</w:t>
      </w:r>
      <w:r w:rsidR="000A7B6E">
        <w:rPr>
          <w:rFonts w:ascii="Times New Roman" w:hAnsi="Times New Roman"/>
          <w:sz w:val="28"/>
          <w:szCs w:val="28"/>
        </w:rPr>
        <w:t>жливостей розглянутих</w:t>
      </w:r>
      <w:r w:rsidRPr="00A02EFB">
        <w:rPr>
          <w:rFonts w:ascii="Times New Roman" w:hAnsi="Times New Roman"/>
          <w:sz w:val="28"/>
          <w:szCs w:val="28"/>
        </w:rPr>
        <w:t xml:space="preserve"> інформаційних систем </w:t>
      </w:r>
      <w:r w:rsidR="00E91D1B">
        <w:rPr>
          <w:rFonts w:ascii="Times New Roman" w:hAnsi="Times New Roman"/>
          <w:sz w:val="28"/>
          <w:szCs w:val="28"/>
        </w:rPr>
        <w:t>ЗОЗ</w:t>
      </w:r>
      <w:r w:rsidRPr="00A02EFB">
        <w:rPr>
          <w:rFonts w:ascii="Times New Roman" w:hAnsi="Times New Roman"/>
          <w:sz w:val="28"/>
          <w:szCs w:val="28"/>
        </w:rPr>
        <w:t xml:space="preserve"> [13] вказує на те, що більшість систем не задовольняють вищезазначеним вимогам до КІС в повній мірі.  </w:t>
      </w:r>
    </w:p>
    <w:p w:rsidR="00A509D2" w:rsidRPr="00A02EFB" w:rsidRDefault="00A509D2" w:rsidP="001F1A73">
      <w:pPr>
        <w:spacing w:after="0" w:line="360" w:lineRule="auto"/>
        <w:ind w:firstLine="709"/>
        <w:jc w:val="both"/>
        <w:rPr>
          <w:rFonts w:ascii="Times New Roman" w:hAnsi="Times New Roman"/>
          <w:sz w:val="28"/>
          <w:szCs w:val="28"/>
        </w:rPr>
      </w:pPr>
    </w:p>
    <w:p w:rsidR="001F1A73" w:rsidRPr="00A02EFB" w:rsidRDefault="00F452CC" w:rsidP="001F1A73">
      <w:pPr>
        <w:pStyle w:val="2"/>
        <w:spacing w:before="0" w:line="360" w:lineRule="auto"/>
        <w:ind w:firstLine="709"/>
        <w:jc w:val="both"/>
        <w:rPr>
          <w:rFonts w:ascii="Times New Roman" w:hAnsi="Times New Roman" w:cs="Times New Roman"/>
          <w:b/>
          <w:color w:val="auto"/>
          <w:sz w:val="28"/>
          <w:szCs w:val="28"/>
        </w:rPr>
      </w:pPr>
      <w:bookmarkStart w:id="12" w:name="_Toc90891447"/>
      <w:bookmarkStart w:id="13" w:name="_Toc238558672"/>
      <w:bookmarkStart w:id="14" w:name="_Toc90931230"/>
      <w:r>
        <w:rPr>
          <w:rFonts w:ascii="Times New Roman" w:hAnsi="Times New Roman" w:cs="Times New Roman"/>
          <w:b/>
          <w:color w:val="auto"/>
          <w:sz w:val="28"/>
          <w:szCs w:val="28"/>
        </w:rPr>
        <w:t>1.2</w:t>
      </w:r>
      <w:r w:rsidR="001F1A73" w:rsidRPr="00A02EFB">
        <w:rPr>
          <w:rFonts w:ascii="Times New Roman" w:hAnsi="Times New Roman" w:cs="Times New Roman"/>
          <w:b/>
          <w:color w:val="auto"/>
          <w:sz w:val="28"/>
          <w:szCs w:val="28"/>
        </w:rPr>
        <w:t>. Технології створення інформаційних систем</w:t>
      </w:r>
      <w:bookmarkEnd w:id="12"/>
      <w:bookmarkEnd w:id="14"/>
      <w:r w:rsidR="001F1A73" w:rsidRPr="00A02EFB">
        <w:rPr>
          <w:rFonts w:ascii="Times New Roman" w:hAnsi="Times New Roman" w:cs="Times New Roman"/>
          <w:b/>
          <w:color w:val="auto"/>
          <w:sz w:val="28"/>
          <w:szCs w:val="28"/>
        </w:rPr>
        <w:t xml:space="preserve"> </w:t>
      </w:r>
      <w:bookmarkEnd w:id="13"/>
    </w:p>
    <w:p w:rsidR="001F1A73" w:rsidRPr="00A02EFB" w:rsidRDefault="001F1A73" w:rsidP="001F1A73">
      <w:pPr>
        <w:spacing w:after="0" w:line="360" w:lineRule="auto"/>
        <w:ind w:firstLine="709"/>
        <w:jc w:val="both"/>
        <w:rPr>
          <w:rFonts w:ascii="Times New Roman" w:hAnsi="Times New Roman"/>
          <w:sz w:val="28"/>
          <w:szCs w:val="28"/>
          <w:lang w:eastAsia="ru-RU"/>
        </w:rPr>
      </w:pPr>
    </w:p>
    <w:p w:rsidR="001F1A73" w:rsidRPr="00A02EFB" w:rsidRDefault="001F1A73" w:rsidP="001F1A73">
      <w:pPr>
        <w:spacing w:after="0" w:line="360" w:lineRule="auto"/>
        <w:ind w:firstLine="709"/>
        <w:jc w:val="both"/>
        <w:rPr>
          <w:rFonts w:ascii="Times New Roman" w:hAnsi="Times New Roman"/>
          <w:i/>
          <w:sz w:val="28"/>
          <w:szCs w:val="28"/>
        </w:rPr>
      </w:pPr>
      <w:bookmarkStart w:id="15" w:name="_Toc238007521"/>
      <w:r w:rsidRPr="00A02EFB">
        <w:rPr>
          <w:rFonts w:ascii="Times New Roman" w:hAnsi="Times New Roman"/>
          <w:sz w:val="28"/>
          <w:szCs w:val="28"/>
        </w:rPr>
        <w:t xml:space="preserve">Створення інформаційної системи будь-якого ступеню складності для організації (підприємства, закладу тощо) починається з </w:t>
      </w:r>
      <w:r w:rsidRPr="000A7B6E">
        <w:rPr>
          <w:rFonts w:ascii="Times New Roman" w:hAnsi="Times New Roman"/>
          <w:sz w:val="28"/>
          <w:szCs w:val="28"/>
        </w:rPr>
        <w:t>дослідження предметної області, в</w:t>
      </w:r>
      <w:r w:rsidRPr="00A02EFB">
        <w:rPr>
          <w:rFonts w:ascii="Times New Roman" w:hAnsi="Times New Roman"/>
          <w:sz w:val="28"/>
          <w:szCs w:val="28"/>
        </w:rPr>
        <w:t xml:space="preserve"> результаті якої описуються інформаційні процеси,</w:t>
      </w:r>
      <w:r w:rsidR="000A7B6E">
        <w:rPr>
          <w:rFonts w:ascii="Times New Roman" w:hAnsi="Times New Roman"/>
          <w:sz w:val="28"/>
          <w:szCs w:val="28"/>
        </w:rPr>
        <w:t xml:space="preserve"> які підлягають автоматизації [2</w:t>
      </w:r>
      <w:r w:rsidRPr="00A02EFB">
        <w:rPr>
          <w:rFonts w:ascii="Times New Roman" w:hAnsi="Times New Roman"/>
          <w:sz w:val="28"/>
          <w:szCs w:val="28"/>
        </w:rPr>
        <w:t xml:space="preserve">2]. Для цього використовують </w:t>
      </w:r>
      <w:r w:rsidRPr="000A7B6E">
        <w:rPr>
          <w:rFonts w:ascii="Times New Roman" w:hAnsi="Times New Roman"/>
          <w:sz w:val="28"/>
          <w:szCs w:val="28"/>
        </w:rPr>
        <w:t>CASE</w:t>
      </w:r>
      <w:r w:rsidRPr="00A02EFB">
        <w:rPr>
          <w:rFonts w:ascii="Times New Roman" w:hAnsi="Times New Roman"/>
          <w:sz w:val="28"/>
          <w:szCs w:val="28"/>
        </w:rPr>
        <w:t xml:space="preserve">-технологію моделювання у наочній формі предметної області сукупності бізнес-процесів і супутніх інформаційних потоків з подальшим дослідженням і адаптацією процесів і інформаційних потоків до застосування сучасних інформаційних технологій. Для формалізації і опису бізнес-процесів використовується методологія </w:t>
      </w:r>
      <w:r w:rsidRPr="000A7B6E">
        <w:rPr>
          <w:rFonts w:ascii="Times New Roman" w:hAnsi="Times New Roman"/>
          <w:sz w:val="28"/>
          <w:szCs w:val="28"/>
        </w:rPr>
        <w:t xml:space="preserve">IDEF0 </w:t>
      </w:r>
      <w:r w:rsidRPr="00A02EFB">
        <w:rPr>
          <w:rFonts w:ascii="Times New Roman" w:hAnsi="Times New Roman"/>
          <w:sz w:val="28"/>
          <w:szCs w:val="28"/>
        </w:rPr>
        <w:t xml:space="preserve">функціонального моделювання і </w:t>
      </w:r>
      <w:r w:rsidR="000A7B6E">
        <w:rPr>
          <w:rFonts w:ascii="Times New Roman" w:hAnsi="Times New Roman"/>
          <w:sz w:val="28"/>
          <w:szCs w:val="28"/>
        </w:rPr>
        <w:t>графічного описання процесів [23</w:t>
      </w:r>
      <w:r w:rsidRPr="00A02EFB">
        <w:rPr>
          <w:rFonts w:ascii="Times New Roman" w:hAnsi="Times New Roman"/>
          <w:sz w:val="28"/>
          <w:szCs w:val="28"/>
        </w:rPr>
        <w:t xml:space="preserve">]. Особливістю </w:t>
      </w:r>
      <w:r w:rsidRPr="000A7B6E">
        <w:rPr>
          <w:rFonts w:ascii="Times New Roman" w:hAnsi="Times New Roman"/>
          <w:sz w:val="28"/>
          <w:szCs w:val="28"/>
        </w:rPr>
        <w:t xml:space="preserve">IDEF0 </w:t>
      </w:r>
      <w:r w:rsidRPr="00A02EFB">
        <w:rPr>
          <w:rFonts w:ascii="Times New Roman" w:hAnsi="Times New Roman"/>
          <w:sz w:val="28"/>
          <w:szCs w:val="28"/>
        </w:rPr>
        <w:t>є акцент на ієрархічне зображення об'єктів, що значно полегшує розуміння предметної області. Використовується декомпозиційне зображення ієрархічної моделі, яка складається з багатьох діаграм</w:t>
      </w:r>
      <w:r w:rsidRPr="00A02EFB">
        <w:rPr>
          <w:rFonts w:ascii="Times New Roman" w:hAnsi="Times New Roman"/>
          <w:i/>
          <w:sz w:val="28"/>
          <w:szCs w:val="28"/>
        </w:rPr>
        <w:t xml:space="preserve"> IDEF0</w:t>
      </w:r>
      <w:r w:rsidRPr="00A02EFB">
        <w:rPr>
          <w:rFonts w:ascii="Times New Roman" w:hAnsi="Times New Roman"/>
          <w:sz w:val="28"/>
          <w:szCs w:val="28"/>
        </w:rPr>
        <w:t xml:space="preserve">. При </w:t>
      </w:r>
      <w:r w:rsidRPr="00A02EFB">
        <w:rPr>
          <w:rFonts w:ascii="Times New Roman" w:hAnsi="Times New Roman"/>
          <w:sz w:val="28"/>
          <w:szCs w:val="28"/>
        </w:rPr>
        <w:lastRenderedPageBreak/>
        <w:t xml:space="preserve">цьому </w:t>
      </w:r>
      <w:r w:rsidR="006C34A5">
        <w:rPr>
          <w:rFonts w:ascii="Times New Roman" w:hAnsi="Times New Roman"/>
          <w:sz w:val="28"/>
          <w:szCs w:val="28"/>
        </w:rPr>
        <w:t>«</w:t>
      </w:r>
      <w:r w:rsidRPr="00A02EFB">
        <w:rPr>
          <w:rFonts w:ascii="Times New Roman" w:hAnsi="Times New Roman"/>
          <w:sz w:val="28"/>
          <w:szCs w:val="28"/>
        </w:rPr>
        <w:t xml:space="preserve">розглядаються логічні зв'язки між роботами, а не послідовність їх виконання в часі </w:t>
      </w:r>
      <w:r w:rsidR="006C34A5" w:rsidRPr="000A7B6E">
        <w:rPr>
          <w:rFonts w:ascii="Times New Roman" w:hAnsi="Times New Roman"/>
          <w:sz w:val="28"/>
          <w:szCs w:val="28"/>
        </w:rPr>
        <w:t>(WorkFlow),</w:t>
      </w:r>
      <w:r w:rsidRPr="00A02EFB">
        <w:rPr>
          <w:rFonts w:ascii="Times New Roman" w:hAnsi="Times New Roman"/>
          <w:sz w:val="28"/>
          <w:szCs w:val="28"/>
        </w:rPr>
        <w:t xml:space="preserve"> Так само відображаються всі сигнали управління</w:t>
      </w:r>
      <w:r w:rsidR="006C34A5">
        <w:rPr>
          <w:rFonts w:ascii="Times New Roman" w:hAnsi="Times New Roman"/>
          <w:sz w:val="28"/>
          <w:szCs w:val="28"/>
        </w:rPr>
        <w:t xml:space="preserve">» </w:t>
      </w:r>
      <w:r w:rsidR="000A7B6E">
        <w:rPr>
          <w:rFonts w:ascii="Times New Roman" w:hAnsi="Times New Roman"/>
          <w:sz w:val="28"/>
          <w:szCs w:val="28"/>
        </w:rPr>
        <w:t>[26</w:t>
      </w:r>
      <w:r w:rsidR="006C34A5" w:rsidRPr="00A02EFB">
        <w:rPr>
          <w:rFonts w:ascii="Times New Roman" w:hAnsi="Times New Roman"/>
          <w:sz w:val="28"/>
          <w:szCs w:val="28"/>
        </w:rPr>
        <w:t>]</w:t>
      </w:r>
      <w:r w:rsidRPr="00A02EFB">
        <w:rPr>
          <w:rFonts w:ascii="Times New Roman" w:hAnsi="Times New Roman"/>
          <w:sz w:val="28"/>
          <w:szCs w:val="28"/>
        </w:rPr>
        <w:t>. Дана модель визнана однією з прогресивніших моделей і використовується в організації бізнес-проектів і проектів, що базуються на моделюванні всіх як адміністративних, так і організаційних. процесів.</w:t>
      </w:r>
    </w:p>
    <w:p w:rsidR="001F1A73" w:rsidRPr="00A02EFB" w:rsidRDefault="001F1A73" w:rsidP="001F1A73">
      <w:pPr>
        <w:spacing w:after="0" w:line="360" w:lineRule="auto"/>
        <w:ind w:firstLine="709"/>
        <w:jc w:val="both"/>
        <w:rPr>
          <w:rFonts w:ascii="Times New Roman" w:hAnsi="Times New Roman"/>
          <w:sz w:val="28"/>
          <w:szCs w:val="28"/>
        </w:rPr>
      </w:pPr>
      <w:r w:rsidRPr="00A02EFB">
        <w:rPr>
          <w:rFonts w:ascii="Times New Roman" w:hAnsi="Times New Roman"/>
          <w:sz w:val="28"/>
          <w:szCs w:val="28"/>
        </w:rPr>
        <w:t xml:space="preserve">Основним доступним для використання програмним інструментом формування діаграм </w:t>
      </w:r>
      <w:r w:rsidRPr="000A7B6E">
        <w:rPr>
          <w:rFonts w:ascii="Times New Roman" w:hAnsi="Times New Roman"/>
          <w:sz w:val="28"/>
          <w:szCs w:val="28"/>
        </w:rPr>
        <w:t>IDEF0 є BPwin (AllFusion Process Modeller) [</w:t>
      </w:r>
      <w:r w:rsidR="000A7B6E">
        <w:rPr>
          <w:rFonts w:ascii="Times New Roman" w:hAnsi="Times New Roman"/>
          <w:sz w:val="28"/>
          <w:szCs w:val="28"/>
        </w:rPr>
        <w:t>3</w:t>
      </w:r>
      <w:r w:rsidRPr="00A02EFB">
        <w:rPr>
          <w:rFonts w:ascii="Times New Roman" w:hAnsi="Times New Roman"/>
          <w:sz w:val="28"/>
          <w:szCs w:val="28"/>
        </w:rPr>
        <w:t xml:space="preserve">3]. Слід зазначити, що існують обмеження використання програмного засобу BPwin для опису бізнес-процесів і супутніх інформаційних потоків, оскільки ця програма не підтримує перехресних зв’язків між гілками моделі, що робить важкою прив’язку бізнес-процесів до структурної схеми описуваного закладу, а строго-ієрархічний підхід до моделювання не дозволяє відстежувати безпосередні зв’язки між етапами бізнес-процесів нижніх рівнів ієрархії. </w:t>
      </w:r>
    </w:p>
    <w:p w:rsidR="001F1A73" w:rsidRPr="00A02EFB" w:rsidRDefault="001F1A73" w:rsidP="001F1A73">
      <w:pPr>
        <w:spacing w:after="0" w:line="360" w:lineRule="auto"/>
        <w:ind w:firstLine="709"/>
        <w:jc w:val="both"/>
        <w:rPr>
          <w:rFonts w:ascii="Times New Roman" w:hAnsi="Times New Roman"/>
          <w:sz w:val="28"/>
          <w:szCs w:val="28"/>
        </w:rPr>
      </w:pPr>
      <w:r w:rsidRPr="00A02EFB">
        <w:rPr>
          <w:rFonts w:ascii="Times New Roman" w:hAnsi="Times New Roman"/>
          <w:sz w:val="28"/>
          <w:szCs w:val="28"/>
        </w:rPr>
        <w:t xml:space="preserve">Для </w:t>
      </w:r>
      <w:r w:rsidRPr="000A7B6E">
        <w:rPr>
          <w:rFonts w:ascii="Times New Roman" w:hAnsi="Times New Roman"/>
          <w:sz w:val="28"/>
          <w:szCs w:val="28"/>
        </w:rPr>
        <w:t>проектування і розробки інформаційних систем, в</w:t>
      </w:r>
      <w:r w:rsidRPr="00A02EFB">
        <w:rPr>
          <w:rFonts w:ascii="Times New Roman" w:hAnsi="Times New Roman"/>
          <w:sz w:val="28"/>
          <w:szCs w:val="28"/>
        </w:rPr>
        <w:t xml:space="preserve"> тому числі таких складних і розгалужених, як комплексні системи інформаційного супроводу діяльності медичних закладів, використовують </w:t>
      </w:r>
      <w:r w:rsidRPr="000A7B6E">
        <w:rPr>
          <w:rFonts w:ascii="Times New Roman" w:hAnsi="Times New Roman"/>
          <w:sz w:val="28"/>
          <w:szCs w:val="28"/>
        </w:rPr>
        <w:t>методологію об’єктно-орієнтованого аналізу і проектування</w:t>
      </w:r>
      <w:r w:rsidRPr="00A02EFB">
        <w:rPr>
          <w:rFonts w:ascii="Times New Roman" w:hAnsi="Times New Roman"/>
          <w:i/>
          <w:sz w:val="28"/>
          <w:szCs w:val="28"/>
        </w:rPr>
        <w:t xml:space="preserve"> </w:t>
      </w:r>
      <w:r w:rsidR="000A7B6E">
        <w:rPr>
          <w:rFonts w:ascii="Times New Roman" w:hAnsi="Times New Roman"/>
          <w:sz w:val="28"/>
          <w:szCs w:val="28"/>
        </w:rPr>
        <w:t>(ООАП)</w:t>
      </w:r>
      <w:r w:rsidRPr="00A02EFB">
        <w:rPr>
          <w:rFonts w:ascii="Times New Roman" w:hAnsi="Times New Roman"/>
          <w:sz w:val="28"/>
          <w:szCs w:val="28"/>
        </w:rPr>
        <w:t xml:space="preserve">. </w:t>
      </w:r>
    </w:p>
    <w:p w:rsidR="001F1A73" w:rsidRPr="00A02EFB" w:rsidRDefault="001F1A73" w:rsidP="001F1A73">
      <w:pPr>
        <w:spacing w:after="0" w:line="360" w:lineRule="auto"/>
        <w:ind w:firstLine="709"/>
        <w:jc w:val="both"/>
        <w:rPr>
          <w:rFonts w:ascii="Times New Roman" w:hAnsi="Times New Roman"/>
          <w:sz w:val="28"/>
          <w:szCs w:val="28"/>
        </w:rPr>
      </w:pPr>
      <w:r w:rsidRPr="00A02EFB">
        <w:rPr>
          <w:rFonts w:ascii="Times New Roman" w:hAnsi="Times New Roman"/>
          <w:sz w:val="28"/>
          <w:szCs w:val="28"/>
        </w:rPr>
        <w:t xml:space="preserve">Технологією ООАП є Раціональний Уніфікований Процес </w:t>
      </w:r>
      <w:r w:rsidRPr="000A7B6E">
        <w:rPr>
          <w:rFonts w:ascii="Times New Roman" w:hAnsi="Times New Roman"/>
          <w:sz w:val="28"/>
          <w:szCs w:val="28"/>
        </w:rPr>
        <w:t>(Rational Unified Process, RUP)</w:t>
      </w:r>
      <w:r w:rsidRPr="00A02EFB">
        <w:rPr>
          <w:rFonts w:ascii="Times New Roman" w:hAnsi="Times New Roman"/>
          <w:sz w:val="28"/>
          <w:szCs w:val="28"/>
        </w:rPr>
        <w:t xml:space="preserve"> – найрозповсюдженіший і добре зарекомендований спосіб організації розробки складних інформаційних систем, який увібрав у себе на</w:t>
      </w:r>
      <w:r w:rsidR="000A7B6E">
        <w:rPr>
          <w:rFonts w:ascii="Times New Roman" w:hAnsi="Times New Roman"/>
          <w:sz w:val="28"/>
          <w:szCs w:val="28"/>
        </w:rPr>
        <w:t>йкращі з існуючих методик [18</w:t>
      </w:r>
      <w:r w:rsidRPr="00A02EFB">
        <w:rPr>
          <w:rFonts w:ascii="Times New Roman" w:hAnsi="Times New Roman"/>
          <w:sz w:val="28"/>
          <w:szCs w:val="28"/>
        </w:rPr>
        <w:t xml:space="preserve">]. </w:t>
      </w:r>
      <w:r w:rsidRPr="000A7B6E">
        <w:rPr>
          <w:rFonts w:ascii="Times New Roman" w:hAnsi="Times New Roman"/>
          <w:sz w:val="28"/>
          <w:szCs w:val="28"/>
        </w:rPr>
        <w:t xml:space="preserve">RUP </w:t>
      </w:r>
      <w:r w:rsidRPr="00A02EFB">
        <w:rPr>
          <w:rFonts w:ascii="Times New Roman" w:hAnsi="Times New Roman"/>
          <w:sz w:val="28"/>
          <w:szCs w:val="28"/>
        </w:rPr>
        <w:t xml:space="preserve">ґрунтується на поняттях об’єктів і класів та відношень між ними і підтримує чотири </w:t>
      </w:r>
      <w:r w:rsidRPr="000A7B6E">
        <w:rPr>
          <w:rFonts w:ascii="Times New Roman" w:hAnsi="Times New Roman"/>
          <w:sz w:val="28"/>
          <w:szCs w:val="28"/>
        </w:rPr>
        <w:t>стадії</w:t>
      </w:r>
      <w:r w:rsidRPr="000A7B6E">
        <w:rPr>
          <w:rFonts w:ascii="Times New Roman" w:hAnsi="Times New Roman"/>
          <w:iCs/>
          <w:sz w:val="28"/>
          <w:szCs w:val="28"/>
        </w:rPr>
        <w:t xml:space="preserve"> життєвого циклу процесу розробки</w:t>
      </w:r>
      <w:r w:rsidRPr="00A02EFB">
        <w:rPr>
          <w:rFonts w:ascii="Times New Roman" w:hAnsi="Times New Roman"/>
          <w:sz w:val="28"/>
          <w:szCs w:val="28"/>
        </w:rPr>
        <w:t xml:space="preserve"> програмного забезпечення (ПЗ) :</w:t>
      </w:r>
    </w:p>
    <w:p w:rsidR="001F1A73" w:rsidRPr="00A02EFB" w:rsidRDefault="001F1A73" w:rsidP="001F1A73">
      <w:pPr>
        <w:pStyle w:val="ac"/>
        <w:numPr>
          <w:ilvl w:val="0"/>
          <w:numId w:val="3"/>
        </w:numPr>
        <w:ind w:left="0" w:firstLine="709"/>
      </w:pPr>
      <w:r w:rsidRPr="00A02EFB">
        <w:t>Початок – перша стадія процесу, протягом якої первинна ідея отримує достатнє обґрунтування і приймається рішення про перехід до дослідження (визначається загальна мета роботи).</w:t>
      </w:r>
    </w:p>
    <w:p w:rsidR="001F1A73" w:rsidRPr="00A02EFB" w:rsidRDefault="001F1A73" w:rsidP="001F1A73">
      <w:pPr>
        <w:pStyle w:val="ac"/>
        <w:numPr>
          <w:ilvl w:val="0"/>
          <w:numId w:val="3"/>
        </w:numPr>
        <w:ind w:left="0" w:firstLine="709"/>
      </w:pPr>
      <w:r w:rsidRPr="00A02EFB">
        <w:t>Дослідження – друга</w:t>
      </w:r>
      <w:r w:rsidRPr="00A02EFB">
        <w:rPr>
          <w:i/>
        </w:rPr>
        <w:t xml:space="preserve"> </w:t>
      </w:r>
      <w:r w:rsidRPr="00A02EFB">
        <w:t xml:space="preserve">фаза, у якій визначається архітектура ПЗ. У вигляді загальних тверджень або чітких критеріїв оцінки функціонального чи не функціонального поводження системи конкретизуються вимоги до системи та розподіл пріоритетів. </w:t>
      </w:r>
    </w:p>
    <w:p w:rsidR="001F1A73" w:rsidRPr="00A02EFB" w:rsidRDefault="001F1A73" w:rsidP="001F1A73">
      <w:pPr>
        <w:pStyle w:val="ac"/>
        <w:numPr>
          <w:ilvl w:val="0"/>
          <w:numId w:val="3"/>
        </w:numPr>
        <w:ind w:left="0" w:firstLine="709"/>
      </w:pPr>
      <w:r w:rsidRPr="00A02EFB">
        <w:lastRenderedPageBreak/>
        <w:t xml:space="preserve">Побудова – третя фаза процесу. Архітектурний прототип набуває вигляду, в якому може бути представлений користувачам. На цьому етапі вимоги до системи та критерії оцінки переглядаються згідно зміні потреб і для зменшення ризиків виділяються необхідні ресурси. </w:t>
      </w:r>
    </w:p>
    <w:p w:rsidR="001F1A73" w:rsidRPr="00A02EFB" w:rsidRDefault="001F1A73" w:rsidP="001F1A73">
      <w:pPr>
        <w:pStyle w:val="ac"/>
        <w:numPr>
          <w:ilvl w:val="0"/>
          <w:numId w:val="3"/>
        </w:numPr>
        <w:ind w:left="0" w:firstLine="709"/>
      </w:pPr>
      <w:r w:rsidRPr="00A02EFB">
        <w:t>Запровадження – четверта стадія процесу розробки програмного забезпечення, коли система передається користувачам, що супроводжується вдосконаленням, усуненням помилок, доданням нов</w:t>
      </w:r>
      <w:r w:rsidR="000A7B6E">
        <w:t>их функціональних можливостей [4</w:t>
      </w:r>
      <w:r w:rsidRPr="00A02EFB">
        <w:t>2].</w:t>
      </w:r>
    </w:p>
    <w:p w:rsidR="001F1A73" w:rsidRPr="00A02EFB" w:rsidRDefault="001F1A73" w:rsidP="001F1A73">
      <w:pPr>
        <w:pStyle w:val="31"/>
      </w:pPr>
      <w:r w:rsidRPr="00A02EFB">
        <w:t xml:space="preserve">В ООАП особлива увага приділяється ранньому визначенню архітектури системи та її основних особливостей, що забезпечує концептуальну єдність процесів розробки. </w:t>
      </w:r>
    </w:p>
    <w:p w:rsidR="001F1A73" w:rsidRPr="00A02EFB" w:rsidRDefault="001F1A73" w:rsidP="001F1A73">
      <w:pPr>
        <w:pStyle w:val="31"/>
      </w:pPr>
      <w:r w:rsidRPr="00A02EFB">
        <w:t xml:space="preserve">Суть роботи в рамках </w:t>
      </w:r>
      <w:r w:rsidRPr="000A7B6E">
        <w:t>RUP – створення та супровід моделей, виражених на універсальній мові опису моделей (Unified Modeling Language UML), які дають семантично насичене подання програмного комплексу, котрий</w:t>
      </w:r>
      <w:r w:rsidRPr="00A02EFB">
        <w:t xml:space="preserve"> розробляється. </w:t>
      </w:r>
    </w:p>
    <w:p w:rsidR="001F1A73" w:rsidRPr="00A02EFB" w:rsidRDefault="001F1A73" w:rsidP="001F1A73">
      <w:pPr>
        <w:pStyle w:val="31"/>
      </w:pPr>
      <w:r w:rsidRPr="000A7B6E">
        <w:t>RUP</w:t>
      </w:r>
      <w:r w:rsidRPr="00A02EFB">
        <w:t xml:space="preserve"> складається з дев’яти </w:t>
      </w:r>
      <w:r w:rsidRPr="000A7B6E">
        <w:t>робочих процесів розробки</w:t>
      </w:r>
      <w:r w:rsidRPr="00A02EFB">
        <w:t xml:space="preserve"> інформаційної системи:</w:t>
      </w:r>
    </w:p>
    <w:p w:rsidR="001F1A73" w:rsidRPr="00A02EFB" w:rsidRDefault="001F1A73" w:rsidP="001F1A73">
      <w:pPr>
        <w:pStyle w:val="ac"/>
        <w:numPr>
          <w:ilvl w:val="0"/>
          <w:numId w:val="3"/>
        </w:numPr>
        <w:ind w:left="0" w:firstLine="709"/>
        <w:rPr>
          <w:rFonts w:eastAsia="Arial Unicode MS"/>
        </w:rPr>
      </w:pPr>
      <w:r w:rsidRPr="00A02EFB">
        <w:rPr>
          <w:rFonts w:eastAsia="Arial Unicode MS"/>
        </w:rPr>
        <w:t>моделювання бізнес-процесів – описується структура і функціонування організації, в якій планується впровадження інформаційної системи;</w:t>
      </w:r>
    </w:p>
    <w:p w:rsidR="001F1A73" w:rsidRPr="00A02EFB" w:rsidRDefault="001F1A73" w:rsidP="001F1A73">
      <w:pPr>
        <w:pStyle w:val="ac"/>
        <w:numPr>
          <w:ilvl w:val="0"/>
          <w:numId w:val="3"/>
        </w:numPr>
        <w:ind w:left="0" w:firstLine="709"/>
        <w:rPr>
          <w:rFonts w:eastAsia="Arial Unicode MS"/>
        </w:rPr>
      </w:pPr>
      <w:r w:rsidRPr="00A02EFB">
        <w:rPr>
          <w:rFonts w:eastAsia="Arial Unicode MS"/>
        </w:rPr>
        <w:t xml:space="preserve">розробка вимог – описується метод постановки вимог, заснований на </w:t>
      </w:r>
      <w:r w:rsidRPr="00A02EFB">
        <w:t xml:space="preserve">варіантах </w:t>
      </w:r>
      <w:r w:rsidRPr="000A7B6E">
        <w:t>використання (Use Case)</w:t>
      </w:r>
      <w:r w:rsidRPr="00A02EFB">
        <w:rPr>
          <w:rFonts w:eastAsia="Arial Unicode MS"/>
          <w:i/>
        </w:rPr>
        <w:t xml:space="preserve"> </w:t>
      </w:r>
      <w:r w:rsidRPr="00A02EFB">
        <w:t>системи діючими особами (користувачами, іншими системами)</w:t>
      </w:r>
      <w:r w:rsidRPr="00A02EFB">
        <w:rPr>
          <w:rFonts w:eastAsia="Arial Unicode MS"/>
        </w:rPr>
        <w:t>;</w:t>
      </w:r>
    </w:p>
    <w:p w:rsidR="001F1A73" w:rsidRPr="00A02EFB" w:rsidRDefault="001F1A73" w:rsidP="001F1A73">
      <w:pPr>
        <w:pStyle w:val="ac"/>
        <w:numPr>
          <w:ilvl w:val="0"/>
          <w:numId w:val="3"/>
        </w:numPr>
        <w:ind w:left="0" w:firstLine="709"/>
        <w:rPr>
          <w:rFonts w:eastAsia="Arial Unicode MS"/>
        </w:rPr>
      </w:pPr>
      <w:r w:rsidRPr="00A02EFB">
        <w:rPr>
          <w:rFonts w:eastAsia="Arial Unicode MS"/>
        </w:rPr>
        <w:t>аналіз і проектування – описуються різні види архітектури системи;</w:t>
      </w:r>
    </w:p>
    <w:p w:rsidR="001F1A73" w:rsidRPr="00A02EFB" w:rsidRDefault="001F1A73" w:rsidP="001F1A73">
      <w:pPr>
        <w:pStyle w:val="ac"/>
        <w:numPr>
          <w:ilvl w:val="0"/>
          <w:numId w:val="3"/>
        </w:numPr>
        <w:ind w:left="0" w:firstLine="709"/>
        <w:rPr>
          <w:rFonts w:eastAsia="Arial Unicode MS"/>
        </w:rPr>
      </w:pPr>
      <w:r w:rsidRPr="00A02EFB">
        <w:rPr>
          <w:rFonts w:eastAsia="Arial Unicode MS"/>
        </w:rPr>
        <w:t>реалізація – розробка ПЗ, автономне тестування і інтеграція;</w:t>
      </w:r>
    </w:p>
    <w:p w:rsidR="001F1A73" w:rsidRPr="00A02EFB" w:rsidRDefault="001F1A73" w:rsidP="001F1A73">
      <w:pPr>
        <w:pStyle w:val="ac"/>
        <w:numPr>
          <w:ilvl w:val="0"/>
          <w:numId w:val="3"/>
        </w:numPr>
        <w:ind w:left="0" w:firstLine="709"/>
        <w:rPr>
          <w:rFonts w:eastAsia="Arial Unicode MS"/>
        </w:rPr>
      </w:pPr>
      <w:r w:rsidRPr="00A02EFB">
        <w:rPr>
          <w:rFonts w:eastAsia="Arial Unicode MS"/>
        </w:rPr>
        <w:t>тестування – описуються тестові сценарії, процедури, метрики виміру кількості помилок;</w:t>
      </w:r>
    </w:p>
    <w:p w:rsidR="001F1A73" w:rsidRPr="00A02EFB" w:rsidRDefault="001F1A73" w:rsidP="001F1A73">
      <w:pPr>
        <w:pStyle w:val="ac"/>
        <w:numPr>
          <w:ilvl w:val="0"/>
          <w:numId w:val="3"/>
        </w:numPr>
        <w:ind w:left="0" w:firstLine="709"/>
        <w:rPr>
          <w:rFonts w:eastAsia="Arial Unicode MS"/>
        </w:rPr>
      </w:pPr>
      <w:r w:rsidRPr="00A02EFB">
        <w:rPr>
          <w:rFonts w:eastAsia="Arial Unicode MS"/>
        </w:rPr>
        <w:t>розгортання – охоплює конфігурування системи</w:t>
      </w:r>
      <w:r w:rsidRPr="00A02EFB">
        <w:t>;</w:t>
      </w:r>
    </w:p>
    <w:p w:rsidR="001F1A73" w:rsidRPr="00A02EFB" w:rsidRDefault="001F1A73" w:rsidP="001F1A73">
      <w:pPr>
        <w:pStyle w:val="ac"/>
        <w:numPr>
          <w:ilvl w:val="0"/>
          <w:numId w:val="3"/>
        </w:numPr>
        <w:ind w:left="0" w:firstLine="709"/>
        <w:rPr>
          <w:rFonts w:eastAsia="Arial Unicode MS"/>
        </w:rPr>
      </w:pPr>
      <w:r w:rsidRPr="00A02EFB">
        <w:lastRenderedPageBreak/>
        <w:t>управління конфігурацією – управління змінами й підтримка цілісності артефактів проекту (документів, які супроводжують розробку ІС, необхідні для її реалізації);</w:t>
      </w:r>
    </w:p>
    <w:p w:rsidR="001F1A73" w:rsidRPr="00A02EFB" w:rsidRDefault="001F1A73" w:rsidP="001F1A73">
      <w:pPr>
        <w:pStyle w:val="ac"/>
        <w:numPr>
          <w:ilvl w:val="0"/>
          <w:numId w:val="3"/>
        </w:numPr>
        <w:ind w:left="0" w:firstLine="709"/>
        <w:rPr>
          <w:rFonts w:eastAsia="Arial Unicode MS"/>
        </w:rPr>
      </w:pPr>
      <w:r w:rsidRPr="00A02EFB">
        <w:t>управління проектом – описує різні стратегії роботи з ітеративним процесом;</w:t>
      </w:r>
    </w:p>
    <w:p w:rsidR="001F1A73" w:rsidRPr="00A02EFB" w:rsidRDefault="001F1A73" w:rsidP="001F1A73">
      <w:pPr>
        <w:pStyle w:val="ac"/>
        <w:numPr>
          <w:ilvl w:val="0"/>
          <w:numId w:val="3"/>
        </w:numPr>
        <w:ind w:left="0" w:firstLine="709"/>
        <w:rPr>
          <w:rFonts w:eastAsia="Arial Unicode MS"/>
        </w:rPr>
      </w:pPr>
      <w:r w:rsidRPr="00A02EFB">
        <w:t>аналіз середовища – розглядаються питання інфраструктури, необхідної для розробки системи.</w:t>
      </w:r>
      <w:r w:rsidRPr="00A02EFB">
        <w:rPr>
          <w:i/>
        </w:rPr>
        <w:t xml:space="preserve"> </w:t>
      </w:r>
    </w:p>
    <w:p w:rsidR="001F1A73" w:rsidRPr="00A02EFB" w:rsidRDefault="001F1A73" w:rsidP="001F1A73">
      <w:pPr>
        <w:spacing w:after="0" w:line="360" w:lineRule="auto"/>
        <w:ind w:firstLine="709"/>
        <w:jc w:val="both"/>
        <w:rPr>
          <w:rFonts w:ascii="Times New Roman" w:hAnsi="Times New Roman"/>
          <w:sz w:val="28"/>
          <w:szCs w:val="28"/>
        </w:rPr>
      </w:pPr>
      <w:r w:rsidRPr="00A02EFB">
        <w:rPr>
          <w:rFonts w:ascii="Times New Roman" w:hAnsi="Times New Roman"/>
          <w:bCs/>
          <w:sz w:val="28"/>
          <w:szCs w:val="28"/>
        </w:rPr>
        <w:t xml:space="preserve">Мова </w:t>
      </w:r>
      <w:r w:rsidRPr="000A7B6E">
        <w:rPr>
          <w:rFonts w:ascii="Times New Roman" w:hAnsi="Times New Roman"/>
          <w:bCs/>
          <w:sz w:val="28"/>
          <w:szCs w:val="28"/>
        </w:rPr>
        <w:t>UML</w:t>
      </w:r>
      <w:r w:rsidRPr="00A02EFB">
        <w:rPr>
          <w:rFonts w:ascii="Times New Roman" w:hAnsi="Times New Roman"/>
          <w:bCs/>
          <w:i/>
          <w:sz w:val="28"/>
          <w:szCs w:val="28"/>
        </w:rPr>
        <w:t xml:space="preserve"> – </w:t>
      </w:r>
      <w:r w:rsidRPr="00A02EFB">
        <w:rPr>
          <w:rFonts w:ascii="Times New Roman" w:hAnsi="Times New Roman"/>
          <w:bCs/>
          <w:sz w:val="28"/>
          <w:szCs w:val="28"/>
        </w:rPr>
        <w:t>у</w:t>
      </w:r>
      <w:r w:rsidRPr="00A02EFB">
        <w:rPr>
          <w:rFonts w:ascii="Times New Roman" w:hAnsi="Times New Roman"/>
          <w:sz w:val="28"/>
          <w:szCs w:val="28"/>
        </w:rPr>
        <w:t xml:space="preserve">ніфікована мова моделювання </w:t>
      </w:r>
      <w:r w:rsidRPr="000A7B6E">
        <w:rPr>
          <w:rFonts w:ascii="Times New Roman" w:hAnsi="Times New Roman"/>
          <w:sz w:val="28"/>
          <w:szCs w:val="28"/>
        </w:rPr>
        <w:t>(Unified Modeling Language, UML)</w:t>
      </w:r>
      <w:r w:rsidRPr="00A02EFB">
        <w:rPr>
          <w:rFonts w:ascii="Times New Roman" w:hAnsi="Times New Roman"/>
          <w:sz w:val="28"/>
          <w:szCs w:val="28"/>
        </w:rPr>
        <w:t xml:space="preserve"> є об’єктно-орієнтованою мовою, розробленою для візуалізації, специфікації, проектування і документування компонент бізнес-процесів і різних систем, це стандартний засіб створення діаграм при моделюванні </w:t>
      </w:r>
      <w:r w:rsidR="000A7B6E">
        <w:rPr>
          <w:rFonts w:ascii="Times New Roman" w:hAnsi="Times New Roman"/>
          <w:sz w:val="28"/>
          <w:szCs w:val="28"/>
        </w:rPr>
        <w:t>програмного забезпечення [15</w:t>
      </w:r>
      <w:r w:rsidRPr="00A02EFB">
        <w:rPr>
          <w:rFonts w:ascii="Times New Roman" w:hAnsi="Times New Roman"/>
          <w:sz w:val="28"/>
          <w:szCs w:val="28"/>
        </w:rPr>
        <w:t>].</w:t>
      </w:r>
    </w:p>
    <w:p w:rsidR="001F1A73" w:rsidRPr="00A02EFB" w:rsidRDefault="001F1A73" w:rsidP="001F1A73">
      <w:pPr>
        <w:spacing w:after="0" w:line="360" w:lineRule="auto"/>
        <w:ind w:firstLine="709"/>
        <w:jc w:val="both"/>
        <w:rPr>
          <w:rFonts w:ascii="Times New Roman" w:hAnsi="Times New Roman"/>
          <w:sz w:val="28"/>
          <w:szCs w:val="28"/>
        </w:rPr>
      </w:pPr>
      <w:r w:rsidRPr="00A02EFB">
        <w:rPr>
          <w:rFonts w:ascii="Times New Roman" w:hAnsi="Times New Roman"/>
          <w:sz w:val="28"/>
          <w:szCs w:val="28"/>
        </w:rPr>
        <w:t xml:space="preserve">Основними поняттями </w:t>
      </w:r>
      <w:r w:rsidRPr="00A02EFB">
        <w:rPr>
          <w:rFonts w:ascii="Times New Roman" w:hAnsi="Times New Roman"/>
          <w:i/>
          <w:iCs/>
          <w:sz w:val="28"/>
          <w:szCs w:val="28"/>
        </w:rPr>
        <w:t>UML</w:t>
      </w:r>
      <w:r w:rsidRPr="00A02EFB">
        <w:rPr>
          <w:rFonts w:ascii="Times New Roman" w:hAnsi="Times New Roman"/>
          <w:sz w:val="28"/>
          <w:szCs w:val="28"/>
        </w:rPr>
        <w:t xml:space="preserve"> є:</w:t>
      </w:r>
    </w:p>
    <w:p w:rsidR="001F1A73" w:rsidRPr="00A02EFB" w:rsidRDefault="001F1A73" w:rsidP="001F1A73">
      <w:pPr>
        <w:pStyle w:val="ac"/>
        <w:numPr>
          <w:ilvl w:val="0"/>
          <w:numId w:val="3"/>
        </w:numPr>
        <w:ind w:left="0" w:firstLine="709"/>
      </w:pPr>
      <w:r w:rsidRPr="00A02EFB">
        <w:t>Сутність – основний об’єктно-орієнтований блок мови.</w:t>
      </w:r>
    </w:p>
    <w:p w:rsidR="001F1A73" w:rsidRPr="00A02EFB" w:rsidRDefault="001F1A73" w:rsidP="001F1A73">
      <w:pPr>
        <w:pStyle w:val="ac"/>
        <w:numPr>
          <w:ilvl w:val="0"/>
          <w:numId w:val="3"/>
        </w:numPr>
        <w:ind w:left="0" w:firstLine="709"/>
      </w:pPr>
      <w:r w:rsidRPr="00A02EFB">
        <w:t xml:space="preserve"> Класи – сукупності об’єктів зі спільними атрибутами, операціями, відносинами і семантикою.</w:t>
      </w:r>
    </w:p>
    <w:p w:rsidR="001F1A73" w:rsidRPr="00A02EFB" w:rsidRDefault="001F1A73" w:rsidP="001F1A73">
      <w:pPr>
        <w:pStyle w:val="ac"/>
        <w:numPr>
          <w:ilvl w:val="0"/>
          <w:numId w:val="3"/>
        </w:numPr>
        <w:ind w:left="0" w:firstLine="709"/>
      </w:pPr>
      <w:r w:rsidRPr="00A02EFB">
        <w:t>Інтерфейс – сукупність операцій, які визначають сервіс (набір послуг) системи.</w:t>
      </w:r>
    </w:p>
    <w:p w:rsidR="001F1A73" w:rsidRPr="00A02EFB" w:rsidRDefault="001F1A73" w:rsidP="001F1A73">
      <w:pPr>
        <w:pStyle w:val="ac"/>
        <w:numPr>
          <w:ilvl w:val="0"/>
          <w:numId w:val="3"/>
        </w:numPr>
        <w:ind w:left="0" w:firstLine="709"/>
      </w:pPr>
      <w:r w:rsidRPr="00A02EFB">
        <w:t>Кооперація – сукупність ролей та  інших елементів, які, працюючи разом, призводять до кооперативного ефекту (така взаємодія елементів, яка дає спільний результат);</w:t>
      </w:r>
    </w:p>
    <w:p w:rsidR="001F1A73" w:rsidRPr="00A02EFB" w:rsidRDefault="001F1A73" w:rsidP="001F1A73">
      <w:pPr>
        <w:pStyle w:val="ac"/>
        <w:numPr>
          <w:ilvl w:val="0"/>
          <w:numId w:val="3"/>
        </w:numPr>
        <w:ind w:left="0" w:firstLine="709"/>
      </w:pPr>
      <w:r w:rsidRPr="00A02EFB">
        <w:t xml:space="preserve">Прецедент – варіант використання, послідовність виконуваних дій, яка призводить до якогось результату, значимого для </w:t>
      </w:r>
      <w:r w:rsidR="000A7B6E">
        <w:t>діючої особи</w:t>
      </w:r>
      <w:r w:rsidRPr="00A02EFB">
        <w:t>.</w:t>
      </w:r>
    </w:p>
    <w:p w:rsidR="001F1A73" w:rsidRPr="00A02EFB" w:rsidRDefault="001F1A73" w:rsidP="001F1A73">
      <w:pPr>
        <w:pStyle w:val="ac"/>
        <w:numPr>
          <w:ilvl w:val="0"/>
          <w:numId w:val="3"/>
        </w:numPr>
        <w:ind w:left="0" w:firstLine="709"/>
      </w:pPr>
      <w:r w:rsidRPr="00A02EFB">
        <w:t>Активний клас – клас, об’єкти якого приймають участь у процесах і можуть ініціювати управляючі дії.</w:t>
      </w:r>
    </w:p>
    <w:p w:rsidR="001F1A73" w:rsidRPr="00A02EFB" w:rsidRDefault="001F1A73" w:rsidP="001F1A73">
      <w:pPr>
        <w:pStyle w:val="ac"/>
        <w:numPr>
          <w:ilvl w:val="0"/>
          <w:numId w:val="3"/>
        </w:numPr>
        <w:ind w:left="0" w:firstLine="709"/>
      </w:pPr>
      <w:r w:rsidRPr="00A02EFB">
        <w:t>Компонент – на відміну від вищенаведених концептуальних і логічних сутностей відповідає фізичним сутностям системи.</w:t>
      </w:r>
    </w:p>
    <w:p w:rsidR="001F1A73" w:rsidRPr="00A02EFB" w:rsidRDefault="001F1A73" w:rsidP="001F1A73">
      <w:pPr>
        <w:pStyle w:val="ac"/>
        <w:numPr>
          <w:ilvl w:val="0"/>
          <w:numId w:val="3"/>
        </w:numPr>
        <w:ind w:left="0" w:firstLine="709"/>
      </w:pPr>
      <w:r w:rsidRPr="00A02EFB">
        <w:lastRenderedPageBreak/>
        <w:t>Вузол – елемент реальної (фізичної) системи, який існує при функціонуванні програмного комплексу. Сукупність компонент</w:t>
      </w:r>
      <w:r w:rsidR="000A7B6E">
        <w:t xml:space="preserve"> може розташовуватись у вузлі [3</w:t>
      </w:r>
      <w:r w:rsidRPr="00A02EFB">
        <w:t>4].</w:t>
      </w:r>
    </w:p>
    <w:p w:rsidR="001F1A73" w:rsidRPr="00A02EFB" w:rsidRDefault="001F1A73" w:rsidP="001F1A73">
      <w:pPr>
        <w:spacing w:after="0" w:line="360" w:lineRule="auto"/>
        <w:ind w:firstLine="709"/>
        <w:jc w:val="both"/>
        <w:rPr>
          <w:rFonts w:ascii="Times New Roman" w:hAnsi="Times New Roman"/>
          <w:sz w:val="28"/>
          <w:szCs w:val="28"/>
        </w:rPr>
      </w:pPr>
      <w:r w:rsidRPr="000A7B6E">
        <w:rPr>
          <w:rFonts w:ascii="Times New Roman" w:eastAsia="Arial Unicode MS" w:hAnsi="Times New Roman"/>
          <w:sz w:val="28"/>
          <w:szCs w:val="28"/>
        </w:rPr>
        <w:t xml:space="preserve">В </w:t>
      </w:r>
      <w:r w:rsidRPr="000A7B6E">
        <w:rPr>
          <w:rFonts w:ascii="Times New Roman" w:hAnsi="Times New Roman"/>
          <w:iCs/>
          <w:sz w:val="28"/>
          <w:szCs w:val="28"/>
        </w:rPr>
        <w:t>UML</w:t>
      </w:r>
      <w:r w:rsidRPr="00A02EFB">
        <w:rPr>
          <w:rFonts w:ascii="Times New Roman" w:hAnsi="Times New Roman"/>
          <w:i/>
          <w:iCs/>
          <w:sz w:val="28"/>
          <w:szCs w:val="28"/>
        </w:rPr>
        <w:t xml:space="preserve"> </w:t>
      </w:r>
      <w:r w:rsidRPr="00A02EFB">
        <w:rPr>
          <w:rFonts w:ascii="Times New Roman" w:hAnsi="Times New Roman"/>
          <w:sz w:val="28"/>
          <w:szCs w:val="28"/>
        </w:rPr>
        <w:t>виділяють наступні типи діаграм:</w:t>
      </w:r>
    </w:p>
    <w:p w:rsidR="001F1A73" w:rsidRPr="00A02EFB" w:rsidRDefault="001F1A73" w:rsidP="001F1A73">
      <w:pPr>
        <w:pStyle w:val="ac"/>
        <w:numPr>
          <w:ilvl w:val="0"/>
          <w:numId w:val="3"/>
        </w:numPr>
        <w:ind w:left="0" w:firstLine="709"/>
      </w:pPr>
      <w:r w:rsidRPr="00A02EFB">
        <w:t>діаграми прецедентів або варіантів використання,</w:t>
      </w:r>
    </w:p>
    <w:p w:rsidR="001F1A73" w:rsidRPr="00A02EFB" w:rsidRDefault="001F1A73" w:rsidP="001F1A73">
      <w:pPr>
        <w:pStyle w:val="ac"/>
        <w:numPr>
          <w:ilvl w:val="0"/>
          <w:numId w:val="3"/>
        </w:numPr>
        <w:ind w:left="0" w:firstLine="709"/>
      </w:pPr>
      <w:r w:rsidRPr="00A02EFB">
        <w:t>діаграми класів,</w:t>
      </w:r>
    </w:p>
    <w:p w:rsidR="001F1A73" w:rsidRPr="00A02EFB" w:rsidRDefault="001F1A73" w:rsidP="001F1A73">
      <w:pPr>
        <w:pStyle w:val="ac"/>
        <w:numPr>
          <w:ilvl w:val="0"/>
          <w:numId w:val="3"/>
        </w:numPr>
        <w:ind w:left="0" w:firstLine="709"/>
      </w:pPr>
      <w:r w:rsidRPr="00A02EFB">
        <w:t xml:space="preserve">діаграми об’єктів, </w:t>
      </w:r>
    </w:p>
    <w:p w:rsidR="001F1A73" w:rsidRPr="00A02EFB" w:rsidRDefault="001F1A73" w:rsidP="001F1A73">
      <w:pPr>
        <w:pStyle w:val="ac"/>
        <w:numPr>
          <w:ilvl w:val="0"/>
          <w:numId w:val="3"/>
        </w:numPr>
        <w:ind w:left="0" w:firstLine="709"/>
      </w:pPr>
      <w:r w:rsidRPr="00A02EFB">
        <w:t>діаграми кооперацій,</w:t>
      </w:r>
    </w:p>
    <w:p w:rsidR="001F1A73" w:rsidRPr="00A02EFB" w:rsidRDefault="001F1A73" w:rsidP="001F1A73">
      <w:pPr>
        <w:pStyle w:val="ac"/>
        <w:numPr>
          <w:ilvl w:val="0"/>
          <w:numId w:val="3"/>
        </w:numPr>
        <w:ind w:left="0" w:firstLine="709"/>
      </w:pPr>
      <w:r w:rsidRPr="00A02EFB">
        <w:t>діаграми послідовностей,</w:t>
      </w:r>
    </w:p>
    <w:p w:rsidR="001F1A73" w:rsidRPr="00A02EFB" w:rsidRDefault="001F1A73" w:rsidP="001F1A73">
      <w:pPr>
        <w:pStyle w:val="ac"/>
        <w:numPr>
          <w:ilvl w:val="0"/>
          <w:numId w:val="3"/>
        </w:numPr>
        <w:ind w:left="0" w:firstLine="709"/>
      </w:pPr>
      <w:r w:rsidRPr="00A02EFB">
        <w:t>діаграми станів,</w:t>
      </w:r>
    </w:p>
    <w:p w:rsidR="001F1A73" w:rsidRPr="00A02EFB" w:rsidRDefault="001F1A73" w:rsidP="001F1A73">
      <w:pPr>
        <w:pStyle w:val="ac"/>
        <w:numPr>
          <w:ilvl w:val="0"/>
          <w:numId w:val="3"/>
        </w:numPr>
        <w:ind w:left="0" w:firstLine="709"/>
      </w:pPr>
      <w:r w:rsidRPr="00A02EFB">
        <w:t>діаграми діяльності,</w:t>
      </w:r>
    </w:p>
    <w:p w:rsidR="001F1A73" w:rsidRPr="00A02EFB" w:rsidRDefault="001F1A73" w:rsidP="001F1A73">
      <w:pPr>
        <w:pStyle w:val="ac"/>
        <w:numPr>
          <w:ilvl w:val="0"/>
          <w:numId w:val="3"/>
        </w:numPr>
        <w:ind w:left="0" w:firstLine="709"/>
      </w:pPr>
      <w:r w:rsidRPr="00A02EFB">
        <w:t>діаграми компонент,</w:t>
      </w:r>
    </w:p>
    <w:p w:rsidR="001F1A73" w:rsidRPr="00A02EFB" w:rsidRDefault="001F1A73" w:rsidP="001F1A73">
      <w:pPr>
        <w:pStyle w:val="ac"/>
        <w:numPr>
          <w:ilvl w:val="0"/>
          <w:numId w:val="3"/>
        </w:numPr>
        <w:ind w:left="0" w:firstLine="709"/>
      </w:pPr>
      <w:r w:rsidRPr="00A02EFB">
        <w:t>діаграми розгортання.</w:t>
      </w:r>
    </w:p>
    <w:p w:rsidR="001F1A73" w:rsidRPr="00A02EFB" w:rsidRDefault="001F1A73" w:rsidP="001F1A73">
      <w:pPr>
        <w:spacing w:after="0" w:line="360" w:lineRule="auto"/>
        <w:ind w:firstLine="709"/>
        <w:jc w:val="both"/>
        <w:rPr>
          <w:rFonts w:ascii="Times New Roman" w:hAnsi="Times New Roman"/>
          <w:sz w:val="28"/>
          <w:szCs w:val="28"/>
        </w:rPr>
      </w:pPr>
      <w:r w:rsidRPr="00A02EFB">
        <w:rPr>
          <w:rFonts w:ascii="Times New Roman" w:hAnsi="Times New Roman"/>
          <w:sz w:val="28"/>
          <w:szCs w:val="28"/>
        </w:rPr>
        <w:t xml:space="preserve">Діаграми з різних точок зору описують архітектуру системи протягом її розробки. При цьому діаграми варіантів використання відображають найбільш загальну концептуальну модель складної системи і є первинними для побудови всіх наступних діаграм. Розробка інформаційної системи засобами </w:t>
      </w:r>
      <w:r w:rsidRPr="000A7B6E">
        <w:rPr>
          <w:rFonts w:ascii="Times New Roman" w:hAnsi="Times New Roman"/>
          <w:sz w:val="28"/>
          <w:szCs w:val="28"/>
        </w:rPr>
        <w:t>UML,</w:t>
      </w:r>
      <w:r w:rsidRPr="00A02EFB">
        <w:rPr>
          <w:rFonts w:ascii="Times New Roman" w:hAnsi="Times New Roman"/>
          <w:i/>
          <w:sz w:val="28"/>
          <w:szCs w:val="28"/>
        </w:rPr>
        <w:t xml:space="preserve"> </w:t>
      </w:r>
      <w:r w:rsidRPr="00A02EFB">
        <w:rPr>
          <w:rFonts w:ascii="Times New Roman" w:hAnsi="Times New Roman"/>
          <w:sz w:val="28"/>
          <w:szCs w:val="28"/>
        </w:rPr>
        <w:t xml:space="preserve">починаючи від формулювання вимог і закінчуючи тестуванням, зосереджена на варіантах використання. </w:t>
      </w:r>
    </w:p>
    <w:p w:rsidR="001F1A73" w:rsidRPr="00A02EFB" w:rsidRDefault="001F1A73" w:rsidP="001F1A73">
      <w:pPr>
        <w:spacing w:after="0" w:line="360" w:lineRule="auto"/>
        <w:ind w:firstLine="709"/>
        <w:jc w:val="both"/>
        <w:rPr>
          <w:rFonts w:ascii="Times New Roman" w:hAnsi="Times New Roman"/>
          <w:sz w:val="28"/>
          <w:szCs w:val="28"/>
        </w:rPr>
      </w:pPr>
      <w:r w:rsidRPr="00A02EFB">
        <w:rPr>
          <w:rFonts w:ascii="Times New Roman" w:hAnsi="Times New Roman"/>
          <w:sz w:val="28"/>
          <w:szCs w:val="28"/>
        </w:rPr>
        <w:t>Для концептуального моделювання системи на етапі аналізу предметної області визначаються функції, які має виконувати ця система. При цьому зосереджуються на питанні “що” робитиме система, не  акцентуючи увагу на питаннях “як”.  Визначається контекст системи – середовище її експлуатації, визначаються користувачі і їх очікування: бажане для користувача поводження системи. Ці очікування проіменовуються як</w:t>
      </w:r>
      <w:r w:rsidRPr="00A02EFB">
        <w:rPr>
          <w:rFonts w:ascii="Times New Roman" w:hAnsi="Times New Roman"/>
          <w:iCs/>
          <w:sz w:val="28"/>
          <w:szCs w:val="28"/>
        </w:rPr>
        <w:t xml:space="preserve"> варіанти використання</w:t>
      </w:r>
      <w:r w:rsidRPr="00A02EFB">
        <w:rPr>
          <w:rFonts w:ascii="Times New Roman" w:hAnsi="Times New Roman"/>
          <w:sz w:val="28"/>
          <w:szCs w:val="28"/>
        </w:rPr>
        <w:t xml:space="preserve">. Моделювання починається з концептуального зображення системи у вигляді набору діаграм варіантів використання з примітками, де з варіантом використання взаємодіють користувачі й інші системи, яких, згідно нотації </w:t>
      </w:r>
      <w:r w:rsidRPr="000A7B6E">
        <w:rPr>
          <w:rFonts w:ascii="Times New Roman" w:hAnsi="Times New Roman"/>
          <w:sz w:val="28"/>
          <w:szCs w:val="28"/>
        </w:rPr>
        <w:t>UML,</w:t>
      </w:r>
      <w:r w:rsidRPr="00A02EFB">
        <w:rPr>
          <w:rFonts w:ascii="Times New Roman" w:hAnsi="Times New Roman"/>
          <w:i/>
          <w:sz w:val="28"/>
          <w:szCs w:val="28"/>
        </w:rPr>
        <w:t xml:space="preserve"> </w:t>
      </w:r>
      <w:r w:rsidRPr="00A02EFB">
        <w:rPr>
          <w:rFonts w:ascii="Times New Roman" w:hAnsi="Times New Roman"/>
          <w:sz w:val="28"/>
          <w:szCs w:val="28"/>
        </w:rPr>
        <w:t xml:space="preserve">називають “актори”. Інакше кажучи, варіанти використання описують </w:t>
      </w:r>
      <w:r w:rsidRPr="00A02EFB">
        <w:rPr>
          <w:rFonts w:ascii="Times New Roman" w:hAnsi="Times New Roman"/>
          <w:sz w:val="28"/>
          <w:szCs w:val="28"/>
        </w:rPr>
        <w:lastRenderedPageBreak/>
        <w:t>послуги (сервіси), які система надає “акторові”. Результатом формування діаграм варіантів використання є концептуальна модель інформаційної системи, яка містить опис основних компонентів системи і функцій, які вона повинна виконувати. Варіант використання є прототипом функціонального модуля системи .</w:t>
      </w:r>
    </w:p>
    <w:p w:rsidR="001F1A73" w:rsidRPr="00A02EFB" w:rsidRDefault="001F1A73" w:rsidP="001F1A73">
      <w:pPr>
        <w:spacing w:after="0" w:line="360" w:lineRule="auto"/>
        <w:ind w:firstLine="709"/>
        <w:jc w:val="both"/>
        <w:rPr>
          <w:rFonts w:ascii="Times New Roman" w:hAnsi="Times New Roman"/>
          <w:sz w:val="28"/>
          <w:szCs w:val="28"/>
        </w:rPr>
      </w:pPr>
      <w:r w:rsidRPr="00A02EFB">
        <w:rPr>
          <w:rFonts w:ascii="Times New Roman" w:hAnsi="Times New Roman"/>
          <w:sz w:val="28"/>
          <w:szCs w:val="28"/>
        </w:rPr>
        <w:t xml:space="preserve">Таким чином, одним з головних призначень діаграми варіантів використання моделі інформаційної системи є формалізація функціональних вимог до системи. Атрибутами варіантів використання, згідно нотації </w:t>
      </w:r>
      <w:r w:rsidRPr="00A02EFB">
        <w:rPr>
          <w:rFonts w:ascii="Times New Roman" w:hAnsi="Times New Roman"/>
          <w:i/>
          <w:sz w:val="28"/>
          <w:szCs w:val="28"/>
        </w:rPr>
        <w:t>UML</w:t>
      </w:r>
      <w:r w:rsidRPr="00A02EFB">
        <w:rPr>
          <w:rFonts w:ascii="Times New Roman" w:hAnsi="Times New Roman"/>
          <w:sz w:val="28"/>
          <w:szCs w:val="28"/>
        </w:rPr>
        <w:t xml:space="preserve">, є: назва (наприклад: Реєструвати дані первинних ресурсів </w:t>
      </w:r>
      <w:r w:rsidR="00E91D1B">
        <w:rPr>
          <w:rFonts w:ascii="Times New Roman" w:hAnsi="Times New Roman"/>
          <w:sz w:val="28"/>
          <w:szCs w:val="28"/>
        </w:rPr>
        <w:t>ЗОЗ</w:t>
      </w:r>
      <w:r w:rsidRPr="00A02EFB">
        <w:rPr>
          <w:rFonts w:ascii="Times New Roman" w:hAnsi="Times New Roman"/>
          <w:sz w:val="28"/>
          <w:szCs w:val="28"/>
        </w:rPr>
        <w:t>), актори (наприклад: лікарі), мета (наприклад: зареєструвати, відредагувати або видали дані), відношення до інших варіантів використання</w:t>
      </w:r>
      <w:r w:rsidRPr="00A02EFB">
        <w:rPr>
          <w:rFonts w:ascii="Times New Roman" w:hAnsi="Times New Roman"/>
          <w:i/>
          <w:sz w:val="28"/>
          <w:szCs w:val="28"/>
        </w:rPr>
        <w:t xml:space="preserve"> </w:t>
      </w:r>
      <w:r w:rsidRPr="00A02EFB">
        <w:rPr>
          <w:rFonts w:ascii="Times New Roman" w:hAnsi="Times New Roman"/>
          <w:sz w:val="28"/>
          <w:szCs w:val="28"/>
        </w:rPr>
        <w:t xml:space="preserve">(наприклад: Вести реєстр штату </w:t>
      </w:r>
      <w:r w:rsidR="00E91D1B">
        <w:rPr>
          <w:rFonts w:ascii="Times New Roman" w:hAnsi="Times New Roman"/>
          <w:sz w:val="28"/>
          <w:szCs w:val="28"/>
        </w:rPr>
        <w:t>ЗОЗ</w:t>
      </w:r>
      <w:r w:rsidRPr="00A02EFB">
        <w:rPr>
          <w:rFonts w:ascii="Times New Roman" w:hAnsi="Times New Roman"/>
          <w:sz w:val="28"/>
          <w:szCs w:val="28"/>
        </w:rPr>
        <w:t xml:space="preserve">), сценарії типового перебігу подій варіанту використання та виключень у вигляді послідовностей дій актора і відгуків системи. </w:t>
      </w:r>
      <w:r w:rsidR="00C5050C">
        <w:rPr>
          <w:rFonts w:ascii="Times New Roman" w:hAnsi="Times New Roman"/>
          <w:sz w:val="28"/>
          <w:szCs w:val="28"/>
        </w:rPr>
        <w:t>«</w:t>
      </w:r>
      <w:r w:rsidRPr="00A02EFB">
        <w:rPr>
          <w:rFonts w:ascii="Times New Roman" w:hAnsi="Times New Roman"/>
          <w:sz w:val="28"/>
          <w:szCs w:val="28"/>
        </w:rPr>
        <w:t>Будь-який з варіантів використання може</w:t>
      </w:r>
      <w:r w:rsidRPr="00A02EFB">
        <w:rPr>
          <w:rFonts w:ascii="Times New Roman" w:hAnsi="Times New Roman"/>
          <w:i/>
          <w:sz w:val="28"/>
          <w:szCs w:val="28"/>
        </w:rPr>
        <w:t xml:space="preserve"> </w:t>
      </w:r>
      <w:r w:rsidRPr="00A02EFB">
        <w:rPr>
          <w:rFonts w:ascii="Times New Roman" w:hAnsi="Times New Roman"/>
          <w:sz w:val="28"/>
          <w:szCs w:val="28"/>
        </w:rPr>
        <w:t>бути підданий подальшій декомпозиції на багато варіантів використання нижчого рівня деталізації</w:t>
      </w:r>
      <w:r w:rsidR="00C5050C">
        <w:rPr>
          <w:rFonts w:ascii="Times New Roman" w:hAnsi="Times New Roman"/>
          <w:sz w:val="28"/>
          <w:szCs w:val="28"/>
        </w:rPr>
        <w:t xml:space="preserve">» </w:t>
      </w:r>
      <w:r w:rsidR="00C5050C" w:rsidRPr="00C5050C">
        <w:rPr>
          <w:rFonts w:ascii="Times New Roman" w:hAnsi="Times New Roman"/>
          <w:sz w:val="28"/>
          <w:szCs w:val="28"/>
          <w:lang w:val="ru-RU"/>
        </w:rPr>
        <w:t>[</w:t>
      </w:r>
      <w:r w:rsidR="00C5050C" w:rsidRPr="00C07088">
        <w:rPr>
          <w:rFonts w:ascii="Times New Roman" w:hAnsi="Times New Roman"/>
          <w:sz w:val="28"/>
          <w:szCs w:val="28"/>
          <w:lang w:val="ru-RU"/>
        </w:rPr>
        <w:t>11</w:t>
      </w:r>
      <w:r w:rsidR="00C5050C" w:rsidRPr="00C5050C">
        <w:rPr>
          <w:rFonts w:ascii="Times New Roman" w:hAnsi="Times New Roman"/>
          <w:sz w:val="28"/>
          <w:szCs w:val="28"/>
          <w:lang w:val="ru-RU"/>
        </w:rPr>
        <w:t>]</w:t>
      </w:r>
      <w:r w:rsidRPr="00A02EFB">
        <w:rPr>
          <w:rFonts w:ascii="Times New Roman" w:hAnsi="Times New Roman"/>
          <w:sz w:val="28"/>
          <w:szCs w:val="28"/>
        </w:rPr>
        <w:t>. Зазвичай розглядається до 50 варіантів використання, інакше модель втрачає свою наочність.</w:t>
      </w:r>
    </w:p>
    <w:p w:rsidR="001F1A73" w:rsidRPr="00A02EFB" w:rsidRDefault="001F1A73" w:rsidP="001F1A73">
      <w:pPr>
        <w:spacing w:after="0" w:line="360" w:lineRule="auto"/>
        <w:ind w:firstLine="709"/>
        <w:jc w:val="both"/>
        <w:rPr>
          <w:rFonts w:ascii="Times New Roman" w:hAnsi="Times New Roman"/>
          <w:sz w:val="28"/>
          <w:szCs w:val="28"/>
        </w:rPr>
      </w:pPr>
      <w:r w:rsidRPr="00A02EFB">
        <w:rPr>
          <w:rFonts w:ascii="Times New Roman" w:hAnsi="Times New Roman"/>
          <w:sz w:val="28"/>
          <w:szCs w:val="28"/>
        </w:rPr>
        <w:t xml:space="preserve">На основі діаграм варіантів використання формують діаграми класів, які відображають логічну модель </w:t>
      </w:r>
      <w:r w:rsidR="000A7B6E">
        <w:rPr>
          <w:rFonts w:ascii="Times New Roman" w:hAnsi="Times New Roman"/>
          <w:sz w:val="28"/>
          <w:szCs w:val="28"/>
        </w:rPr>
        <w:t>та структуру складної системи [4</w:t>
      </w:r>
      <w:r w:rsidRPr="00A02EFB">
        <w:rPr>
          <w:rFonts w:ascii="Times New Roman" w:hAnsi="Times New Roman"/>
          <w:sz w:val="28"/>
          <w:szCs w:val="28"/>
        </w:rPr>
        <w:t>5]</w:t>
      </w:r>
      <w:bookmarkEnd w:id="15"/>
      <w:r w:rsidRPr="00A02EFB">
        <w:rPr>
          <w:rFonts w:ascii="Times New Roman" w:hAnsi="Times New Roman"/>
          <w:sz w:val="28"/>
          <w:szCs w:val="28"/>
        </w:rPr>
        <w:t>. Розробка діаграм класів належить до наступних етапів розробки  - етапів проектування і реалізації системи.</w:t>
      </w:r>
    </w:p>
    <w:p w:rsidR="001F1A73" w:rsidRPr="00A02EFB" w:rsidRDefault="001F1A73" w:rsidP="001F1A73">
      <w:pPr>
        <w:spacing w:after="0" w:line="360" w:lineRule="auto"/>
        <w:ind w:firstLine="709"/>
        <w:jc w:val="both"/>
        <w:rPr>
          <w:rFonts w:ascii="Times New Roman" w:hAnsi="Times New Roman"/>
          <w:sz w:val="28"/>
          <w:szCs w:val="28"/>
        </w:rPr>
      </w:pPr>
      <w:r w:rsidRPr="00A02EFB">
        <w:rPr>
          <w:rFonts w:ascii="Times New Roman" w:hAnsi="Times New Roman"/>
          <w:sz w:val="28"/>
          <w:szCs w:val="28"/>
        </w:rPr>
        <w:t xml:space="preserve">Використання розробниками вищезазначених провідних методологій та технологій проектування інформаційних систем до інформаційних систем </w:t>
      </w:r>
      <w:r w:rsidR="00E91D1B">
        <w:rPr>
          <w:rFonts w:ascii="Times New Roman" w:hAnsi="Times New Roman"/>
          <w:sz w:val="28"/>
          <w:szCs w:val="28"/>
        </w:rPr>
        <w:t>ЗОЗ</w:t>
      </w:r>
      <w:r w:rsidRPr="00A02EFB">
        <w:rPr>
          <w:rFonts w:ascii="Times New Roman" w:hAnsi="Times New Roman"/>
          <w:sz w:val="28"/>
          <w:szCs w:val="28"/>
        </w:rPr>
        <w:t xml:space="preserve"> створенні наближує системи до задоволення загальних інформаційних потреб </w:t>
      </w:r>
      <w:r w:rsidR="00E91D1B">
        <w:rPr>
          <w:rFonts w:ascii="Times New Roman" w:hAnsi="Times New Roman"/>
          <w:sz w:val="28"/>
          <w:szCs w:val="28"/>
        </w:rPr>
        <w:t>ЗОЗ</w:t>
      </w:r>
      <w:r w:rsidRPr="00A02EFB">
        <w:rPr>
          <w:rFonts w:ascii="Times New Roman" w:hAnsi="Times New Roman"/>
          <w:sz w:val="28"/>
          <w:szCs w:val="28"/>
        </w:rPr>
        <w:t>, але наявні проблеми впровадження цих систем у практику вказують на те, що від задоволення вимог конкретних</w:t>
      </w:r>
      <w:r w:rsidR="000A7B6E">
        <w:rPr>
          <w:rFonts w:ascii="Times New Roman" w:hAnsi="Times New Roman"/>
          <w:sz w:val="28"/>
          <w:szCs w:val="28"/>
        </w:rPr>
        <w:t xml:space="preserve"> користувачів системи ще далекі</w:t>
      </w:r>
      <w:r w:rsidRPr="00A02EFB">
        <w:rPr>
          <w:rFonts w:ascii="Times New Roman" w:hAnsi="Times New Roman"/>
          <w:sz w:val="28"/>
          <w:szCs w:val="28"/>
        </w:rPr>
        <w:t>.</w:t>
      </w:r>
    </w:p>
    <w:p w:rsidR="001F1A73" w:rsidRPr="00A02EFB" w:rsidRDefault="001F1A73" w:rsidP="001F1A73">
      <w:pPr>
        <w:spacing w:after="0" w:line="360" w:lineRule="auto"/>
        <w:ind w:firstLine="709"/>
        <w:jc w:val="both"/>
        <w:rPr>
          <w:rFonts w:ascii="Times New Roman" w:hAnsi="Times New Roman"/>
          <w:sz w:val="28"/>
          <w:szCs w:val="28"/>
        </w:rPr>
      </w:pPr>
      <w:r w:rsidRPr="00A02EFB">
        <w:rPr>
          <w:rFonts w:ascii="Times New Roman" w:hAnsi="Times New Roman"/>
          <w:sz w:val="28"/>
          <w:szCs w:val="28"/>
        </w:rPr>
        <w:t xml:space="preserve">Очевидно, що існує проблема підвищення ефективності управління проектом розробки і впровадження КІС </w:t>
      </w:r>
      <w:r w:rsidR="00E91D1B">
        <w:rPr>
          <w:rFonts w:ascii="Times New Roman" w:hAnsi="Times New Roman"/>
          <w:sz w:val="28"/>
          <w:szCs w:val="28"/>
        </w:rPr>
        <w:t>ЗОЗ</w:t>
      </w:r>
      <w:r w:rsidRPr="00A02EFB">
        <w:rPr>
          <w:rFonts w:ascii="Times New Roman" w:hAnsi="Times New Roman"/>
          <w:sz w:val="28"/>
          <w:szCs w:val="28"/>
        </w:rPr>
        <w:t xml:space="preserve"> на етапах планування розробки, реалізації плану, контролю викон</w:t>
      </w:r>
      <w:r w:rsidR="000A7B6E">
        <w:rPr>
          <w:rFonts w:ascii="Times New Roman" w:hAnsi="Times New Roman"/>
          <w:sz w:val="28"/>
          <w:szCs w:val="28"/>
        </w:rPr>
        <w:t>ання запланованих задач [10</w:t>
      </w:r>
      <w:r w:rsidRPr="00A02EFB">
        <w:rPr>
          <w:rFonts w:ascii="Times New Roman" w:hAnsi="Times New Roman"/>
          <w:sz w:val="28"/>
          <w:szCs w:val="28"/>
        </w:rPr>
        <w:t xml:space="preserve">]. </w:t>
      </w:r>
    </w:p>
    <w:p w:rsidR="001F1A73" w:rsidRPr="00A02EFB" w:rsidRDefault="001F1A73" w:rsidP="001F1A73">
      <w:pPr>
        <w:spacing w:after="0" w:line="360" w:lineRule="auto"/>
        <w:ind w:firstLine="709"/>
        <w:jc w:val="both"/>
        <w:rPr>
          <w:rFonts w:ascii="Times New Roman" w:hAnsi="Times New Roman"/>
          <w:sz w:val="28"/>
          <w:szCs w:val="28"/>
        </w:rPr>
      </w:pPr>
      <w:r w:rsidRPr="00A02EFB">
        <w:rPr>
          <w:rFonts w:ascii="Times New Roman" w:hAnsi="Times New Roman"/>
          <w:sz w:val="28"/>
          <w:szCs w:val="28"/>
        </w:rPr>
        <w:t xml:space="preserve">В управлінні проектом використовують метод мережевого планування, який полягає у визначенні задач проекту з подальшим розподілом у часі </w:t>
      </w:r>
      <w:r w:rsidRPr="00A02EFB">
        <w:rPr>
          <w:rFonts w:ascii="Times New Roman" w:hAnsi="Times New Roman"/>
          <w:sz w:val="28"/>
          <w:szCs w:val="28"/>
        </w:rPr>
        <w:lastRenderedPageBreak/>
        <w:t>ресурсів, необхідних для виконання окремих задач. планування проекту містить наступні послідовні етапи:</w:t>
      </w:r>
    </w:p>
    <w:p w:rsidR="001F1A73" w:rsidRPr="00A02EFB" w:rsidRDefault="001F1A73" w:rsidP="001F1A73">
      <w:pPr>
        <w:spacing w:after="0" w:line="360" w:lineRule="auto"/>
        <w:ind w:firstLine="709"/>
        <w:jc w:val="both"/>
        <w:rPr>
          <w:rFonts w:ascii="Times New Roman" w:hAnsi="Times New Roman"/>
          <w:sz w:val="28"/>
          <w:szCs w:val="28"/>
        </w:rPr>
      </w:pPr>
      <w:r w:rsidRPr="00A02EFB">
        <w:rPr>
          <w:rFonts w:ascii="Times New Roman" w:hAnsi="Times New Roman"/>
          <w:sz w:val="28"/>
          <w:szCs w:val="28"/>
        </w:rPr>
        <w:t>1. Опис структури проекту: складу задач і зв’язків між ними у вигляді мережевої діаграми Гранта;</w:t>
      </w:r>
    </w:p>
    <w:p w:rsidR="001F1A73" w:rsidRPr="00A02EFB" w:rsidRDefault="001F1A73" w:rsidP="001F1A73">
      <w:pPr>
        <w:spacing w:after="0" w:line="360" w:lineRule="auto"/>
        <w:ind w:firstLine="709"/>
        <w:jc w:val="both"/>
        <w:rPr>
          <w:rFonts w:ascii="Times New Roman" w:hAnsi="Times New Roman"/>
          <w:sz w:val="28"/>
          <w:szCs w:val="28"/>
        </w:rPr>
      </w:pPr>
      <w:r w:rsidRPr="00A02EFB">
        <w:rPr>
          <w:rFonts w:ascii="Times New Roman" w:hAnsi="Times New Roman"/>
          <w:sz w:val="28"/>
          <w:szCs w:val="28"/>
        </w:rPr>
        <w:t>2. Визначення параметрів проекту:</w:t>
      </w:r>
    </w:p>
    <w:p w:rsidR="001F1A73" w:rsidRPr="00A02EFB" w:rsidRDefault="001F1A73" w:rsidP="001F1A73">
      <w:pPr>
        <w:spacing w:after="0" w:line="360" w:lineRule="auto"/>
        <w:ind w:firstLine="709"/>
        <w:jc w:val="both"/>
        <w:rPr>
          <w:rFonts w:ascii="Times New Roman" w:hAnsi="Times New Roman"/>
          <w:sz w:val="28"/>
          <w:szCs w:val="28"/>
        </w:rPr>
      </w:pPr>
      <w:r w:rsidRPr="00A02EFB">
        <w:rPr>
          <w:rFonts w:ascii="Times New Roman" w:hAnsi="Times New Roman"/>
          <w:sz w:val="28"/>
          <w:szCs w:val="28"/>
        </w:rPr>
        <w:t>- календаря робочого часу;</w:t>
      </w:r>
    </w:p>
    <w:p w:rsidR="001F1A73" w:rsidRPr="00A02EFB" w:rsidRDefault="001F1A73" w:rsidP="001F1A73">
      <w:pPr>
        <w:spacing w:after="0" w:line="360" w:lineRule="auto"/>
        <w:ind w:firstLine="709"/>
        <w:jc w:val="both"/>
        <w:rPr>
          <w:rFonts w:ascii="Times New Roman" w:hAnsi="Times New Roman"/>
          <w:sz w:val="28"/>
          <w:szCs w:val="28"/>
        </w:rPr>
      </w:pPr>
      <w:r w:rsidRPr="00A02EFB">
        <w:rPr>
          <w:rFonts w:ascii="Times New Roman" w:hAnsi="Times New Roman"/>
          <w:sz w:val="28"/>
          <w:szCs w:val="28"/>
        </w:rPr>
        <w:t>- способу прив’язування часових параметрів проекту до календаря;</w:t>
      </w:r>
    </w:p>
    <w:p w:rsidR="001F1A73" w:rsidRPr="00A02EFB" w:rsidRDefault="001F1A73" w:rsidP="001F1A73">
      <w:pPr>
        <w:spacing w:after="0" w:line="360" w:lineRule="auto"/>
        <w:ind w:firstLine="709"/>
        <w:jc w:val="both"/>
        <w:rPr>
          <w:rFonts w:ascii="Times New Roman" w:hAnsi="Times New Roman"/>
          <w:sz w:val="28"/>
          <w:szCs w:val="28"/>
        </w:rPr>
      </w:pPr>
      <w:r w:rsidRPr="00A02EFB">
        <w:rPr>
          <w:rFonts w:ascii="Times New Roman" w:hAnsi="Times New Roman"/>
          <w:sz w:val="28"/>
          <w:szCs w:val="28"/>
        </w:rPr>
        <w:t>- одиниць виміру тривалості і обсягів робіт;</w:t>
      </w:r>
    </w:p>
    <w:p w:rsidR="001F1A73" w:rsidRPr="00A02EFB" w:rsidRDefault="001F1A73" w:rsidP="001F1A73">
      <w:pPr>
        <w:spacing w:after="0" w:line="360" w:lineRule="auto"/>
        <w:ind w:firstLine="709"/>
        <w:jc w:val="both"/>
        <w:rPr>
          <w:rFonts w:ascii="Times New Roman" w:hAnsi="Times New Roman"/>
          <w:sz w:val="28"/>
          <w:szCs w:val="28"/>
        </w:rPr>
      </w:pPr>
      <w:r w:rsidRPr="00A02EFB">
        <w:rPr>
          <w:rFonts w:ascii="Times New Roman" w:hAnsi="Times New Roman"/>
          <w:sz w:val="28"/>
          <w:szCs w:val="28"/>
        </w:rPr>
        <w:t>- параметрів розрахунку резервів термінів робіт і їх вартості;</w:t>
      </w:r>
    </w:p>
    <w:p w:rsidR="001F1A73" w:rsidRPr="00A02EFB" w:rsidRDefault="001F1A73" w:rsidP="001F1A73">
      <w:pPr>
        <w:spacing w:after="0" w:line="360" w:lineRule="auto"/>
        <w:ind w:firstLine="709"/>
        <w:jc w:val="both"/>
        <w:rPr>
          <w:rFonts w:ascii="Times New Roman" w:hAnsi="Times New Roman"/>
          <w:sz w:val="28"/>
          <w:szCs w:val="28"/>
        </w:rPr>
      </w:pPr>
      <w:r w:rsidRPr="00A02EFB">
        <w:rPr>
          <w:rFonts w:ascii="Times New Roman" w:hAnsi="Times New Roman"/>
          <w:sz w:val="28"/>
          <w:szCs w:val="28"/>
        </w:rPr>
        <w:t>3. Визначення параметрів задач:</w:t>
      </w:r>
    </w:p>
    <w:p w:rsidR="001F1A73" w:rsidRPr="00A02EFB" w:rsidRDefault="001F1A73" w:rsidP="001F1A73">
      <w:pPr>
        <w:spacing w:after="0" w:line="360" w:lineRule="auto"/>
        <w:ind w:firstLine="709"/>
        <w:jc w:val="both"/>
        <w:rPr>
          <w:rFonts w:ascii="Times New Roman" w:hAnsi="Times New Roman"/>
          <w:sz w:val="28"/>
          <w:szCs w:val="28"/>
        </w:rPr>
      </w:pPr>
      <w:r w:rsidRPr="00A02EFB">
        <w:rPr>
          <w:rFonts w:ascii="Times New Roman" w:hAnsi="Times New Roman"/>
          <w:sz w:val="28"/>
          <w:szCs w:val="28"/>
        </w:rPr>
        <w:t>- тривалості;</w:t>
      </w:r>
    </w:p>
    <w:p w:rsidR="001F1A73" w:rsidRPr="00A02EFB" w:rsidRDefault="001F1A73" w:rsidP="001F1A73">
      <w:pPr>
        <w:spacing w:after="0" w:line="360" w:lineRule="auto"/>
        <w:ind w:firstLine="709"/>
        <w:jc w:val="both"/>
        <w:rPr>
          <w:rFonts w:ascii="Times New Roman" w:hAnsi="Times New Roman"/>
          <w:sz w:val="28"/>
          <w:szCs w:val="28"/>
        </w:rPr>
      </w:pPr>
      <w:r w:rsidRPr="00A02EFB">
        <w:rPr>
          <w:rFonts w:ascii="Times New Roman" w:hAnsi="Times New Roman"/>
          <w:sz w:val="28"/>
          <w:szCs w:val="28"/>
        </w:rPr>
        <w:t>- способу планування («якомога раніше», «якомога пізніше» або з фіксованими датами початку/закінчення тощо);</w:t>
      </w:r>
    </w:p>
    <w:p w:rsidR="001F1A73" w:rsidRPr="00A02EFB" w:rsidRDefault="001F1A73" w:rsidP="001F1A73">
      <w:pPr>
        <w:spacing w:after="0" w:line="360" w:lineRule="auto"/>
        <w:ind w:firstLine="709"/>
        <w:jc w:val="both"/>
        <w:rPr>
          <w:rFonts w:ascii="Times New Roman" w:hAnsi="Times New Roman"/>
          <w:sz w:val="28"/>
          <w:szCs w:val="28"/>
        </w:rPr>
      </w:pPr>
      <w:r w:rsidRPr="00A02EFB">
        <w:rPr>
          <w:rFonts w:ascii="Times New Roman" w:hAnsi="Times New Roman"/>
          <w:sz w:val="28"/>
          <w:szCs w:val="28"/>
        </w:rPr>
        <w:t>- виду зв’язку з попередніми роботами («закінчення-початок», «початок-початок» тощо);</w:t>
      </w:r>
    </w:p>
    <w:p w:rsidR="001F1A73" w:rsidRPr="00A02EFB" w:rsidRDefault="001F1A73" w:rsidP="001F1A73">
      <w:pPr>
        <w:spacing w:after="0" w:line="360" w:lineRule="auto"/>
        <w:ind w:firstLine="709"/>
        <w:jc w:val="both"/>
        <w:rPr>
          <w:rFonts w:ascii="Times New Roman" w:hAnsi="Times New Roman"/>
          <w:sz w:val="28"/>
          <w:szCs w:val="28"/>
        </w:rPr>
      </w:pPr>
      <w:r w:rsidRPr="00A02EFB">
        <w:rPr>
          <w:rFonts w:ascii="Times New Roman" w:hAnsi="Times New Roman"/>
          <w:sz w:val="28"/>
          <w:szCs w:val="28"/>
        </w:rPr>
        <w:t>- пріоритету.</w:t>
      </w:r>
    </w:p>
    <w:p w:rsidR="001F1A73" w:rsidRPr="00A02EFB" w:rsidRDefault="001F1A73" w:rsidP="001F1A73">
      <w:pPr>
        <w:spacing w:after="0" w:line="360" w:lineRule="auto"/>
        <w:ind w:firstLine="709"/>
        <w:jc w:val="both"/>
        <w:rPr>
          <w:rFonts w:ascii="Times New Roman" w:hAnsi="Times New Roman"/>
          <w:sz w:val="28"/>
          <w:szCs w:val="28"/>
        </w:rPr>
      </w:pPr>
      <w:r w:rsidRPr="00A02EFB">
        <w:rPr>
          <w:rFonts w:ascii="Times New Roman" w:hAnsi="Times New Roman"/>
          <w:sz w:val="28"/>
          <w:szCs w:val="28"/>
        </w:rPr>
        <w:t>4. Ресурсне планування проекту: кожній задачі призначаються ресурси (виконавці, матеріали тощо);</w:t>
      </w:r>
    </w:p>
    <w:p w:rsidR="001F1A73" w:rsidRPr="00A02EFB" w:rsidRDefault="001F1A73" w:rsidP="001F1A73">
      <w:pPr>
        <w:spacing w:after="0" w:line="360" w:lineRule="auto"/>
        <w:ind w:firstLine="709"/>
        <w:jc w:val="both"/>
        <w:rPr>
          <w:rFonts w:ascii="Times New Roman" w:hAnsi="Times New Roman"/>
          <w:sz w:val="28"/>
          <w:szCs w:val="28"/>
        </w:rPr>
      </w:pPr>
      <w:r w:rsidRPr="00A02EFB">
        <w:rPr>
          <w:rFonts w:ascii="Times New Roman" w:hAnsi="Times New Roman"/>
          <w:sz w:val="28"/>
          <w:szCs w:val="28"/>
        </w:rPr>
        <w:t>5. Виконується вартісний аналіз проекта і аналіз можливих ризиків, план узгоджуєть</w:t>
      </w:r>
      <w:r w:rsidR="000A7B6E">
        <w:rPr>
          <w:rFonts w:ascii="Times New Roman" w:hAnsi="Times New Roman"/>
          <w:sz w:val="28"/>
          <w:szCs w:val="28"/>
        </w:rPr>
        <w:t>ся і приймається як базовий [11</w:t>
      </w:r>
      <w:r w:rsidRPr="00A02EFB">
        <w:rPr>
          <w:rFonts w:ascii="Times New Roman" w:hAnsi="Times New Roman"/>
          <w:sz w:val="28"/>
          <w:szCs w:val="28"/>
        </w:rPr>
        <w:t>].</w:t>
      </w:r>
    </w:p>
    <w:p w:rsidR="001F1A73" w:rsidRPr="00A02EFB" w:rsidRDefault="001F1A73" w:rsidP="001F1A73">
      <w:pPr>
        <w:spacing w:after="0" w:line="360" w:lineRule="auto"/>
        <w:ind w:firstLine="709"/>
        <w:jc w:val="both"/>
        <w:rPr>
          <w:rFonts w:ascii="Times New Roman" w:hAnsi="Times New Roman"/>
          <w:sz w:val="28"/>
          <w:szCs w:val="28"/>
        </w:rPr>
      </w:pPr>
      <w:r w:rsidRPr="00A02EFB">
        <w:rPr>
          <w:rFonts w:ascii="Times New Roman" w:hAnsi="Times New Roman"/>
          <w:sz w:val="28"/>
          <w:szCs w:val="28"/>
        </w:rPr>
        <w:t xml:space="preserve">Описаний метод управління проектом реалізації інформаційної системи потребує попереднього визначення задач проекту і їх пріоритетів. Крім того управління проектом використовує корекцію завдань задля усунення ризиків, пов’язаних з невиконанням термінів реалізації проекту, але не враховує ризиків, пов’язаних з самою системою, яка розробляється. До таких ризиків насамперед слід долучити низьку якість і ефективність системи. </w:t>
      </w:r>
    </w:p>
    <w:p w:rsidR="001F1A73" w:rsidRPr="00A02EFB" w:rsidRDefault="001F1A73" w:rsidP="001F1A73">
      <w:pPr>
        <w:spacing w:after="0" w:line="360" w:lineRule="auto"/>
        <w:ind w:firstLine="709"/>
        <w:jc w:val="both"/>
        <w:rPr>
          <w:rFonts w:ascii="Times New Roman" w:hAnsi="Times New Roman"/>
          <w:sz w:val="28"/>
          <w:szCs w:val="28"/>
        </w:rPr>
      </w:pPr>
      <w:r w:rsidRPr="00A02EFB">
        <w:rPr>
          <w:rFonts w:ascii="Times New Roman" w:hAnsi="Times New Roman"/>
          <w:sz w:val="28"/>
          <w:szCs w:val="28"/>
        </w:rPr>
        <w:t>Таким чином важливим аспектом успішності проекту КІС постає забезпечення якості системи, а також об’єктивне визначення і корегування зазначеного параметру системи щ</w:t>
      </w:r>
      <w:r w:rsidR="000A7B6E">
        <w:rPr>
          <w:rFonts w:ascii="Times New Roman" w:hAnsi="Times New Roman"/>
          <w:sz w:val="28"/>
          <w:szCs w:val="28"/>
        </w:rPr>
        <w:t>е до початку реалізації [11</w:t>
      </w:r>
      <w:r w:rsidRPr="00A02EFB">
        <w:rPr>
          <w:rFonts w:ascii="Times New Roman" w:hAnsi="Times New Roman"/>
          <w:sz w:val="28"/>
          <w:szCs w:val="28"/>
        </w:rPr>
        <w:t>].</w:t>
      </w:r>
    </w:p>
    <w:p w:rsidR="001F1A73" w:rsidRPr="00A02EFB" w:rsidRDefault="001F1A73" w:rsidP="001F1A73">
      <w:pPr>
        <w:spacing w:after="0" w:line="360" w:lineRule="auto"/>
        <w:ind w:firstLine="709"/>
        <w:jc w:val="both"/>
        <w:rPr>
          <w:rFonts w:ascii="Times New Roman" w:hAnsi="Times New Roman"/>
          <w:sz w:val="28"/>
          <w:szCs w:val="28"/>
        </w:rPr>
      </w:pPr>
      <w:r w:rsidRPr="00A02EFB">
        <w:rPr>
          <w:rFonts w:ascii="Times New Roman" w:hAnsi="Times New Roman"/>
          <w:sz w:val="28"/>
          <w:szCs w:val="28"/>
        </w:rPr>
        <w:lastRenderedPageBreak/>
        <w:t>Відомо, що розробники схильні звужувати контекст інформаційної системи до функціональних можливостей розроблених програмних модулів. Споживачі програмного продукту намагаються розширити контекст до розміру усіх невирішених у закладі IT- задач. Нечіткість меж і різниця у сприйнятті контексту призводить до конфліктів при впровадженні систем. Задача оцінки ефективності (і якості) інформаційних систем сьогодні ли</w:t>
      </w:r>
      <w:r w:rsidR="000A7B6E">
        <w:rPr>
          <w:rFonts w:ascii="Times New Roman" w:hAnsi="Times New Roman"/>
          <w:sz w:val="28"/>
          <w:szCs w:val="28"/>
        </w:rPr>
        <w:t>ше починає розроблятись [15</w:t>
      </w:r>
      <w:r w:rsidRPr="00A02EFB">
        <w:rPr>
          <w:rFonts w:ascii="Times New Roman" w:hAnsi="Times New Roman"/>
          <w:sz w:val="28"/>
          <w:szCs w:val="28"/>
        </w:rPr>
        <w:t xml:space="preserve">]. Так, для оцінки ефективності систем автоматизації документообігу </w:t>
      </w:r>
      <w:r w:rsidRPr="000A7B6E">
        <w:rPr>
          <w:rFonts w:ascii="Times New Roman" w:hAnsi="Times New Roman"/>
          <w:sz w:val="28"/>
          <w:szCs w:val="28"/>
        </w:rPr>
        <w:t>Workflow</w:t>
      </w:r>
      <w:r w:rsidRPr="00A02EFB">
        <w:rPr>
          <w:rFonts w:ascii="Times New Roman" w:hAnsi="Times New Roman"/>
          <w:sz w:val="28"/>
          <w:szCs w:val="28"/>
        </w:rPr>
        <w:t xml:space="preserve"> розроблено методику оцінки ефективності проектування, впровадження і розробки систем, яка ґрунтується на визначенні критерію ефективності, як взаємодії компонентів трьох множин: учасників, кількості їх дій і кількості станів документів, над якими виконуються дії. При цьому розглядаються найменші і найбільші значення компонентів. Описується якісна оцінка різних сполучень компонентів. Будується тривимірний простір критеріїв ефективності у вигляді тривимірного простору. Визначається місце у просторі комплексного критерію ефективності досліджуваної системи, після чого приймається рішення: які дії необхідно виконати для підв</w:t>
      </w:r>
      <w:r w:rsidR="000A7B6E">
        <w:rPr>
          <w:rFonts w:ascii="Times New Roman" w:hAnsi="Times New Roman"/>
          <w:sz w:val="28"/>
          <w:szCs w:val="28"/>
        </w:rPr>
        <w:t>ищення ефективності системи [11</w:t>
      </w:r>
      <w:r w:rsidRPr="00A02EFB">
        <w:rPr>
          <w:rFonts w:ascii="Times New Roman" w:hAnsi="Times New Roman"/>
          <w:sz w:val="28"/>
          <w:szCs w:val="28"/>
        </w:rPr>
        <w:t xml:space="preserve">]. </w:t>
      </w:r>
    </w:p>
    <w:p w:rsidR="001F1A73" w:rsidRPr="00A02EFB" w:rsidRDefault="001F1A73" w:rsidP="001F1A73">
      <w:pPr>
        <w:spacing w:after="0" w:line="360" w:lineRule="auto"/>
        <w:ind w:firstLine="709"/>
        <w:jc w:val="both"/>
        <w:rPr>
          <w:rFonts w:ascii="Times New Roman" w:hAnsi="Times New Roman"/>
          <w:sz w:val="28"/>
          <w:szCs w:val="28"/>
        </w:rPr>
      </w:pPr>
      <w:r w:rsidRPr="00A02EFB">
        <w:rPr>
          <w:rFonts w:ascii="Times New Roman" w:hAnsi="Times New Roman"/>
          <w:sz w:val="28"/>
          <w:szCs w:val="28"/>
        </w:rPr>
        <w:t>Описана методика дозволяє керувати ефективністю інформаційної  системи шляхом маніпулювання складом учасників (користувачів системи),  характером їх звернень до системи і характером відгуків системи на ці дії. Але ці параметри системи визначаються вже як результат проектування і реалізації. Як і більшість інших, наведена методика є ефективною для оцінки якості вже запроектованої або реалізованої системи і не дозволяє попередити ризики розробки неефективної системи на передпроектному етапі планування функціонального складу і архітектури системи.</w:t>
      </w:r>
    </w:p>
    <w:p w:rsidR="001F1A73" w:rsidRPr="00A02EFB" w:rsidRDefault="001F1A73" w:rsidP="001F1A73">
      <w:pPr>
        <w:spacing w:after="0" w:line="360" w:lineRule="auto"/>
        <w:ind w:firstLine="709"/>
        <w:jc w:val="both"/>
        <w:rPr>
          <w:rFonts w:ascii="Times New Roman" w:hAnsi="Times New Roman"/>
          <w:sz w:val="28"/>
          <w:szCs w:val="28"/>
        </w:rPr>
      </w:pPr>
    </w:p>
    <w:p w:rsidR="001F1A73" w:rsidRPr="00A02EFB" w:rsidRDefault="001F1A73" w:rsidP="001F1A73">
      <w:pPr>
        <w:pStyle w:val="2"/>
        <w:spacing w:before="0" w:line="360" w:lineRule="auto"/>
        <w:ind w:firstLine="709"/>
        <w:jc w:val="both"/>
        <w:rPr>
          <w:rFonts w:ascii="Times New Roman" w:hAnsi="Times New Roman" w:cs="Times New Roman"/>
          <w:b/>
          <w:color w:val="auto"/>
          <w:sz w:val="28"/>
          <w:szCs w:val="28"/>
        </w:rPr>
      </w:pPr>
      <w:bookmarkStart w:id="16" w:name="_Toc90891448"/>
      <w:bookmarkStart w:id="17" w:name="_Toc90931231"/>
      <w:r w:rsidRPr="00A02EFB">
        <w:rPr>
          <w:rFonts w:ascii="Times New Roman" w:hAnsi="Times New Roman" w:cs="Times New Roman"/>
          <w:b/>
          <w:color w:val="auto"/>
          <w:sz w:val="28"/>
          <w:szCs w:val="28"/>
        </w:rPr>
        <w:t>Висновки до розділу 1</w:t>
      </w:r>
      <w:bookmarkEnd w:id="16"/>
      <w:bookmarkEnd w:id="17"/>
    </w:p>
    <w:p w:rsidR="001F1A73" w:rsidRPr="00A02EFB" w:rsidRDefault="001F1A73" w:rsidP="001F1A73">
      <w:pPr>
        <w:spacing w:after="0" w:line="360" w:lineRule="auto"/>
        <w:ind w:firstLine="709"/>
        <w:jc w:val="both"/>
        <w:rPr>
          <w:rFonts w:ascii="Times New Roman" w:hAnsi="Times New Roman"/>
          <w:sz w:val="28"/>
          <w:szCs w:val="28"/>
        </w:rPr>
      </w:pPr>
    </w:p>
    <w:p w:rsidR="002C1E3F" w:rsidRPr="00A02EFB" w:rsidRDefault="002C1E3F" w:rsidP="002C1E3F">
      <w:pPr>
        <w:spacing w:after="0" w:line="360" w:lineRule="auto"/>
        <w:ind w:firstLine="709"/>
        <w:jc w:val="both"/>
        <w:rPr>
          <w:rFonts w:ascii="Times New Roman" w:hAnsi="Times New Roman"/>
          <w:sz w:val="28"/>
          <w:szCs w:val="28"/>
        </w:rPr>
      </w:pPr>
      <w:r w:rsidRPr="00A02EFB">
        <w:rPr>
          <w:rFonts w:ascii="Times New Roman" w:hAnsi="Times New Roman"/>
          <w:sz w:val="28"/>
          <w:szCs w:val="28"/>
        </w:rPr>
        <w:t xml:space="preserve">1. Заклади </w:t>
      </w:r>
      <w:r>
        <w:rPr>
          <w:rFonts w:ascii="Times New Roman" w:hAnsi="Times New Roman"/>
          <w:sz w:val="28"/>
          <w:szCs w:val="28"/>
        </w:rPr>
        <w:t>охорони здоров</w:t>
      </w:r>
      <w:r w:rsidRPr="00754796">
        <w:rPr>
          <w:rFonts w:ascii="Times New Roman" w:hAnsi="Times New Roman"/>
          <w:sz w:val="28"/>
          <w:szCs w:val="28"/>
        </w:rPr>
        <w:t>’</w:t>
      </w:r>
      <w:r>
        <w:rPr>
          <w:rFonts w:ascii="Times New Roman" w:hAnsi="Times New Roman"/>
          <w:sz w:val="28"/>
          <w:szCs w:val="28"/>
        </w:rPr>
        <w:t>я</w:t>
      </w:r>
      <w:r w:rsidRPr="00A02EFB">
        <w:rPr>
          <w:rFonts w:ascii="Times New Roman" w:hAnsi="Times New Roman"/>
          <w:sz w:val="28"/>
          <w:szCs w:val="28"/>
        </w:rPr>
        <w:t xml:space="preserve"> класифікуються за рівнем надання медичної допомоги (первинна, вторинна і третинна) і  є складними об’єктами </w:t>
      </w:r>
      <w:r w:rsidRPr="00A02EFB">
        <w:rPr>
          <w:rFonts w:ascii="Times New Roman" w:hAnsi="Times New Roman"/>
          <w:sz w:val="28"/>
          <w:szCs w:val="28"/>
        </w:rPr>
        <w:lastRenderedPageBreak/>
        <w:t>інформатизації, які з одного боку мають строго регламентовані засади діяльності і інформаційного забезпечення у вигляді безлічі форм медичних документів, а з іншого боку характеризуються непередбачуваним перебігом технологічних процесів, зокрема процесу обслуговування пацієнтів.</w:t>
      </w:r>
    </w:p>
    <w:p w:rsidR="002C1E3F" w:rsidRPr="00A02EFB" w:rsidRDefault="002C1E3F" w:rsidP="002C1E3F">
      <w:pPr>
        <w:spacing w:after="0" w:line="360" w:lineRule="auto"/>
        <w:ind w:firstLine="709"/>
        <w:jc w:val="both"/>
        <w:rPr>
          <w:rFonts w:ascii="Times New Roman" w:hAnsi="Times New Roman"/>
          <w:sz w:val="28"/>
          <w:szCs w:val="28"/>
        </w:rPr>
      </w:pPr>
      <w:r w:rsidRPr="00A02EFB">
        <w:rPr>
          <w:rFonts w:ascii="Times New Roman" w:hAnsi="Times New Roman"/>
          <w:sz w:val="28"/>
          <w:szCs w:val="28"/>
        </w:rPr>
        <w:t xml:space="preserve">2. В основному розроблені інформаційних систем </w:t>
      </w:r>
      <w:r>
        <w:rPr>
          <w:rFonts w:ascii="Times New Roman" w:hAnsi="Times New Roman"/>
          <w:sz w:val="28"/>
          <w:szCs w:val="28"/>
        </w:rPr>
        <w:t>ЗОЗ</w:t>
      </w:r>
      <w:r w:rsidRPr="00A02EFB">
        <w:rPr>
          <w:rFonts w:ascii="Times New Roman" w:hAnsi="Times New Roman"/>
          <w:sz w:val="28"/>
          <w:szCs w:val="28"/>
        </w:rPr>
        <w:t xml:space="preserve"> в більшій або меншій мірі виконують функції реєстрації первинних даних закладу (ресурсів – штатів, розкладів, послуг, пацієнтів), реєстрації даних про надані медичні послуги, формування медико-статистичних та фінансових звітів, тобто інформаційні системи </w:t>
      </w:r>
      <w:r>
        <w:rPr>
          <w:rFonts w:ascii="Times New Roman" w:hAnsi="Times New Roman"/>
          <w:sz w:val="28"/>
          <w:szCs w:val="28"/>
        </w:rPr>
        <w:t>ЗОЗ</w:t>
      </w:r>
      <w:r w:rsidRPr="00A02EFB">
        <w:rPr>
          <w:rFonts w:ascii="Times New Roman" w:hAnsi="Times New Roman"/>
          <w:sz w:val="28"/>
          <w:szCs w:val="28"/>
        </w:rPr>
        <w:t xml:space="preserve"> спрямовані в першу чергу на формування вихідної документації. Загалом відповідність функціонального складу систем потребам </w:t>
      </w:r>
      <w:r>
        <w:rPr>
          <w:rFonts w:ascii="Times New Roman" w:hAnsi="Times New Roman"/>
          <w:sz w:val="28"/>
          <w:szCs w:val="28"/>
        </w:rPr>
        <w:t>ЗОЗ</w:t>
      </w:r>
      <w:r w:rsidRPr="00A02EFB">
        <w:rPr>
          <w:rFonts w:ascii="Times New Roman" w:hAnsi="Times New Roman"/>
          <w:sz w:val="28"/>
          <w:szCs w:val="28"/>
        </w:rPr>
        <w:t xml:space="preserve"> і кінцевих користувачів за відгуками персоналу </w:t>
      </w:r>
      <w:r>
        <w:rPr>
          <w:rFonts w:ascii="Times New Roman" w:hAnsi="Times New Roman"/>
          <w:sz w:val="28"/>
          <w:szCs w:val="28"/>
        </w:rPr>
        <w:t>ЗОЗ</w:t>
      </w:r>
      <w:r w:rsidRPr="00A02EFB">
        <w:rPr>
          <w:rFonts w:ascii="Times New Roman" w:hAnsi="Times New Roman"/>
          <w:sz w:val="28"/>
          <w:szCs w:val="28"/>
        </w:rPr>
        <w:t xml:space="preserve"> є неповною.</w:t>
      </w:r>
    </w:p>
    <w:p w:rsidR="002C1E3F" w:rsidRPr="00A02EFB" w:rsidRDefault="002C1E3F" w:rsidP="002C1E3F">
      <w:pPr>
        <w:spacing w:after="0" w:line="360" w:lineRule="auto"/>
        <w:ind w:firstLine="709"/>
        <w:jc w:val="both"/>
        <w:rPr>
          <w:rFonts w:ascii="Times New Roman" w:hAnsi="Times New Roman"/>
          <w:sz w:val="28"/>
          <w:szCs w:val="28"/>
        </w:rPr>
      </w:pPr>
      <w:r w:rsidRPr="00A02EFB">
        <w:rPr>
          <w:rFonts w:ascii="Times New Roman" w:hAnsi="Times New Roman"/>
          <w:sz w:val="28"/>
          <w:szCs w:val="28"/>
        </w:rPr>
        <w:t xml:space="preserve"> 3. Відсутність масового впровадження інформаційних систем в практику  </w:t>
      </w:r>
      <w:r>
        <w:rPr>
          <w:rFonts w:ascii="Times New Roman" w:hAnsi="Times New Roman"/>
          <w:sz w:val="28"/>
          <w:szCs w:val="28"/>
        </w:rPr>
        <w:t>ЗОЗ</w:t>
      </w:r>
      <w:r w:rsidRPr="00A02EFB">
        <w:rPr>
          <w:rFonts w:ascii="Times New Roman" w:hAnsi="Times New Roman"/>
          <w:sz w:val="28"/>
          <w:szCs w:val="28"/>
        </w:rPr>
        <w:t xml:space="preserve"> на фоні застосування сучасних технологій до розробки цих систем, свідчить про проблеми управління проектами інформатизації </w:t>
      </w:r>
      <w:r>
        <w:rPr>
          <w:rFonts w:ascii="Times New Roman" w:hAnsi="Times New Roman"/>
          <w:sz w:val="28"/>
          <w:szCs w:val="28"/>
        </w:rPr>
        <w:t>ЗОЗ</w:t>
      </w:r>
      <w:r w:rsidRPr="00A02EFB">
        <w:rPr>
          <w:rFonts w:ascii="Times New Roman" w:hAnsi="Times New Roman"/>
          <w:sz w:val="28"/>
          <w:szCs w:val="28"/>
        </w:rPr>
        <w:t xml:space="preserve">. Це можуть бути проблеми, пов’язані неякісним проектуванням функціональної організації системи, яка не задовольняє потреб </w:t>
      </w:r>
      <w:r>
        <w:rPr>
          <w:rFonts w:ascii="Times New Roman" w:hAnsi="Times New Roman"/>
          <w:sz w:val="28"/>
          <w:szCs w:val="28"/>
        </w:rPr>
        <w:t>ЗОЗ</w:t>
      </w:r>
      <w:r w:rsidRPr="00A02EFB">
        <w:rPr>
          <w:rFonts w:ascii="Times New Roman" w:hAnsi="Times New Roman"/>
          <w:sz w:val="28"/>
          <w:szCs w:val="28"/>
        </w:rPr>
        <w:t xml:space="preserve"> і конкретних користувачів; ризики неефективного планування процесу розроблення, яке призводить до незавершеності системи, яка впроваджується; ризики пов’язані з експлуатацією системи в умовах відсутності досвіду роботи персоналу зі складними інформаційними системами за відсутності технічного супроводу тощо.</w:t>
      </w:r>
    </w:p>
    <w:p w:rsidR="001F1A73" w:rsidRPr="00A02EFB" w:rsidRDefault="001F1A73" w:rsidP="001F1A73">
      <w:r w:rsidRPr="00A02EFB">
        <w:br w:type="page"/>
      </w:r>
    </w:p>
    <w:p w:rsidR="001F1A73" w:rsidRDefault="001F1A73" w:rsidP="00F452CC">
      <w:pPr>
        <w:pStyle w:val="1"/>
        <w:spacing w:before="0" w:line="360" w:lineRule="auto"/>
        <w:jc w:val="center"/>
        <w:rPr>
          <w:rFonts w:ascii="Times New Roman" w:hAnsi="Times New Roman" w:cs="Times New Roman"/>
          <w:b/>
          <w:color w:val="auto"/>
          <w:sz w:val="28"/>
          <w:szCs w:val="28"/>
        </w:rPr>
      </w:pPr>
      <w:bookmarkStart w:id="18" w:name="_Toc238292369"/>
      <w:bookmarkStart w:id="19" w:name="_Toc90891449"/>
      <w:bookmarkStart w:id="20" w:name="_Toc205304643"/>
      <w:bookmarkStart w:id="21" w:name="_Toc90931232"/>
      <w:r w:rsidRPr="00911D43">
        <w:rPr>
          <w:rFonts w:ascii="Times New Roman" w:hAnsi="Times New Roman" w:cs="Times New Roman"/>
          <w:b/>
          <w:color w:val="auto"/>
          <w:sz w:val="28"/>
          <w:szCs w:val="28"/>
        </w:rPr>
        <w:lastRenderedPageBreak/>
        <w:t>РОЗДІЛ 2</w:t>
      </w:r>
      <w:bookmarkEnd w:id="18"/>
      <w:r w:rsidRPr="00911D43">
        <w:rPr>
          <w:rFonts w:ascii="Times New Roman" w:hAnsi="Times New Roman" w:cs="Times New Roman"/>
          <w:b/>
          <w:color w:val="auto"/>
          <w:sz w:val="28"/>
          <w:szCs w:val="28"/>
        </w:rPr>
        <w:t xml:space="preserve">. </w:t>
      </w:r>
      <w:bookmarkStart w:id="22" w:name="_Toc238292370"/>
      <w:bookmarkEnd w:id="19"/>
      <w:r w:rsidR="00F452CC" w:rsidRPr="00911D43">
        <w:rPr>
          <w:rFonts w:ascii="Times New Roman" w:hAnsi="Times New Roman" w:cs="Times New Roman"/>
          <w:b/>
          <w:color w:val="auto"/>
          <w:sz w:val="28"/>
          <w:szCs w:val="28"/>
        </w:rPr>
        <w:t xml:space="preserve">МЕТОДИ ПРОЕКТУВАННЯ </w:t>
      </w:r>
      <w:bookmarkEnd w:id="22"/>
      <w:r w:rsidR="00F452CC" w:rsidRPr="00754796">
        <w:rPr>
          <w:rFonts w:ascii="Times New Roman" w:hAnsi="Times New Roman" w:cs="Times New Roman"/>
          <w:b/>
          <w:color w:val="auto"/>
          <w:sz w:val="28"/>
          <w:szCs w:val="28"/>
        </w:rPr>
        <w:t>ІННОВАЦІЙН</w:t>
      </w:r>
      <w:r w:rsidR="00F452CC">
        <w:rPr>
          <w:rFonts w:ascii="Times New Roman" w:hAnsi="Times New Roman" w:cs="Times New Roman"/>
          <w:b/>
          <w:color w:val="auto"/>
          <w:sz w:val="28"/>
          <w:szCs w:val="28"/>
        </w:rPr>
        <w:t xml:space="preserve">ИХ </w:t>
      </w:r>
      <w:r w:rsidR="00F452CC" w:rsidRPr="00754796">
        <w:rPr>
          <w:rFonts w:ascii="Times New Roman" w:hAnsi="Times New Roman" w:cs="Times New Roman"/>
          <w:b/>
          <w:color w:val="auto"/>
          <w:sz w:val="28"/>
          <w:szCs w:val="28"/>
        </w:rPr>
        <w:t>ІНФОРМАЦІЙН</w:t>
      </w:r>
      <w:r w:rsidR="00F452CC">
        <w:rPr>
          <w:rFonts w:ascii="Times New Roman" w:hAnsi="Times New Roman" w:cs="Times New Roman"/>
          <w:b/>
          <w:color w:val="auto"/>
          <w:sz w:val="28"/>
          <w:szCs w:val="28"/>
        </w:rPr>
        <w:t>ИХ</w:t>
      </w:r>
      <w:r w:rsidR="00F452CC" w:rsidRPr="00754796">
        <w:rPr>
          <w:rFonts w:ascii="Times New Roman" w:hAnsi="Times New Roman" w:cs="Times New Roman"/>
          <w:b/>
          <w:color w:val="auto"/>
          <w:sz w:val="28"/>
          <w:szCs w:val="28"/>
        </w:rPr>
        <w:t xml:space="preserve"> ТЕХНОЛОГІ</w:t>
      </w:r>
      <w:r w:rsidR="00F452CC">
        <w:rPr>
          <w:rFonts w:ascii="Times New Roman" w:hAnsi="Times New Roman" w:cs="Times New Roman"/>
          <w:b/>
          <w:color w:val="auto"/>
          <w:sz w:val="28"/>
          <w:szCs w:val="28"/>
        </w:rPr>
        <w:t>Й</w:t>
      </w:r>
      <w:r w:rsidR="00F452CC" w:rsidRPr="00754796">
        <w:rPr>
          <w:rFonts w:ascii="Times New Roman" w:hAnsi="Times New Roman" w:cs="Times New Roman"/>
          <w:b/>
          <w:color w:val="auto"/>
          <w:sz w:val="28"/>
          <w:szCs w:val="28"/>
        </w:rPr>
        <w:t xml:space="preserve"> В СИСТЕМІ УПРАВЛІННЯ ЗАКЛАДАМИ ОХОРОНИ ЗДОРОВ’Я</w:t>
      </w:r>
      <w:bookmarkEnd w:id="21"/>
    </w:p>
    <w:p w:rsidR="00F452CC" w:rsidRPr="00F452CC" w:rsidRDefault="00F452CC" w:rsidP="00F452CC"/>
    <w:p w:rsidR="00C90DB5" w:rsidRDefault="00C90DB5" w:rsidP="00F452CC">
      <w:pPr>
        <w:pStyle w:val="2"/>
        <w:spacing w:before="0" w:line="360" w:lineRule="auto"/>
        <w:ind w:firstLine="709"/>
        <w:jc w:val="both"/>
        <w:rPr>
          <w:rFonts w:ascii="Times New Roman" w:hAnsi="Times New Roman" w:cs="Times New Roman"/>
          <w:b/>
          <w:color w:val="auto"/>
          <w:sz w:val="28"/>
          <w:szCs w:val="28"/>
        </w:rPr>
      </w:pPr>
      <w:bookmarkStart w:id="23" w:name="_Toc238292371"/>
      <w:bookmarkStart w:id="24" w:name="_Toc90891450"/>
      <w:bookmarkStart w:id="25" w:name="_Toc90931233"/>
      <w:r w:rsidRPr="00BF3A7A">
        <w:rPr>
          <w:rFonts w:ascii="Times New Roman" w:hAnsi="Times New Roman" w:cs="Times New Roman"/>
          <w:b/>
          <w:color w:val="auto"/>
          <w:sz w:val="28"/>
          <w:szCs w:val="28"/>
        </w:rPr>
        <w:t xml:space="preserve">2.1. </w:t>
      </w:r>
      <w:bookmarkEnd w:id="23"/>
      <w:bookmarkEnd w:id="24"/>
      <w:r w:rsidR="00F452CC" w:rsidRPr="00BF3A7A">
        <w:rPr>
          <w:rFonts w:ascii="Times New Roman" w:hAnsi="Times New Roman" w:cs="Times New Roman"/>
          <w:b/>
          <w:color w:val="auto"/>
          <w:sz w:val="28"/>
          <w:szCs w:val="28"/>
        </w:rPr>
        <w:t xml:space="preserve">Аналіз бізнес-процесів </w:t>
      </w:r>
      <w:r w:rsidR="00F452CC">
        <w:rPr>
          <w:rFonts w:ascii="Times New Roman" w:hAnsi="Times New Roman" w:cs="Times New Roman"/>
          <w:b/>
          <w:color w:val="auto"/>
          <w:sz w:val="28"/>
          <w:szCs w:val="28"/>
        </w:rPr>
        <w:t>закладів охорони здоров’я</w:t>
      </w:r>
      <w:bookmarkEnd w:id="25"/>
    </w:p>
    <w:p w:rsidR="00E91D1B" w:rsidRPr="00E91D1B" w:rsidRDefault="00E91D1B" w:rsidP="00E91D1B"/>
    <w:bookmarkEnd w:id="20"/>
    <w:p w:rsidR="001F1A73" w:rsidRPr="00A02EFB" w:rsidRDefault="001F1A73" w:rsidP="001F1A73">
      <w:pPr>
        <w:spacing w:after="0" w:line="360" w:lineRule="auto"/>
        <w:ind w:firstLine="709"/>
        <w:jc w:val="both"/>
        <w:rPr>
          <w:rFonts w:ascii="Times New Roman" w:eastAsia="Arial Unicode MS" w:hAnsi="Times New Roman"/>
          <w:sz w:val="28"/>
          <w:szCs w:val="28"/>
        </w:rPr>
      </w:pPr>
      <w:r w:rsidRPr="00A02EFB">
        <w:rPr>
          <w:rFonts w:ascii="Times New Roman" w:eastAsia="Arial Unicode MS" w:hAnsi="Times New Roman"/>
          <w:sz w:val="28"/>
          <w:szCs w:val="28"/>
        </w:rPr>
        <w:t xml:space="preserve">Як показує досвід, більшість інформаційних систем </w:t>
      </w:r>
      <w:r w:rsidR="00E91D1B">
        <w:rPr>
          <w:rFonts w:ascii="Times New Roman" w:eastAsia="Arial Unicode MS" w:hAnsi="Times New Roman"/>
          <w:sz w:val="28"/>
          <w:szCs w:val="28"/>
        </w:rPr>
        <w:t>ЗОЗ</w:t>
      </w:r>
      <w:r w:rsidRPr="00A02EFB">
        <w:rPr>
          <w:rFonts w:ascii="Times New Roman" w:eastAsia="Arial Unicode MS" w:hAnsi="Times New Roman"/>
          <w:sz w:val="28"/>
          <w:szCs w:val="28"/>
        </w:rPr>
        <w:t xml:space="preserve"> являють собою розподілені інформаційно-програмні системи, розраховані на використання комп’юте</w:t>
      </w:r>
      <w:r w:rsidR="000A7B6E">
        <w:rPr>
          <w:rFonts w:ascii="Times New Roman" w:eastAsia="Arial Unicode MS" w:hAnsi="Times New Roman"/>
          <w:sz w:val="28"/>
          <w:szCs w:val="28"/>
        </w:rPr>
        <w:t>рної техніки [13, 36</w:t>
      </w:r>
      <w:r w:rsidRPr="00A02EFB">
        <w:rPr>
          <w:rFonts w:ascii="Times New Roman" w:eastAsia="Arial Unicode MS" w:hAnsi="Times New Roman"/>
          <w:sz w:val="28"/>
          <w:szCs w:val="28"/>
        </w:rPr>
        <w:t xml:space="preserve">]. Формування технічної бази для роботи цих систем здебільшого покладається на </w:t>
      </w:r>
      <w:r w:rsidR="00E91D1B">
        <w:rPr>
          <w:rFonts w:ascii="Times New Roman" w:eastAsia="Arial Unicode MS" w:hAnsi="Times New Roman"/>
          <w:sz w:val="28"/>
          <w:szCs w:val="28"/>
        </w:rPr>
        <w:t>ЗОЗ</w:t>
      </w:r>
      <w:r w:rsidRPr="00A02EFB">
        <w:rPr>
          <w:rFonts w:ascii="Times New Roman" w:eastAsia="Arial Unicode MS" w:hAnsi="Times New Roman"/>
          <w:sz w:val="28"/>
          <w:szCs w:val="28"/>
        </w:rPr>
        <w:t xml:space="preserve">. Розробники інформаційних систем при цьому обмежуються формуванням вимог до експлуатації програмного забезпечення. Таким чином впровадження таких систем потребує додаткового залучення спеціалістів для розробки, впровадження і підтримки роботи технічного оснащення інформаційної системи </w:t>
      </w:r>
      <w:r w:rsidR="00E91D1B">
        <w:rPr>
          <w:rFonts w:ascii="Times New Roman" w:eastAsia="Arial Unicode MS" w:hAnsi="Times New Roman"/>
          <w:sz w:val="28"/>
          <w:szCs w:val="28"/>
        </w:rPr>
        <w:t>ЗОЗ</w:t>
      </w:r>
      <w:r w:rsidRPr="00A02EFB">
        <w:rPr>
          <w:rFonts w:ascii="Times New Roman" w:eastAsia="Arial Unicode MS" w:hAnsi="Times New Roman"/>
          <w:sz w:val="28"/>
          <w:szCs w:val="28"/>
        </w:rPr>
        <w:t>.</w:t>
      </w:r>
    </w:p>
    <w:p w:rsidR="001F1A73" w:rsidRPr="00A02EFB" w:rsidRDefault="001F1A73" w:rsidP="001F1A73">
      <w:pPr>
        <w:spacing w:after="0" w:line="360" w:lineRule="auto"/>
        <w:ind w:firstLine="709"/>
        <w:jc w:val="both"/>
        <w:rPr>
          <w:rFonts w:ascii="Times New Roman" w:eastAsia="Arial Unicode MS" w:hAnsi="Times New Roman"/>
          <w:sz w:val="28"/>
          <w:szCs w:val="28"/>
        </w:rPr>
      </w:pPr>
      <w:r w:rsidRPr="00A02EFB">
        <w:rPr>
          <w:rFonts w:ascii="Times New Roman" w:eastAsia="Arial Unicode MS" w:hAnsi="Times New Roman"/>
          <w:sz w:val="28"/>
          <w:szCs w:val="28"/>
        </w:rPr>
        <w:t xml:space="preserve"> Зазвичай, інформаційні системи </w:t>
      </w:r>
      <w:r w:rsidR="00E91D1B">
        <w:rPr>
          <w:rFonts w:ascii="Times New Roman" w:eastAsia="Arial Unicode MS" w:hAnsi="Times New Roman"/>
          <w:sz w:val="28"/>
          <w:szCs w:val="28"/>
        </w:rPr>
        <w:t>ЗОЗ</w:t>
      </w:r>
      <w:r w:rsidRPr="00A02EFB">
        <w:rPr>
          <w:rFonts w:ascii="Times New Roman" w:eastAsia="Arial Unicode MS" w:hAnsi="Times New Roman"/>
          <w:sz w:val="28"/>
          <w:szCs w:val="28"/>
        </w:rPr>
        <w:t xml:space="preserve"> створюються на основі автоматизації окремих процесів діяльності </w:t>
      </w:r>
      <w:r w:rsidR="00E91D1B">
        <w:rPr>
          <w:rFonts w:ascii="Times New Roman" w:eastAsia="Arial Unicode MS" w:hAnsi="Times New Roman"/>
          <w:sz w:val="28"/>
          <w:szCs w:val="28"/>
        </w:rPr>
        <w:t>ЗОЗ</w:t>
      </w:r>
      <w:r w:rsidRPr="00A02EFB">
        <w:rPr>
          <w:rFonts w:ascii="Times New Roman" w:eastAsia="Arial Unicode MS" w:hAnsi="Times New Roman"/>
          <w:sz w:val="28"/>
          <w:szCs w:val="28"/>
        </w:rPr>
        <w:t xml:space="preserve"> з подальшим нарощуванням функціональних модулів. Такий підхід призводить до нагромадження та заплутаності систем, а самі системи в достатній мірі не вирішують задач полегшення роботи співробітників </w:t>
      </w:r>
      <w:r w:rsidR="00E91D1B">
        <w:rPr>
          <w:rFonts w:ascii="Times New Roman" w:eastAsia="Arial Unicode MS" w:hAnsi="Times New Roman"/>
          <w:sz w:val="28"/>
          <w:szCs w:val="28"/>
        </w:rPr>
        <w:t>ЗОЗ</w:t>
      </w:r>
      <w:r w:rsidRPr="00A02EFB">
        <w:rPr>
          <w:rFonts w:ascii="Times New Roman" w:eastAsia="Arial Unicode MS" w:hAnsi="Times New Roman"/>
          <w:sz w:val="28"/>
          <w:szCs w:val="28"/>
        </w:rPr>
        <w:t>, оптимізації інформаційного обі</w:t>
      </w:r>
      <w:r w:rsidR="000A7B6E">
        <w:rPr>
          <w:rFonts w:ascii="Times New Roman" w:eastAsia="Arial Unicode MS" w:hAnsi="Times New Roman"/>
          <w:sz w:val="28"/>
          <w:szCs w:val="28"/>
        </w:rPr>
        <w:t>гу і управління закладом [25</w:t>
      </w:r>
      <w:r w:rsidRPr="00A02EFB">
        <w:rPr>
          <w:rFonts w:ascii="Times New Roman" w:eastAsia="Arial Unicode MS" w:hAnsi="Times New Roman"/>
          <w:sz w:val="28"/>
          <w:szCs w:val="28"/>
        </w:rPr>
        <w:t xml:space="preserve">]. </w:t>
      </w:r>
    </w:p>
    <w:p w:rsidR="001F1A73" w:rsidRPr="000A7B6E" w:rsidRDefault="001F1A73" w:rsidP="001F1A73">
      <w:pPr>
        <w:spacing w:after="0" w:line="360" w:lineRule="auto"/>
        <w:ind w:firstLine="709"/>
        <w:jc w:val="both"/>
        <w:rPr>
          <w:rFonts w:ascii="Times New Roman" w:eastAsia="Arial Unicode MS" w:hAnsi="Times New Roman"/>
          <w:sz w:val="28"/>
          <w:szCs w:val="28"/>
        </w:rPr>
      </w:pPr>
      <w:r w:rsidRPr="00A02EFB">
        <w:rPr>
          <w:rFonts w:ascii="Times New Roman" w:eastAsia="Arial Unicode MS" w:hAnsi="Times New Roman"/>
          <w:sz w:val="28"/>
          <w:szCs w:val="28"/>
        </w:rPr>
        <w:t xml:space="preserve">Так, наприклад, при розробці інформаційної системи для </w:t>
      </w:r>
      <w:r w:rsidR="00E91D1B">
        <w:rPr>
          <w:rFonts w:ascii="Times New Roman" w:eastAsia="Arial Unicode MS" w:hAnsi="Times New Roman"/>
          <w:sz w:val="28"/>
          <w:szCs w:val="28"/>
        </w:rPr>
        <w:t>ЗОЗ</w:t>
      </w:r>
      <w:r w:rsidRPr="00A02EFB">
        <w:rPr>
          <w:rFonts w:ascii="Times New Roman" w:eastAsia="Arial Unicode MS" w:hAnsi="Times New Roman"/>
          <w:sz w:val="28"/>
          <w:szCs w:val="28"/>
        </w:rPr>
        <w:t xml:space="preserve"> первинної медико-санітарної допомоги (ПМСД) розробниками застосовується підхід, який ґрунтується на використанні технології і засобів побудови складних систем (методологія ООАП і мова </w:t>
      </w:r>
      <w:r w:rsidRPr="000A7B6E">
        <w:rPr>
          <w:rFonts w:ascii="Times New Roman" w:eastAsia="Arial Unicode MS" w:hAnsi="Times New Roman"/>
          <w:iCs/>
          <w:sz w:val="28"/>
          <w:szCs w:val="28"/>
        </w:rPr>
        <w:t>UML</w:t>
      </w:r>
      <w:r w:rsidRPr="00A02EFB">
        <w:rPr>
          <w:rFonts w:ascii="Times New Roman" w:eastAsia="Arial Unicode MS" w:hAnsi="Times New Roman"/>
          <w:i/>
          <w:iCs/>
          <w:sz w:val="28"/>
          <w:szCs w:val="28"/>
        </w:rPr>
        <w:t xml:space="preserve"> </w:t>
      </w:r>
      <w:r w:rsidRPr="00A02EFB">
        <w:rPr>
          <w:rFonts w:ascii="Times New Roman" w:eastAsia="Arial Unicode MS" w:hAnsi="Times New Roman"/>
          <w:sz w:val="28"/>
          <w:szCs w:val="28"/>
        </w:rPr>
        <w:t xml:space="preserve">тощо) і використовує ряд методів проектування, розробки інформаційних систем, </w:t>
      </w:r>
      <w:r w:rsidR="000A7B6E">
        <w:rPr>
          <w:rFonts w:ascii="Times New Roman" w:eastAsia="Arial Unicode MS" w:hAnsi="Times New Roman"/>
          <w:sz w:val="28"/>
          <w:szCs w:val="28"/>
        </w:rPr>
        <w:t>управління проектом [21</w:t>
      </w:r>
      <w:r w:rsidRPr="00A02EFB">
        <w:rPr>
          <w:rFonts w:ascii="Times New Roman" w:eastAsia="Arial Unicode MS" w:hAnsi="Times New Roman"/>
          <w:sz w:val="28"/>
          <w:szCs w:val="28"/>
        </w:rPr>
        <w:t xml:space="preserve">] тощо. Згідно ООАП мета інформаційної системи формулюється а принципом “розумної мети”, яка згідно принципу </w:t>
      </w:r>
      <w:r w:rsidRPr="000A7B6E">
        <w:rPr>
          <w:rFonts w:ascii="Times New Roman" w:eastAsia="Arial Unicode MS" w:hAnsi="Times New Roman"/>
          <w:sz w:val="28"/>
          <w:szCs w:val="28"/>
        </w:rPr>
        <w:t xml:space="preserve">SMART відповідає наступним критеріям: є конкретною (specific), вимірюваною (measurable), досяжною (attainable), значимою (relevant), з окреслюваними строками виконання (time-bounded). </w:t>
      </w:r>
    </w:p>
    <w:p w:rsidR="001F1A73" w:rsidRPr="00A02EFB" w:rsidRDefault="001F1A73" w:rsidP="001F1A73">
      <w:pPr>
        <w:spacing w:after="0" w:line="360" w:lineRule="auto"/>
        <w:ind w:firstLine="709"/>
        <w:jc w:val="both"/>
        <w:rPr>
          <w:rFonts w:ascii="Times New Roman" w:eastAsia="Arial Unicode MS" w:hAnsi="Times New Roman"/>
          <w:sz w:val="28"/>
          <w:szCs w:val="28"/>
        </w:rPr>
      </w:pPr>
      <w:r w:rsidRPr="00A02EFB">
        <w:rPr>
          <w:rFonts w:ascii="Times New Roman" w:eastAsia="Arial Unicode MS" w:hAnsi="Times New Roman"/>
          <w:sz w:val="28"/>
          <w:szCs w:val="28"/>
        </w:rPr>
        <w:lastRenderedPageBreak/>
        <w:t xml:space="preserve">На першому етапі розробки системи формується перелік задач, вирішення яких має привести до мети. Далі, на основі визначених задач створюється </w:t>
      </w:r>
      <w:r w:rsidRPr="000A7B6E">
        <w:rPr>
          <w:rFonts w:ascii="Times New Roman" w:eastAsia="Arial Unicode MS" w:hAnsi="Times New Roman"/>
          <w:iCs/>
          <w:sz w:val="28"/>
          <w:szCs w:val="28"/>
        </w:rPr>
        <w:t>функціональна модель</w:t>
      </w:r>
      <w:r w:rsidRPr="000A7B6E">
        <w:rPr>
          <w:rFonts w:ascii="Times New Roman" w:eastAsia="Arial Unicode MS" w:hAnsi="Times New Roman"/>
          <w:sz w:val="28"/>
          <w:szCs w:val="28"/>
        </w:rPr>
        <w:t xml:space="preserve"> інформаційної</w:t>
      </w:r>
      <w:r w:rsidRPr="00A02EFB">
        <w:rPr>
          <w:rFonts w:ascii="Times New Roman" w:eastAsia="Arial Unicode MS" w:hAnsi="Times New Roman"/>
          <w:sz w:val="28"/>
          <w:szCs w:val="28"/>
        </w:rPr>
        <w:t xml:space="preserve"> системи, в якій перелік задач деталізується, конкретизуючи окремі задачі системи. </w:t>
      </w:r>
    </w:p>
    <w:p w:rsidR="001F1A73" w:rsidRPr="00A02EFB" w:rsidRDefault="001F1A73" w:rsidP="001F1A73">
      <w:pPr>
        <w:spacing w:after="0" w:line="360" w:lineRule="auto"/>
        <w:ind w:firstLine="709"/>
        <w:jc w:val="both"/>
        <w:rPr>
          <w:rFonts w:ascii="Times New Roman" w:eastAsia="Arial Unicode MS" w:hAnsi="Times New Roman"/>
          <w:sz w:val="28"/>
          <w:szCs w:val="28"/>
        </w:rPr>
      </w:pPr>
      <w:r w:rsidRPr="00A02EFB">
        <w:rPr>
          <w:rFonts w:ascii="Times New Roman" w:eastAsia="Arial Unicode MS" w:hAnsi="Times New Roman"/>
          <w:sz w:val="28"/>
          <w:szCs w:val="28"/>
        </w:rPr>
        <w:t xml:space="preserve">Задачі формулюються у синтаксисі “присудок-додаток”, який описує дію користувача відносно системи задля отримання відповідного результату. Це дозволяє розглядати задачу з точки зору системи – як її функцію (надання окремого сервісу користувачу), і з боку користувача як варіант використання системи користувачем для виконання конкретних задач. </w:t>
      </w:r>
    </w:p>
    <w:p w:rsidR="001F1A73" w:rsidRPr="000A7B6E" w:rsidRDefault="001F1A73" w:rsidP="001F1A73">
      <w:pPr>
        <w:spacing w:after="0" w:line="360" w:lineRule="auto"/>
        <w:ind w:firstLine="709"/>
        <w:jc w:val="both"/>
        <w:rPr>
          <w:rFonts w:ascii="Times New Roman" w:eastAsia="Arial Unicode MS" w:hAnsi="Times New Roman"/>
          <w:sz w:val="28"/>
          <w:szCs w:val="28"/>
        </w:rPr>
      </w:pPr>
      <w:r w:rsidRPr="00A02EFB">
        <w:rPr>
          <w:rFonts w:ascii="Times New Roman" w:eastAsia="Arial Unicode MS" w:hAnsi="Times New Roman"/>
          <w:sz w:val="28"/>
          <w:szCs w:val="28"/>
        </w:rPr>
        <w:t xml:space="preserve">Зазначені у переліку </w:t>
      </w:r>
      <w:r w:rsidRPr="00A02EFB">
        <w:rPr>
          <w:rFonts w:ascii="Times New Roman" w:eastAsia="Arial Unicode MS" w:hAnsi="Times New Roman"/>
          <w:iCs/>
          <w:sz w:val="28"/>
          <w:szCs w:val="28"/>
        </w:rPr>
        <w:t xml:space="preserve">дії </w:t>
      </w:r>
      <w:r w:rsidRPr="00A02EFB">
        <w:rPr>
          <w:rFonts w:ascii="Times New Roman" w:eastAsia="Arial Unicode MS" w:hAnsi="Times New Roman"/>
          <w:sz w:val="28"/>
          <w:szCs w:val="28"/>
        </w:rPr>
        <w:t xml:space="preserve">користувачів з точки зору </w:t>
      </w:r>
      <w:r w:rsidRPr="000A7B6E">
        <w:rPr>
          <w:rFonts w:ascii="Times New Roman" w:eastAsia="Arial Unicode MS" w:hAnsi="Times New Roman"/>
          <w:iCs/>
          <w:sz w:val="28"/>
          <w:szCs w:val="28"/>
        </w:rPr>
        <w:t xml:space="preserve">UML </w:t>
      </w:r>
      <w:r w:rsidRPr="000A7B6E">
        <w:rPr>
          <w:rFonts w:ascii="Times New Roman" w:eastAsia="Arial Unicode MS" w:hAnsi="Times New Roman"/>
          <w:sz w:val="28"/>
          <w:szCs w:val="28"/>
        </w:rPr>
        <w:t xml:space="preserve">розглядаються як варіанти використання, які інакше ще називають прецедентами, юзкейсами, Use Case (UC). Далі визначається коло користувачів (акторів), які виконуватимуть дії, звертаючись до UC </w:t>
      </w:r>
      <w:r w:rsidRPr="000A7B6E">
        <w:rPr>
          <w:rFonts w:ascii="Times New Roman" w:eastAsia="Arial Unicode MS" w:hAnsi="Times New Roman"/>
          <w:iCs/>
          <w:sz w:val="28"/>
          <w:szCs w:val="28"/>
        </w:rPr>
        <w:t xml:space="preserve">системи. Визначено ролі, які користувачі виконуватимуть (оператор, адміністратор, інші) при роботі з </w:t>
      </w:r>
      <w:r w:rsidRPr="000A7B6E">
        <w:rPr>
          <w:rFonts w:ascii="Times New Roman" w:eastAsia="Arial Unicode MS" w:hAnsi="Times New Roman"/>
          <w:sz w:val="28"/>
          <w:szCs w:val="28"/>
        </w:rPr>
        <w:t xml:space="preserve">UC. У вигляді тексту описано інші атрибути UC, сценарії перебігу подій за різних обставин, передумови виконання UC тощо. </w:t>
      </w:r>
    </w:p>
    <w:p w:rsidR="001F1A73" w:rsidRPr="00A02EFB" w:rsidRDefault="001F1A73" w:rsidP="001F1A73">
      <w:pPr>
        <w:spacing w:after="0" w:line="360" w:lineRule="auto"/>
        <w:ind w:firstLine="709"/>
        <w:jc w:val="both"/>
        <w:rPr>
          <w:rFonts w:ascii="Times New Roman" w:eastAsia="Arial Unicode MS" w:hAnsi="Times New Roman"/>
          <w:sz w:val="28"/>
          <w:szCs w:val="28"/>
        </w:rPr>
      </w:pPr>
      <w:r w:rsidRPr="00A02EFB">
        <w:rPr>
          <w:rFonts w:ascii="Times New Roman" w:eastAsia="Arial Unicode MS" w:hAnsi="Times New Roman"/>
          <w:sz w:val="28"/>
          <w:szCs w:val="28"/>
        </w:rPr>
        <w:t xml:space="preserve">Описані у текстовому і графічному форматі, </w:t>
      </w:r>
      <w:r w:rsidRPr="00A02EFB">
        <w:rPr>
          <w:rFonts w:ascii="Times New Roman" w:eastAsia="Arial Unicode MS" w:hAnsi="Times New Roman"/>
          <w:i/>
          <w:sz w:val="28"/>
          <w:szCs w:val="28"/>
        </w:rPr>
        <w:t>UC</w:t>
      </w:r>
      <w:r w:rsidRPr="00A02EFB">
        <w:rPr>
          <w:rFonts w:ascii="Times New Roman" w:eastAsia="Arial Unicode MS" w:hAnsi="Times New Roman"/>
          <w:sz w:val="28"/>
          <w:szCs w:val="28"/>
        </w:rPr>
        <w:t xml:space="preserve"> передаються у розробку. На основі цих матеріалів, визначаються обсяги робіт з реалізації </w:t>
      </w:r>
      <w:r w:rsidRPr="00A02EFB">
        <w:rPr>
          <w:rFonts w:ascii="Times New Roman" w:eastAsia="Arial Unicode MS" w:hAnsi="Times New Roman"/>
          <w:i/>
          <w:sz w:val="28"/>
          <w:szCs w:val="28"/>
        </w:rPr>
        <w:t>UC</w:t>
      </w:r>
      <w:r w:rsidRPr="00A02EFB">
        <w:rPr>
          <w:rFonts w:ascii="Times New Roman" w:eastAsia="Arial Unicode MS" w:hAnsi="Times New Roman"/>
          <w:sz w:val="28"/>
          <w:szCs w:val="28"/>
        </w:rPr>
        <w:t xml:space="preserve"> як елементів програмного забезпечення, тобто функцій системи. Визначаються задачі розробки і плануються роботи згідно життєвого циклу ПЗ: проектування архітектури і інформаційної структури системи, розробку програмних модулів, тестування</w:t>
      </w:r>
      <w:r w:rsidR="000A7B6E">
        <w:rPr>
          <w:rFonts w:ascii="Times New Roman" w:eastAsia="Arial Unicode MS" w:hAnsi="Times New Roman"/>
          <w:sz w:val="28"/>
          <w:szCs w:val="28"/>
        </w:rPr>
        <w:t>, впровадження, супровід [31</w:t>
      </w:r>
      <w:r w:rsidRPr="00A02EFB">
        <w:rPr>
          <w:rFonts w:ascii="Times New Roman" w:eastAsia="Arial Unicode MS" w:hAnsi="Times New Roman"/>
          <w:sz w:val="28"/>
          <w:szCs w:val="28"/>
        </w:rPr>
        <w:t>].</w:t>
      </w:r>
    </w:p>
    <w:p w:rsidR="001F1A73" w:rsidRPr="00A02EFB" w:rsidRDefault="001F1A73" w:rsidP="001F1A73">
      <w:pPr>
        <w:spacing w:after="0" w:line="360" w:lineRule="auto"/>
        <w:ind w:firstLine="709"/>
        <w:jc w:val="both"/>
        <w:rPr>
          <w:rFonts w:ascii="Times New Roman" w:eastAsia="Arial Unicode MS" w:hAnsi="Times New Roman"/>
          <w:sz w:val="28"/>
          <w:szCs w:val="28"/>
        </w:rPr>
      </w:pPr>
      <w:r w:rsidRPr="00A02EFB">
        <w:rPr>
          <w:rFonts w:ascii="Times New Roman" w:eastAsia="Arial Unicode MS" w:hAnsi="Times New Roman"/>
          <w:sz w:val="28"/>
          <w:szCs w:val="28"/>
        </w:rPr>
        <w:t xml:space="preserve">Зазначимо, що управління проектом розробки інформаційної системи </w:t>
      </w:r>
      <w:r w:rsidR="00E91D1B">
        <w:rPr>
          <w:rFonts w:ascii="Times New Roman" w:eastAsia="Arial Unicode MS" w:hAnsi="Times New Roman"/>
          <w:sz w:val="28"/>
          <w:szCs w:val="28"/>
        </w:rPr>
        <w:t>ЗОЗ</w:t>
      </w:r>
      <w:r w:rsidRPr="00A02EFB">
        <w:rPr>
          <w:rFonts w:ascii="Times New Roman" w:eastAsia="Arial Unicode MS" w:hAnsi="Times New Roman"/>
          <w:sz w:val="28"/>
          <w:szCs w:val="28"/>
        </w:rPr>
        <w:t xml:space="preserve"> передбачає визначення окремих етапів проекту і строків реалізації і впровадження з подальшим контролем виконання задач п</w:t>
      </w:r>
      <w:r w:rsidR="000A7B6E">
        <w:rPr>
          <w:rFonts w:ascii="Times New Roman" w:eastAsia="Arial Unicode MS" w:hAnsi="Times New Roman"/>
          <w:sz w:val="28"/>
          <w:szCs w:val="28"/>
        </w:rPr>
        <w:t>роекту і корегуванням плану [11</w:t>
      </w:r>
      <w:r w:rsidRPr="00A02EFB">
        <w:rPr>
          <w:rFonts w:ascii="Times New Roman" w:eastAsia="Arial Unicode MS" w:hAnsi="Times New Roman"/>
          <w:sz w:val="28"/>
          <w:szCs w:val="28"/>
        </w:rPr>
        <w:t xml:space="preserve">]. Відсутність чіткого плану розробки призводить до некерованої і неповної інформатизації, що супроводжується виникненням додаткових проблем організації та управління інформацією, пов’язаних з частковою автоматизацією і перериванням інформаційних потоків, які супроводжують діяльність закладу. Впровадження так званих версій інформаційних систем – </w:t>
      </w:r>
      <w:r w:rsidRPr="00A02EFB">
        <w:rPr>
          <w:rFonts w:ascii="Times New Roman" w:eastAsia="Arial Unicode MS" w:hAnsi="Times New Roman"/>
          <w:sz w:val="28"/>
          <w:szCs w:val="28"/>
        </w:rPr>
        <w:lastRenderedPageBreak/>
        <w:t>релізів ПЗ, що містять нові функціональні модулі, але не гарантують інформаційної цілісності, призводить до виникнення проблем інформаційного обігу.</w:t>
      </w:r>
    </w:p>
    <w:p w:rsidR="001F1A73" w:rsidRPr="00A02EFB" w:rsidRDefault="001F1A73" w:rsidP="001F1A73">
      <w:pPr>
        <w:spacing w:after="0" w:line="360" w:lineRule="auto"/>
        <w:ind w:firstLine="709"/>
        <w:jc w:val="both"/>
        <w:rPr>
          <w:rFonts w:ascii="Times New Roman" w:eastAsia="Arial Unicode MS" w:hAnsi="Times New Roman"/>
          <w:sz w:val="28"/>
          <w:szCs w:val="28"/>
        </w:rPr>
      </w:pPr>
      <w:r w:rsidRPr="00A02EFB">
        <w:rPr>
          <w:rFonts w:ascii="Times New Roman" w:eastAsia="Arial Unicode MS" w:hAnsi="Times New Roman"/>
          <w:sz w:val="28"/>
          <w:szCs w:val="28"/>
        </w:rPr>
        <w:t>Сам викладений підхід до розробки є прогресивним, що дозволило взяти його за основу розробки програмно-інформаційної складової комплексної інформаційної системи, а неповна відповідність функціональних можливостей інформаційних систем вимогам потенційних користувачів спонукала провести дослідження розробленої функціональної моделі КІС для визначення відповідності змодельованої КІС вимогам користувачів до функціонального складу системи і для виявлення інформації, корисної для планування проекту розробки КІС.</w:t>
      </w:r>
    </w:p>
    <w:p w:rsidR="001F1A73" w:rsidRPr="00A02EFB" w:rsidRDefault="001F1A73" w:rsidP="001F1A73">
      <w:pPr>
        <w:spacing w:after="0" w:line="360" w:lineRule="auto"/>
        <w:ind w:firstLine="709"/>
        <w:jc w:val="both"/>
        <w:rPr>
          <w:rFonts w:ascii="Times New Roman" w:eastAsia="Arial Unicode MS" w:hAnsi="Times New Roman"/>
          <w:sz w:val="28"/>
          <w:szCs w:val="28"/>
        </w:rPr>
      </w:pPr>
      <w:r w:rsidRPr="00A02EFB">
        <w:rPr>
          <w:rFonts w:ascii="Times New Roman" w:eastAsia="Arial Unicode MS" w:hAnsi="Times New Roman"/>
          <w:sz w:val="28"/>
          <w:szCs w:val="28"/>
        </w:rPr>
        <w:t xml:space="preserve">Таким чином, у дисертаційній роботі викладено результати проведених нами передроектних робіт з розробки інформаційно-програмної складової КІС. На етапі передпроектних робіт (до реалізації системи) введено етап дослідження функціональної моделі системи для визначення особливостей КІС і використання отриманої інформації для управління розробкою. Дослідження проведено з ціллю прояснити ідеологію системи і окремі фактори ризиків її впровадження, які зумовлюються невідповідністю потребам </w:t>
      </w:r>
      <w:r w:rsidR="00E91D1B">
        <w:rPr>
          <w:rFonts w:ascii="Times New Roman" w:eastAsia="Arial Unicode MS" w:hAnsi="Times New Roman"/>
          <w:sz w:val="28"/>
          <w:szCs w:val="28"/>
        </w:rPr>
        <w:t>ЗОЗ</w:t>
      </w:r>
      <w:r w:rsidRPr="00A02EFB">
        <w:rPr>
          <w:rFonts w:ascii="Times New Roman" w:eastAsia="Arial Unicode MS" w:hAnsi="Times New Roman"/>
          <w:sz w:val="28"/>
          <w:szCs w:val="28"/>
        </w:rPr>
        <w:t xml:space="preserve">, для корекції складу системи до початку її реалізації. У роботі застосовано методи аналізу бізнес-процесів </w:t>
      </w:r>
      <w:r w:rsidR="00E91D1B">
        <w:rPr>
          <w:rFonts w:ascii="Times New Roman" w:eastAsia="Arial Unicode MS" w:hAnsi="Times New Roman"/>
          <w:sz w:val="28"/>
          <w:szCs w:val="28"/>
        </w:rPr>
        <w:t>ЗОЗ</w:t>
      </w:r>
      <w:r w:rsidRPr="00A02EFB">
        <w:rPr>
          <w:rFonts w:ascii="Times New Roman" w:eastAsia="Arial Unicode MS" w:hAnsi="Times New Roman"/>
          <w:sz w:val="28"/>
          <w:szCs w:val="28"/>
        </w:rPr>
        <w:t>, методи формування і дослідження функціональної моделі КІС.</w:t>
      </w:r>
    </w:p>
    <w:p w:rsidR="001F1A73" w:rsidRPr="00A02EFB" w:rsidRDefault="001F1A73" w:rsidP="001F1A73">
      <w:pPr>
        <w:spacing w:after="0" w:line="360" w:lineRule="auto"/>
        <w:ind w:firstLine="709"/>
        <w:jc w:val="both"/>
        <w:rPr>
          <w:rFonts w:ascii="Times New Roman" w:eastAsia="Arial Unicode MS" w:hAnsi="Times New Roman"/>
          <w:sz w:val="28"/>
          <w:szCs w:val="28"/>
        </w:rPr>
      </w:pPr>
      <w:r w:rsidRPr="00A02EFB">
        <w:rPr>
          <w:rFonts w:ascii="Times New Roman" w:eastAsia="Arial Unicode MS" w:hAnsi="Times New Roman"/>
          <w:sz w:val="28"/>
          <w:szCs w:val="28"/>
        </w:rPr>
        <w:t>Аналіз і структуризація предметної області, тобто середовища, де використовуватиметься КІС, виконується з метою:</w:t>
      </w:r>
    </w:p>
    <w:p w:rsidR="001F1A73" w:rsidRPr="00A02EFB" w:rsidRDefault="001F1A73" w:rsidP="001F1A73">
      <w:pPr>
        <w:tabs>
          <w:tab w:val="num" w:pos="720"/>
        </w:tabs>
        <w:spacing w:after="0" w:line="360" w:lineRule="auto"/>
        <w:ind w:left="720" w:hanging="360"/>
        <w:jc w:val="both"/>
        <w:rPr>
          <w:rFonts w:ascii="Times New Roman" w:eastAsia="Arial Unicode MS" w:hAnsi="Times New Roman"/>
          <w:sz w:val="28"/>
          <w:szCs w:val="28"/>
        </w:rPr>
      </w:pPr>
      <w:r w:rsidRPr="00A02EFB">
        <w:rPr>
          <w:rFonts w:ascii="Times New Roman" w:eastAsia="Arial Unicode MS" w:hAnsi="Times New Roman"/>
          <w:sz w:val="28"/>
          <w:szCs w:val="28"/>
        </w:rPr>
        <w:t>визначення напрямів інформатизації (областей застосування сучасних інформаційних технологій);</w:t>
      </w:r>
    </w:p>
    <w:p w:rsidR="001F1A73" w:rsidRPr="00A02EFB" w:rsidRDefault="001F1A73" w:rsidP="001F1A73">
      <w:pPr>
        <w:tabs>
          <w:tab w:val="num" w:pos="720"/>
        </w:tabs>
        <w:spacing w:after="0" w:line="360" w:lineRule="auto"/>
        <w:ind w:left="720" w:hanging="360"/>
        <w:jc w:val="both"/>
        <w:rPr>
          <w:rFonts w:ascii="Times New Roman" w:eastAsia="Arial Unicode MS" w:hAnsi="Times New Roman"/>
          <w:sz w:val="28"/>
          <w:szCs w:val="28"/>
        </w:rPr>
      </w:pPr>
      <w:r w:rsidRPr="00A02EFB">
        <w:rPr>
          <w:rFonts w:ascii="Times New Roman" w:eastAsia="Arial Unicode MS" w:hAnsi="Times New Roman"/>
          <w:sz w:val="28"/>
          <w:szCs w:val="28"/>
        </w:rPr>
        <w:t xml:space="preserve">формування стратегічних функцій КІС </w:t>
      </w:r>
      <w:r w:rsidR="00E91D1B">
        <w:rPr>
          <w:rFonts w:ascii="Times New Roman" w:eastAsia="Arial Unicode MS" w:hAnsi="Times New Roman"/>
          <w:sz w:val="28"/>
          <w:szCs w:val="28"/>
        </w:rPr>
        <w:t>ЗОЗ</w:t>
      </w:r>
      <w:r w:rsidRPr="00A02EFB">
        <w:rPr>
          <w:rFonts w:ascii="Times New Roman" w:eastAsia="Arial Unicode MS" w:hAnsi="Times New Roman"/>
          <w:sz w:val="28"/>
          <w:szCs w:val="28"/>
        </w:rPr>
        <w:t xml:space="preserve"> на основі виявлення функцій, які виконуються потенційними користувачами розроблюваної системи для їх професійної діяльності. </w:t>
      </w:r>
    </w:p>
    <w:p w:rsidR="001F1A73" w:rsidRPr="00A02EFB" w:rsidRDefault="001F1A73" w:rsidP="001F1A73">
      <w:pPr>
        <w:spacing w:after="0" w:line="360" w:lineRule="auto"/>
        <w:ind w:firstLine="709"/>
        <w:jc w:val="both"/>
        <w:rPr>
          <w:rFonts w:ascii="Times New Roman" w:eastAsia="Arial Unicode MS" w:hAnsi="Times New Roman"/>
          <w:sz w:val="28"/>
          <w:szCs w:val="28"/>
        </w:rPr>
      </w:pPr>
      <w:r w:rsidRPr="00A02EFB">
        <w:rPr>
          <w:rFonts w:ascii="Times New Roman" w:eastAsia="Arial Unicode MS" w:hAnsi="Times New Roman"/>
          <w:sz w:val="28"/>
          <w:szCs w:val="28"/>
        </w:rPr>
        <w:t xml:space="preserve">В основу аналізу покладено опис предметної області як моделей бізнес-процесів досліджуваного об’єкта (медичного закладу), інформаційних потоків, </w:t>
      </w:r>
      <w:r w:rsidRPr="00A02EFB">
        <w:rPr>
          <w:rFonts w:ascii="Times New Roman" w:eastAsia="Arial Unicode MS" w:hAnsi="Times New Roman"/>
          <w:sz w:val="28"/>
          <w:szCs w:val="28"/>
        </w:rPr>
        <w:lastRenderedPageBreak/>
        <w:t xml:space="preserve">які ці процеси супроводжують, з зазначенням учасників і правил діяльності </w:t>
      </w:r>
      <w:r w:rsidR="00E91D1B">
        <w:rPr>
          <w:rFonts w:ascii="Times New Roman" w:eastAsia="Arial Unicode MS" w:hAnsi="Times New Roman"/>
          <w:sz w:val="28"/>
          <w:szCs w:val="28"/>
        </w:rPr>
        <w:t>ЗОЗ</w:t>
      </w:r>
      <w:r w:rsidRPr="00A02EFB">
        <w:rPr>
          <w:rFonts w:ascii="Times New Roman" w:eastAsia="Arial Unicode MS" w:hAnsi="Times New Roman"/>
          <w:sz w:val="28"/>
          <w:szCs w:val="28"/>
        </w:rPr>
        <w:t xml:space="preserve"> тощо.</w:t>
      </w:r>
    </w:p>
    <w:p w:rsidR="001F1A73" w:rsidRPr="00A02EFB" w:rsidRDefault="001F1A73" w:rsidP="001F1A73">
      <w:pPr>
        <w:spacing w:after="0" w:line="360" w:lineRule="auto"/>
        <w:ind w:firstLine="709"/>
        <w:jc w:val="both"/>
        <w:rPr>
          <w:rFonts w:ascii="Times New Roman" w:eastAsia="Arial Unicode MS" w:hAnsi="Times New Roman"/>
          <w:sz w:val="28"/>
          <w:szCs w:val="28"/>
        </w:rPr>
      </w:pPr>
      <w:r w:rsidRPr="00A02EFB">
        <w:rPr>
          <w:rFonts w:ascii="Times New Roman" w:eastAsia="Arial Unicode MS" w:hAnsi="Times New Roman"/>
          <w:sz w:val="28"/>
          <w:szCs w:val="28"/>
        </w:rPr>
        <w:t xml:space="preserve">Діяльність </w:t>
      </w:r>
      <w:r w:rsidR="00E91D1B">
        <w:rPr>
          <w:rFonts w:ascii="Times New Roman" w:eastAsia="Arial Unicode MS" w:hAnsi="Times New Roman"/>
          <w:sz w:val="28"/>
          <w:szCs w:val="28"/>
        </w:rPr>
        <w:t>ЗОЗ</w:t>
      </w:r>
      <w:r w:rsidRPr="00A02EFB">
        <w:rPr>
          <w:rFonts w:ascii="Times New Roman" w:eastAsia="Arial Unicode MS" w:hAnsi="Times New Roman"/>
          <w:sz w:val="28"/>
          <w:szCs w:val="28"/>
        </w:rPr>
        <w:t xml:space="preserve"> складається з взаємопов’язаних технологічних процесів керування закладом, забезпечення фінансовими, матеріальними, кадровими і іншими видами ресурсів і основного технологічного процесу – надання медичної допомоги пацієнтам. Серед усіх процесів </w:t>
      </w:r>
      <w:r w:rsidR="00E91D1B">
        <w:rPr>
          <w:rFonts w:ascii="Times New Roman" w:eastAsia="Arial Unicode MS" w:hAnsi="Times New Roman"/>
          <w:sz w:val="28"/>
          <w:szCs w:val="28"/>
        </w:rPr>
        <w:t>ЗОЗ</w:t>
      </w:r>
      <w:r w:rsidRPr="00A02EFB">
        <w:rPr>
          <w:rFonts w:ascii="Times New Roman" w:eastAsia="Arial Unicode MS" w:hAnsi="Times New Roman"/>
          <w:sz w:val="28"/>
          <w:szCs w:val="28"/>
        </w:rPr>
        <w:t xml:space="preserve"> технологічний процес медичного обслуговування пацієнтів є предметно-специфічними для медицини і визначають відмінність </w:t>
      </w:r>
      <w:r w:rsidR="00E91D1B">
        <w:rPr>
          <w:rFonts w:ascii="Times New Roman" w:eastAsia="Arial Unicode MS" w:hAnsi="Times New Roman"/>
          <w:sz w:val="28"/>
          <w:szCs w:val="28"/>
        </w:rPr>
        <w:t>ЗОЗ</w:t>
      </w:r>
      <w:r w:rsidRPr="00A02EFB">
        <w:rPr>
          <w:rFonts w:ascii="Times New Roman" w:eastAsia="Arial Unicode MS" w:hAnsi="Times New Roman"/>
          <w:sz w:val="28"/>
          <w:szCs w:val="28"/>
        </w:rPr>
        <w:t xml:space="preserve"> від інших організацій, саме тому обслуговування пацієнтів вважатимемо головним (але не єдиним) технологічним процесом, на інформаційне забезпечення якого орієнтовано КІС.</w:t>
      </w:r>
    </w:p>
    <w:p w:rsidR="001F1A73" w:rsidRPr="00A02EFB" w:rsidRDefault="001F1A73" w:rsidP="001F1A73">
      <w:pPr>
        <w:spacing w:after="0" w:line="360" w:lineRule="auto"/>
        <w:ind w:firstLine="709"/>
        <w:jc w:val="both"/>
        <w:rPr>
          <w:rFonts w:ascii="Times New Roman" w:eastAsia="Arial Unicode MS" w:hAnsi="Times New Roman"/>
          <w:sz w:val="28"/>
          <w:szCs w:val="28"/>
        </w:rPr>
      </w:pPr>
      <w:r w:rsidRPr="00A02EFB">
        <w:rPr>
          <w:rFonts w:ascii="Times New Roman" w:eastAsia="Arial Unicode MS" w:hAnsi="Times New Roman"/>
          <w:sz w:val="28"/>
          <w:szCs w:val="28"/>
        </w:rPr>
        <w:t xml:space="preserve">В даній роботі розглянуто процеси медичного обслуговування пацієнтів у закладах швидкої допомоги, у стаціонарах і в амбулаторно-поліклінічних закладах, оскільки надання медичної допомоги в інших видах </w:t>
      </w:r>
      <w:r w:rsidR="00E91D1B">
        <w:rPr>
          <w:rFonts w:ascii="Times New Roman" w:eastAsia="Arial Unicode MS" w:hAnsi="Times New Roman"/>
          <w:sz w:val="28"/>
          <w:szCs w:val="28"/>
        </w:rPr>
        <w:t>ЗОЗ</w:t>
      </w:r>
      <w:r w:rsidRPr="00A02EFB">
        <w:rPr>
          <w:rFonts w:ascii="Times New Roman" w:eastAsia="Arial Unicode MS" w:hAnsi="Times New Roman"/>
          <w:sz w:val="28"/>
          <w:szCs w:val="28"/>
        </w:rPr>
        <w:t xml:space="preserve"> має спільне підґрунтя та може розглядатись як модифікація вищенаведених процесів. </w:t>
      </w:r>
    </w:p>
    <w:p w:rsidR="001F1A73" w:rsidRPr="00A02EFB" w:rsidRDefault="001F1A73" w:rsidP="001F1A73">
      <w:pPr>
        <w:spacing w:after="0" w:line="360" w:lineRule="auto"/>
        <w:ind w:firstLine="709"/>
        <w:jc w:val="both"/>
        <w:rPr>
          <w:rFonts w:ascii="Times New Roman" w:eastAsia="Arial Unicode MS" w:hAnsi="Times New Roman"/>
          <w:sz w:val="28"/>
          <w:szCs w:val="28"/>
        </w:rPr>
      </w:pPr>
      <w:r w:rsidRPr="00A02EFB">
        <w:rPr>
          <w:rFonts w:ascii="Times New Roman" w:eastAsia="Arial Unicode MS" w:hAnsi="Times New Roman"/>
          <w:sz w:val="28"/>
          <w:szCs w:val="28"/>
        </w:rPr>
        <w:t>При звернені пацієнта до закладу швидкої медичної допомоги (ШМД) за номером телефону 103, диспетчер центру викликів реєструє виклик у “Карті виклику швидкої медичної допомоги” Ф 109/о медичні обставини, адресу перебування пацієнта, на основі отриманих відомостей про обставини виклику та стан пацієнта оцінює ступінь екстреності виклику і приймає рішення щодо обслуговування виклику або передачі задачі обслуговування пацієнта (активу) до служби невідкладної допомоги.</w:t>
      </w:r>
    </w:p>
    <w:p w:rsidR="001F1A73" w:rsidRPr="00A02EFB" w:rsidRDefault="001F1A73" w:rsidP="001F1A73">
      <w:pPr>
        <w:spacing w:after="0" w:line="360" w:lineRule="auto"/>
        <w:ind w:firstLine="709"/>
        <w:jc w:val="both"/>
        <w:rPr>
          <w:rFonts w:ascii="Times New Roman" w:eastAsia="Arial Unicode MS" w:hAnsi="Times New Roman"/>
          <w:sz w:val="28"/>
          <w:szCs w:val="28"/>
        </w:rPr>
      </w:pPr>
      <w:r w:rsidRPr="00A02EFB">
        <w:rPr>
          <w:rFonts w:ascii="Times New Roman" w:eastAsia="Arial Unicode MS" w:hAnsi="Times New Roman"/>
          <w:sz w:val="28"/>
          <w:szCs w:val="28"/>
        </w:rPr>
        <w:t>На другому етапі, якщо прийнято рішення обслуговувати виклик, заявка передається на відповідну підстанцію ШМД, де диспетчер підстанції, який відслідковує заявки з позначкою екстреності, які надходять, і рух виїзних бригад, передає наряд лінійній, педіатричній або спеціалізованій бригаді.</w:t>
      </w:r>
    </w:p>
    <w:p w:rsidR="001F1A73" w:rsidRPr="00A02EFB" w:rsidRDefault="001F1A73" w:rsidP="001F1A73">
      <w:pPr>
        <w:spacing w:after="0" w:line="360" w:lineRule="auto"/>
        <w:ind w:firstLine="709"/>
        <w:jc w:val="both"/>
        <w:rPr>
          <w:rFonts w:ascii="Times New Roman" w:eastAsia="Arial Unicode MS" w:hAnsi="Times New Roman"/>
          <w:sz w:val="28"/>
          <w:szCs w:val="28"/>
        </w:rPr>
      </w:pPr>
      <w:r w:rsidRPr="00A02EFB">
        <w:rPr>
          <w:rFonts w:ascii="Times New Roman" w:eastAsia="Arial Unicode MS" w:hAnsi="Times New Roman"/>
          <w:sz w:val="28"/>
          <w:szCs w:val="28"/>
        </w:rPr>
        <w:t xml:space="preserve">На третьому етапі бригада ШМД виїжджає за адресою, надає медичну допомогу, реєструє дані обслуговування в “Карті виїзду швидкої медичної допомоги” Ф 110/о, за необхідністю доставляє пацієнта до стаціонару, фіксуючи факт доставки у “Супроводжувальному листку” Ф 114/о, чи передає актив амбулаторно-поліклінічному закладові, або викликає іншу спеціалізовану </w:t>
      </w:r>
      <w:r w:rsidRPr="00A02EFB">
        <w:rPr>
          <w:rFonts w:ascii="Times New Roman" w:eastAsia="Arial Unicode MS" w:hAnsi="Times New Roman"/>
          <w:sz w:val="28"/>
          <w:szCs w:val="28"/>
        </w:rPr>
        <w:lastRenderedPageBreak/>
        <w:t xml:space="preserve">бригаду. На підстанції карти виїздів, талони до супроводжувальних листків, відмови у госпіталізації зі стаціонару і акти відмов пацієнта від медичних послуг реєструє диспетчер-евакуатор. На основі цих документів формується “Щоденник роботи станції (відділення) швидкої медичної допомоги” Ф 115-1/о і “Звіт станції (відділення) швидкої медичної допомоги” Ф № 22, необхідні для формування стратегії управління </w:t>
      </w:r>
      <w:r w:rsidR="00E91D1B">
        <w:rPr>
          <w:rFonts w:ascii="Times New Roman" w:eastAsia="Arial Unicode MS" w:hAnsi="Times New Roman"/>
          <w:sz w:val="28"/>
          <w:szCs w:val="28"/>
        </w:rPr>
        <w:t>ЗОЗ</w:t>
      </w:r>
      <w:r w:rsidRPr="00A02EFB">
        <w:rPr>
          <w:rFonts w:ascii="Times New Roman" w:eastAsia="Arial Unicode MS" w:hAnsi="Times New Roman"/>
          <w:sz w:val="28"/>
          <w:szCs w:val="28"/>
        </w:rPr>
        <w:t xml:space="preserve"> та забезпечення ресурсами.</w:t>
      </w:r>
    </w:p>
    <w:p w:rsidR="001F1A73" w:rsidRPr="00A02EFB" w:rsidRDefault="001F1A73" w:rsidP="001F1A73">
      <w:pPr>
        <w:spacing w:after="0" w:line="360" w:lineRule="auto"/>
        <w:ind w:firstLine="709"/>
        <w:jc w:val="both"/>
        <w:rPr>
          <w:rFonts w:ascii="Times New Roman" w:eastAsia="Arial Unicode MS" w:hAnsi="Times New Roman"/>
          <w:sz w:val="28"/>
          <w:szCs w:val="28"/>
        </w:rPr>
      </w:pPr>
      <w:r w:rsidRPr="00A02EFB">
        <w:rPr>
          <w:rFonts w:ascii="Times New Roman" w:eastAsia="Arial Unicode MS" w:hAnsi="Times New Roman"/>
          <w:sz w:val="28"/>
          <w:szCs w:val="28"/>
        </w:rPr>
        <w:t>Медичне обслуговування</w:t>
      </w:r>
      <w:r w:rsidRPr="00A02EFB">
        <w:rPr>
          <w:rFonts w:ascii="Times New Roman" w:eastAsia="Arial Unicode MS" w:hAnsi="Times New Roman"/>
          <w:i/>
          <w:sz w:val="28"/>
          <w:szCs w:val="28"/>
        </w:rPr>
        <w:t xml:space="preserve"> </w:t>
      </w:r>
      <w:r w:rsidRPr="00A02EFB">
        <w:rPr>
          <w:rFonts w:ascii="Times New Roman" w:eastAsia="Arial Unicode MS" w:hAnsi="Times New Roman"/>
          <w:sz w:val="28"/>
          <w:szCs w:val="28"/>
        </w:rPr>
        <w:t>пацієнтів стаціонару виконується праців</w:t>
      </w:r>
      <w:r w:rsidR="008539CB">
        <w:rPr>
          <w:rFonts w:ascii="Times New Roman" w:eastAsia="Arial Unicode MS" w:hAnsi="Times New Roman"/>
          <w:sz w:val="28"/>
          <w:szCs w:val="28"/>
        </w:rPr>
        <w:t>никами приймального, клінічних</w:t>
      </w:r>
      <w:r w:rsidRPr="00A02EFB">
        <w:rPr>
          <w:rFonts w:ascii="Times New Roman" w:eastAsia="Arial Unicode MS" w:hAnsi="Times New Roman"/>
          <w:sz w:val="28"/>
          <w:szCs w:val="28"/>
        </w:rPr>
        <w:t xml:space="preserve">, реанімаційних та інших медичних відділень </w:t>
      </w:r>
      <w:r w:rsidR="00E91D1B">
        <w:rPr>
          <w:rFonts w:ascii="Times New Roman" w:eastAsia="Arial Unicode MS" w:hAnsi="Times New Roman"/>
          <w:sz w:val="28"/>
          <w:szCs w:val="28"/>
        </w:rPr>
        <w:t>ЗОЗ</w:t>
      </w:r>
      <w:r w:rsidRPr="00A02EFB">
        <w:rPr>
          <w:rFonts w:ascii="Times New Roman" w:eastAsia="Arial Unicode MS" w:hAnsi="Times New Roman"/>
          <w:sz w:val="28"/>
          <w:szCs w:val="28"/>
        </w:rPr>
        <w:t>.</w:t>
      </w:r>
      <w:r w:rsidRPr="00A02EFB">
        <w:rPr>
          <w:rFonts w:ascii="Times New Roman" w:eastAsia="Arial Unicode MS" w:hAnsi="Times New Roman"/>
          <w:i/>
          <w:sz w:val="28"/>
          <w:szCs w:val="28"/>
        </w:rPr>
        <w:t xml:space="preserve"> </w:t>
      </w:r>
    </w:p>
    <w:p w:rsidR="001F1A73" w:rsidRPr="00A02EFB" w:rsidRDefault="001F1A73" w:rsidP="001F1A73">
      <w:pPr>
        <w:spacing w:after="0" w:line="360" w:lineRule="auto"/>
        <w:ind w:firstLine="709"/>
        <w:jc w:val="both"/>
        <w:rPr>
          <w:rFonts w:ascii="Times New Roman" w:eastAsia="Arial Unicode MS" w:hAnsi="Times New Roman"/>
          <w:sz w:val="28"/>
          <w:szCs w:val="28"/>
        </w:rPr>
      </w:pPr>
      <w:r w:rsidRPr="00A02EFB">
        <w:rPr>
          <w:rFonts w:ascii="Times New Roman" w:eastAsia="Arial Unicode MS" w:hAnsi="Times New Roman"/>
          <w:sz w:val="28"/>
          <w:szCs w:val="28"/>
        </w:rPr>
        <w:t xml:space="preserve">Звернення пацієнта до стаціонару реєструється у приймальному відділенні у “Журналі обліку прийому хворих в стаціонар” Ф 001/о і «Журналі відмовлень в госпіталізації” Ф 001-1/о. Виконується попередній огляд пацієнта, встановлюється попередній діагноз, заводиться “Медична карта стаціонарного хворого” Ф 003/о (рис. 2.1). </w:t>
      </w:r>
    </w:p>
    <w:p w:rsidR="001F1A73" w:rsidRPr="00A02EFB" w:rsidRDefault="001F1A73" w:rsidP="001F1A73">
      <w:pPr>
        <w:spacing w:after="0" w:line="360" w:lineRule="auto"/>
        <w:ind w:firstLine="709"/>
        <w:jc w:val="both"/>
        <w:rPr>
          <w:rFonts w:ascii="Times New Roman" w:eastAsia="Arial Unicode MS" w:hAnsi="Times New Roman"/>
          <w:sz w:val="28"/>
          <w:szCs w:val="28"/>
        </w:rPr>
      </w:pPr>
      <w:r w:rsidRPr="00A02EFB">
        <w:rPr>
          <w:rFonts w:ascii="Times New Roman" w:eastAsia="Arial Unicode MS" w:hAnsi="Times New Roman"/>
          <w:sz w:val="28"/>
          <w:szCs w:val="28"/>
        </w:rPr>
        <w:t>На другому етапі обслуговування, при наявності вільних ліжок згідно даним “Листка обліку руху хворих і ліжкового фонду стаціонару” Ф 007/о, пацієнта направляють до профільного клінічного відділення, де за ним закріплюється відповідальний лікар, який призначає дослідження, визначає діагноз. Планує лікування і відстежує стан пацієнта, щоденно реєструючи призначення у “Листку лікарських призначень” Ф 003-4/о. Дані про стан пацієнта, виконання призначень реєструються медичним персоналом у щоденнику нагляду карти стаціонарного хворого, листку призначень і “Температурному листку” Ф 004/о.</w:t>
      </w:r>
    </w:p>
    <w:p w:rsidR="001F1A73" w:rsidRPr="00A02EFB" w:rsidRDefault="001F1A73" w:rsidP="001F1A73">
      <w:pPr>
        <w:spacing w:after="0" w:line="360" w:lineRule="auto"/>
        <w:jc w:val="center"/>
        <w:rPr>
          <w:rFonts w:ascii="Times New Roman" w:eastAsia="Arial Unicode MS" w:hAnsi="Times New Roman"/>
          <w:sz w:val="28"/>
          <w:szCs w:val="28"/>
        </w:rPr>
      </w:pPr>
      <w:r w:rsidRPr="00A02EFB">
        <w:rPr>
          <w:rFonts w:ascii="Times New Roman" w:eastAsia="Arial Unicode MS" w:hAnsi="Times New Roman"/>
          <w:noProof/>
          <w:sz w:val="28"/>
          <w:szCs w:val="28"/>
          <w:lang w:eastAsia="uk-UA"/>
        </w:rPr>
        <w:lastRenderedPageBreak/>
        <w:drawing>
          <wp:inline distT="0" distB="0" distL="0" distR="0">
            <wp:extent cx="6113780" cy="8155305"/>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113780" cy="8155305"/>
                    </a:xfrm>
                    <a:prstGeom prst="rect">
                      <a:avLst/>
                    </a:prstGeom>
                    <a:noFill/>
                    <a:ln>
                      <a:noFill/>
                    </a:ln>
                  </pic:spPr>
                </pic:pic>
              </a:graphicData>
            </a:graphic>
          </wp:inline>
        </w:drawing>
      </w:r>
    </w:p>
    <w:p w:rsidR="001F1A73" w:rsidRPr="00A02EFB" w:rsidRDefault="001F1A73" w:rsidP="001F1A73">
      <w:pPr>
        <w:spacing w:after="0" w:line="360" w:lineRule="auto"/>
        <w:jc w:val="center"/>
        <w:rPr>
          <w:rFonts w:ascii="Times New Roman" w:eastAsia="Arial Unicode MS" w:hAnsi="Times New Roman"/>
          <w:sz w:val="28"/>
          <w:szCs w:val="28"/>
        </w:rPr>
      </w:pPr>
      <w:r w:rsidRPr="00A02EFB">
        <w:rPr>
          <w:rFonts w:ascii="Times New Roman" w:eastAsia="Arial Unicode MS" w:hAnsi="Times New Roman"/>
          <w:sz w:val="28"/>
          <w:szCs w:val="28"/>
        </w:rPr>
        <w:t>Рис. 2.1. Схема діяльності стаціонару</w:t>
      </w:r>
    </w:p>
    <w:p w:rsidR="00C90DB5" w:rsidRDefault="00C90DB5" w:rsidP="001F1A73">
      <w:pPr>
        <w:spacing w:after="0" w:line="360" w:lineRule="auto"/>
        <w:ind w:firstLine="709"/>
        <w:jc w:val="both"/>
        <w:rPr>
          <w:rFonts w:ascii="Times New Roman" w:eastAsia="Arial Unicode MS" w:hAnsi="Times New Roman"/>
          <w:bCs/>
          <w:i/>
          <w:sz w:val="28"/>
          <w:szCs w:val="28"/>
          <w:u w:val="single"/>
        </w:rPr>
      </w:pPr>
    </w:p>
    <w:p w:rsidR="00C90DB5" w:rsidRPr="00A02EFB" w:rsidRDefault="00C90DB5" w:rsidP="00C90DB5">
      <w:pPr>
        <w:spacing w:after="0" w:line="360" w:lineRule="auto"/>
        <w:ind w:firstLine="709"/>
        <w:jc w:val="both"/>
        <w:rPr>
          <w:rFonts w:ascii="Times New Roman" w:eastAsia="Arial Unicode MS" w:hAnsi="Times New Roman"/>
          <w:sz w:val="28"/>
          <w:szCs w:val="28"/>
        </w:rPr>
      </w:pPr>
      <w:r w:rsidRPr="00A02EFB">
        <w:rPr>
          <w:rFonts w:ascii="Times New Roman" w:eastAsia="Arial Unicode MS" w:hAnsi="Times New Roman"/>
          <w:sz w:val="28"/>
          <w:szCs w:val="28"/>
        </w:rPr>
        <w:lastRenderedPageBreak/>
        <w:t xml:space="preserve">Факти обслуговування пацієнта у стаціонарі реєструються у відповідних журналах обліку досліджень, процедур, “Журналах запису оперативних втручань у стаціонарі” Ф 008/о тощо. Дані обслуговування реєструються в карті стаціонарного хворого і “Талоні амбулаторного пацієнта” Ф 025-6-1/о або “Статистичному талоні реєстрації заключних (уточнених) діагнозів” Ф 025-2/о, на основі яких формуються “Зведена відомість обліку захворювань і причин смерті в даному </w:t>
      </w:r>
      <w:r w:rsidR="00E91D1B">
        <w:rPr>
          <w:rFonts w:ascii="Times New Roman" w:hAnsi="Times New Roman"/>
          <w:sz w:val="28"/>
          <w:szCs w:val="28"/>
        </w:rPr>
        <w:t xml:space="preserve">закладі охорони здоров’я </w:t>
      </w:r>
      <w:r w:rsidRPr="00A02EFB">
        <w:rPr>
          <w:rFonts w:ascii="Times New Roman" w:eastAsia="Arial Unicode MS" w:hAnsi="Times New Roman"/>
          <w:sz w:val="28"/>
          <w:szCs w:val="28"/>
        </w:rPr>
        <w:t xml:space="preserve">” Ф 071/о і інші статистичні звіти, необхідні для керування </w:t>
      </w:r>
      <w:r w:rsidR="00E91D1B">
        <w:rPr>
          <w:rFonts w:ascii="Times New Roman" w:eastAsia="Arial Unicode MS" w:hAnsi="Times New Roman"/>
          <w:sz w:val="28"/>
          <w:szCs w:val="28"/>
        </w:rPr>
        <w:t>ЗОЗ</w:t>
      </w:r>
      <w:r w:rsidRPr="00A02EFB">
        <w:rPr>
          <w:rFonts w:ascii="Times New Roman" w:eastAsia="Arial Unicode MS" w:hAnsi="Times New Roman"/>
          <w:sz w:val="28"/>
          <w:szCs w:val="28"/>
        </w:rPr>
        <w:t>.</w:t>
      </w:r>
    </w:p>
    <w:p w:rsidR="00C90DB5" w:rsidRPr="00A02EFB" w:rsidRDefault="00C90DB5" w:rsidP="00C90DB5">
      <w:pPr>
        <w:spacing w:after="0" w:line="360" w:lineRule="auto"/>
        <w:ind w:firstLine="709"/>
        <w:jc w:val="both"/>
        <w:rPr>
          <w:rFonts w:ascii="Times New Roman" w:eastAsia="Arial Unicode MS" w:hAnsi="Times New Roman"/>
          <w:sz w:val="28"/>
          <w:szCs w:val="28"/>
        </w:rPr>
      </w:pPr>
      <w:r w:rsidRPr="00A02EFB">
        <w:rPr>
          <w:rFonts w:ascii="Times New Roman" w:eastAsia="Arial Unicode MS" w:hAnsi="Times New Roman"/>
          <w:sz w:val="28"/>
          <w:szCs w:val="28"/>
        </w:rPr>
        <w:t xml:space="preserve">На етапі виписування пацієнта формується “Статистична карта хворого, що вибув зі стаціонару» Ф 066/о, інші документи. </w:t>
      </w:r>
    </w:p>
    <w:p w:rsidR="00C90DB5" w:rsidRPr="00A02EFB" w:rsidRDefault="00C90DB5" w:rsidP="00C90DB5">
      <w:pPr>
        <w:spacing w:after="0" w:line="360" w:lineRule="auto"/>
        <w:ind w:firstLine="709"/>
        <w:jc w:val="both"/>
        <w:rPr>
          <w:rFonts w:ascii="Times New Roman" w:eastAsia="Arial Unicode MS" w:hAnsi="Times New Roman"/>
          <w:sz w:val="28"/>
          <w:szCs w:val="28"/>
        </w:rPr>
      </w:pPr>
      <w:r w:rsidRPr="00A02EFB">
        <w:rPr>
          <w:rFonts w:ascii="Times New Roman" w:eastAsia="Arial Unicode MS" w:hAnsi="Times New Roman"/>
          <w:sz w:val="28"/>
          <w:szCs w:val="28"/>
        </w:rPr>
        <w:t>В загальному випадку у стаціонарах оформлюється більше 40 видів медичних облікових документів [8].</w:t>
      </w:r>
    </w:p>
    <w:p w:rsidR="001F1A73" w:rsidRPr="00A02EFB" w:rsidRDefault="001F1A73" w:rsidP="001F1A73">
      <w:pPr>
        <w:spacing w:after="0" w:line="360" w:lineRule="auto"/>
        <w:ind w:firstLine="709"/>
        <w:jc w:val="both"/>
        <w:rPr>
          <w:rFonts w:ascii="Times New Roman" w:eastAsia="Arial Unicode MS" w:hAnsi="Times New Roman"/>
          <w:sz w:val="28"/>
          <w:szCs w:val="28"/>
        </w:rPr>
      </w:pPr>
      <w:r w:rsidRPr="00A02EFB">
        <w:rPr>
          <w:rFonts w:ascii="Times New Roman" w:eastAsia="Arial Unicode MS" w:hAnsi="Times New Roman"/>
          <w:b/>
          <w:bCs/>
          <w:sz w:val="28"/>
          <w:szCs w:val="28"/>
        </w:rPr>
        <w:t xml:space="preserve"> </w:t>
      </w:r>
      <w:r w:rsidRPr="00A02EFB">
        <w:rPr>
          <w:rFonts w:ascii="Times New Roman" w:eastAsia="Arial Unicode MS" w:hAnsi="Times New Roman"/>
          <w:sz w:val="28"/>
          <w:szCs w:val="28"/>
        </w:rPr>
        <w:t>Медичне обслуговування</w:t>
      </w:r>
      <w:r w:rsidRPr="00A02EFB">
        <w:rPr>
          <w:rFonts w:ascii="Times New Roman" w:eastAsia="Arial Unicode MS" w:hAnsi="Times New Roman"/>
          <w:i/>
          <w:sz w:val="28"/>
          <w:szCs w:val="28"/>
        </w:rPr>
        <w:t xml:space="preserve"> </w:t>
      </w:r>
      <w:r w:rsidRPr="00A02EFB">
        <w:rPr>
          <w:rFonts w:ascii="Times New Roman" w:eastAsia="Arial Unicode MS" w:hAnsi="Times New Roman"/>
          <w:sz w:val="28"/>
          <w:szCs w:val="28"/>
        </w:rPr>
        <w:t xml:space="preserve">пацієнтів амбулаторно-поліклінічних закладів, виконується лікарями і молодшим медичним персоналом відділень </w:t>
      </w:r>
      <w:r w:rsidR="00E91D1B">
        <w:rPr>
          <w:rFonts w:ascii="Times New Roman" w:eastAsia="Arial Unicode MS" w:hAnsi="Times New Roman"/>
          <w:sz w:val="28"/>
          <w:szCs w:val="28"/>
        </w:rPr>
        <w:t>ЗОЗ</w:t>
      </w:r>
      <w:r w:rsidRPr="00A02EFB">
        <w:rPr>
          <w:rFonts w:ascii="Times New Roman" w:eastAsia="Arial Unicode MS" w:hAnsi="Times New Roman"/>
          <w:sz w:val="28"/>
          <w:szCs w:val="28"/>
        </w:rPr>
        <w:t xml:space="preserve"> (рис. 2.2). Обслуговування пацієнта в амбулаторно-поліклінічних закладах відбувається за кількома основними сценаріями. </w:t>
      </w:r>
    </w:p>
    <w:p w:rsidR="001F1A73" w:rsidRPr="00A02EFB" w:rsidRDefault="00E91D1B" w:rsidP="001F1A73">
      <w:pPr>
        <w:spacing w:after="0" w:line="360" w:lineRule="auto"/>
        <w:ind w:firstLine="709"/>
        <w:jc w:val="both"/>
        <w:rPr>
          <w:rFonts w:ascii="Times New Roman" w:eastAsia="Arial Unicode MS" w:hAnsi="Times New Roman"/>
          <w:sz w:val="28"/>
          <w:szCs w:val="28"/>
        </w:rPr>
      </w:pPr>
      <w:r>
        <w:rPr>
          <w:rFonts w:ascii="Times New Roman" w:hAnsi="Times New Roman"/>
          <w:sz w:val="28"/>
          <w:szCs w:val="28"/>
        </w:rPr>
        <w:t>Заклад охорони здоров’я</w:t>
      </w:r>
      <w:r w:rsidR="001F1A73" w:rsidRPr="00A02EFB">
        <w:rPr>
          <w:rFonts w:ascii="Times New Roman" w:eastAsia="Arial Unicode MS" w:hAnsi="Times New Roman"/>
          <w:sz w:val="28"/>
          <w:szCs w:val="28"/>
        </w:rPr>
        <w:t>, ініціюється пацієнтом з метою лікування захворювання. Починається з реєстрації звернення до закладу з заповненням “Карточки попереднього запису на прийом до лікаря” Ф 040/о або реєстрації виклику лікаря додому у “Книзі запису викликів лікарів додому” Ф 031/о. За фактом звернення чи попереднього запису лікар приймає або відвідує пацієнта. Дані медичного обслуговування, яке складається з огляду, діагностичних досліджень, постановки діагнозу, формування призначень і планування повторного відвідування пацієнта, реєструються у “Медичній карті амбулаторного хворого” Ф 025/о, “Талоні амбулаторного пацієнта” Ф 025-6-1/о, “Відомості обліку відвідувань у поліклініці (амбулаторії), диспансері, консультації, вдома” Ф 039/о.</w:t>
      </w:r>
    </w:p>
    <w:p w:rsidR="001F1A73" w:rsidRPr="00A02EFB" w:rsidRDefault="001F1A73" w:rsidP="001F1A73">
      <w:pPr>
        <w:spacing w:after="0" w:line="360" w:lineRule="auto"/>
        <w:ind w:firstLine="709"/>
        <w:jc w:val="both"/>
        <w:rPr>
          <w:rFonts w:ascii="Times New Roman" w:eastAsia="Arial Unicode MS" w:hAnsi="Times New Roman"/>
          <w:sz w:val="28"/>
          <w:szCs w:val="28"/>
        </w:rPr>
      </w:pPr>
      <w:r w:rsidRPr="00A02EFB">
        <w:rPr>
          <w:rFonts w:ascii="Times New Roman" w:eastAsia="Arial Unicode MS" w:hAnsi="Times New Roman"/>
          <w:sz w:val="28"/>
          <w:szCs w:val="28"/>
        </w:rPr>
        <w:t xml:space="preserve">При повторних відвідуваннях, залежно від ефективності лікування, обслуговування закінчується виписуванням пацієнта з наданням “Довідки про </w:t>
      </w:r>
      <w:r w:rsidRPr="00A02EFB">
        <w:rPr>
          <w:rFonts w:ascii="Times New Roman" w:eastAsia="Arial Unicode MS" w:hAnsi="Times New Roman"/>
          <w:sz w:val="28"/>
          <w:szCs w:val="28"/>
        </w:rPr>
        <w:lastRenderedPageBreak/>
        <w:t>тимчасову непрацездатність” Ф 095/о або направленням його до іншого спеціаліста чи на госпіталізацію.</w:t>
      </w:r>
    </w:p>
    <w:p w:rsidR="001F1A73" w:rsidRPr="00A02EFB" w:rsidRDefault="001F1A73" w:rsidP="001F1A73">
      <w:pPr>
        <w:spacing w:after="0" w:line="360" w:lineRule="auto"/>
        <w:jc w:val="center"/>
        <w:rPr>
          <w:rFonts w:ascii="Times New Roman" w:eastAsia="Arial Unicode MS" w:hAnsi="Times New Roman"/>
          <w:sz w:val="28"/>
          <w:szCs w:val="28"/>
        </w:rPr>
      </w:pPr>
      <w:r w:rsidRPr="00A02EFB">
        <w:rPr>
          <w:rFonts w:ascii="Times New Roman" w:eastAsia="Arial Unicode MS" w:hAnsi="Times New Roman"/>
          <w:noProof/>
          <w:sz w:val="28"/>
          <w:szCs w:val="28"/>
          <w:lang w:eastAsia="uk-UA"/>
        </w:rPr>
        <w:drawing>
          <wp:inline distT="0" distB="0" distL="0" distR="0">
            <wp:extent cx="5815965" cy="7124065"/>
            <wp:effectExtent l="0" t="0" r="0" b="63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815965" cy="7124065"/>
                    </a:xfrm>
                    <a:prstGeom prst="rect">
                      <a:avLst/>
                    </a:prstGeom>
                    <a:noFill/>
                    <a:ln>
                      <a:noFill/>
                    </a:ln>
                  </pic:spPr>
                </pic:pic>
              </a:graphicData>
            </a:graphic>
          </wp:inline>
        </w:drawing>
      </w:r>
      <w:r w:rsidRPr="00A02EFB">
        <w:rPr>
          <w:rFonts w:ascii="Times New Roman" w:eastAsia="Arial Unicode MS" w:hAnsi="Times New Roman"/>
          <w:sz w:val="28"/>
          <w:szCs w:val="28"/>
        </w:rPr>
        <w:t xml:space="preserve"> </w:t>
      </w:r>
    </w:p>
    <w:p w:rsidR="001F1A73" w:rsidRPr="00A02EFB" w:rsidRDefault="001F1A73" w:rsidP="001F1A73">
      <w:pPr>
        <w:spacing w:after="0" w:line="360" w:lineRule="auto"/>
        <w:jc w:val="center"/>
        <w:rPr>
          <w:rFonts w:ascii="Times New Roman" w:eastAsia="Arial Unicode MS" w:hAnsi="Times New Roman"/>
          <w:sz w:val="28"/>
          <w:szCs w:val="28"/>
        </w:rPr>
      </w:pPr>
      <w:r w:rsidRPr="00A02EFB">
        <w:rPr>
          <w:rFonts w:ascii="Times New Roman" w:eastAsia="Arial Unicode MS" w:hAnsi="Times New Roman"/>
          <w:sz w:val="28"/>
          <w:szCs w:val="28"/>
        </w:rPr>
        <w:t>Рис. 2.2. Схема діяльності амбулаторно-поліклінічного закладу</w:t>
      </w:r>
    </w:p>
    <w:p w:rsidR="00C90DB5" w:rsidRPr="000A7B6E" w:rsidRDefault="000A7B6E" w:rsidP="001F1A73">
      <w:pPr>
        <w:spacing w:after="0" w:line="360" w:lineRule="auto"/>
        <w:ind w:firstLine="709"/>
        <w:jc w:val="both"/>
        <w:rPr>
          <w:rFonts w:ascii="Times New Roman" w:eastAsia="Arial Unicode MS" w:hAnsi="Times New Roman"/>
          <w:sz w:val="24"/>
          <w:szCs w:val="24"/>
          <w:lang w:val="en-US"/>
        </w:rPr>
      </w:pPr>
      <w:r w:rsidRPr="000A7B6E">
        <w:rPr>
          <w:rFonts w:ascii="Times New Roman" w:eastAsia="Arial Unicode MS" w:hAnsi="Times New Roman"/>
          <w:sz w:val="24"/>
          <w:szCs w:val="24"/>
        </w:rPr>
        <w:t xml:space="preserve">Складено автором на основі </w:t>
      </w:r>
      <w:r w:rsidRPr="000A7B6E">
        <w:rPr>
          <w:rFonts w:ascii="Times New Roman" w:eastAsia="Arial Unicode MS" w:hAnsi="Times New Roman"/>
          <w:sz w:val="24"/>
          <w:szCs w:val="24"/>
          <w:lang w:val="en-US"/>
        </w:rPr>
        <w:t>[36]</w:t>
      </w:r>
    </w:p>
    <w:p w:rsidR="00C90DB5" w:rsidRPr="00A02EFB" w:rsidRDefault="00C90DB5" w:rsidP="00C90DB5">
      <w:pPr>
        <w:spacing w:after="0" w:line="360" w:lineRule="auto"/>
        <w:ind w:firstLine="709"/>
        <w:jc w:val="both"/>
        <w:rPr>
          <w:rFonts w:ascii="Times New Roman" w:eastAsia="Arial Unicode MS" w:hAnsi="Times New Roman"/>
          <w:sz w:val="28"/>
          <w:szCs w:val="28"/>
        </w:rPr>
      </w:pPr>
      <w:r w:rsidRPr="000A7B6E">
        <w:rPr>
          <w:rFonts w:ascii="Times New Roman" w:eastAsia="Arial Unicode MS" w:hAnsi="Times New Roman"/>
          <w:iCs/>
          <w:sz w:val="28"/>
          <w:szCs w:val="28"/>
        </w:rPr>
        <w:t>Диспансерний нагляд</w:t>
      </w:r>
      <w:r w:rsidRPr="00A02EFB">
        <w:rPr>
          <w:rFonts w:ascii="Times New Roman" w:eastAsia="Arial Unicode MS" w:hAnsi="Times New Roman"/>
          <w:i/>
          <w:iCs/>
          <w:sz w:val="28"/>
          <w:szCs w:val="28"/>
        </w:rPr>
        <w:t xml:space="preserve"> </w:t>
      </w:r>
      <w:r w:rsidRPr="00A02EFB">
        <w:rPr>
          <w:rFonts w:ascii="Times New Roman" w:eastAsia="Arial Unicode MS" w:hAnsi="Times New Roman"/>
          <w:sz w:val="28"/>
          <w:szCs w:val="28"/>
        </w:rPr>
        <w:t>ведеться в разі захворювання, яке потребує тривалого лікування, або за необхідністю</w:t>
      </w:r>
      <w:r w:rsidRPr="00A02EFB">
        <w:rPr>
          <w:rFonts w:ascii="Times New Roman" w:eastAsia="Arial Unicode MS" w:hAnsi="Times New Roman"/>
          <w:i/>
          <w:sz w:val="28"/>
          <w:szCs w:val="28"/>
        </w:rPr>
        <w:t xml:space="preserve"> </w:t>
      </w:r>
      <w:r w:rsidRPr="00A02EFB">
        <w:rPr>
          <w:rFonts w:ascii="Times New Roman" w:eastAsia="Arial Unicode MS" w:hAnsi="Times New Roman"/>
          <w:sz w:val="28"/>
          <w:szCs w:val="28"/>
        </w:rPr>
        <w:t>моніторингу</w:t>
      </w:r>
      <w:r w:rsidRPr="00A02EFB">
        <w:rPr>
          <w:rFonts w:ascii="Times New Roman" w:eastAsia="Arial Unicode MS" w:hAnsi="Times New Roman"/>
          <w:i/>
          <w:sz w:val="28"/>
          <w:szCs w:val="28"/>
        </w:rPr>
        <w:t xml:space="preserve"> </w:t>
      </w:r>
      <w:r w:rsidRPr="00A02EFB">
        <w:rPr>
          <w:rFonts w:ascii="Times New Roman" w:eastAsia="Arial Unicode MS" w:hAnsi="Times New Roman"/>
          <w:sz w:val="28"/>
          <w:szCs w:val="28"/>
        </w:rPr>
        <w:t xml:space="preserve">стану пацієнта задля </w:t>
      </w:r>
      <w:r w:rsidRPr="00A02EFB">
        <w:rPr>
          <w:rFonts w:ascii="Times New Roman" w:eastAsia="Arial Unicode MS" w:hAnsi="Times New Roman"/>
          <w:sz w:val="28"/>
          <w:szCs w:val="28"/>
        </w:rPr>
        <w:lastRenderedPageBreak/>
        <w:t xml:space="preserve">попередження ускладнень і ініціюється медичним закладом. Процес обслуговування складається з етапів відвідування, на якому оцінюється стан пацієнта, планується лікувань і виконуються заходи, і етапу планування нових відвідувань і медичних заходів. </w:t>
      </w:r>
    </w:p>
    <w:p w:rsidR="001F1A73" w:rsidRPr="00A02EFB" w:rsidRDefault="001F1A73" w:rsidP="001F1A73">
      <w:pPr>
        <w:spacing w:after="0" w:line="360" w:lineRule="auto"/>
        <w:ind w:firstLine="709"/>
        <w:jc w:val="both"/>
        <w:rPr>
          <w:rFonts w:ascii="Times New Roman" w:eastAsia="Arial Unicode MS" w:hAnsi="Times New Roman"/>
          <w:sz w:val="28"/>
          <w:szCs w:val="28"/>
        </w:rPr>
      </w:pPr>
      <w:r w:rsidRPr="00A02EFB">
        <w:rPr>
          <w:rFonts w:ascii="Times New Roman" w:eastAsia="Arial Unicode MS" w:hAnsi="Times New Roman"/>
          <w:sz w:val="28"/>
          <w:szCs w:val="28"/>
        </w:rPr>
        <w:t xml:space="preserve">Дані медичного обслуговування реєструються у відповідному документі, наприклад “Контрольній карті диспансерного нагляду” Ф 030/о, “Талоні амбулаторного пацієнта” Ф 025-6-1/о, “Відомості обліку відвідувань в поліклініці (амбулаторії), диспансері, консультації, вдома” </w:t>
      </w:r>
      <w:r w:rsidR="00C07088" w:rsidRPr="00C07088">
        <w:rPr>
          <w:rFonts w:ascii="Times New Roman" w:eastAsia="Arial Unicode MS" w:hAnsi="Times New Roman"/>
          <w:sz w:val="28"/>
          <w:szCs w:val="28"/>
        </w:rPr>
        <w:t>[</w:t>
      </w:r>
      <w:r w:rsidR="00C07088" w:rsidRPr="009F0A23">
        <w:rPr>
          <w:rFonts w:ascii="Times New Roman" w:eastAsia="Arial Unicode MS" w:hAnsi="Times New Roman"/>
          <w:sz w:val="28"/>
          <w:szCs w:val="28"/>
        </w:rPr>
        <w:t>21</w:t>
      </w:r>
      <w:r w:rsidR="00C07088" w:rsidRPr="00C07088">
        <w:rPr>
          <w:rFonts w:ascii="Times New Roman" w:eastAsia="Arial Unicode MS" w:hAnsi="Times New Roman"/>
          <w:sz w:val="28"/>
          <w:szCs w:val="28"/>
        </w:rPr>
        <w:t xml:space="preserve">] </w:t>
      </w:r>
      <w:r w:rsidRPr="00A02EFB">
        <w:rPr>
          <w:rFonts w:ascii="Times New Roman" w:eastAsia="Arial Unicode MS" w:hAnsi="Times New Roman"/>
          <w:sz w:val="28"/>
          <w:szCs w:val="28"/>
        </w:rPr>
        <w:t>Ф 039/о. На завершальному етапі нагляду виконуються дослідження і пацієнта виписують або направляють на госпіталізацію.</w:t>
      </w:r>
    </w:p>
    <w:p w:rsidR="001F1A73" w:rsidRPr="00A02EFB" w:rsidRDefault="001F1A73" w:rsidP="001F1A73">
      <w:pPr>
        <w:spacing w:after="0" w:line="360" w:lineRule="auto"/>
        <w:ind w:firstLine="709"/>
        <w:jc w:val="both"/>
        <w:rPr>
          <w:rFonts w:ascii="Times New Roman" w:eastAsia="Arial Unicode MS" w:hAnsi="Times New Roman"/>
          <w:sz w:val="28"/>
          <w:szCs w:val="28"/>
        </w:rPr>
      </w:pPr>
      <w:r w:rsidRPr="000A7B6E">
        <w:rPr>
          <w:rFonts w:ascii="Times New Roman" w:eastAsia="Arial Unicode MS" w:hAnsi="Times New Roman"/>
          <w:iCs/>
          <w:sz w:val="28"/>
          <w:szCs w:val="28"/>
        </w:rPr>
        <w:t>Профілактичний огляд</w:t>
      </w:r>
      <w:r w:rsidRPr="00A02EFB">
        <w:rPr>
          <w:rFonts w:ascii="Times New Roman" w:eastAsia="Arial Unicode MS" w:hAnsi="Times New Roman"/>
          <w:i/>
          <w:iCs/>
          <w:sz w:val="28"/>
          <w:szCs w:val="28"/>
        </w:rPr>
        <w:t xml:space="preserve"> – </w:t>
      </w:r>
      <w:r w:rsidRPr="00A02EFB">
        <w:rPr>
          <w:rFonts w:ascii="Times New Roman" w:eastAsia="Arial Unicode MS" w:hAnsi="Times New Roman"/>
          <w:sz w:val="28"/>
          <w:szCs w:val="28"/>
        </w:rPr>
        <w:t>форма одноразового обслуговування з метою оцінки стану здоров’я пацієнта, яка може ініціюватись як пацієнтом, так і медичним закладом. Здійснюється за фактом звернення пацієнта або згідно складеному плану на рік (масові профілактичні огляди). На першому етапі пацієнт, який прийшов на профілактичний огляд, направляється реєстратурою до лікаря загальної практики (терапевта), який проводить загальний огляд і направляє пацієнта на огляд до інших лікарів-спеціалістів. Результати оглядів і досліджень реєструються в “Карті особи, яка підлягає медичному огляду” Ф 123/о, “Талонах амбулаторного пацієнта” Ф 025-6-1/о, “Відомостях обліку відвідувань у поліклініці (амбулаторії, диспансері, консультації, вдома» Ф 039/о. За результатами медичного огляду лікар загальної практики встановлює заключний діагноз, формує заключний акт,</w:t>
      </w:r>
      <w:r w:rsidRPr="00A02EFB">
        <w:rPr>
          <w:rFonts w:ascii="Times New Roman" w:eastAsia="Arial Unicode MS" w:hAnsi="Times New Roman"/>
          <w:i/>
          <w:sz w:val="28"/>
          <w:szCs w:val="28"/>
        </w:rPr>
        <w:t xml:space="preserve"> </w:t>
      </w:r>
      <w:r w:rsidRPr="00A02EFB">
        <w:rPr>
          <w:rFonts w:ascii="Times New Roman" w:eastAsia="Arial Unicode MS" w:hAnsi="Times New Roman"/>
          <w:sz w:val="28"/>
          <w:szCs w:val="28"/>
        </w:rPr>
        <w:t>довідки і призначення.</w:t>
      </w:r>
    </w:p>
    <w:p w:rsidR="001F1A73" w:rsidRPr="00A02EFB" w:rsidRDefault="001F1A73" w:rsidP="001F1A73">
      <w:pPr>
        <w:spacing w:after="0" w:line="360" w:lineRule="auto"/>
        <w:ind w:firstLine="709"/>
        <w:jc w:val="both"/>
        <w:rPr>
          <w:rFonts w:ascii="Times New Roman" w:eastAsia="Arial Unicode MS" w:hAnsi="Times New Roman"/>
          <w:sz w:val="28"/>
          <w:szCs w:val="28"/>
        </w:rPr>
      </w:pPr>
      <w:r w:rsidRPr="000A7B6E">
        <w:rPr>
          <w:rFonts w:ascii="Times New Roman" w:eastAsia="Arial Unicode MS" w:hAnsi="Times New Roman"/>
          <w:iCs/>
          <w:sz w:val="28"/>
          <w:szCs w:val="28"/>
        </w:rPr>
        <w:t>Консультаційне обслуговування, медико-соціальне обслуговування, інші види обслуговування</w:t>
      </w:r>
      <w:r w:rsidRPr="00A02EFB">
        <w:rPr>
          <w:rFonts w:ascii="Times New Roman" w:eastAsia="Arial Unicode MS" w:hAnsi="Times New Roman"/>
          <w:i/>
          <w:iCs/>
          <w:sz w:val="28"/>
          <w:szCs w:val="28"/>
        </w:rPr>
        <w:t xml:space="preserve"> </w:t>
      </w:r>
      <w:r w:rsidRPr="00A02EFB">
        <w:rPr>
          <w:rFonts w:ascii="Times New Roman" w:eastAsia="Arial Unicode MS" w:hAnsi="Times New Roman"/>
          <w:sz w:val="28"/>
          <w:szCs w:val="28"/>
        </w:rPr>
        <w:t xml:space="preserve">– це широкий спектр профілактичних заходів та інформування пацієнтів щодо методів і засобів медицини та санітарії, методів підтримки і покращення здоров’я, послуг оформлення різноманітних медичних документів. Дані про обслуговування пацієнта фіксуються у “Медичній карті амбулаторного хворого” Ф 025/о, журналах медичного обслуговування, “Талонах амбулаторного пацієнта” Ф 025-6-1/о, оформляються довідки, направлення, виписки для передачі в інші організації. </w:t>
      </w:r>
    </w:p>
    <w:p w:rsidR="001F1A73" w:rsidRPr="00A02EFB" w:rsidRDefault="001F1A73" w:rsidP="001F1A73">
      <w:pPr>
        <w:spacing w:after="0" w:line="360" w:lineRule="auto"/>
        <w:ind w:firstLine="709"/>
        <w:jc w:val="both"/>
        <w:rPr>
          <w:rFonts w:ascii="Times New Roman" w:eastAsia="Arial Unicode MS" w:hAnsi="Times New Roman"/>
          <w:sz w:val="28"/>
          <w:szCs w:val="28"/>
        </w:rPr>
      </w:pPr>
      <w:r w:rsidRPr="00A02EFB">
        <w:rPr>
          <w:rFonts w:ascii="Times New Roman" w:eastAsia="Arial Unicode MS" w:hAnsi="Times New Roman"/>
          <w:sz w:val="28"/>
          <w:szCs w:val="28"/>
        </w:rPr>
        <w:lastRenderedPageBreak/>
        <w:t>В загальному випадку в амбулаторно-поліклінічних закладах оформляється більше</w:t>
      </w:r>
      <w:r w:rsidRPr="00A02EFB">
        <w:rPr>
          <w:rFonts w:ascii="Times New Roman" w:eastAsia="Arial Unicode MS" w:hAnsi="Times New Roman"/>
          <w:i/>
          <w:sz w:val="28"/>
          <w:szCs w:val="28"/>
        </w:rPr>
        <w:t xml:space="preserve"> </w:t>
      </w:r>
      <w:r w:rsidRPr="00A02EFB">
        <w:rPr>
          <w:rFonts w:ascii="Times New Roman" w:eastAsia="Arial Unicode MS" w:hAnsi="Times New Roman"/>
          <w:sz w:val="28"/>
          <w:szCs w:val="28"/>
        </w:rPr>
        <w:t>60 видів м</w:t>
      </w:r>
      <w:r w:rsidR="000A7B6E">
        <w:rPr>
          <w:rFonts w:ascii="Times New Roman" w:eastAsia="Arial Unicode MS" w:hAnsi="Times New Roman"/>
          <w:sz w:val="28"/>
          <w:szCs w:val="28"/>
        </w:rPr>
        <w:t>едичних облікових документів [</w:t>
      </w:r>
      <w:r w:rsidRPr="00A02EFB">
        <w:rPr>
          <w:rFonts w:ascii="Times New Roman" w:eastAsia="Arial Unicode MS" w:hAnsi="Times New Roman"/>
          <w:sz w:val="28"/>
          <w:szCs w:val="28"/>
        </w:rPr>
        <w:t>7].</w:t>
      </w:r>
    </w:p>
    <w:p w:rsidR="001F1A73" w:rsidRPr="00A02EFB" w:rsidRDefault="001F1A73" w:rsidP="001F1A73">
      <w:pPr>
        <w:spacing w:after="0" w:line="360" w:lineRule="auto"/>
        <w:ind w:firstLine="709"/>
        <w:jc w:val="both"/>
        <w:rPr>
          <w:rFonts w:ascii="Times New Roman" w:eastAsia="Arial Unicode MS" w:hAnsi="Times New Roman"/>
          <w:sz w:val="28"/>
          <w:szCs w:val="28"/>
        </w:rPr>
      </w:pPr>
      <w:r w:rsidRPr="00A02EFB">
        <w:rPr>
          <w:rFonts w:ascii="Times New Roman" w:eastAsia="Arial Unicode MS" w:hAnsi="Times New Roman"/>
          <w:sz w:val="28"/>
          <w:szCs w:val="28"/>
        </w:rPr>
        <w:t xml:space="preserve">Для структуризації і аналізу предметної області, зокрема технологічних процесів </w:t>
      </w:r>
      <w:r w:rsidR="00E91D1B">
        <w:rPr>
          <w:rFonts w:ascii="Times New Roman" w:eastAsia="Arial Unicode MS" w:hAnsi="Times New Roman"/>
          <w:sz w:val="28"/>
          <w:szCs w:val="28"/>
        </w:rPr>
        <w:t>ЗОЗ</w:t>
      </w:r>
      <w:r w:rsidRPr="00A02EFB">
        <w:rPr>
          <w:rFonts w:ascii="Times New Roman" w:eastAsia="Arial Unicode MS" w:hAnsi="Times New Roman"/>
          <w:sz w:val="28"/>
          <w:szCs w:val="28"/>
        </w:rPr>
        <w:t xml:space="preserve">, з метою визначення задач інформатизації та проектування КІС застосовано метод моделювання бізнес-процесів (БП) з графічним відображенням етапів БП і інформаційних потоків, які ці етапи супроводжують [13]. </w:t>
      </w:r>
    </w:p>
    <w:p w:rsidR="001F1A73" w:rsidRPr="000A7B6E" w:rsidRDefault="001F1A73" w:rsidP="001F1A73">
      <w:pPr>
        <w:spacing w:after="0" w:line="360" w:lineRule="auto"/>
        <w:ind w:firstLine="709"/>
        <w:jc w:val="both"/>
        <w:rPr>
          <w:rFonts w:ascii="Times New Roman" w:eastAsia="Arial Unicode MS" w:hAnsi="Times New Roman"/>
          <w:sz w:val="28"/>
          <w:szCs w:val="28"/>
        </w:rPr>
      </w:pPr>
      <w:r w:rsidRPr="000A7B6E">
        <w:rPr>
          <w:rFonts w:ascii="Times New Roman" w:eastAsia="Arial Unicode MS" w:hAnsi="Times New Roman"/>
          <w:sz w:val="28"/>
          <w:szCs w:val="28"/>
        </w:rPr>
        <w:t xml:space="preserve">При описі БП нами використано методологію функціонального моделювання і графічну нотацію, призначену для формалізації й опису БП, інформаційних потоків і матеріальних об’єктів IDEF0. Історично IDEF0 як стандарт був розроблений у 1981 році в рамках запропонованої департаментом Військово-Повітрянних Сил США програми автоматизації промислових підприємств ICAM (Integrated Computer Aided Manufacturing). В IDEF0 (IDEF=ICAM DEFinition) розглядається логічне відношення між роботами, а не їх часова послідовність (WorkFlow), увага акцентується на підпорядкованість </w:t>
      </w:r>
      <w:r w:rsidR="000A7B6E">
        <w:rPr>
          <w:rFonts w:ascii="Times New Roman" w:eastAsia="Arial Unicode MS" w:hAnsi="Times New Roman"/>
          <w:sz w:val="28"/>
          <w:szCs w:val="28"/>
        </w:rPr>
        <w:t>процесів [53</w:t>
      </w:r>
      <w:r w:rsidRPr="000A7B6E">
        <w:rPr>
          <w:rFonts w:ascii="Times New Roman" w:eastAsia="Arial Unicode MS" w:hAnsi="Times New Roman"/>
          <w:sz w:val="28"/>
          <w:szCs w:val="28"/>
        </w:rPr>
        <w:t xml:space="preserve">]. </w:t>
      </w:r>
    </w:p>
    <w:p w:rsidR="001F1A73" w:rsidRDefault="001F1A73" w:rsidP="001F1A73">
      <w:pPr>
        <w:spacing w:after="0" w:line="360" w:lineRule="auto"/>
        <w:ind w:firstLine="709"/>
        <w:jc w:val="both"/>
        <w:rPr>
          <w:rFonts w:ascii="Times New Roman" w:eastAsia="Arial Unicode MS" w:hAnsi="Times New Roman"/>
          <w:sz w:val="28"/>
          <w:szCs w:val="28"/>
        </w:rPr>
      </w:pPr>
      <w:r w:rsidRPr="00A02EFB">
        <w:rPr>
          <w:rFonts w:ascii="Times New Roman" w:eastAsia="Arial Unicode MS" w:hAnsi="Times New Roman"/>
          <w:sz w:val="28"/>
          <w:szCs w:val="28"/>
        </w:rPr>
        <w:t xml:space="preserve">Згідно </w:t>
      </w:r>
      <w:r w:rsidRPr="00B664B0">
        <w:rPr>
          <w:rFonts w:ascii="Times New Roman" w:eastAsia="Arial Unicode MS" w:hAnsi="Times New Roman"/>
          <w:sz w:val="28"/>
          <w:szCs w:val="28"/>
        </w:rPr>
        <w:t xml:space="preserve">IDEF0 </w:t>
      </w:r>
      <w:r w:rsidRPr="00A02EFB">
        <w:rPr>
          <w:rFonts w:ascii="Times New Roman" w:eastAsia="Arial Unicode MS" w:hAnsi="Times New Roman"/>
          <w:sz w:val="28"/>
          <w:szCs w:val="28"/>
        </w:rPr>
        <w:t>процес графічно подається у вигляді блоку, який перетворює вхідний інформаційний потік у вихідний за наявності необхідних ресурсів або механізмів і управління або правил</w:t>
      </w:r>
      <w:r w:rsidRPr="00A02EFB">
        <w:rPr>
          <w:rFonts w:ascii="Times New Roman" w:eastAsia="Arial Unicode MS" w:hAnsi="Times New Roman"/>
          <w:i/>
          <w:sz w:val="28"/>
          <w:szCs w:val="28"/>
        </w:rPr>
        <w:t xml:space="preserve"> </w:t>
      </w:r>
      <w:r w:rsidRPr="00A02EFB">
        <w:rPr>
          <w:rFonts w:ascii="Times New Roman" w:eastAsia="Arial Unicode MS" w:hAnsi="Times New Roman"/>
          <w:sz w:val="28"/>
          <w:szCs w:val="28"/>
        </w:rPr>
        <w:t xml:space="preserve">(рис. 2.3). </w:t>
      </w:r>
    </w:p>
    <w:p w:rsidR="00C90DB5" w:rsidRPr="00A02EFB" w:rsidRDefault="00C90DB5" w:rsidP="00C90DB5">
      <w:pPr>
        <w:spacing w:after="0" w:line="360" w:lineRule="auto"/>
        <w:ind w:firstLine="709"/>
        <w:jc w:val="both"/>
        <w:rPr>
          <w:rFonts w:ascii="Times New Roman" w:eastAsia="Arial Unicode MS" w:hAnsi="Times New Roman"/>
          <w:sz w:val="28"/>
          <w:szCs w:val="28"/>
        </w:rPr>
      </w:pPr>
      <w:r w:rsidRPr="00A02EFB">
        <w:rPr>
          <w:rFonts w:ascii="Times New Roman" w:eastAsia="Arial Unicode MS" w:hAnsi="Times New Roman"/>
          <w:sz w:val="28"/>
          <w:szCs w:val="28"/>
        </w:rPr>
        <w:t xml:space="preserve">Процес деталізується, розділяється на субпроцеси – складові блоки процесу, які в свою чергу також є процесами. Субпроцеси можуть деталізуватись на іншому рівні ієрархії (рис. 2.4). </w:t>
      </w:r>
    </w:p>
    <w:p w:rsidR="00C90DB5" w:rsidRPr="00A02EFB" w:rsidRDefault="00C90DB5" w:rsidP="00C90DB5">
      <w:pPr>
        <w:spacing w:after="0" w:line="360" w:lineRule="auto"/>
        <w:ind w:firstLine="709"/>
        <w:jc w:val="both"/>
        <w:rPr>
          <w:rFonts w:ascii="Times New Roman" w:eastAsia="Arial Unicode MS" w:hAnsi="Times New Roman"/>
          <w:sz w:val="28"/>
          <w:szCs w:val="28"/>
        </w:rPr>
      </w:pPr>
      <w:r w:rsidRPr="00A02EFB">
        <w:rPr>
          <w:rFonts w:ascii="Times New Roman" w:eastAsia="Arial Unicode MS" w:hAnsi="Times New Roman"/>
          <w:sz w:val="28"/>
          <w:szCs w:val="28"/>
        </w:rPr>
        <w:t xml:space="preserve">Як зв’язки між субпроцесами, що поєднують виходи одних блоків з входами інших, нами подано інформаційні потоки, виражені документообігом медичних облікових форм, управління виражене нормативними документами, а в якості механізмів (виконавців процесу) виступають співробітники </w:t>
      </w:r>
      <w:r w:rsidR="00E91D1B">
        <w:rPr>
          <w:rFonts w:ascii="Times New Roman" w:eastAsia="Arial Unicode MS" w:hAnsi="Times New Roman"/>
          <w:sz w:val="28"/>
          <w:szCs w:val="28"/>
        </w:rPr>
        <w:t>ЗОЗ</w:t>
      </w:r>
      <w:r w:rsidRPr="00A02EFB">
        <w:rPr>
          <w:rFonts w:ascii="Times New Roman" w:eastAsia="Arial Unicode MS" w:hAnsi="Times New Roman"/>
          <w:sz w:val="28"/>
          <w:szCs w:val="28"/>
        </w:rPr>
        <w:t xml:space="preserve">. Описані таким чином діаграми належать моделі “як є” </w:t>
      </w:r>
      <w:r w:rsidRPr="00B664B0">
        <w:rPr>
          <w:rFonts w:ascii="Times New Roman" w:eastAsia="Arial Unicode MS" w:hAnsi="Times New Roman"/>
          <w:sz w:val="28"/>
          <w:szCs w:val="28"/>
        </w:rPr>
        <w:t>(AS-IS),</w:t>
      </w:r>
      <w:r w:rsidRPr="00A02EFB">
        <w:rPr>
          <w:rFonts w:ascii="Times New Roman" w:eastAsia="Arial Unicode MS" w:hAnsi="Times New Roman"/>
          <w:sz w:val="28"/>
          <w:szCs w:val="28"/>
        </w:rPr>
        <w:t xml:space="preserve"> яка відображає існуючі процеси діяльності медичного закладу.</w:t>
      </w:r>
    </w:p>
    <w:p w:rsidR="00C90DB5" w:rsidRPr="00A02EFB" w:rsidRDefault="00C90DB5" w:rsidP="001F1A73">
      <w:pPr>
        <w:spacing w:after="0" w:line="360" w:lineRule="auto"/>
        <w:ind w:firstLine="709"/>
        <w:jc w:val="both"/>
        <w:rPr>
          <w:rFonts w:ascii="Times New Roman" w:eastAsia="Arial Unicode MS" w:hAnsi="Times New Roman"/>
          <w:sz w:val="28"/>
          <w:szCs w:val="28"/>
        </w:rPr>
      </w:pPr>
    </w:p>
    <w:p w:rsidR="001F1A73" w:rsidRPr="00A02EFB" w:rsidRDefault="001F1A73" w:rsidP="001F1A73">
      <w:pPr>
        <w:spacing w:after="0" w:line="360" w:lineRule="auto"/>
        <w:jc w:val="center"/>
        <w:rPr>
          <w:rFonts w:ascii="Times New Roman" w:eastAsia="Arial Unicode MS" w:hAnsi="Times New Roman"/>
          <w:sz w:val="28"/>
          <w:szCs w:val="28"/>
        </w:rPr>
      </w:pPr>
      <w:r w:rsidRPr="00A02EFB">
        <w:rPr>
          <w:rFonts w:ascii="Times New Roman" w:eastAsia="Arial Unicode MS" w:hAnsi="Times New Roman"/>
          <w:noProof/>
          <w:sz w:val="28"/>
          <w:szCs w:val="28"/>
          <w:lang w:eastAsia="uk-UA"/>
        </w:rPr>
        <w:lastRenderedPageBreak/>
        <w:drawing>
          <wp:inline distT="0" distB="0" distL="0" distR="0" wp14:anchorId="7892FB58" wp14:editId="39C14878">
            <wp:extent cx="5707380" cy="3512820"/>
            <wp:effectExtent l="0" t="0" r="7620" b="0"/>
            <wp:docPr id="4" name="Рисунок 4" descr="IDEF0_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DEF0_0"/>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07380" cy="3512820"/>
                    </a:xfrm>
                    <a:prstGeom prst="rect">
                      <a:avLst/>
                    </a:prstGeom>
                    <a:noFill/>
                    <a:ln>
                      <a:noFill/>
                    </a:ln>
                  </pic:spPr>
                </pic:pic>
              </a:graphicData>
            </a:graphic>
          </wp:inline>
        </w:drawing>
      </w:r>
      <w:r w:rsidRPr="00A02EFB">
        <w:rPr>
          <w:rFonts w:ascii="Times New Roman" w:eastAsia="Arial Unicode MS" w:hAnsi="Times New Roman"/>
          <w:sz w:val="28"/>
          <w:szCs w:val="28"/>
        </w:rPr>
        <w:softHyphen/>
      </w:r>
      <w:r w:rsidRPr="00A02EFB">
        <w:rPr>
          <w:rFonts w:ascii="Times New Roman" w:eastAsia="Arial Unicode MS" w:hAnsi="Times New Roman"/>
          <w:sz w:val="28"/>
          <w:szCs w:val="28"/>
        </w:rPr>
        <w:softHyphen/>
      </w:r>
    </w:p>
    <w:p w:rsidR="001F1A73" w:rsidRPr="00A02EFB" w:rsidRDefault="001F1A73" w:rsidP="001F1A73">
      <w:pPr>
        <w:spacing w:after="0" w:line="360" w:lineRule="auto"/>
        <w:jc w:val="center"/>
        <w:rPr>
          <w:rFonts w:ascii="Times New Roman" w:eastAsia="Arial Unicode MS" w:hAnsi="Times New Roman"/>
          <w:sz w:val="28"/>
          <w:szCs w:val="28"/>
        </w:rPr>
      </w:pPr>
      <w:r w:rsidRPr="00A02EFB">
        <w:rPr>
          <w:rFonts w:ascii="Times New Roman" w:eastAsia="Arial Unicode MS" w:hAnsi="Times New Roman"/>
          <w:sz w:val="28"/>
          <w:szCs w:val="28"/>
        </w:rPr>
        <w:t xml:space="preserve">Рис. 2.3. Графічне зображення процесу в нотації </w:t>
      </w:r>
      <w:r w:rsidRPr="00A02EFB">
        <w:rPr>
          <w:rFonts w:ascii="Times New Roman" w:eastAsia="Arial Unicode MS" w:hAnsi="Times New Roman"/>
          <w:i/>
          <w:sz w:val="28"/>
          <w:szCs w:val="28"/>
        </w:rPr>
        <w:t>IDEF0</w:t>
      </w:r>
    </w:p>
    <w:p w:rsidR="00C90DB5" w:rsidRPr="00B664B0" w:rsidRDefault="00B664B0" w:rsidP="001F1A73">
      <w:pPr>
        <w:spacing w:after="0" w:line="360" w:lineRule="auto"/>
        <w:ind w:firstLine="709"/>
        <w:jc w:val="both"/>
        <w:rPr>
          <w:rFonts w:ascii="Times New Roman" w:eastAsia="Arial Unicode MS" w:hAnsi="Times New Roman"/>
          <w:sz w:val="24"/>
          <w:szCs w:val="24"/>
          <w:lang w:val="en-US"/>
        </w:rPr>
      </w:pPr>
      <w:r w:rsidRPr="00B664B0">
        <w:rPr>
          <w:rFonts w:ascii="Times New Roman" w:eastAsia="Arial Unicode MS" w:hAnsi="Times New Roman"/>
          <w:sz w:val="24"/>
          <w:szCs w:val="24"/>
        </w:rPr>
        <w:t xml:space="preserve">Примітка. Складено автором на основі </w:t>
      </w:r>
      <w:r w:rsidRPr="00B664B0">
        <w:rPr>
          <w:rFonts w:ascii="Times New Roman" w:eastAsia="Arial Unicode MS" w:hAnsi="Times New Roman"/>
          <w:sz w:val="24"/>
          <w:szCs w:val="24"/>
          <w:lang w:val="en-US"/>
        </w:rPr>
        <w:t>[28]</w:t>
      </w:r>
    </w:p>
    <w:p w:rsidR="001F1A73" w:rsidRPr="00A02EFB" w:rsidRDefault="001F1A73" w:rsidP="001F1A73">
      <w:pPr>
        <w:spacing w:after="0" w:line="360" w:lineRule="auto"/>
        <w:jc w:val="center"/>
        <w:rPr>
          <w:rFonts w:ascii="Times New Roman" w:eastAsia="Arial Unicode MS" w:hAnsi="Times New Roman"/>
          <w:sz w:val="28"/>
          <w:szCs w:val="28"/>
        </w:rPr>
      </w:pPr>
      <w:r w:rsidRPr="00A02EFB">
        <w:rPr>
          <w:rFonts w:ascii="Times New Roman" w:eastAsia="Arial Unicode MS" w:hAnsi="Times New Roman"/>
          <w:noProof/>
          <w:sz w:val="28"/>
          <w:szCs w:val="28"/>
          <w:lang w:eastAsia="uk-UA"/>
        </w:rPr>
        <w:drawing>
          <wp:inline distT="0" distB="0" distL="0" distR="0" wp14:anchorId="4705F3D8" wp14:editId="4A686D8D">
            <wp:extent cx="5097780" cy="3147060"/>
            <wp:effectExtent l="0" t="0" r="7620" b="0"/>
            <wp:docPr id="3" name="Рисунок 3" descr="IDEF0_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DEF0_0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097780" cy="3147060"/>
                    </a:xfrm>
                    <a:prstGeom prst="rect">
                      <a:avLst/>
                    </a:prstGeom>
                    <a:noFill/>
                    <a:ln>
                      <a:noFill/>
                    </a:ln>
                  </pic:spPr>
                </pic:pic>
              </a:graphicData>
            </a:graphic>
          </wp:inline>
        </w:drawing>
      </w:r>
    </w:p>
    <w:p w:rsidR="001F1A73" w:rsidRPr="00A02EFB" w:rsidRDefault="001F1A73" w:rsidP="001F1A73">
      <w:pPr>
        <w:spacing w:after="0" w:line="360" w:lineRule="auto"/>
        <w:jc w:val="center"/>
        <w:rPr>
          <w:rFonts w:ascii="Times New Roman" w:eastAsia="Arial Unicode MS" w:hAnsi="Times New Roman"/>
          <w:sz w:val="28"/>
          <w:szCs w:val="28"/>
        </w:rPr>
      </w:pPr>
      <w:r w:rsidRPr="00A02EFB">
        <w:rPr>
          <w:rFonts w:ascii="Times New Roman" w:eastAsia="Arial Unicode MS" w:hAnsi="Times New Roman"/>
          <w:sz w:val="28"/>
          <w:szCs w:val="28"/>
        </w:rPr>
        <w:t xml:space="preserve">Рис. 2.4. Графічне зображення етапів процесу в нотації </w:t>
      </w:r>
      <w:r w:rsidRPr="00A02EFB">
        <w:rPr>
          <w:rFonts w:ascii="Times New Roman" w:eastAsia="Arial Unicode MS" w:hAnsi="Times New Roman"/>
          <w:i/>
          <w:sz w:val="28"/>
          <w:szCs w:val="28"/>
        </w:rPr>
        <w:t>IDEF0</w:t>
      </w:r>
    </w:p>
    <w:p w:rsidR="00B664B0" w:rsidRPr="00B664B0" w:rsidRDefault="00B664B0" w:rsidP="00B664B0">
      <w:pPr>
        <w:spacing w:after="0" w:line="360" w:lineRule="auto"/>
        <w:ind w:firstLine="709"/>
        <w:jc w:val="both"/>
        <w:rPr>
          <w:rFonts w:ascii="Times New Roman" w:eastAsia="Arial Unicode MS" w:hAnsi="Times New Roman"/>
          <w:sz w:val="24"/>
          <w:szCs w:val="24"/>
          <w:lang w:val="en-US"/>
        </w:rPr>
      </w:pPr>
      <w:r w:rsidRPr="00B664B0">
        <w:rPr>
          <w:rFonts w:ascii="Times New Roman" w:eastAsia="Arial Unicode MS" w:hAnsi="Times New Roman"/>
          <w:sz w:val="24"/>
          <w:szCs w:val="24"/>
        </w:rPr>
        <w:t xml:space="preserve">Примітка. Складено автором на основі </w:t>
      </w:r>
      <w:r w:rsidRPr="00B664B0">
        <w:rPr>
          <w:rFonts w:ascii="Times New Roman" w:eastAsia="Arial Unicode MS" w:hAnsi="Times New Roman"/>
          <w:sz w:val="24"/>
          <w:szCs w:val="24"/>
          <w:lang w:val="en-US"/>
        </w:rPr>
        <w:t>[28]</w:t>
      </w:r>
    </w:p>
    <w:p w:rsidR="00C90DB5" w:rsidRDefault="00C90DB5" w:rsidP="00C90DB5">
      <w:pPr>
        <w:spacing w:after="0" w:line="360" w:lineRule="auto"/>
        <w:ind w:firstLine="709"/>
        <w:jc w:val="both"/>
        <w:rPr>
          <w:rFonts w:ascii="Times New Roman" w:eastAsia="Arial Unicode MS" w:hAnsi="Times New Roman"/>
          <w:sz w:val="28"/>
          <w:szCs w:val="28"/>
        </w:rPr>
      </w:pPr>
    </w:p>
    <w:p w:rsidR="00C90DB5" w:rsidRPr="00B664B0" w:rsidRDefault="00C90DB5" w:rsidP="00C90DB5">
      <w:pPr>
        <w:spacing w:after="0" w:line="360" w:lineRule="auto"/>
        <w:ind w:firstLine="709"/>
        <w:jc w:val="both"/>
        <w:rPr>
          <w:rFonts w:ascii="Times New Roman" w:eastAsia="Arial Unicode MS" w:hAnsi="Times New Roman"/>
          <w:sz w:val="28"/>
          <w:szCs w:val="28"/>
        </w:rPr>
      </w:pPr>
      <w:r w:rsidRPr="00A02EFB">
        <w:rPr>
          <w:rFonts w:ascii="Times New Roman" w:eastAsia="Arial Unicode MS" w:hAnsi="Times New Roman"/>
          <w:sz w:val="28"/>
          <w:szCs w:val="28"/>
        </w:rPr>
        <w:t xml:space="preserve">Впровадження сучасних інформаційних технологій у діяльність закладу супроводжується деякими змінами в процесах діяльності. Ці змінені процеси зазвичай відображаються у моделі “як буде” </w:t>
      </w:r>
      <w:r w:rsidRPr="00B664B0">
        <w:rPr>
          <w:rFonts w:ascii="Times New Roman" w:eastAsia="Arial Unicode MS" w:hAnsi="Times New Roman"/>
          <w:sz w:val="28"/>
          <w:szCs w:val="28"/>
        </w:rPr>
        <w:t>(TO-BE)</w:t>
      </w:r>
      <w:r w:rsidRPr="00A02EFB">
        <w:rPr>
          <w:rFonts w:ascii="Times New Roman" w:eastAsia="Arial Unicode MS" w:hAnsi="Times New Roman"/>
          <w:i/>
          <w:sz w:val="28"/>
          <w:szCs w:val="28"/>
        </w:rPr>
        <w:t xml:space="preserve"> </w:t>
      </w:r>
      <w:r w:rsidRPr="00A02EFB">
        <w:rPr>
          <w:rFonts w:ascii="Times New Roman" w:eastAsia="Arial Unicode MS" w:hAnsi="Times New Roman"/>
          <w:sz w:val="28"/>
          <w:szCs w:val="28"/>
        </w:rPr>
        <w:t xml:space="preserve">при впровадженні </w:t>
      </w:r>
      <w:r w:rsidRPr="00B664B0">
        <w:rPr>
          <w:rFonts w:ascii="Times New Roman" w:eastAsia="Arial Unicode MS" w:hAnsi="Times New Roman"/>
          <w:sz w:val="28"/>
          <w:szCs w:val="28"/>
        </w:rPr>
        <w:lastRenderedPageBreak/>
        <w:t xml:space="preserve">інформаційної системи, де модель TO-BE по суті є модифікованою моделлю AS-IS. Таким чином, відмінності у моделях AS-IS і TO-BE визначають напрями інформатизації </w:t>
      </w:r>
      <w:r w:rsidR="00E91D1B">
        <w:rPr>
          <w:rFonts w:ascii="Times New Roman" w:eastAsia="Arial Unicode MS" w:hAnsi="Times New Roman"/>
          <w:sz w:val="28"/>
          <w:szCs w:val="28"/>
        </w:rPr>
        <w:t>ЗОЗ</w:t>
      </w:r>
      <w:r w:rsidRPr="00B664B0">
        <w:rPr>
          <w:rFonts w:ascii="Times New Roman" w:eastAsia="Arial Unicode MS" w:hAnsi="Times New Roman"/>
          <w:sz w:val="28"/>
          <w:szCs w:val="28"/>
        </w:rPr>
        <w:t xml:space="preserve"> і можуть бути пов’язані зі змінами послідовностей процесів, їх етапів, виконавців і ресурсів, управляючих правил та інформаційних потоків. </w:t>
      </w:r>
    </w:p>
    <w:p w:rsidR="001F1A73" w:rsidRPr="00A02EFB" w:rsidRDefault="001F1A73" w:rsidP="001F1A73">
      <w:pPr>
        <w:spacing w:after="0" w:line="360" w:lineRule="auto"/>
        <w:ind w:firstLine="709"/>
        <w:jc w:val="both"/>
        <w:rPr>
          <w:rFonts w:ascii="Times New Roman" w:eastAsia="Arial Unicode MS" w:hAnsi="Times New Roman"/>
          <w:sz w:val="28"/>
          <w:szCs w:val="28"/>
        </w:rPr>
      </w:pPr>
      <w:r w:rsidRPr="00A02EFB">
        <w:rPr>
          <w:rFonts w:ascii="Times New Roman" w:eastAsia="Arial Unicode MS" w:hAnsi="Times New Roman"/>
          <w:sz w:val="28"/>
          <w:szCs w:val="28"/>
        </w:rPr>
        <w:t xml:space="preserve">Для визначення базових функцій КІС нами застосовано метод аналізу алгоритмів бізнес-процесів, який застосовується при розробці медичних систем </w:t>
      </w:r>
      <w:r w:rsidRPr="00B664B0">
        <w:rPr>
          <w:rFonts w:ascii="Times New Roman" w:eastAsia="Arial Unicode MS" w:hAnsi="Times New Roman"/>
          <w:sz w:val="28"/>
          <w:szCs w:val="28"/>
        </w:rPr>
        <w:t>у Microsoft</w:t>
      </w:r>
      <w:r w:rsidR="00B664B0" w:rsidRPr="00B664B0">
        <w:rPr>
          <w:rFonts w:ascii="Times New Roman" w:eastAsia="Arial Unicode MS" w:hAnsi="Times New Roman"/>
          <w:sz w:val="28"/>
          <w:szCs w:val="28"/>
        </w:rPr>
        <w:t xml:space="preserve"> [3</w:t>
      </w:r>
      <w:r w:rsidRPr="00B664B0">
        <w:rPr>
          <w:rFonts w:ascii="Times New Roman" w:eastAsia="Arial Unicode MS" w:hAnsi="Times New Roman"/>
          <w:sz w:val="28"/>
          <w:szCs w:val="28"/>
        </w:rPr>
        <w:t>7].</w:t>
      </w:r>
      <w:r w:rsidRPr="00A02EFB">
        <w:rPr>
          <w:rFonts w:ascii="Times New Roman" w:eastAsia="Arial Unicode MS" w:hAnsi="Times New Roman"/>
          <w:sz w:val="28"/>
          <w:szCs w:val="28"/>
        </w:rPr>
        <w:t xml:space="preserve"> Для цього нами сформовано три алгоритми обслуговування пацієнтів відповідно у закладах швидкої медичної допомоги, стаціонарах і амбулаторно-поліклінічних закладах.</w:t>
      </w:r>
    </w:p>
    <w:p w:rsidR="001F1A73" w:rsidRPr="00A02EFB" w:rsidRDefault="001F1A73" w:rsidP="001F1A73">
      <w:pPr>
        <w:spacing w:after="0" w:line="360" w:lineRule="auto"/>
        <w:ind w:firstLine="709"/>
        <w:jc w:val="both"/>
        <w:rPr>
          <w:rFonts w:ascii="Times New Roman" w:eastAsia="Arial Unicode MS" w:hAnsi="Times New Roman"/>
          <w:sz w:val="28"/>
          <w:szCs w:val="28"/>
        </w:rPr>
      </w:pPr>
      <w:r w:rsidRPr="00A02EFB">
        <w:rPr>
          <w:rFonts w:ascii="Times New Roman" w:eastAsia="Arial Unicode MS" w:hAnsi="Times New Roman"/>
          <w:sz w:val="28"/>
          <w:szCs w:val="28"/>
        </w:rPr>
        <w:t xml:space="preserve">Процеси обслуговування пацієнтів швидкої допомоги складаються з етапів прийому викликів (прив’язки адреси), направлення виїзної бригади, медичного обслуговування пацієнта, передачі пацієнта для обслуговування до інших медичних організацій і оформлення медичних документів. Інформаційні процеси, які супроводжують обслуговування пацієнтів, відтворюються обліковими медичними документами: картами пацієнтів, які несуть інформацію про стан здоров’я, транспортними документами для обміну інформацією між медичними підрозділами та іншими закладами, формами реєстрації надання медичних послуг і сформованими на їх основі документами статистичної звітності (рис. 2.5). </w:t>
      </w:r>
    </w:p>
    <w:p w:rsidR="001F1A73" w:rsidRPr="00A02EFB" w:rsidRDefault="001F1A73" w:rsidP="001F1A73">
      <w:pPr>
        <w:spacing w:after="0" w:line="360" w:lineRule="auto"/>
        <w:jc w:val="center"/>
        <w:rPr>
          <w:rFonts w:ascii="Times New Roman" w:eastAsia="Arial Unicode MS" w:hAnsi="Times New Roman"/>
          <w:sz w:val="28"/>
          <w:szCs w:val="28"/>
        </w:rPr>
      </w:pPr>
      <w:r w:rsidRPr="00A02EFB">
        <w:rPr>
          <w:rFonts w:ascii="Times New Roman" w:eastAsia="Arial Unicode MS" w:hAnsi="Times New Roman"/>
          <w:noProof/>
          <w:sz w:val="28"/>
          <w:szCs w:val="28"/>
          <w:lang w:eastAsia="uk-UA"/>
        </w:rPr>
        <w:drawing>
          <wp:inline distT="0" distB="0" distL="0" distR="0">
            <wp:extent cx="5943600" cy="1892300"/>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943600" cy="1892300"/>
                    </a:xfrm>
                    <a:prstGeom prst="rect">
                      <a:avLst/>
                    </a:prstGeom>
                    <a:noFill/>
                    <a:ln>
                      <a:noFill/>
                    </a:ln>
                  </pic:spPr>
                </pic:pic>
              </a:graphicData>
            </a:graphic>
          </wp:inline>
        </w:drawing>
      </w:r>
    </w:p>
    <w:p w:rsidR="001F1A73" w:rsidRPr="00A02EFB" w:rsidRDefault="001F1A73" w:rsidP="001F1A73">
      <w:pPr>
        <w:spacing w:after="0" w:line="360" w:lineRule="auto"/>
        <w:jc w:val="center"/>
        <w:rPr>
          <w:rFonts w:ascii="Times New Roman" w:eastAsia="Arial Unicode MS" w:hAnsi="Times New Roman"/>
          <w:sz w:val="28"/>
          <w:szCs w:val="28"/>
        </w:rPr>
      </w:pPr>
      <w:r w:rsidRPr="00A02EFB">
        <w:rPr>
          <w:rFonts w:ascii="Times New Roman" w:eastAsia="Arial Unicode MS" w:hAnsi="Times New Roman"/>
          <w:sz w:val="28"/>
          <w:szCs w:val="28"/>
        </w:rPr>
        <w:t>Рис. 2.5. Алгоритм обслуговування пацієнтів швидкої допомоги</w:t>
      </w:r>
    </w:p>
    <w:p w:rsidR="00B664B0" w:rsidRPr="00B664B0" w:rsidRDefault="00B664B0" w:rsidP="00B664B0">
      <w:pPr>
        <w:spacing w:after="0" w:line="360" w:lineRule="auto"/>
        <w:ind w:firstLine="709"/>
        <w:jc w:val="both"/>
        <w:rPr>
          <w:rFonts w:ascii="Times New Roman" w:eastAsia="Arial Unicode MS" w:hAnsi="Times New Roman"/>
          <w:sz w:val="24"/>
          <w:szCs w:val="24"/>
          <w:lang w:val="en-US"/>
        </w:rPr>
      </w:pPr>
      <w:r w:rsidRPr="00B664B0">
        <w:rPr>
          <w:rFonts w:ascii="Times New Roman" w:eastAsia="Arial Unicode MS" w:hAnsi="Times New Roman"/>
          <w:sz w:val="24"/>
          <w:szCs w:val="24"/>
        </w:rPr>
        <w:t xml:space="preserve">Примітка. Складено автором на основі </w:t>
      </w:r>
      <w:r w:rsidRPr="00B664B0">
        <w:rPr>
          <w:rFonts w:ascii="Times New Roman" w:eastAsia="Arial Unicode MS" w:hAnsi="Times New Roman"/>
          <w:sz w:val="24"/>
          <w:szCs w:val="24"/>
          <w:lang w:val="en-US"/>
        </w:rPr>
        <w:t>[</w:t>
      </w:r>
      <w:r>
        <w:rPr>
          <w:rFonts w:ascii="Times New Roman" w:eastAsia="Arial Unicode MS" w:hAnsi="Times New Roman"/>
          <w:sz w:val="24"/>
          <w:szCs w:val="24"/>
          <w:lang w:val="en-US"/>
        </w:rPr>
        <w:t>3</w:t>
      </w:r>
      <w:r w:rsidRPr="00B664B0">
        <w:rPr>
          <w:rFonts w:ascii="Times New Roman" w:eastAsia="Arial Unicode MS" w:hAnsi="Times New Roman"/>
          <w:sz w:val="24"/>
          <w:szCs w:val="24"/>
          <w:lang w:val="en-US"/>
        </w:rPr>
        <w:t>8]</w:t>
      </w:r>
    </w:p>
    <w:p w:rsidR="001F1A73" w:rsidRPr="00B664B0" w:rsidRDefault="001F1A73" w:rsidP="001F1A73">
      <w:pPr>
        <w:spacing w:after="0" w:line="360" w:lineRule="auto"/>
        <w:ind w:firstLine="709"/>
        <w:jc w:val="both"/>
        <w:rPr>
          <w:rFonts w:ascii="Times New Roman" w:eastAsia="Arial Unicode MS" w:hAnsi="Times New Roman"/>
          <w:sz w:val="28"/>
          <w:szCs w:val="28"/>
        </w:rPr>
      </w:pPr>
    </w:p>
    <w:p w:rsidR="001F1A73" w:rsidRPr="00A02EFB" w:rsidRDefault="001F1A73" w:rsidP="001F1A73">
      <w:pPr>
        <w:spacing w:after="0" w:line="360" w:lineRule="auto"/>
        <w:ind w:firstLine="709"/>
        <w:jc w:val="both"/>
        <w:rPr>
          <w:rFonts w:ascii="Times New Roman" w:eastAsia="Arial Unicode MS" w:hAnsi="Times New Roman"/>
          <w:sz w:val="28"/>
          <w:szCs w:val="28"/>
        </w:rPr>
      </w:pPr>
      <w:r w:rsidRPr="00A02EFB">
        <w:rPr>
          <w:rFonts w:ascii="Times New Roman" w:eastAsia="Arial Unicode MS" w:hAnsi="Times New Roman"/>
          <w:sz w:val="28"/>
          <w:szCs w:val="28"/>
        </w:rPr>
        <w:lastRenderedPageBreak/>
        <w:t>Процеси обслуговування пацієнтів у стаціонарі складаються з етапів попереднього огляду, постановки діагнозу, направлення на госпіталізацію у відділення, медичного обслуговування у клінічному відділенні: циклічного процесу діагностики, призначення лікування, виконання лікувальних заходів і моніторингу стану пацієнта, корекції лікування (за необхідністю) виписування і оформлення медичних облікових документів. Процес супроводжується рухом інформації, відтвореному обігом облікових документів: карт пацієнтів, призначень, журналів обліку медичних послуг, статистичних звітних форм (рис. 2.6).</w:t>
      </w:r>
    </w:p>
    <w:p w:rsidR="001F1A73" w:rsidRPr="00A02EFB" w:rsidRDefault="001F1A73" w:rsidP="001F1A73">
      <w:pPr>
        <w:spacing w:after="0" w:line="360" w:lineRule="auto"/>
        <w:jc w:val="center"/>
        <w:rPr>
          <w:rFonts w:ascii="Times New Roman" w:eastAsia="Arial Unicode MS" w:hAnsi="Times New Roman"/>
          <w:sz w:val="28"/>
          <w:szCs w:val="28"/>
        </w:rPr>
      </w:pPr>
      <w:r w:rsidRPr="00A02EFB">
        <w:rPr>
          <w:rFonts w:ascii="Times New Roman" w:eastAsia="Arial Unicode MS" w:hAnsi="Times New Roman"/>
          <w:noProof/>
          <w:sz w:val="28"/>
          <w:szCs w:val="28"/>
          <w:lang w:eastAsia="uk-UA"/>
        </w:rPr>
        <w:drawing>
          <wp:inline distT="0" distB="0" distL="0" distR="0">
            <wp:extent cx="6060440" cy="1956435"/>
            <wp:effectExtent l="0" t="0" r="0" b="571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6060440" cy="1956435"/>
                    </a:xfrm>
                    <a:prstGeom prst="rect">
                      <a:avLst/>
                    </a:prstGeom>
                    <a:noFill/>
                    <a:ln>
                      <a:noFill/>
                    </a:ln>
                  </pic:spPr>
                </pic:pic>
              </a:graphicData>
            </a:graphic>
          </wp:inline>
        </w:drawing>
      </w:r>
    </w:p>
    <w:p w:rsidR="001F1A73" w:rsidRPr="00A02EFB" w:rsidRDefault="001F1A73" w:rsidP="001F1A73">
      <w:pPr>
        <w:spacing w:after="0" w:line="360" w:lineRule="auto"/>
        <w:jc w:val="center"/>
        <w:rPr>
          <w:rFonts w:ascii="Times New Roman" w:eastAsia="Arial Unicode MS" w:hAnsi="Times New Roman"/>
          <w:sz w:val="28"/>
          <w:szCs w:val="28"/>
        </w:rPr>
      </w:pPr>
      <w:r w:rsidRPr="00A02EFB">
        <w:rPr>
          <w:rFonts w:ascii="Times New Roman" w:eastAsia="Arial Unicode MS" w:hAnsi="Times New Roman"/>
          <w:sz w:val="28"/>
          <w:szCs w:val="28"/>
        </w:rPr>
        <w:t>Рис. 2.6. Алгоритм обслуговування пацієнтів у стаціонарі.</w:t>
      </w:r>
    </w:p>
    <w:p w:rsidR="00B664B0" w:rsidRPr="00B664B0" w:rsidRDefault="00B664B0" w:rsidP="00B664B0">
      <w:pPr>
        <w:spacing w:after="0" w:line="360" w:lineRule="auto"/>
        <w:ind w:firstLine="709"/>
        <w:jc w:val="both"/>
        <w:rPr>
          <w:rFonts w:ascii="Times New Roman" w:eastAsia="Arial Unicode MS" w:hAnsi="Times New Roman"/>
          <w:sz w:val="24"/>
          <w:szCs w:val="24"/>
          <w:lang w:val="en-US"/>
        </w:rPr>
      </w:pPr>
      <w:r w:rsidRPr="00B664B0">
        <w:rPr>
          <w:rFonts w:ascii="Times New Roman" w:eastAsia="Arial Unicode MS" w:hAnsi="Times New Roman"/>
          <w:sz w:val="24"/>
          <w:szCs w:val="24"/>
        </w:rPr>
        <w:t xml:space="preserve">Примітка. Складено автором на основі </w:t>
      </w:r>
      <w:r w:rsidRPr="00B664B0">
        <w:rPr>
          <w:rFonts w:ascii="Times New Roman" w:eastAsia="Arial Unicode MS" w:hAnsi="Times New Roman"/>
          <w:sz w:val="24"/>
          <w:szCs w:val="24"/>
          <w:lang w:val="en-US"/>
        </w:rPr>
        <w:t>[</w:t>
      </w:r>
      <w:r>
        <w:rPr>
          <w:rFonts w:ascii="Times New Roman" w:eastAsia="Arial Unicode MS" w:hAnsi="Times New Roman"/>
          <w:sz w:val="24"/>
          <w:szCs w:val="24"/>
          <w:lang w:val="en-US"/>
        </w:rPr>
        <w:t>4</w:t>
      </w:r>
      <w:r w:rsidRPr="00B664B0">
        <w:rPr>
          <w:rFonts w:ascii="Times New Roman" w:eastAsia="Arial Unicode MS" w:hAnsi="Times New Roman"/>
          <w:sz w:val="24"/>
          <w:szCs w:val="24"/>
          <w:lang w:val="en-US"/>
        </w:rPr>
        <w:t>8]</w:t>
      </w:r>
    </w:p>
    <w:p w:rsidR="001F1A73" w:rsidRPr="00A02EFB" w:rsidRDefault="001F1A73" w:rsidP="001F1A73">
      <w:pPr>
        <w:spacing w:after="0" w:line="360" w:lineRule="auto"/>
        <w:jc w:val="center"/>
        <w:rPr>
          <w:rFonts w:ascii="Times New Roman" w:eastAsia="Arial Unicode MS" w:hAnsi="Times New Roman"/>
          <w:sz w:val="28"/>
          <w:szCs w:val="28"/>
        </w:rPr>
      </w:pPr>
    </w:p>
    <w:p w:rsidR="001F1A73" w:rsidRPr="00A02EFB" w:rsidRDefault="001F1A73" w:rsidP="001F1A73">
      <w:pPr>
        <w:spacing w:after="0" w:line="360" w:lineRule="auto"/>
        <w:ind w:firstLine="709"/>
        <w:jc w:val="both"/>
        <w:rPr>
          <w:rFonts w:ascii="Times New Roman" w:eastAsia="Arial Unicode MS" w:hAnsi="Times New Roman"/>
          <w:sz w:val="28"/>
          <w:szCs w:val="28"/>
        </w:rPr>
      </w:pPr>
      <w:r w:rsidRPr="00A02EFB">
        <w:rPr>
          <w:rFonts w:ascii="Times New Roman" w:eastAsia="Arial Unicode MS" w:hAnsi="Times New Roman"/>
          <w:sz w:val="28"/>
          <w:szCs w:val="28"/>
        </w:rPr>
        <w:t xml:space="preserve">Процеси обслуговування пацієнтів амбулаторно-поліклінічних закладів залежать від мети відвідування. Узагальнений алгоритм містить наступні етапи: планування відвідування, медичне обслуговування, яке складається з огляду, досліджень, постановки діагнозу, формування призначень і проведення медичних заходів, планування наступних відвідувань і медичних заходів, оформлення медичних документів, які використовуються для обслуговування пацієнтів, керування і забезпечення </w:t>
      </w:r>
      <w:r w:rsidR="00E91D1B">
        <w:rPr>
          <w:rFonts w:ascii="Times New Roman" w:eastAsia="Arial Unicode MS" w:hAnsi="Times New Roman"/>
          <w:sz w:val="28"/>
          <w:szCs w:val="28"/>
        </w:rPr>
        <w:t>ЗОЗ</w:t>
      </w:r>
      <w:r w:rsidRPr="00A02EFB">
        <w:rPr>
          <w:rFonts w:ascii="Times New Roman" w:eastAsia="Arial Unicode MS" w:hAnsi="Times New Roman"/>
          <w:sz w:val="28"/>
          <w:szCs w:val="28"/>
        </w:rPr>
        <w:t xml:space="preserve"> ресурсами: форм реєстрації стану здоров’я пацієнтів (карти, виписки), транспортних документів обміну інформацією між медичними підрозділами, форм статистичного обліку і сформованих на їх основі звітів (рис. 2.7).</w:t>
      </w:r>
    </w:p>
    <w:p w:rsidR="001F1A73" w:rsidRPr="00A02EFB" w:rsidRDefault="001F1A73" w:rsidP="001F1A73">
      <w:pPr>
        <w:spacing w:after="0" w:line="360" w:lineRule="auto"/>
        <w:jc w:val="center"/>
        <w:rPr>
          <w:rFonts w:ascii="Times New Roman" w:eastAsia="Arial Unicode MS" w:hAnsi="Times New Roman"/>
          <w:sz w:val="28"/>
          <w:szCs w:val="28"/>
        </w:rPr>
      </w:pPr>
      <w:r w:rsidRPr="00A02EFB">
        <w:rPr>
          <w:rFonts w:ascii="Times New Roman" w:eastAsia="Arial Unicode MS" w:hAnsi="Times New Roman"/>
          <w:noProof/>
          <w:sz w:val="28"/>
          <w:szCs w:val="28"/>
          <w:lang w:eastAsia="uk-UA"/>
        </w:rPr>
        <w:lastRenderedPageBreak/>
        <w:drawing>
          <wp:inline distT="0" distB="0" distL="0" distR="0">
            <wp:extent cx="5826760" cy="2147570"/>
            <wp:effectExtent l="0" t="0" r="2540" b="508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826760" cy="2147570"/>
                    </a:xfrm>
                    <a:prstGeom prst="rect">
                      <a:avLst/>
                    </a:prstGeom>
                    <a:noFill/>
                    <a:ln>
                      <a:noFill/>
                    </a:ln>
                  </pic:spPr>
                </pic:pic>
              </a:graphicData>
            </a:graphic>
          </wp:inline>
        </w:drawing>
      </w:r>
    </w:p>
    <w:p w:rsidR="001F1A73" w:rsidRPr="00A02EFB" w:rsidRDefault="001F1A73" w:rsidP="001F1A73">
      <w:pPr>
        <w:spacing w:after="0" w:line="360" w:lineRule="auto"/>
        <w:jc w:val="center"/>
        <w:rPr>
          <w:rFonts w:ascii="Times New Roman" w:eastAsia="Arial Unicode MS" w:hAnsi="Times New Roman"/>
          <w:sz w:val="28"/>
          <w:szCs w:val="28"/>
        </w:rPr>
      </w:pPr>
      <w:r w:rsidRPr="00A02EFB">
        <w:rPr>
          <w:rFonts w:ascii="Times New Roman" w:eastAsia="Arial Unicode MS" w:hAnsi="Times New Roman"/>
          <w:sz w:val="28"/>
          <w:szCs w:val="28"/>
        </w:rPr>
        <w:t>Рис. 2.7. Алгоритм обслуговування пацієнтів в амбулаторно-поліклінічних закладах.</w:t>
      </w:r>
    </w:p>
    <w:p w:rsidR="00B664B0" w:rsidRPr="00B664B0" w:rsidRDefault="00B664B0" w:rsidP="00B664B0">
      <w:pPr>
        <w:spacing w:after="0" w:line="360" w:lineRule="auto"/>
        <w:ind w:firstLine="709"/>
        <w:jc w:val="both"/>
        <w:rPr>
          <w:rFonts w:ascii="Times New Roman" w:eastAsia="Arial Unicode MS" w:hAnsi="Times New Roman"/>
          <w:sz w:val="24"/>
          <w:szCs w:val="24"/>
          <w:lang w:val="en-US"/>
        </w:rPr>
      </w:pPr>
      <w:r w:rsidRPr="00B664B0">
        <w:rPr>
          <w:rFonts w:ascii="Times New Roman" w:eastAsia="Arial Unicode MS" w:hAnsi="Times New Roman"/>
          <w:sz w:val="24"/>
          <w:szCs w:val="24"/>
        </w:rPr>
        <w:t xml:space="preserve">Примітка. Складено автором на основі </w:t>
      </w:r>
      <w:r w:rsidRPr="00B664B0">
        <w:rPr>
          <w:rFonts w:ascii="Times New Roman" w:eastAsia="Arial Unicode MS" w:hAnsi="Times New Roman"/>
          <w:sz w:val="24"/>
          <w:szCs w:val="24"/>
          <w:lang w:val="en-US"/>
        </w:rPr>
        <w:t>[</w:t>
      </w:r>
      <w:r>
        <w:rPr>
          <w:rFonts w:ascii="Times New Roman" w:eastAsia="Arial Unicode MS" w:hAnsi="Times New Roman"/>
          <w:sz w:val="24"/>
          <w:szCs w:val="24"/>
          <w:lang w:val="en-US"/>
        </w:rPr>
        <w:t>29</w:t>
      </w:r>
      <w:r w:rsidRPr="00B664B0">
        <w:rPr>
          <w:rFonts w:ascii="Times New Roman" w:eastAsia="Arial Unicode MS" w:hAnsi="Times New Roman"/>
          <w:sz w:val="24"/>
          <w:szCs w:val="24"/>
          <w:lang w:val="en-US"/>
        </w:rPr>
        <w:t>]</w:t>
      </w:r>
    </w:p>
    <w:p w:rsidR="001F1A73" w:rsidRPr="00A02EFB" w:rsidRDefault="001F1A73" w:rsidP="001F1A73">
      <w:pPr>
        <w:spacing w:after="0" w:line="360" w:lineRule="auto"/>
        <w:jc w:val="center"/>
        <w:rPr>
          <w:rFonts w:ascii="Times New Roman" w:eastAsia="Arial Unicode MS" w:hAnsi="Times New Roman"/>
          <w:sz w:val="28"/>
          <w:szCs w:val="28"/>
        </w:rPr>
      </w:pPr>
    </w:p>
    <w:p w:rsidR="001F1A73" w:rsidRPr="00B664B0" w:rsidRDefault="001F1A73" w:rsidP="001F1A73">
      <w:pPr>
        <w:spacing w:after="0" w:line="360" w:lineRule="auto"/>
        <w:ind w:firstLine="709"/>
        <w:jc w:val="both"/>
        <w:rPr>
          <w:rFonts w:ascii="Times New Roman" w:eastAsia="Arial Unicode MS" w:hAnsi="Times New Roman"/>
          <w:sz w:val="28"/>
          <w:szCs w:val="28"/>
        </w:rPr>
      </w:pPr>
      <w:r w:rsidRPr="00A02EFB">
        <w:rPr>
          <w:rFonts w:ascii="Times New Roman" w:eastAsia="Arial Unicode MS" w:hAnsi="Times New Roman"/>
          <w:sz w:val="28"/>
          <w:szCs w:val="28"/>
        </w:rPr>
        <w:t xml:space="preserve">Метод виявлення функцій на основі аналізу етапів алгоритмів бізнес-процесів, відображених у вигляді послідовності етапів, використовується при розробці інтегрованих медичних систем </w:t>
      </w:r>
      <w:r w:rsidRPr="00B664B0">
        <w:rPr>
          <w:rFonts w:ascii="Times New Roman" w:eastAsia="Arial Unicode MS" w:hAnsi="Times New Roman"/>
          <w:sz w:val="28"/>
          <w:szCs w:val="28"/>
        </w:rPr>
        <w:t xml:space="preserve">Microsoft Connected Health Framework (рис. 2.8) [57]. </w:t>
      </w:r>
    </w:p>
    <w:p w:rsidR="001F1A73" w:rsidRPr="00A02EFB" w:rsidRDefault="001F1A73" w:rsidP="001F1A73">
      <w:pPr>
        <w:spacing w:after="0" w:line="360" w:lineRule="auto"/>
        <w:jc w:val="center"/>
        <w:rPr>
          <w:rFonts w:ascii="Times New Roman" w:eastAsia="Arial Unicode MS" w:hAnsi="Times New Roman"/>
          <w:sz w:val="28"/>
          <w:szCs w:val="28"/>
        </w:rPr>
      </w:pPr>
      <w:r w:rsidRPr="00A02EFB">
        <w:rPr>
          <w:rFonts w:ascii="Times New Roman" w:eastAsia="Arial Unicode MS" w:hAnsi="Times New Roman"/>
          <w:noProof/>
          <w:sz w:val="28"/>
          <w:szCs w:val="28"/>
          <w:lang w:eastAsia="uk-UA"/>
        </w:rPr>
        <w:drawing>
          <wp:inline distT="0" distB="0" distL="0" distR="0">
            <wp:extent cx="5146040" cy="2764155"/>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146040" cy="2764155"/>
                    </a:xfrm>
                    <a:prstGeom prst="rect">
                      <a:avLst/>
                    </a:prstGeom>
                    <a:noFill/>
                    <a:ln>
                      <a:noFill/>
                    </a:ln>
                  </pic:spPr>
                </pic:pic>
              </a:graphicData>
            </a:graphic>
          </wp:inline>
        </w:drawing>
      </w:r>
    </w:p>
    <w:p w:rsidR="001F1A73" w:rsidRPr="00A02EFB" w:rsidRDefault="001F1A73" w:rsidP="001F1A73">
      <w:pPr>
        <w:spacing w:after="0" w:line="360" w:lineRule="auto"/>
        <w:jc w:val="center"/>
        <w:rPr>
          <w:rFonts w:ascii="Times New Roman" w:eastAsia="Arial Unicode MS" w:hAnsi="Times New Roman"/>
          <w:sz w:val="28"/>
          <w:szCs w:val="28"/>
        </w:rPr>
      </w:pPr>
      <w:r w:rsidRPr="00A02EFB">
        <w:rPr>
          <w:rFonts w:ascii="Times New Roman" w:eastAsia="Arial Unicode MS" w:hAnsi="Times New Roman"/>
          <w:sz w:val="28"/>
          <w:szCs w:val="28"/>
        </w:rPr>
        <w:t>Рис. 2.8. Визначення функцій, які виконуються для реалізації бізнес-процесів.</w:t>
      </w:r>
    </w:p>
    <w:p w:rsidR="00B664B0" w:rsidRPr="00B664B0" w:rsidRDefault="00B664B0" w:rsidP="00B664B0">
      <w:pPr>
        <w:spacing w:after="0" w:line="360" w:lineRule="auto"/>
        <w:ind w:firstLine="709"/>
        <w:jc w:val="both"/>
        <w:rPr>
          <w:rFonts w:ascii="Times New Roman" w:eastAsia="Arial Unicode MS" w:hAnsi="Times New Roman"/>
          <w:sz w:val="24"/>
          <w:szCs w:val="24"/>
          <w:lang w:val="en-US"/>
        </w:rPr>
      </w:pPr>
      <w:r w:rsidRPr="00B664B0">
        <w:rPr>
          <w:rFonts w:ascii="Times New Roman" w:eastAsia="Arial Unicode MS" w:hAnsi="Times New Roman"/>
          <w:sz w:val="24"/>
          <w:szCs w:val="24"/>
        </w:rPr>
        <w:t xml:space="preserve">Примітка. Складено автором на основі </w:t>
      </w:r>
      <w:r w:rsidRPr="00B664B0">
        <w:rPr>
          <w:rFonts w:ascii="Times New Roman" w:eastAsia="Arial Unicode MS" w:hAnsi="Times New Roman"/>
          <w:sz w:val="24"/>
          <w:szCs w:val="24"/>
          <w:lang w:val="en-US"/>
        </w:rPr>
        <w:t>[</w:t>
      </w:r>
      <w:r>
        <w:rPr>
          <w:rFonts w:ascii="Times New Roman" w:eastAsia="Arial Unicode MS" w:hAnsi="Times New Roman"/>
          <w:sz w:val="24"/>
          <w:szCs w:val="24"/>
          <w:lang w:val="en-US"/>
        </w:rPr>
        <w:t>3</w:t>
      </w:r>
      <w:r w:rsidRPr="00B664B0">
        <w:rPr>
          <w:rFonts w:ascii="Times New Roman" w:eastAsia="Arial Unicode MS" w:hAnsi="Times New Roman"/>
          <w:sz w:val="24"/>
          <w:szCs w:val="24"/>
          <w:lang w:val="en-US"/>
        </w:rPr>
        <w:t>8]</w:t>
      </w:r>
    </w:p>
    <w:p w:rsidR="001F1A73" w:rsidRPr="00A02EFB" w:rsidRDefault="001F1A73" w:rsidP="001F1A73">
      <w:pPr>
        <w:spacing w:after="0" w:line="360" w:lineRule="auto"/>
        <w:jc w:val="center"/>
        <w:rPr>
          <w:rFonts w:ascii="Times New Roman" w:eastAsia="Arial Unicode MS" w:hAnsi="Times New Roman"/>
          <w:sz w:val="28"/>
          <w:szCs w:val="28"/>
        </w:rPr>
      </w:pPr>
    </w:p>
    <w:p w:rsidR="001F1A73" w:rsidRPr="00A02EFB" w:rsidRDefault="001F1A73" w:rsidP="001F1A73">
      <w:pPr>
        <w:spacing w:after="0" w:line="360" w:lineRule="auto"/>
        <w:ind w:firstLine="709"/>
        <w:jc w:val="both"/>
        <w:rPr>
          <w:rFonts w:ascii="Times New Roman" w:eastAsia="Arial Unicode MS" w:hAnsi="Times New Roman"/>
          <w:sz w:val="28"/>
          <w:szCs w:val="28"/>
        </w:rPr>
      </w:pPr>
      <w:r w:rsidRPr="00A02EFB">
        <w:rPr>
          <w:rFonts w:ascii="Times New Roman" w:eastAsia="Arial Unicode MS" w:hAnsi="Times New Roman"/>
          <w:sz w:val="28"/>
          <w:szCs w:val="28"/>
        </w:rPr>
        <w:lastRenderedPageBreak/>
        <w:t xml:space="preserve">Далі, визначенні функції реалізуються у інформаційній системі супроводу цих процесів. Тобто, сформований загальний перелік виконуваних у функцій приймається за прототип функціонального складу КІС </w:t>
      </w:r>
      <w:r w:rsidR="00E91D1B">
        <w:rPr>
          <w:rFonts w:ascii="Times New Roman" w:eastAsia="Arial Unicode MS" w:hAnsi="Times New Roman"/>
          <w:sz w:val="28"/>
          <w:szCs w:val="28"/>
        </w:rPr>
        <w:t>ЗОЗ</w:t>
      </w:r>
      <w:r w:rsidRPr="00A02EFB">
        <w:rPr>
          <w:rFonts w:ascii="Times New Roman" w:eastAsia="Arial Unicode MS" w:hAnsi="Times New Roman"/>
          <w:sz w:val="28"/>
          <w:szCs w:val="28"/>
        </w:rPr>
        <w:t xml:space="preserve">. </w:t>
      </w:r>
    </w:p>
    <w:p w:rsidR="001F1A73" w:rsidRPr="00B664B0" w:rsidRDefault="001F1A73" w:rsidP="001F1A73">
      <w:pPr>
        <w:spacing w:after="0" w:line="360" w:lineRule="auto"/>
        <w:ind w:firstLine="709"/>
        <w:jc w:val="both"/>
        <w:rPr>
          <w:rFonts w:ascii="Times New Roman" w:eastAsia="Arial Unicode MS" w:hAnsi="Times New Roman"/>
          <w:sz w:val="28"/>
          <w:szCs w:val="28"/>
        </w:rPr>
      </w:pPr>
      <w:r w:rsidRPr="00B664B0">
        <w:rPr>
          <w:rFonts w:ascii="Times New Roman" w:eastAsia="Arial Unicode MS" w:hAnsi="Times New Roman"/>
          <w:sz w:val="28"/>
          <w:szCs w:val="28"/>
        </w:rPr>
        <w:t xml:space="preserve">Окреслений таким чином функціональний склад діяльності </w:t>
      </w:r>
      <w:r w:rsidR="00E91D1B">
        <w:rPr>
          <w:rFonts w:ascii="Times New Roman" w:eastAsia="Arial Unicode MS" w:hAnsi="Times New Roman"/>
          <w:sz w:val="28"/>
          <w:szCs w:val="28"/>
        </w:rPr>
        <w:t>ЗОЗ</w:t>
      </w:r>
      <w:r w:rsidRPr="00B664B0">
        <w:rPr>
          <w:rFonts w:ascii="Times New Roman" w:eastAsia="Arial Unicode MS" w:hAnsi="Times New Roman"/>
          <w:sz w:val="28"/>
          <w:szCs w:val="28"/>
        </w:rPr>
        <w:t xml:space="preserve"> одночасно з вимогами адміністрування системи визначають стратегічні функції КІС (спрямовані на досягнення мети КІС, яка полягає в підтримці діяльності </w:t>
      </w:r>
      <w:r w:rsidR="00E91D1B">
        <w:rPr>
          <w:rFonts w:ascii="Times New Roman" w:eastAsia="Arial Unicode MS" w:hAnsi="Times New Roman"/>
          <w:sz w:val="28"/>
          <w:szCs w:val="28"/>
        </w:rPr>
        <w:t>ЗОЗ</w:t>
      </w:r>
      <w:r w:rsidRPr="00B664B0">
        <w:rPr>
          <w:rFonts w:ascii="Times New Roman" w:eastAsia="Arial Unicode MS" w:hAnsi="Times New Roman"/>
          <w:sz w:val="28"/>
          <w:szCs w:val="28"/>
        </w:rPr>
        <w:t>). Функцію адміністрування КІС включено до складу стратегічних функцій, оскільки вона покликана є невід’ємною умовою ефективного функціонування системи.</w:t>
      </w:r>
    </w:p>
    <w:p w:rsidR="001F1A73" w:rsidRPr="00A02EFB" w:rsidRDefault="001F1A73" w:rsidP="001F1A73">
      <w:pPr>
        <w:spacing w:after="0" w:line="360" w:lineRule="auto"/>
        <w:ind w:firstLine="709"/>
        <w:jc w:val="both"/>
        <w:rPr>
          <w:rFonts w:ascii="Times New Roman" w:eastAsia="Arial Unicode MS" w:hAnsi="Times New Roman"/>
          <w:sz w:val="28"/>
          <w:szCs w:val="28"/>
        </w:rPr>
      </w:pPr>
    </w:p>
    <w:p w:rsidR="001F1A73" w:rsidRDefault="001F1A73" w:rsidP="00F452CC">
      <w:pPr>
        <w:pStyle w:val="2"/>
        <w:spacing w:before="0" w:line="360" w:lineRule="auto"/>
        <w:ind w:firstLine="709"/>
        <w:jc w:val="both"/>
        <w:rPr>
          <w:rFonts w:ascii="Times New Roman" w:hAnsi="Times New Roman" w:cs="Times New Roman"/>
          <w:b/>
          <w:color w:val="auto"/>
          <w:sz w:val="28"/>
          <w:szCs w:val="28"/>
        </w:rPr>
      </w:pPr>
      <w:bookmarkStart w:id="26" w:name="_Toc238292375"/>
      <w:bookmarkStart w:id="27" w:name="_Toc90891451"/>
      <w:bookmarkStart w:id="28" w:name="_Toc205304644"/>
      <w:bookmarkStart w:id="29" w:name="_Toc90931234"/>
      <w:r w:rsidRPr="00BF3A7A">
        <w:rPr>
          <w:rFonts w:ascii="Times New Roman" w:hAnsi="Times New Roman" w:cs="Times New Roman"/>
          <w:b/>
          <w:color w:val="auto"/>
          <w:sz w:val="28"/>
          <w:szCs w:val="28"/>
        </w:rPr>
        <w:t xml:space="preserve">2.2. </w:t>
      </w:r>
      <w:bookmarkEnd w:id="26"/>
      <w:bookmarkEnd w:id="27"/>
      <w:r w:rsidR="00F452CC">
        <w:rPr>
          <w:rFonts w:ascii="Times New Roman" w:hAnsi="Times New Roman" w:cs="Times New Roman"/>
          <w:b/>
          <w:color w:val="auto"/>
          <w:sz w:val="28"/>
          <w:szCs w:val="28"/>
        </w:rPr>
        <w:t>Методи моделювання технологічних процесів в системі управління закладів охорони здоров’я</w:t>
      </w:r>
      <w:bookmarkEnd w:id="29"/>
      <w:r w:rsidR="00F452CC">
        <w:rPr>
          <w:rFonts w:ascii="Times New Roman" w:hAnsi="Times New Roman" w:cs="Times New Roman"/>
          <w:b/>
          <w:color w:val="auto"/>
          <w:sz w:val="28"/>
          <w:szCs w:val="28"/>
        </w:rPr>
        <w:t xml:space="preserve"> </w:t>
      </w:r>
    </w:p>
    <w:p w:rsidR="00F452CC" w:rsidRPr="00F452CC" w:rsidRDefault="00F452CC" w:rsidP="00F452CC"/>
    <w:p w:rsidR="001F1A73" w:rsidRPr="00A02EFB" w:rsidRDefault="001F1A73" w:rsidP="001F1A73">
      <w:pPr>
        <w:spacing w:after="0" w:line="360" w:lineRule="auto"/>
        <w:ind w:firstLine="709"/>
        <w:jc w:val="both"/>
        <w:rPr>
          <w:rFonts w:ascii="Times New Roman" w:eastAsia="Arial Unicode MS" w:hAnsi="Times New Roman"/>
          <w:sz w:val="28"/>
          <w:szCs w:val="28"/>
        </w:rPr>
      </w:pPr>
      <w:r w:rsidRPr="00A02EFB">
        <w:rPr>
          <w:rFonts w:ascii="Times New Roman" w:eastAsia="Arial Unicode MS" w:hAnsi="Times New Roman"/>
          <w:sz w:val="28"/>
          <w:szCs w:val="28"/>
        </w:rPr>
        <w:t>Для створення функціональної моделі КІС застосовано метод розробки схеми причинно-наслідкових зв’язків, яку називають за ім’ям її розробника професора Каору Ісікави або за її виг</w:t>
      </w:r>
      <w:r w:rsidR="00B664B0">
        <w:rPr>
          <w:rFonts w:ascii="Times New Roman" w:eastAsia="Arial Unicode MS" w:hAnsi="Times New Roman"/>
          <w:sz w:val="28"/>
          <w:szCs w:val="28"/>
        </w:rPr>
        <w:t>лядом “риб’ячий кістяк” [13</w:t>
      </w:r>
      <w:r w:rsidRPr="00A02EFB">
        <w:rPr>
          <w:rFonts w:ascii="Times New Roman" w:eastAsia="Arial Unicode MS" w:hAnsi="Times New Roman"/>
          <w:sz w:val="28"/>
          <w:szCs w:val="28"/>
        </w:rPr>
        <w:t xml:space="preserve">]. </w:t>
      </w:r>
    </w:p>
    <w:p w:rsidR="001F1A73" w:rsidRPr="00A02EFB" w:rsidRDefault="001F1A73" w:rsidP="001F1A73">
      <w:pPr>
        <w:spacing w:after="0" w:line="360" w:lineRule="auto"/>
        <w:ind w:firstLine="709"/>
        <w:jc w:val="both"/>
        <w:rPr>
          <w:rFonts w:ascii="Times New Roman" w:eastAsia="Arial Unicode MS" w:hAnsi="Times New Roman"/>
          <w:sz w:val="28"/>
          <w:szCs w:val="28"/>
        </w:rPr>
      </w:pPr>
      <w:r w:rsidRPr="00A02EFB">
        <w:rPr>
          <w:rFonts w:ascii="Times New Roman" w:eastAsia="Arial Unicode MS" w:hAnsi="Times New Roman"/>
          <w:sz w:val="28"/>
          <w:szCs w:val="28"/>
        </w:rPr>
        <w:t xml:space="preserve">Метод полягає у наступному. На першому етапі моделювання визначається мета КІС – забезпечення інформаційного супроводу діяльності </w:t>
      </w:r>
      <w:r w:rsidR="00E91D1B">
        <w:rPr>
          <w:rFonts w:ascii="Times New Roman" w:hAnsi="Times New Roman"/>
          <w:sz w:val="28"/>
          <w:szCs w:val="28"/>
        </w:rPr>
        <w:t>закладу охорони здоров’я</w:t>
      </w:r>
      <w:r w:rsidRPr="00A02EFB">
        <w:rPr>
          <w:rFonts w:ascii="Times New Roman" w:eastAsia="Arial Unicode MS" w:hAnsi="Times New Roman"/>
          <w:sz w:val="28"/>
          <w:szCs w:val="28"/>
        </w:rPr>
        <w:t xml:space="preserve">, яка, наголосимо, складається з діяльності його співробітників. Досягнення мети зображується як спрямована до мети стрілка – “хребет риби”. На другому етапі визначається, які причини зумовлюють досягнення мети (тобто які задачі необхідно для цього вирішити). Так, забезпечення інформаційного супроводу діяльності </w:t>
      </w:r>
      <w:r w:rsidR="00E91D1B">
        <w:rPr>
          <w:rFonts w:ascii="Times New Roman" w:eastAsia="Arial Unicode MS" w:hAnsi="Times New Roman"/>
          <w:sz w:val="28"/>
          <w:szCs w:val="28"/>
        </w:rPr>
        <w:t>ЗОЗ</w:t>
      </w:r>
      <w:r w:rsidRPr="00A02EFB">
        <w:rPr>
          <w:rFonts w:ascii="Times New Roman" w:eastAsia="Arial Unicode MS" w:hAnsi="Times New Roman"/>
          <w:sz w:val="28"/>
          <w:szCs w:val="28"/>
        </w:rPr>
        <w:t xml:space="preserve"> потребує відтворення у системі інформаційної складової бізнес-процесів </w:t>
      </w:r>
      <w:r w:rsidR="00E91D1B">
        <w:rPr>
          <w:rFonts w:ascii="Times New Roman" w:eastAsia="Arial Unicode MS" w:hAnsi="Times New Roman"/>
          <w:sz w:val="28"/>
          <w:szCs w:val="28"/>
        </w:rPr>
        <w:t>ЗОЗ</w:t>
      </w:r>
      <w:r w:rsidRPr="00A02EFB">
        <w:rPr>
          <w:rFonts w:ascii="Times New Roman" w:eastAsia="Arial Unicode MS" w:hAnsi="Times New Roman"/>
          <w:sz w:val="28"/>
          <w:szCs w:val="28"/>
        </w:rPr>
        <w:t xml:space="preserve">, тобто реалізації визначених під час аналізу бізнес-процесів стратегічних функцій КІС. Функції подаються як причини першого рівня, які призводять до мети, і з’єднуються стрілками з “хребтом”. Функції в свою чергу можуть бути деталізовані на другому рівні деталізації – рівні задач, а задачі – на третьому рівні підзадач. Розроблена таким чином модель може бути візуалізованою як описаний вище “ риб’ячий кістяк ” (рис. 2.9), або як схема мозкового штурму (рис. 2.10), яка, </w:t>
      </w:r>
      <w:r w:rsidRPr="00A02EFB">
        <w:rPr>
          <w:rFonts w:ascii="Times New Roman" w:eastAsia="Arial Unicode MS" w:hAnsi="Times New Roman"/>
          <w:sz w:val="28"/>
          <w:szCs w:val="28"/>
        </w:rPr>
        <w:lastRenderedPageBreak/>
        <w:t xml:space="preserve">зберігаючи суть моделі, в при значних кількостях складових елементів (кісточок, стрілок або, інакше, гілок) може бути більш компактною та наочною. </w:t>
      </w:r>
    </w:p>
    <w:p w:rsidR="001F1A73" w:rsidRPr="00A02EFB" w:rsidRDefault="001F1A73" w:rsidP="001F1A73">
      <w:pPr>
        <w:spacing w:after="0" w:line="360" w:lineRule="auto"/>
        <w:jc w:val="center"/>
        <w:rPr>
          <w:rFonts w:ascii="Times New Roman" w:eastAsia="Arial Unicode MS" w:hAnsi="Times New Roman"/>
          <w:sz w:val="28"/>
          <w:szCs w:val="28"/>
        </w:rPr>
      </w:pPr>
      <w:r w:rsidRPr="00A02EFB">
        <w:rPr>
          <w:rFonts w:ascii="Times New Roman" w:eastAsia="Arial Unicode MS" w:hAnsi="Times New Roman"/>
          <w:noProof/>
          <w:sz w:val="28"/>
          <w:szCs w:val="28"/>
          <w:lang w:eastAsia="uk-UA"/>
        </w:rPr>
        <w:drawing>
          <wp:inline distT="0" distB="0" distL="0" distR="0" wp14:anchorId="7FB78EEE" wp14:editId="3FF32A8F">
            <wp:extent cx="5288280" cy="2766060"/>
            <wp:effectExtent l="0" t="0" r="762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288280" cy="2766060"/>
                    </a:xfrm>
                    <a:prstGeom prst="rect">
                      <a:avLst/>
                    </a:prstGeom>
                    <a:noFill/>
                    <a:ln>
                      <a:noFill/>
                    </a:ln>
                  </pic:spPr>
                </pic:pic>
              </a:graphicData>
            </a:graphic>
          </wp:inline>
        </w:drawing>
      </w:r>
      <w:r w:rsidRPr="00A02EFB">
        <w:rPr>
          <w:rFonts w:ascii="Times New Roman" w:eastAsia="Arial Unicode MS" w:hAnsi="Times New Roman"/>
          <w:sz w:val="28"/>
          <w:szCs w:val="28"/>
        </w:rPr>
        <w:t xml:space="preserve"> </w:t>
      </w:r>
    </w:p>
    <w:p w:rsidR="001F1A73" w:rsidRPr="00A02EFB" w:rsidRDefault="001F1A73" w:rsidP="001F1A73">
      <w:pPr>
        <w:spacing w:after="0" w:line="360" w:lineRule="auto"/>
        <w:jc w:val="center"/>
        <w:rPr>
          <w:rFonts w:ascii="Times New Roman" w:eastAsia="Arial Unicode MS" w:hAnsi="Times New Roman"/>
          <w:sz w:val="28"/>
          <w:szCs w:val="28"/>
        </w:rPr>
      </w:pPr>
      <w:r w:rsidRPr="00A02EFB">
        <w:rPr>
          <w:rFonts w:ascii="Times New Roman" w:eastAsia="Arial Unicode MS" w:hAnsi="Times New Roman"/>
          <w:sz w:val="28"/>
          <w:szCs w:val="28"/>
        </w:rPr>
        <w:t>Рис. 2.9. Графічне зображення функціональної моделі інформаційної системи</w:t>
      </w:r>
    </w:p>
    <w:p w:rsidR="001F1A73" w:rsidRDefault="001F1A73" w:rsidP="001F1A73">
      <w:pPr>
        <w:spacing w:after="0" w:line="360" w:lineRule="auto"/>
        <w:jc w:val="center"/>
        <w:rPr>
          <w:rFonts w:ascii="Times New Roman" w:eastAsia="Arial Unicode MS" w:hAnsi="Times New Roman"/>
          <w:sz w:val="28"/>
          <w:szCs w:val="28"/>
        </w:rPr>
      </w:pPr>
      <w:r w:rsidRPr="00A02EFB">
        <w:rPr>
          <w:rFonts w:ascii="Times New Roman" w:eastAsia="Arial Unicode MS" w:hAnsi="Times New Roman"/>
          <w:sz w:val="28"/>
          <w:szCs w:val="28"/>
        </w:rPr>
        <w:t>у вигляді схеми “риб’ячий кістяк”</w:t>
      </w:r>
    </w:p>
    <w:p w:rsidR="00B664B0" w:rsidRPr="00B664B0" w:rsidRDefault="00B664B0" w:rsidP="00B664B0">
      <w:pPr>
        <w:spacing w:after="0" w:line="360" w:lineRule="auto"/>
        <w:ind w:firstLine="709"/>
        <w:jc w:val="both"/>
        <w:rPr>
          <w:rFonts w:ascii="Times New Roman" w:eastAsia="Arial Unicode MS" w:hAnsi="Times New Roman"/>
          <w:sz w:val="24"/>
          <w:szCs w:val="24"/>
          <w:lang w:val="en-US"/>
        </w:rPr>
      </w:pPr>
      <w:r w:rsidRPr="00B664B0">
        <w:rPr>
          <w:rFonts w:ascii="Times New Roman" w:eastAsia="Arial Unicode MS" w:hAnsi="Times New Roman"/>
          <w:sz w:val="24"/>
          <w:szCs w:val="24"/>
        </w:rPr>
        <w:t xml:space="preserve">Примітка. Складено автором на основі </w:t>
      </w:r>
      <w:r w:rsidRPr="00B664B0">
        <w:rPr>
          <w:rFonts w:ascii="Times New Roman" w:eastAsia="Arial Unicode MS" w:hAnsi="Times New Roman"/>
          <w:sz w:val="24"/>
          <w:szCs w:val="24"/>
          <w:lang w:val="en-US"/>
        </w:rPr>
        <w:t>[</w:t>
      </w:r>
      <w:r>
        <w:rPr>
          <w:rFonts w:ascii="Times New Roman" w:eastAsia="Arial Unicode MS" w:hAnsi="Times New Roman"/>
          <w:sz w:val="24"/>
          <w:szCs w:val="24"/>
          <w:lang w:val="en-US"/>
        </w:rPr>
        <w:t>25</w:t>
      </w:r>
      <w:r w:rsidRPr="00B664B0">
        <w:rPr>
          <w:rFonts w:ascii="Times New Roman" w:eastAsia="Arial Unicode MS" w:hAnsi="Times New Roman"/>
          <w:sz w:val="24"/>
          <w:szCs w:val="24"/>
          <w:lang w:val="en-US"/>
        </w:rPr>
        <w:t>]</w:t>
      </w:r>
    </w:p>
    <w:p w:rsidR="0041071D" w:rsidRPr="00A02EFB" w:rsidRDefault="0041071D" w:rsidP="001F1A73">
      <w:pPr>
        <w:spacing w:after="0" w:line="360" w:lineRule="auto"/>
        <w:jc w:val="center"/>
        <w:rPr>
          <w:rFonts w:ascii="Times New Roman" w:eastAsia="Arial Unicode MS" w:hAnsi="Times New Roman"/>
          <w:sz w:val="28"/>
          <w:szCs w:val="28"/>
        </w:rPr>
      </w:pPr>
    </w:p>
    <w:p w:rsidR="001F1A73" w:rsidRPr="00A02EFB" w:rsidRDefault="001F1A73" w:rsidP="001F1A73">
      <w:pPr>
        <w:spacing w:after="0" w:line="360" w:lineRule="auto"/>
        <w:jc w:val="center"/>
        <w:rPr>
          <w:rFonts w:ascii="Times New Roman" w:eastAsia="Arial Unicode MS" w:hAnsi="Times New Roman"/>
          <w:sz w:val="28"/>
          <w:szCs w:val="28"/>
        </w:rPr>
      </w:pPr>
      <w:r w:rsidRPr="00A02EFB">
        <w:rPr>
          <w:rFonts w:ascii="Times New Roman" w:eastAsia="Arial Unicode MS" w:hAnsi="Times New Roman"/>
          <w:noProof/>
          <w:sz w:val="28"/>
          <w:szCs w:val="28"/>
          <w:lang w:eastAsia="uk-UA"/>
        </w:rPr>
        <w:drawing>
          <wp:inline distT="0" distB="0" distL="0" distR="0" wp14:anchorId="6EB49194" wp14:editId="2041CE9B">
            <wp:extent cx="5585460" cy="1844040"/>
            <wp:effectExtent l="0" t="0" r="0" b="3810"/>
            <wp:docPr id="1" name="Рисунок 1" descr="F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FM"/>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585460" cy="1844040"/>
                    </a:xfrm>
                    <a:prstGeom prst="rect">
                      <a:avLst/>
                    </a:prstGeom>
                    <a:noFill/>
                    <a:ln>
                      <a:noFill/>
                    </a:ln>
                  </pic:spPr>
                </pic:pic>
              </a:graphicData>
            </a:graphic>
          </wp:inline>
        </w:drawing>
      </w:r>
    </w:p>
    <w:p w:rsidR="001F1A73" w:rsidRPr="00A02EFB" w:rsidRDefault="001F1A73" w:rsidP="001F1A73">
      <w:pPr>
        <w:spacing w:after="0" w:line="360" w:lineRule="auto"/>
        <w:jc w:val="center"/>
        <w:rPr>
          <w:rFonts w:ascii="Times New Roman" w:eastAsia="Arial Unicode MS" w:hAnsi="Times New Roman"/>
          <w:sz w:val="28"/>
          <w:szCs w:val="28"/>
        </w:rPr>
      </w:pPr>
      <w:r w:rsidRPr="00A02EFB">
        <w:rPr>
          <w:rFonts w:ascii="Times New Roman" w:eastAsia="Arial Unicode MS" w:hAnsi="Times New Roman"/>
          <w:sz w:val="28"/>
          <w:szCs w:val="28"/>
        </w:rPr>
        <w:t>Рис. 2.10. Графічне зображення функціональної моделі інформаційної системи у вигляді схеми мозкового штурму</w:t>
      </w:r>
    </w:p>
    <w:p w:rsidR="00B664B0" w:rsidRPr="00B664B0" w:rsidRDefault="00B664B0" w:rsidP="00B664B0">
      <w:pPr>
        <w:spacing w:after="0" w:line="360" w:lineRule="auto"/>
        <w:ind w:firstLine="709"/>
        <w:jc w:val="both"/>
        <w:rPr>
          <w:rFonts w:ascii="Times New Roman" w:eastAsia="Arial Unicode MS" w:hAnsi="Times New Roman"/>
          <w:sz w:val="24"/>
          <w:szCs w:val="24"/>
          <w:lang w:val="en-US"/>
        </w:rPr>
      </w:pPr>
      <w:r w:rsidRPr="00B664B0">
        <w:rPr>
          <w:rFonts w:ascii="Times New Roman" w:eastAsia="Arial Unicode MS" w:hAnsi="Times New Roman"/>
          <w:sz w:val="24"/>
          <w:szCs w:val="24"/>
        </w:rPr>
        <w:t xml:space="preserve">Примітка. Складено автором на основі </w:t>
      </w:r>
      <w:r w:rsidRPr="00B664B0">
        <w:rPr>
          <w:rFonts w:ascii="Times New Roman" w:eastAsia="Arial Unicode MS" w:hAnsi="Times New Roman"/>
          <w:sz w:val="24"/>
          <w:szCs w:val="24"/>
          <w:lang w:val="en-US"/>
        </w:rPr>
        <w:t>[</w:t>
      </w:r>
      <w:r>
        <w:rPr>
          <w:rFonts w:ascii="Times New Roman" w:eastAsia="Arial Unicode MS" w:hAnsi="Times New Roman"/>
          <w:sz w:val="24"/>
          <w:szCs w:val="24"/>
          <w:lang w:val="en-US"/>
        </w:rPr>
        <w:t>3</w:t>
      </w:r>
      <w:r w:rsidRPr="00B664B0">
        <w:rPr>
          <w:rFonts w:ascii="Times New Roman" w:eastAsia="Arial Unicode MS" w:hAnsi="Times New Roman"/>
          <w:sz w:val="24"/>
          <w:szCs w:val="24"/>
          <w:lang w:val="en-US"/>
        </w:rPr>
        <w:t>8]</w:t>
      </w:r>
    </w:p>
    <w:p w:rsidR="001F1A73" w:rsidRPr="00A02EFB" w:rsidRDefault="001F1A73" w:rsidP="001F1A73">
      <w:pPr>
        <w:spacing w:after="0" w:line="360" w:lineRule="auto"/>
        <w:jc w:val="center"/>
        <w:rPr>
          <w:rFonts w:ascii="Times New Roman" w:eastAsia="Arial Unicode MS" w:hAnsi="Times New Roman"/>
          <w:sz w:val="28"/>
          <w:szCs w:val="28"/>
        </w:rPr>
      </w:pPr>
    </w:p>
    <w:p w:rsidR="001F1A73" w:rsidRPr="00A02EFB" w:rsidRDefault="001F1A73" w:rsidP="001F1A73">
      <w:pPr>
        <w:spacing w:after="0" w:line="360" w:lineRule="auto"/>
        <w:ind w:firstLine="709"/>
        <w:jc w:val="both"/>
        <w:rPr>
          <w:rFonts w:ascii="Times New Roman" w:eastAsia="Arial Unicode MS" w:hAnsi="Times New Roman"/>
          <w:sz w:val="28"/>
          <w:szCs w:val="28"/>
        </w:rPr>
      </w:pPr>
      <w:r w:rsidRPr="00A02EFB">
        <w:rPr>
          <w:rFonts w:ascii="Times New Roman" w:eastAsia="Arial Unicode MS" w:hAnsi="Times New Roman"/>
          <w:sz w:val="28"/>
          <w:szCs w:val="28"/>
        </w:rPr>
        <w:t xml:space="preserve">Сформована у вигляді ієрархічної структури функціональна модель являє собою структуровану специфікацію стратегічних функцій КІС, деталізовану на рівнях задач та/або підзадач. </w:t>
      </w:r>
    </w:p>
    <w:p w:rsidR="001F1A73" w:rsidRPr="00A02EFB" w:rsidRDefault="001F1A73" w:rsidP="001F1A73">
      <w:pPr>
        <w:tabs>
          <w:tab w:val="left" w:pos="8820"/>
        </w:tabs>
        <w:spacing w:after="0" w:line="360" w:lineRule="auto"/>
        <w:ind w:firstLine="709"/>
        <w:jc w:val="both"/>
        <w:rPr>
          <w:rFonts w:ascii="Times New Roman" w:eastAsia="Arial Unicode MS" w:hAnsi="Times New Roman"/>
          <w:sz w:val="28"/>
          <w:szCs w:val="28"/>
        </w:rPr>
      </w:pPr>
      <w:bookmarkStart w:id="30" w:name="_Toc205304645"/>
      <w:bookmarkEnd w:id="28"/>
      <w:r w:rsidRPr="00A02EFB">
        <w:rPr>
          <w:rFonts w:ascii="Times New Roman" w:eastAsia="Arial Unicode MS" w:hAnsi="Times New Roman"/>
          <w:sz w:val="28"/>
          <w:szCs w:val="28"/>
        </w:rPr>
        <w:lastRenderedPageBreak/>
        <w:t xml:space="preserve">Для аналізу розробленої функціональної моделі КІС розроблено метод передпроектного дослідження ступеня функціональності системи. </w:t>
      </w:r>
    </w:p>
    <w:p w:rsidR="001F1A73" w:rsidRPr="00B664B0" w:rsidRDefault="001F1A73" w:rsidP="001F1A73">
      <w:pPr>
        <w:spacing w:after="0" w:line="360" w:lineRule="auto"/>
        <w:ind w:firstLine="709"/>
        <w:jc w:val="both"/>
        <w:rPr>
          <w:rFonts w:ascii="Times New Roman" w:eastAsia="Arial Unicode MS" w:hAnsi="Times New Roman"/>
          <w:sz w:val="28"/>
          <w:szCs w:val="28"/>
        </w:rPr>
      </w:pPr>
      <w:r w:rsidRPr="00A02EFB">
        <w:rPr>
          <w:rFonts w:ascii="Times New Roman" w:eastAsia="Arial Unicode MS" w:hAnsi="Times New Roman"/>
          <w:sz w:val="28"/>
          <w:szCs w:val="28"/>
        </w:rPr>
        <w:t xml:space="preserve">Застосування </w:t>
      </w:r>
      <w:r w:rsidRPr="00B664B0">
        <w:rPr>
          <w:rFonts w:ascii="Times New Roman" w:eastAsia="Arial Unicode MS" w:hAnsi="Times New Roman"/>
          <w:sz w:val="28"/>
          <w:szCs w:val="28"/>
        </w:rPr>
        <w:t xml:space="preserve">нотації UML до розробленої нами функціональної моделі КІС дозволяє розглядати функції, задачі, підзадачі моделі КІС як UC різних рівнів деталізації: 1 рівень - функція, 2 рівень - задача, 3 рівень – підзадача, і описувати функціональні особливості системи у вигляді атрибутів UC. </w:t>
      </w:r>
    </w:p>
    <w:p w:rsidR="001F1A73" w:rsidRPr="00A02EFB" w:rsidRDefault="001F1A73" w:rsidP="001F1A73">
      <w:pPr>
        <w:spacing w:after="0" w:line="360" w:lineRule="auto"/>
        <w:ind w:firstLine="709"/>
        <w:jc w:val="both"/>
        <w:rPr>
          <w:rFonts w:ascii="Times New Roman" w:eastAsia="Arial Unicode MS" w:hAnsi="Times New Roman"/>
          <w:sz w:val="28"/>
          <w:szCs w:val="28"/>
        </w:rPr>
      </w:pPr>
      <w:r w:rsidRPr="00A02EFB">
        <w:rPr>
          <w:rFonts w:ascii="Times New Roman" w:eastAsia="Arial Unicode MS" w:hAnsi="Times New Roman"/>
          <w:sz w:val="28"/>
          <w:szCs w:val="28"/>
        </w:rPr>
        <w:t xml:space="preserve">Послідовність дослідження така: на першому етапі для виключення повторного врахування одних і тих самих функцій проведено вибірку і сформовано комплекс </w:t>
      </w:r>
      <w:r w:rsidRPr="00A02EFB">
        <w:rPr>
          <w:rFonts w:ascii="Times New Roman" w:eastAsia="Arial Unicode MS" w:hAnsi="Times New Roman"/>
          <w:i/>
          <w:iCs/>
          <w:sz w:val="28"/>
          <w:szCs w:val="28"/>
        </w:rPr>
        <w:t>UC</w:t>
      </w:r>
      <w:r w:rsidRPr="00A02EFB">
        <w:rPr>
          <w:rFonts w:ascii="Times New Roman" w:eastAsia="Arial Unicode MS" w:hAnsi="Times New Roman"/>
          <w:iCs/>
          <w:sz w:val="28"/>
          <w:szCs w:val="28"/>
        </w:rPr>
        <w:t xml:space="preserve"> різного рівня деталізації, який повно, тобто цілісно, і одноразово (без дублювання на інших рівнях ієрархії) описує функціональний склад </w:t>
      </w:r>
      <w:r w:rsidRPr="00A02EFB">
        <w:rPr>
          <w:rFonts w:ascii="Times New Roman" w:eastAsia="Arial Unicode MS" w:hAnsi="Times New Roman"/>
          <w:sz w:val="28"/>
          <w:szCs w:val="28"/>
        </w:rPr>
        <w:t xml:space="preserve">системи. </w:t>
      </w:r>
    </w:p>
    <w:p w:rsidR="001F1A73" w:rsidRPr="00A02EFB" w:rsidRDefault="001F1A73" w:rsidP="001F1A73">
      <w:pPr>
        <w:spacing w:after="0" w:line="360" w:lineRule="auto"/>
        <w:ind w:firstLine="709"/>
        <w:jc w:val="both"/>
        <w:rPr>
          <w:rFonts w:ascii="Times New Roman" w:eastAsia="Arial Unicode MS" w:hAnsi="Times New Roman"/>
          <w:sz w:val="28"/>
          <w:szCs w:val="28"/>
        </w:rPr>
      </w:pPr>
      <w:r w:rsidRPr="00A02EFB">
        <w:rPr>
          <w:rFonts w:ascii="Times New Roman" w:eastAsia="Arial Unicode MS" w:hAnsi="Times New Roman"/>
          <w:sz w:val="28"/>
          <w:szCs w:val="28"/>
        </w:rPr>
        <w:t>На другому етапі розраховано введений загальний показник ступеня функціональності як кількісну характеристику функціонального складу КІС.</w:t>
      </w:r>
    </w:p>
    <w:p w:rsidR="001F1A73" w:rsidRPr="00A02EFB" w:rsidRDefault="001F1A73" w:rsidP="001F1A73">
      <w:pPr>
        <w:spacing w:after="0" w:line="360" w:lineRule="auto"/>
        <w:ind w:firstLine="709"/>
        <w:jc w:val="both"/>
        <w:rPr>
          <w:rFonts w:ascii="Times New Roman" w:eastAsia="Arial Unicode MS" w:hAnsi="Times New Roman"/>
          <w:sz w:val="28"/>
          <w:szCs w:val="28"/>
        </w:rPr>
      </w:pPr>
      <w:r w:rsidRPr="00A02EFB">
        <w:rPr>
          <w:rFonts w:ascii="Times New Roman" w:eastAsia="Arial Unicode MS" w:hAnsi="Times New Roman"/>
          <w:sz w:val="28"/>
          <w:szCs w:val="28"/>
        </w:rPr>
        <w:t xml:space="preserve">На третьому етапі описано властивості функцій системи і визначені абсолютні і відносні показники ступеня функціональності КІС і відтвореності функцій в АРМах, які вказують, яка частина КІС має досліджувану властивість. Отримані значення показників проаналізовано з метою виявлення властивостей системи, обсягів розробки, визначення пріоритетів реалізації функцій КІС та визначення ступеня відповідності функціонального складу системи потребам </w:t>
      </w:r>
      <w:r w:rsidR="00E91D1B">
        <w:rPr>
          <w:rFonts w:ascii="Times New Roman" w:eastAsia="Arial Unicode MS" w:hAnsi="Times New Roman"/>
          <w:sz w:val="28"/>
          <w:szCs w:val="28"/>
        </w:rPr>
        <w:t>ЗОЗ</w:t>
      </w:r>
      <w:r w:rsidRPr="00A02EFB">
        <w:rPr>
          <w:rFonts w:ascii="Times New Roman" w:eastAsia="Arial Unicode MS" w:hAnsi="Times New Roman"/>
          <w:sz w:val="28"/>
          <w:szCs w:val="28"/>
        </w:rPr>
        <w:t xml:space="preserve"> і користувачів. </w:t>
      </w:r>
    </w:p>
    <w:p w:rsidR="001F1A73" w:rsidRPr="00A02EFB" w:rsidRDefault="001F1A73" w:rsidP="001F1A73">
      <w:pPr>
        <w:spacing w:after="0" w:line="360" w:lineRule="auto"/>
        <w:ind w:firstLine="709"/>
        <w:jc w:val="both"/>
        <w:rPr>
          <w:rFonts w:ascii="Times New Roman" w:eastAsia="Arial Unicode MS" w:hAnsi="Times New Roman"/>
          <w:sz w:val="28"/>
          <w:szCs w:val="28"/>
        </w:rPr>
      </w:pPr>
      <w:r w:rsidRPr="00A02EFB">
        <w:rPr>
          <w:rFonts w:ascii="Times New Roman" w:eastAsia="Arial Unicode MS" w:hAnsi="Times New Roman"/>
          <w:sz w:val="28"/>
          <w:szCs w:val="28"/>
        </w:rPr>
        <w:t>Метод дозволяє на ранніх стадіях розробки оцінювати функціональні особливості системи, обирати шляхи її корегування, тобто керувати концепцією системи, змінюючи значення показників шляхом корегування функціонального наповнення ІС.</w:t>
      </w:r>
    </w:p>
    <w:p w:rsidR="001F1A73" w:rsidRPr="00A02EFB" w:rsidRDefault="001F1A73" w:rsidP="001F1A73">
      <w:pPr>
        <w:spacing w:after="0" w:line="360" w:lineRule="auto"/>
        <w:ind w:firstLine="709"/>
        <w:jc w:val="both"/>
        <w:rPr>
          <w:rFonts w:ascii="Times New Roman" w:eastAsia="Arial Unicode MS" w:hAnsi="Times New Roman"/>
          <w:sz w:val="28"/>
          <w:szCs w:val="28"/>
          <w:lang w:eastAsia="ru-RU"/>
        </w:rPr>
      </w:pPr>
      <w:r w:rsidRPr="00A02EFB">
        <w:rPr>
          <w:rFonts w:ascii="Times New Roman" w:eastAsia="Arial Unicode MS" w:hAnsi="Times New Roman"/>
          <w:sz w:val="28"/>
          <w:szCs w:val="28"/>
          <w:lang w:eastAsia="ru-RU"/>
        </w:rPr>
        <w:t xml:space="preserve">КІС </w:t>
      </w:r>
      <w:r w:rsidR="00E91D1B">
        <w:rPr>
          <w:rFonts w:ascii="Times New Roman" w:eastAsia="Arial Unicode MS" w:hAnsi="Times New Roman"/>
          <w:sz w:val="28"/>
          <w:szCs w:val="28"/>
          <w:lang w:eastAsia="ru-RU"/>
        </w:rPr>
        <w:t>ЗОЗ</w:t>
      </w:r>
      <w:r w:rsidRPr="00A02EFB">
        <w:rPr>
          <w:rFonts w:ascii="Times New Roman" w:eastAsia="Arial Unicode MS" w:hAnsi="Times New Roman"/>
          <w:sz w:val="28"/>
          <w:szCs w:val="28"/>
          <w:lang w:eastAsia="ru-RU"/>
        </w:rPr>
        <w:t xml:space="preserve"> є складною, розгалуженою, багатофункціональною інформаційною системою, яка має інформаційно-програмну і технічну складові, і реалізація якої потребує роботи багатьох спеціалістів. </w:t>
      </w:r>
    </w:p>
    <w:p w:rsidR="001F1A73" w:rsidRDefault="001F1A73" w:rsidP="001F1A73">
      <w:pPr>
        <w:spacing w:after="0" w:line="360" w:lineRule="auto"/>
        <w:ind w:firstLine="709"/>
        <w:jc w:val="both"/>
        <w:rPr>
          <w:rFonts w:ascii="Times New Roman" w:eastAsia="Arial Unicode MS" w:hAnsi="Times New Roman"/>
          <w:sz w:val="28"/>
          <w:szCs w:val="28"/>
          <w:lang w:eastAsia="ru-RU"/>
        </w:rPr>
      </w:pPr>
      <w:r w:rsidRPr="00A02EFB">
        <w:rPr>
          <w:rFonts w:ascii="Times New Roman" w:eastAsia="Arial Unicode MS" w:hAnsi="Times New Roman"/>
          <w:sz w:val="28"/>
          <w:szCs w:val="28"/>
          <w:lang w:eastAsia="ru-RU"/>
        </w:rPr>
        <w:t xml:space="preserve">З усього великого обсягу робіт по реалізації КІС у дисертаційній роботі описано окремі аспекти реалізації двох із функцій інформаційно-програмної складової системи, які мають попит з боку користувачів, але рідко реалізуються </w:t>
      </w:r>
      <w:r w:rsidRPr="00A02EFB">
        <w:rPr>
          <w:rFonts w:ascii="Times New Roman" w:eastAsia="Arial Unicode MS" w:hAnsi="Times New Roman"/>
          <w:sz w:val="28"/>
          <w:szCs w:val="28"/>
          <w:lang w:eastAsia="ru-RU"/>
        </w:rPr>
        <w:lastRenderedPageBreak/>
        <w:t xml:space="preserve">в медичних інформаційних системах: функція медичного планування і функція взаємодії </w:t>
      </w:r>
      <w:r w:rsidR="00E91D1B">
        <w:rPr>
          <w:rFonts w:ascii="Times New Roman" w:eastAsia="Arial Unicode MS" w:hAnsi="Times New Roman"/>
          <w:sz w:val="28"/>
          <w:szCs w:val="28"/>
          <w:lang w:eastAsia="ru-RU"/>
        </w:rPr>
        <w:t>ЗОЗ</w:t>
      </w:r>
      <w:r w:rsidRPr="00A02EFB">
        <w:rPr>
          <w:rFonts w:ascii="Times New Roman" w:eastAsia="Arial Unicode MS" w:hAnsi="Times New Roman"/>
          <w:sz w:val="28"/>
          <w:szCs w:val="28"/>
          <w:lang w:eastAsia="ru-RU"/>
        </w:rPr>
        <w:t xml:space="preserve"> з пацієнтами на основі КІС; а також деякі аспекти організації технічної інфраструктури КІС </w:t>
      </w:r>
      <w:r w:rsidR="00E91D1B">
        <w:rPr>
          <w:rFonts w:ascii="Times New Roman" w:eastAsia="Arial Unicode MS" w:hAnsi="Times New Roman"/>
          <w:sz w:val="28"/>
          <w:szCs w:val="28"/>
          <w:lang w:eastAsia="ru-RU"/>
        </w:rPr>
        <w:t>ЗОЗ</w:t>
      </w:r>
      <w:r w:rsidRPr="00A02EFB">
        <w:rPr>
          <w:rFonts w:ascii="Times New Roman" w:eastAsia="Arial Unicode MS" w:hAnsi="Times New Roman"/>
          <w:sz w:val="28"/>
          <w:szCs w:val="28"/>
          <w:lang w:eastAsia="ru-RU"/>
        </w:rPr>
        <w:t>. Для реалізації інформаційно-програмної складової (опису принципів, механізмів, алгоритмів, методів обробки і аналізу інформації) застосовано методи моделювання, методи теорії ймовірностей, дискретної математики та логічного програмування: методи математичної логіки, комбінаторики, теорії множин, алгоритмізації і прийняття рішень тощо. Для реалізації технічної складової КІС використано методи проектування локальних комп’ютерних мереж.</w:t>
      </w:r>
      <w:bookmarkStart w:id="31" w:name="_Toc238292378"/>
      <w:bookmarkEnd w:id="30"/>
    </w:p>
    <w:p w:rsidR="001F1A73" w:rsidRPr="00A02EFB" w:rsidRDefault="001F1A73" w:rsidP="001F1A73">
      <w:pPr>
        <w:spacing w:after="0" w:line="360" w:lineRule="auto"/>
        <w:ind w:firstLine="709"/>
        <w:jc w:val="both"/>
        <w:rPr>
          <w:rFonts w:ascii="Times New Roman" w:eastAsia="Arial Unicode MS" w:hAnsi="Times New Roman"/>
          <w:sz w:val="28"/>
          <w:szCs w:val="28"/>
          <w:lang w:eastAsia="ru-RU"/>
        </w:rPr>
      </w:pPr>
    </w:p>
    <w:p w:rsidR="001F1A73" w:rsidRPr="00BF3A7A" w:rsidRDefault="001F1A73" w:rsidP="001F1A73">
      <w:pPr>
        <w:pStyle w:val="2"/>
        <w:spacing w:before="0" w:line="360" w:lineRule="auto"/>
        <w:ind w:firstLine="709"/>
        <w:jc w:val="both"/>
        <w:rPr>
          <w:rFonts w:ascii="Times New Roman" w:hAnsi="Times New Roman" w:cs="Times New Roman"/>
          <w:b/>
          <w:color w:val="auto"/>
          <w:sz w:val="28"/>
          <w:szCs w:val="28"/>
        </w:rPr>
      </w:pPr>
      <w:bookmarkStart w:id="32" w:name="_Toc90891454"/>
      <w:bookmarkStart w:id="33" w:name="_Toc90931235"/>
      <w:r w:rsidRPr="00BF3A7A">
        <w:rPr>
          <w:rFonts w:ascii="Times New Roman" w:hAnsi="Times New Roman" w:cs="Times New Roman"/>
          <w:b/>
          <w:color w:val="auto"/>
          <w:sz w:val="28"/>
          <w:szCs w:val="28"/>
        </w:rPr>
        <w:t>Висновки</w:t>
      </w:r>
      <w:bookmarkEnd w:id="31"/>
      <w:r w:rsidRPr="00BF3A7A">
        <w:rPr>
          <w:rFonts w:ascii="Times New Roman" w:hAnsi="Times New Roman" w:cs="Times New Roman"/>
          <w:b/>
          <w:color w:val="auto"/>
          <w:sz w:val="28"/>
          <w:szCs w:val="28"/>
        </w:rPr>
        <w:t xml:space="preserve"> до розділу 2</w:t>
      </w:r>
      <w:bookmarkEnd w:id="32"/>
      <w:bookmarkEnd w:id="33"/>
    </w:p>
    <w:p w:rsidR="001F1A73" w:rsidRPr="00A02EFB" w:rsidRDefault="001F1A73" w:rsidP="001F1A73">
      <w:pPr>
        <w:spacing w:after="0" w:line="360" w:lineRule="auto"/>
        <w:ind w:firstLine="709"/>
        <w:jc w:val="both"/>
        <w:rPr>
          <w:rFonts w:ascii="Times New Roman" w:eastAsia="Arial Unicode MS" w:hAnsi="Times New Roman"/>
          <w:sz w:val="28"/>
          <w:szCs w:val="28"/>
          <w:lang w:eastAsia="ru-RU"/>
        </w:rPr>
      </w:pPr>
    </w:p>
    <w:p w:rsidR="002C1E3F" w:rsidRPr="00A02EFB" w:rsidRDefault="002C1E3F" w:rsidP="002C1E3F">
      <w:pPr>
        <w:spacing w:after="0" w:line="360" w:lineRule="auto"/>
        <w:ind w:firstLine="709"/>
        <w:jc w:val="both"/>
        <w:rPr>
          <w:rFonts w:ascii="Times New Roman" w:eastAsia="Arial Unicode MS" w:hAnsi="Times New Roman"/>
          <w:sz w:val="28"/>
          <w:szCs w:val="28"/>
        </w:rPr>
      </w:pPr>
      <w:bookmarkStart w:id="34" w:name="_Toc90891455"/>
      <w:r w:rsidRPr="00A02EFB">
        <w:rPr>
          <w:rFonts w:ascii="Times New Roman" w:eastAsia="Arial Unicode MS" w:hAnsi="Times New Roman"/>
          <w:sz w:val="28"/>
          <w:szCs w:val="28"/>
        </w:rPr>
        <w:t xml:space="preserve">1. Комплексна інформаційна система </w:t>
      </w:r>
      <w:r>
        <w:rPr>
          <w:rFonts w:ascii="Times New Roman" w:eastAsia="Arial Unicode MS" w:hAnsi="Times New Roman"/>
          <w:sz w:val="28"/>
          <w:szCs w:val="28"/>
        </w:rPr>
        <w:t>ЗОЗ</w:t>
      </w:r>
      <w:r w:rsidRPr="00A02EFB">
        <w:rPr>
          <w:rFonts w:ascii="Times New Roman" w:eastAsia="Arial Unicode MS" w:hAnsi="Times New Roman"/>
          <w:sz w:val="28"/>
          <w:szCs w:val="28"/>
        </w:rPr>
        <w:t xml:space="preserve"> – це складна система, створення якої потребує вирішення ряду питань, пов’язаних з дослідженням і структуризацією інформаційного обігу, розробкою інформаційно-програмної складової, створенням технічної бази та організацією підтримки експлуатації системи. В основу розробки інформаційно-програмної складової КІС покладено методологію об’єктно-орієнтованого аналізу і проектування, технологію раціонального уніфікованого процесу і основні поняття уніфікованої мови моделювання. Використання прогресивних методик і технологій розробки забезпечує можливість створення такої складної системи як КІС, але не гарантує її якість та ефективність. Тому нами запропоновано дослідження функціональної моделі КІС на передпроектному етапі з метою визначення і корекції властивостей системи.</w:t>
      </w:r>
    </w:p>
    <w:p w:rsidR="002C1E3F" w:rsidRPr="00A02EFB" w:rsidRDefault="002C1E3F" w:rsidP="002C1E3F">
      <w:pPr>
        <w:spacing w:after="0" w:line="360" w:lineRule="auto"/>
        <w:ind w:firstLine="709"/>
        <w:jc w:val="both"/>
        <w:rPr>
          <w:rFonts w:ascii="Times New Roman" w:eastAsia="Arial Unicode MS" w:hAnsi="Times New Roman"/>
          <w:sz w:val="28"/>
          <w:szCs w:val="28"/>
        </w:rPr>
      </w:pPr>
      <w:r w:rsidRPr="00A02EFB">
        <w:rPr>
          <w:rFonts w:ascii="Times New Roman" w:eastAsia="Arial Unicode MS" w:hAnsi="Times New Roman"/>
          <w:sz w:val="28"/>
          <w:szCs w:val="28"/>
        </w:rPr>
        <w:t xml:space="preserve">2. На першому етапі дослідження предметної області з метою визначення напрямів інформатизації та стратегічних функцій КІС застосовано метод графічного моделювання </w:t>
      </w:r>
      <w:r w:rsidRPr="00A02EFB">
        <w:rPr>
          <w:rFonts w:ascii="Times New Roman" w:eastAsia="Arial Unicode MS" w:hAnsi="Times New Roman"/>
          <w:i/>
          <w:sz w:val="28"/>
          <w:szCs w:val="28"/>
        </w:rPr>
        <w:t xml:space="preserve">IDEF0 </w:t>
      </w:r>
      <w:r w:rsidRPr="00A02EFB">
        <w:rPr>
          <w:rFonts w:ascii="Times New Roman" w:eastAsia="Arial Unicode MS" w:hAnsi="Times New Roman"/>
          <w:sz w:val="28"/>
          <w:szCs w:val="28"/>
        </w:rPr>
        <w:t xml:space="preserve">і метод алгоритмізації бізнес-процесів. Зазначені методи дозволяють окреслити етапи технологічних процесів </w:t>
      </w:r>
      <w:r>
        <w:rPr>
          <w:rFonts w:ascii="Times New Roman" w:eastAsia="Arial Unicode MS" w:hAnsi="Times New Roman"/>
          <w:sz w:val="28"/>
          <w:szCs w:val="28"/>
        </w:rPr>
        <w:t>ЗОЗ</w:t>
      </w:r>
      <w:r w:rsidRPr="00A02EFB">
        <w:rPr>
          <w:rFonts w:ascii="Times New Roman" w:eastAsia="Arial Unicode MS" w:hAnsi="Times New Roman"/>
          <w:sz w:val="28"/>
          <w:szCs w:val="28"/>
        </w:rPr>
        <w:t xml:space="preserve"> і супутні інформаційні потоки на різних рівнях деталізації, але не описують динаміку процесів. Крім того, зважаючи на багатогранність діяльності </w:t>
      </w:r>
      <w:r>
        <w:rPr>
          <w:rFonts w:ascii="Times New Roman" w:eastAsia="Arial Unicode MS" w:hAnsi="Times New Roman"/>
          <w:sz w:val="28"/>
          <w:szCs w:val="28"/>
        </w:rPr>
        <w:t>ЗОЗ</w:t>
      </w:r>
      <w:r w:rsidRPr="00A02EFB">
        <w:rPr>
          <w:rFonts w:ascii="Times New Roman" w:eastAsia="Arial Unicode MS" w:hAnsi="Times New Roman"/>
          <w:sz w:val="28"/>
          <w:szCs w:val="28"/>
        </w:rPr>
        <w:t xml:space="preserve"> і </w:t>
      </w:r>
      <w:r w:rsidRPr="00A02EFB">
        <w:rPr>
          <w:rFonts w:ascii="Times New Roman" w:eastAsia="Arial Unicode MS" w:hAnsi="Times New Roman"/>
          <w:sz w:val="28"/>
          <w:szCs w:val="28"/>
        </w:rPr>
        <w:lastRenderedPageBreak/>
        <w:t>складність моделювання медичних процесів, методи використовувались для виявлення загальних закономірностей руху інформації і виконуваних при роботі медичних закладів функцій, які покладено в основу функціональної організації КІС.</w:t>
      </w:r>
    </w:p>
    <w:p w:rsidR="002C1E3F" w:rsidRPr="00A02EFB" w:rsidRDefault="002C1E3F" w:rsidP="002C1E3F">
      <w:pPr>
        <w:spacing w:after="0" w:line="360" w:lineRule="auto"/>
        <w:ind w:firstLine="709"/>
        <w:jc w:val="both"/>
        <w:rPr>
          <w:rFonts w:ascii="Times New Roman" w:eastAsia="Arial Unicode MS" w:hAnsi="Times New Roman"/>
          <w:sz w:val="28"/>
          <w:szCs w:val="28"/>
        </w:rPr>
      </w:pPr>
      <w:r w:rsidRPr="00A02EFB">
        <w:rPr>
          <w:rFonts w:ascii="Times New Roman" w:eastAsia="Arial Unicode MS" w:hAnsi="Times New Roman"/>
          <w:sz w:val="28"/>
          <w:szCs w:val="28"/>
        </w:rPr>
        <w:t xml:space="preserve">3. Для розробки функціональної моделі КІС застосовано метод ієрархічної декомпозиції у вигляді схеми причинно-наслідкових зв’язків – діаграми «риб’ячого кістяка» Каору Ісікави. Метод дозволив описати функціональний склад і структуру функцій (стратегічних функцій, задач і підзадач) КІС як елементів, які разом приводять до мети системи – забезпечення інформаційного супроводу діяльності </w:t>
      </w:r>
      <w:r>
        <w:rPr>
          <w:rFonts w:ascii="Times New Roman" w:eastAsia="Arial Unicode MS" w:hAnsi="Times New Roman"/>
          <w:sz w:val="28"/>
          <w:szCs w:val="28"/>
        </w:rPr>
        <w:t>ЗОЗ</w:t>
      </w:r>
      <w:r w:rsidRPr="00A02EFB">
        <w:rPr>
          <w:rFonts w:ascii="Times New Roman" w:eastAsia="Arial Unicode MS" w:hAnsi="Times New Roman"/>
          <w:sz w:val="28"/>
          <w:szCs w:val="28"/>
        </w:rPr>
        <w:t xml:space="preserve">. </w:t>
      </w:r>
    </w:p>
    <w:p w:rsidR="0041071D" w:rsidRDefault="0041071D">
      <w:pPr>
        <w:rPr>
          <w:rFonts w:ascii="Times New Roman" w:eastAsiaTheme="majorEastAsia" w:hAnsi="Times New Roman" w:cs="Times New Roman"/>
          <w:b/>
          <w:sz w:val="28"/>
          <w:szCs w:val="28"/>
        </w:rPr>
      </w:pPr>
      <w:r>
        <w:rPr>
          <w:rFonts w:ascii="Times New Roman" w:hAnsi="Times New Roman" w:cs="Times New Roman"/>
          <w:b/>
          <w:sz w:val="28"/>
          <w:szCs w:val="28"/>
        </w:rPr>
        <w:br w:type="page"/>
      </w:r>
    </w:p>
    <w:p w:rsidR="001F1A73" w:rsidRDefault="001F1A73" w:rsidP="00F452CC">
      <w:pPr>
        <w:pStyle w:val="1"/>
        <w:spacing w:before="0" w:line="360" w:lineRule="auto"/>
        <w:jc w:val="center"/>
        <w:rPr>
          <w:rFonts w:ascii="Times New Roman" w:hAnsi="Times New Roman" w:cs="Times New Roman"/>
          <w:b/>
          <w:color w:val="auto"/>
          <w:sz w:val="28"/>
          <w:szCs w:val="28"/>
        </w:rPr>
      </w:pPr>
      <w:bookmarkStart w:id="35" w:name="_Toc90931236"/>
      <w:r w:rsidRPr="00A02EFB">
        <w:rPr>
          <w:rFonts w:ascii="Times New Roman" w:hAnsi="Times New Roman" w:cs="Times New Roman"/>
          <w:b/>
          <w:color w:val="auto"/>
          <w:sz w:val="28"/>
          <w:szCs w:val="28"/>
        </w:rPr>
        <w:lastRenderedPageBreak/>
        <w:t xml:space="preserve">РОЗДІЛ 3. </w:t>
      </w:r>
      <w:bookmarkStart w:id="36" w:name="_Toc223145728"/>
      <w:bookmarkStart w:id="37" w:name="_Toc205304649"/>
      <w:bookmarkEnd w:id="34"/>
      <w:r w:rsidR="00F452CC">
        <w:rPr>
          <w:rFonts w:ascii="Times New Roman" w:hAnsi="Times New Roman" w:cs="Times New Roman"/>
          <w:b/>
          <w:color w:val="auto"/>
          <w:sz w:val="28"/>
          <w:szCs w:val="28"/>
        </w:rPr>
        <w:t xml:space="preserve">ШЛЯХИ ВДОСКОНАЛЕННЯ </w:t>
      </w:r>
      <w:r w:rsidR="00F452CC" w:rsidRPr="00754796">
        <w:rPr>
          <w:rFonts w:ascii="Times New Roman" w:hAnsi="Times New Roman" w:cs="Times New Roman"/>
          <w:b/>
          <w:color w:val="auto"/>
          <w:sz w:val="28"/>
          <w:szCs w:val="28"/>
        </w:rPr>
        <w:t>ІННОВАЦІЙН</w:t>
      </w:r>
      <w:r w:rsidR="00F452CC">
        <w:rPr>
          <w:rFonts w:ascii="Times New Roman" w:hAnsi="Times New Roman" w:cs="Times New Roman"/>
          <w:b/>
          <w:color w:val="auto"/>
          <w:sz w:val="28"/>
          <w:szCs w:val="28"/>
        </w:rPr>
        <w:t>О-</w:t>
      </w:r>
      <w:r w:rsidR="00F452CC" w:rsidRPr="00754796">
        <w:rPr>
          <w:rFonts w:ascii="Times New Roman" w:hAnsi="Times New Roman" w:cs="Times New Roman"/>
          <w:b/>
          <w:color w:val="auto"/>
          <w:sz w:val="28"/>
          <w:szCs w:val="28"/>
        </w:rPr>
        <w:t>ІНФОРМАЦІЙН</w:t>
      </w:r>
      <w:r w:rsidR="00F452CC">
        <w:rPr>
          <w:rFonts w:ascii="Times New Roman" w:hAnsi="Times New Roman" w:cs="Times New Roman"/>
          <w:b/>
          <w:color w:val="auto"/>
          <w:sz w:val="28"/>
          <w:szCs w:val="28"/>
        </w:rPr>
        <w:t>ИХ</w:t>
      </w:r>
      <w:r w:rsidR="00F452CC" w:rsidRPr="00754796">
        <w:rPr>
          <w:rFonts w:ascii="Times New Roman" w:hAnsi="Times New Roman" w:cs="Times New Roman"/>
          <w:b/>
          <w:color w:val="auto"/>
          <w:sz w:val="28"/>
          <w:szCs w:val="28"/>
        </w:rPr>
        <w:t xml:space="preserve"> ТЕХНОЛОГІ</w:t>
      </w:r>
      <w:r w:rsidR="00F452CC">
        <w:rPr>
          <w:rFonts w:ascii="Times New Roman" w:hAnsi="Times New Roman" w:cs="Times New Roman"/>
          <w:b/>
          <w:color w:val="auto"/>
          <w:sz w:val="28"/>
          <w:szCs w:val="28"/>
        </w:rPr>
        <w:t>Й</w:t>
      </w:r>
      <w:r w:rsidR="00F452CC" w:rsidRPr="00754796">
        <w:rPr>
          <w:rFonts w:ascii="Times New Roman" w:hAnsi="Times New Roman" w:cs="Times New Roman"/>
          <w:b/>
          <w:color w:val="auto"/>
          <w:sz w:val="28"/>
          <w:szCs w:val="28"/>
        </w:rPr>
        <w:t xml:space="preserve"> В СИСТЕМІ УПРАВЛІННЯ ЗАКЛАДАМИ ОХОРОНИ ЗДОРОВ’Я</w:t>
      </w:r>
      <w:bookmarkEnd w:id="35"/>
    </w:p>
    <w:p w:rsidR="00F452CC" w:rsidRPr="00F452CC" w:rsidRDefault="00F452CC" w:rsidP="00F452CC"/>
    <w:p w:rsidR="001F1A73" w:rsidRPr="00BF3A7A" w:rsidRDefault="001F1A73" w:rsidP="00F452CC">
      <w:pPr>
        <w:pStyle w:val="2"/>
        <w:spacing w:before="0" w:line="360" w:lineRule="auto"/>
        <w:ind w:firstLine="709"/>
        <w:jc w:val="both"/>
        <w:rPr>
          <w:rFonts w:ascii="Times New Roman" w:hAnsi="Times New Roman" w:cs="Times New Roman"/>
          <w:b/>
          <w:color w:val="auto"/>
          <w:sz w:val="28"/>
          <w:szCs w:val="28"/>
        </w:rPr>
      </w:pPr>
      <w:bookmarkStart w:id="38" w:name="_Toc227308333"/>
      <w:bookmarkStart w:id="39" w:name="_Toc90891456"/>
      <w:bookmarkStart w:id="40" w:name="_Toc90931237"/>
      <w:r w:rsidRPr="00BF3A7A">
        <w:rPr>
          <w:rFonts w:ascii="Times New Roman" w:hAnsi="Times New Roman" w:cs="Times New Roman"/>
          <w:b/>
          <w:color w:val="auto"/>
          <w:sz w:val="28"/>
          <w:szCs w:val="28"/>
        </w:rPr>
        <w:t xml:space="preserve">3.1. </w:t>
      </w:r>
      <w:bookmarkEnd w:id="36"/>
      <w:bookmarkEnd w:id="37"/>
      <w:bookmarkEnd w:id="38"/>
      <w:bookmarkEnd w:id="39"/>
      <w:r w:rsidR="00F452CC" w:rsidRPr="00BF3A7A">
        <w:rPr>
          <w:rFonts w:ascii="Times New Roman" w:hAnsi="Times New Roman" w:cs="Times New Roman"/>
          <w:b/>
          <w:color w:val="auto"/>
          <w:sz w:val="28"/>
          <w:szCs w:val="28"/>
        </w:rPr>
        <w:t xml:space="preserve">Дослідження бізнес-процесів </w:t>
      </w:r>
      <w:r w:rsidR="00F452CC">
        <w:rPr>
          <w:rFonts w:ascii="Times New Roman" w:hAnsi="Times New Roman" w:cs="Times New Roman"/>
          <w:b/>
          <w:color w:val="auto"/>
          <w:sz w:val="28"/>
          <w:szCs w:val="28"/>
        </w:rPr>
        <w:t>закладів охорони здоров’я</w:t>
      </w:r>
      <w:r w:rsidR="00F452CC" w:rsidRPr="00BF3A7A">
        <w:rPr>
          <w:rFonts w:ascii="Times New Roman" w:hAnsi="Times New Roman" w:cs="Times New Roman"/>
          <w:b/>
          <w:color w:val="auto"/>
          <w:sz w:val="28"/>
          <w:szCs w:val="28"/>
        </w:rPr>
        <w:t xml:space="preserve"> і визначення стратегії комплексної інформаційної системи</w:t>
      </w:r>
      <w:bookmarkEnd w:id="40"/>
    </w:p>
    <w:p w:rsidR="0041071D" w:rsidRDefault="0041071D" w:rsidP="0041071D">
      <w:pPr>
        <w:spacing w:after="0" w:line="360" w:lineRule="auto"/>
        <w:ind w:firstLine="709"/>
        <w:jc w:val="both"/>
        <w:rPr>
          <w:rFonts w:ascii="Times New Roman" w:hAnsi="Times New Roman"/>
          <w:iCs/>
          <w:sz w:val="28"/>
          <w:szCs w:val="28"/>
        </w:rPr>
      </w:pPr>
    </w:p>
    <w:p w:rsidR="001F1A73" w:rsidRPr="00A02EFB" w:rsidRDefault="001F1A73" w:rsidP="0041071D">
      <w:pPr>
        <w:spacing w:after="0" w:line="360" w:lineRule="auto"/>
        <w:ind w:firstLine="709"/>
        <w:jc w:val="both"/>
        <w:rPr>
          <w:rFonts w:ascii="Times New Roman" w:hAnsi="Times New Roman"/>
          <w:sz w:val="28"/>
          <w:szCs w:val="28"/>
        </w:rPr>
      </w:pPr>
      <w:r w:rsidRPr="00A02EFB">
        <w:rPr>
          <w:rFonts w:ascii="Times New Roman" w:hAnsi="Times New Roman"/>
          <w:iCs/>
          <w:sz w:val="28"/>
          <w:szCs w:val="28"/>
        </w:rPr>
        <w:t xml:space="preserve">КІС </w:t>
      </w:r>
      <w:r w:rsidR="00E91D1B">
        <w:rPr>
          <w:rFonts w:ascii="Times New Roman" w:hAnsi="Times New Roman"/>
          <w:iCs/>
          <w:sz w:val="28"/>
          <w:szCs w:val="28"/>
        </w:rPr>
        <w:t>ЗОЗ</w:t>
      </w:r>
      <w:r w:rsidRPr="00A02EFB">
        <w:rPr>
          <w:rFonts w:ascii="Times New Roman" w:hAnsi="Times New Roman"/>
          <w:sz w:val="28"/>
          <w:szCs w:val="28"/>
        </w:rPr>
        <w:t xml:space="preserve"> – це інформаційно-технічний комплекс, призначений для підтримки діяльності медичного закладу, який характеризується можливістю інформаційного обміну з </w:t>
      </w:r>
      <w:r w:rsidR="00E91D1B">
        <w:rPr>
          <w:rFonts w:ascii="Times New Roman" w:hAnsi="Times New Roman"/>
          <w:sz w:val="28"/>
          <w:szCs w:val="28"/>
        </w:rPr>
        <w:t xml:space="preserve">закладами охорони здоров’я </w:t>
      </w:r>
      <w:r w:rsidRPr="00A02EFB">
        <w:rPr>
          <w:rFonts w:ascii="Times New Roman" w:hAnsi="Times New Roman"/>
          <w:sz w:val="28"/>
          <w:szCs w:val="28"/>
        </w:rPr>
        <w:t xml:space="preserve">МІС (ЕКГ, УЗД, рентген тощо) та інформаційними системами немедичних підрозділів </w:t>
      </w:r>
      <w:r w:rsidR="00E91D1B">
        <w:rPr>
          <w:rFonts w:ascii="Times New Roman" w:hAnsi="Times New Roman"/>
          <w:sz w:val="28"/>
          <w:szCs w:val="28"/>
        </w:rPr>
        <w:t>ЗОЗ</w:t>
      </w:r>
      <w:r w:rsidRPr="00A02EFB">
        <w:rPr>
          <w:rFonts w:ascii="Times New Roman" w:hAnsi="Times New Roman"/>
          <w:sz w:val="28"/>
          <w:szCs w:val="28"/>
        </w:rPr>
        <w:t xml:space="preserve"> (офісні програми, бухгалтерські програми, програми обліку кадрів тощо). Крім того, КІС </w:t>
      </w:r>
      <w:r w:rsidR="00E91D1B">
        <w:rPr>
          <w:rFonts w:ascii="Times New Roman" w:hAnsi="Times New Roman"/>
          <w:sz w:val="28"/>
          <w:szCs w:val="28"/>
        </w:rPr>
        <w:t>ЗОЗ</w:t>
      </w:r>
      <w:r w:rsidRPr="00A02EFB">
        <w:rPr>
          <w:rFonts w:ascii="Times New Roman" w:hAnsi="Times New Roman"/>
          <w:sz w:val="28"/>
          <w:szCs w:val="28"/>
        </w:rPr>
        <w:t xml:space="preserve"> є відкритою системою, яка містить сервісні функції для зовнішніх відносно закладу користувачів і для обміну інформацією з віддаленими інформаційними системами.</w:t>
      </w:r>
    </w:p>
    <w:p w:rsidR="001F1A73" w:rsidRPr="00A02EFB" w:rsidRDefault="001F1A73" w:rsidP="0041071D">
      <w:pPr>
        <w:spacing w:after="0" w:line="360" w:lineRule="auto"/>
        <w:ind w:firstLine="709"/>
        <w:jc w:val="both"/>
        <w:rPr>
          <w:rFonts w:ascii="Times New Roman" w:hAnsi="Times New Roman"/>
          <w:sz w:val="28"/>
          <w:szCs w:val="28"/>
        </w:rPr>
      </w:pPr>
      <w:r w:rsidRPr="00A02EFB">
        <w:rPr>
          <w:rFonts w:ascii="Times New Roman" w:hAnsi="Times New Roman"/>
          <w:sz w:val="28"/>
          <w:szCs w:val="28"/>
        </w:rPr>
        <w:t>До складових КІС належать інформаційне забезпечення, яке розробляється з використанням технологій розробки інформаційних систем, та технічне забезпечення, яке потребує застосування технологій проектування комп’ютерних мереж і систем передачі даних. Впровадження та експлуатація КІС потребує застосування технологій підтримки працездатності таких складних систем.</w:t>
      </w:r>
    </w:p>
    <w:p w:rsidR="001F1A73" w:rsidRPr="00A02EFB" w:rsidRDefault="001F1A73" w:rsidP="0041071D">
      <w:pPr>
        <w:spacing w:after="0" w:line="360" w:lineRule="auto"/>
        <w:ind w:firstLine="709"/>
        <w:jc w:val="both"/>
        <w:rPr>
          <w:rFonts w:ascii="Times New Roman" w:hAnsi="Times New Roman"/>
          <w:sz w:val="28"/>
          <w:szCs w:val="28"/>
        </w:rPr>
      </w:pPr>
      <w:r w:rsidRPr="00A02EFB">
        <w:rPr>
          <w:rFonts w:ascii="Times New Roman" w:hAnsi="Times New Roman"/>
          <w:sz w:val="28"/>
          <w:szCs w:val="28"/>
        </w:rPr>
        <w:t xml:space="preserve">Розробка інформаційної складової КІС за технологією </w:t>
      </w:r>
      <w:r w:rsidRPr="00A02EFB">
        <w:rPr>
          <w:rFonts w:ascii="Times New Roman" w:hAnsi="Times New Roman"/>
          <w:i/>
          <w:sz w:val="28"/>
          <w:szCs w:val="28"/>
        </w:rPr>
        <w:t xml:space="preserve">RUP </w:t>
      </w:r>
      <w:r w:rsidRPr="00A02EFB">
        <w:rPr>
          <w:rFonts w:ascii="Times New Roman" w:hAnsi="Times New Roman"/>
          <w:sz w:val="28"/>
          <w:szCs w:val="28"/>
        </w:rPr>
        <w:t>потребує визначення мети і завдань системи. Для цього використовується дослідження предметної області, зокрема т</w:t>
      </w:r>
      <w:r w:rsidR="003E5137">
        <w:rPr>
          <w:rFonts w:ascii="Times New Roman" w:hAnsi="Times New Roman"/>
          <w:sz w:val="28"/>
          <w:szCs w:val="28"/>
        </w:rPr>
        <w:t xml:space="preserve">ехнологічних процесів </w:t>
      </w:r>
      <w:r w:rsidR="00E91D1B">
        <w:rPr>
          <w:rFonts w:ascii="Times New Roman" w:hAnsi="Times New Roman"/>
          <w:sz w:val="28"/>
          <w:szCs w:val="28"/>
        </w:rPr>
        <w:t>ЗОЗ</w:t>
      </w:r>
      <w:r w:rsidRPr="00A02EFB">
        <w:rPr>
          <w:rFonts w:ascii="Times New Roman" w:hAnsi="Times New Roman"/>
          <w:sz w:val="28"/>
          <w:szCs w:val="28"/>
        </w:rPr>
        <w:t xml:space="preserve">. </w:t>
      </w:r>
    </w:p>
    <w:p w:rsidR="001F1A73" w:rsidRPr="00A02EFB" w:rsidRDefault="001F1A73" w:rsidP="0041071D">
      <w:pPr>
        <w:pStyle w:val="31"/>
      </w:pPr>
      <w:r w:rsidRPr="00A02EFB">
        <w:t xml:space="preserve">Для визначення завдань КІС нами досліджено діяльність </w:t>
      </w:r>
      <w:r w:rsidR="00E91D1B">
        <w:t>ЗОЗ</w:t>
      </w:r>
      <w:r w:rsidRPr="00A02EFB">
        <w:t xml:space="preserve"> та обіг інформації, яка ці процеси супроводжує. Діяльність </w:t>
      </w:r>
      <w:r w:rsidR="00E91D1B">
        <w:t>ЗОЗ</w:t>
      </w:r>
      <w:r w:rsidRPr="00A02EFB">
        <w:t xml:space="preserve"> супроводжується процесами п’яти видів: 1) головний технологічний процес – обслуговування пацієнтів; 2) супутнє головному процесу формування документів медико-статистичної звітності; 3) забезпечення матеріальними ресурсами; 4) забезпечення фінансовими ресурсами; 5) управління закладом. Головний </w:t>
      </w:r>
      <w:r w:rsidRPr="00A02EFB">
        <w:lastRenderedPageBreak/>
        <w:t xml:space="preserve">технологічний процес обслуговування пацієнтів і один з його продуктів – дані медичної статистики, є тією основою діяльності </w:t>
      </w:r>
      <w:r w:rsidR="00E91D1B">
        <w:t>ЗОЗ</w:t>
      </w:r>
      <w:r w:rsidRPr="00A02EFB">
        <w:t xml:space="preserve">, яка визначає відмінність медичних закладів від інших організацій, і яка зумовлює особливості інформатизації медичного закладу. Тому при дослідженні ми зосередились саме на процесах обслуговування пацієнтів (як специфічних технологічних процесах </w:t>
      </w:r>
      <w:r w:rsidR="00E91D1B">
        <w:t>ЗОЗ</w:t>
      </w:r>
      <w:r w:rsidRPr="00A02EFB">
        <w:t>) і супутніх інформаційних потоках, відтворюваних медичними документами.</w:t>
      </w:r>
    </w:p>
    <w:p w:rsidR="001F1A73" w:rsidRPr="00A02EFB" w:rsidRDefault="001F1A73" w:rsidP="0041071D">
      <w:pPr>
        <w:pStyle w:val="31"/>
      </w:pPr>
      <w:r w:rsidRPr="00A02EFB">
        <w:t xml:space="preserve">Серед різних видів </w:t>
      </w:r>
      <w:r w:rsidR="00E91D1B">
        <w:t>ЗОЗ</w:t>
      </w:r>
      <w:r w:rsidRPr="00A02EFB">
        <w:t xml:space="preserve"> закладам </w:t>
      </w:r>
      <w:r w:rsidRPr="003E5137">
        <w:t>первинної медико-санітарної допомоги</w:t>
      </w:r>
      <w:r w:rsidRPr="00A02EFB">
        <w:t xml:space="preserve"> притаманна найбільша кількість сценаріїв обслуговування пацієнтів, які залежать від приводу та мети звернення і супроводжуються оформленням більше 60 видів документів медичного обліку. Окрім амбулаторно-поліклінічної допомоги у </w:t>
      </w:r>
      <w:r w:rsidR="00E91D1B">
        <w:t>ЗОЗ</w:t>
      </w:r>
      <w:r w:rsidRPr="00A02EFB">
        <w:t xml:space="preserve"> ПМСД надаються послуги невідкладної медичної допомоги і лікування в денному стаціонарі. Згадані послуги надаються за модифікованими сценаріями роботи швидкої допомоги і стаціонару та супроводжуються оформленням відповідних документів. Зважаючи на застосування у </w:t>
      </w:r>
      <w:r w:rsidR="00E91D1B">
        <w:t>ЗОЗ</w:t>
      </w:r>
      <w:r w:rsidRPr="00A02EFB">
        <w:t xml:space="preserve"> ПМСД майже всіх сценаріїв обслуговування пацієнтів, ці заклади обрано нами як базовий об’єкт дослідження технологічних процесів </w:t>
      </w:r>
      <w:r w:rsidR="00E91D1B">
        <w:t>ЗОЗ</w:t>
      </w:r>
      <w:r w:rsidRPr="00A02EFB">
        <w:t>.</w:t>
      </w:r>
    </w:p>
    <w:p w:rsidR="001F1A73" w:rsidRPr="00356245" w:rsidRDefault="001F1A73" w:rsidP="0041071D">
      <w:pPr>
        <w:spacing w:after="0" w:line="360" w:lineRule="auto"/>
        <w:ind w:firstLine="709"/>
        <w:jc w:val="both"/>
        <w:rPr>
          <w:rFonts w:ascii="Times New Roman" w:hAnsi="Times New Roman"/>
          <w:sz w:val="28"/>
          <w:szCs w:val="28"/>
        </w:rPr>
      </w:pPr>
      <w:r w:rsidRPr="00A02EFB">
        <w:rPr>
          <w:rFonts w:ascii="Times New Roman" w:hAnsi="Times New Roman"/>
          <w:sz w:val="28"/>
          <w:szCs w:val="28"/>
        </w:rPr>
        <w:t xml:space="preserve">Для дослідження нами розроблено модель головного технологічного процесу обслуговування пацієнтів у </w:t>
      </w:r>
      <w:r w:rsidR="00E91D1B">
        <w:rPr>
          <w:rFonts w:ascii="Times New Roman" w:hAnsi="Times New Roman"/>
          <w:sz w:val="28"/>
          <w:szCs w:val="28"/>
        </w:rPr>
        <w:t>ЗОЗ</w:t>
      </w:r>
      <w:r w:rsidRPr="00A02EFB">
        <w:rPr>
          <w:rFonts w:ascii="Times New Roman" w:hAnsi="Times New Roman"/>
          <w:sz w:val="28"/>
          <w:szCs w:val="28"/>
        </w:rPr>
        <w:t xml:space="preserve"> (додаток А). Ця модель, яку називають </w:t>
      </w:r>
      <w:r w:rsidRPr="003E5137">
        <w:rPr>
          <w:rFonts w:ascii="Times New Roman" w:hAnsi="Times New Roman"/>
          <w:sz w:val="28"/>
          <w:szCs w:val="28"/>
        </w:rPr>
        <w:t>моделлю бізнес-процесів AS-IS</w:t>
      </w:r>
      <w:r w:rsidRPr="00A02EFB">
        <w:rPr>
          <w:rFonts w:ascii="Times New Roman" w:hAnsi="Times New Roman"/>
          <w:sz w:val="28"/>
          <w:szCs w:val="28"/>
        </w:rPr>
        <w:t xml:space="preserve"> (як є), описує існуючий порядок первинної медико-санітарної допомоги, який супроводжується обігом інформації у вигляді паперових облікових документів. Розроблена модель </w:t>
      </w:r>
      <w:r w:rsidRPr="00A02EFB">
        <w:rPr>
          <w:rFonts w:ascii="Times New Roman" w:hAnsi="Times New Roman"/>
          <w:i/>
          <w:sz w:val="28"/>
          <w:szCs w:val="28"/>
        </w:rPr>
        <w:t>AS-IS</w:t>
      </w:r>
      <w:r w:rsidRPr="00A02EFB">
        <w:rPr>
          <w:rFonts w:ascii="Times New Roman" w:hAnsi="Times New Roman"/>
          <w:sz w:val="28"/>
          <w:szCs w:val="28"/>
        </w:rPr>
        <w:t xml:space="preserve"> має ієрархічну структуру і складається з 13 діаграм БП (методи моделювання і </w:t>
      </w:r>
      <w:r w:rsidRPr="00356245">
        <w:rPr>
          <w:rFonts w:ascii="Times New Roman" w:hAnsi="Times New Roman"/>
          <w:sz w:val="28"/>
          <w:szCs w:val="28"/>
        </w:rPr>
        <w:t>дослідження оперують поняттям бізнес-процесів, уособлюючих всі технологічні, керуючі, матеріально-фінансові процеси діяльності організації для виконання її завдань) в нотації IDEF0, диференційованих за метою обслуговування (рис. 3.1).</w:t>
      </w:r>
    </w:p>
    <w:p w:rsidR="001F1A73" w:rsidRPr="00A02EFB" w:rsidRDefault="001F1A73" w:rsidP="00356245">
      <w:pPr>
        <w:pStyle w:val="aff"/>
      </w:pPr>
      <w:r w:rsidRPr="00A02EFB">
        <w:rPr>
          <w:noProof/>
          <w:lang w:eastAsia="uk-UA"/>
        </w:rPr>
        <w:lastRenderedPageBreak/>
        <w:drawing>
          <wp:inline distT="0" distB="0" distL="0" distR="0" wp14:anchorId="0D9DE452" wp14:editId="7D4CD95B">
            <wp:extent cx="5433060" cy="2308860"/>
            <wp:effectExtent l="19050" t="19050" r="15240" b="1524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433060" cy="2308860"/>
                    </a:xfrm>
                    <a:prstGeom prst="rect">
                      <a:avLst/>
                    </a:prstGeom>
                    <a:noFill/>
                    <a:ln w="6350" cmpd="sng">
                      <a:solidFill>
                        <a:srgbClr val="000000"/>
                      </a:solidFill>
                      <a:miter lim="800000"/>
                      <a:headEnd/>
                      <a:tailEnd/>
                    </a:ln>
                    <a:effectLst/>
                  </pic:spPr>
                </pic:pic>
              </a:graphicData>
            </a:graphic>
          </wp:inline>
        </w:drawing>
      </w:r>
    </w:p>
    <w:p w:rsidR="001F1A73" w:rsidRPr="00A02EFB" w:rsidRDefault="001F1A73" w:rsidP="00356245">
      <w:pPr>
        <w:pStyle w:val="aff"/>
      </w:pPr>
      <w:r w:rsidRPr="00A02EFB">
        <w:t>Рис. 3.1. Структура діаграм моделі бізнес-процесів ПМСД</w:t>
      </w:r>
    </w:p>
    <w:p w:rsidR="003E5137" w:rsidRPr="00B664B0" w:rsidRDefault="003E5137" w:rsidP="003E5137">
      <w:pPr>
        <w:spacing w:after="0" w:line="360" w:lineRule="auto"/>
        <w:ind w:firstLine="709"/>
        <w:jc w:val="both"/>
        <w:rPr>
          <w:rFonts w:ascii="Times New Roman" w:eastAsia="Arial Unicode MS" w:hAnsi="Times New Roman"/>
          <w:sz w:val="24"/>
          <w:szCs w:val="24"/>
          <w:lang w:val="en-US"/>
        </w:rPr>
      </w:pPr>
      <w:r w:rsidRPr="00B664B0">
        <w:rPr>
          <w:rFonts w:ascii="Times New Roman" w:eastAsia="Arial Unicode MS" w:hAnsi="Times New Roman"/>
          <w:sz w:val="24"/>
          <w:szCs w:val="24"/>
        </w:rPr>
        <w:t xml:space="preserve">Примітка. Складено автором на основі </w:t>
      </w:r>
      <w:r w:rsidRPr="00B664B0">
        <w:rPr>
          <w:rFonts w:ascii="Times New Roman" w:eastAsia="Arial Unicode MS" w:hAnsi="Times New Roman"/>
          <w:sz w:val="24"/>
          <w:szCs w:val="24"/>
          <w:lang w:val="en-US"/>
        </w:rPr>
        <w:t>[</w:t>
      </w:r>
      <w:r>
        <w:rPr>
          <w:rFonts w:ascii="Times New Roman" w:eastAsia="Arial Unicode MS" w:hAnsi="Times New Roman"/>
          <w:sz w:val="24"/>
          <w:szCs w:val="24"/>
          <w:lang w:val="en-US"/>
        </w:rPr>
        <w:t>46</w:t>
      </w:r>
      <w:r w:rsidRPr="00B664B0">
        <w:rPr>
          <w:rFonts w:ascii="Times New Roman" w:eastAsia="Arial Unicode MS" w:hAnsi="Times New Roman"/>
          <w:sz w:val="24"/>
          <w:szCs w:val="24"/>
          <w:lang w:val="en-US"/>
        </w:rPr>
        <w:t>]</w:t>
      </w:r>
    </w:p>
    <w:p w:rsidR="001F1A73" w:rsidRPr="00A02EFB" w:rsidRDefault="001F1A73" w:rsidP="00356245">
      <w:pPr>
        <w:pStyle w:val="aff"/>
      </w:pPr>
    </w:p>
    <w:p w:rsidR="001F1A73" w:rsidRPr="00A02EFB" w:rsidRDefault="001F1A73" w:rsidP="001F1A73">
      <w:pPr>
        <w:pStyle w:val="31"/>
      </w:pPr>
      <w:r w:rsidRPr="00A02EFB">
        <w:t>Діаграми в свою чергу складаються з близько 50 етапів БП (рис. 3.2) та з інформаційних потоків, які виступають сполучними ланками між етапами. Етапи БП є окремими, деталізованими на 5 рівнях ієрархії, бізнес-процесами. Зазначимо, що деталізація на 5-му рівні ще не надає достатньо інформації про надання медичної послуги у вигляді, придатному для автоматизації алгоритму БП в системі (рис. 3.</w:t>
      </w:r>
      <w:r w:rsidR="003E5137">
        <w:rPr>
          <w:lang w:val="en-US"/>
        </w:rPr>
        <w:t>2</w:t>
      </w:r>
      <w:r w:rsidRPr="00A02EFB">
        <w:t xml:space="preserve">). Відтворення чітких сценаріїв потребує ще більшої деталізації (на п’ятому і подальших рівнях ієрархії), яка призведе до збільшення кількості діаграм до сотень. </w:t>
      </w:r>
    </w:p>
    <w:p w:rsidR="001F1A73" w:rsidRPr="00A02EFB" w:rsidRDefault="001F1A73" w:rsidP="001F1A73">
      <w:pPr>
        <w:pStyle w:val="31"/>
      </w:pPr>
      <w:r w:rsidRPr="00A02EFB">
        <w:t>Зазначимо також, що етапи БП мають свої відпрацьовані механ</w:t>
      </w:r>
      <w:r w:rsidR="003E5137">
        <w:t>ізми, є регламентованими МОЗ [1</w:t>
      </w:r>
      <w:r w:rsidRPr="00A02EFB">
        <w:t xml:space="preserve">8], ГУОЗ та адміністраціями </w:t>
      </w:r>
      <w:r w:rsidR="00E91D1B">
        <w:t>ЗОЗ</w:t>
      </w:r>
      <w:r w:rsidRPr="00A02EFB">
        <w:t xml:space="preserve"> і можуть змінюват</w:t>
      </w:r>
      <w:r w:rsidR="003E5137">
        <w:t>ись за відповідними наказами [</w:t>
      </w:r>
      <w:r w:rsidRPr="00A02EFB">
        <w:t xml:space="preserve">18]. В сучасних умовах технологічного розвитку медицини та реформ охорони здоров’я бажано, щоб впровадження КІС і регламент роботи </w:t>
      </w:r>
      <w:r w:rsidR="00E91D1B">
        <w:t>ЗОЗ</w:t>
      </w:r>
      <w:r w:rsidRPr="00A02EFB">
        <w:t xml:space="preserve"> мали мінімальний взаємний вплив. Система не повинна спричиняти необґрунтованих змін у етапах БП, а ефективність її експлуатації повинна мінімально залежати від змін цих етапів, якщо вони відбуватимуться.</w:t>
      </w:r>
    </w:p>
    <w:p w:rsidR="001F1A73" w:rsidRPr="00A02EFB" w:rsidRDefault="001F1A73" w:rsidP="00356245">
      <w:pPr>
        <w:pStyle w:val="aff"/>
      </w:pPr>
      <w:r w:rsidRPr="00A02EFB">
        <w:rPr>
          <w:noProof/>
          <w:lang w:eastAsia="uk-UA"/>
        </w:rPr>
        <w:lastRenderedPageBreak/>
        <w:drawing>
          <wp:inline distT="0" distB="0" distL="0" distR="0" wp14:anchorId="083B6169" wp14:editId="6914BB9B">
            <wp:extent cx="5836920" cy="8008620"/>
            <wp:effectExtent l="19050" t="19050" r="11430" b="1143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836920" cy="8008620"/>
                    </a:xfrm>
                    <a:prstGeom prst="rect">
                      <a:avLst/>
                    </a:prstGeom>
                    <a:noFill/>
                    <a:ln w="6350" cmpd="sng">
                      <a:solidFill>
                        <a:srgbClr val="000000"/>
                      </a:solidFill>
                      <a:miter lim="800000"/>
                      <a:headEnd/>
                      <a:tailEnd/>
                    </a:ln>
                    <a:effectLst/>
                  </pic:spPr>
                </pic:pic>
              </a:graphicData>
            </a:graphic>
          </wp:inline>
        </w:drawing>
      </w:r>
    </w:p>
    <w:p w:rsidR="001F1A73" w:rsidRPr="00A02EFB" w:rsidRDefault="001F1A73" w:rsidP="00356245">
      <w:pPr>
        <w:pStyle w:val="aff"/>
      </w:pPr>
      <w:r w:rsidRPr="00A02EFB">
        <w:t>Рис. 3.2.Структурна схема етапів БП первинної медико-санітарної допомоги</w:t>
      </w:r>
    </w:p>
    <w:p w:rsidR="001F1A73" w:rsidRPr="00A02EFB" w:rsidRDefault="001F1A73" w:rsidP="00356245">
      <w:pPr>
        <w:pStyle w:val="aff"/>
      </w:pPr>
      <w:r w:rsidRPr="00A02EFB">
        <w:rPr>
          <w:noProof/>
          <w:lang w:eastAsia="uk-UA"/>
        </w:rPr>
        <w:lastRenderedPageBreak/>
        <w:drawing>
          <wp:inline distT="0" distB="0" distL="0" distR="0" wp14:anchorId="5B6E0791" wp14:editId="272532D9">
            <wp:extent cx="6423660" cy="4076700"/>
            <wp:effectExtent l="0" t="0" r="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423660" cy="4076700"/>
                    </a:xfrm>
                    <a:prstGeom prst="rect">
                      <a:avLst/>
                    </a:prstGeom>
                    <a:noFill/>
                    <a:ln>
                      <a:noFill/>
                    </a:ln>
                  </pic:spPr>
                </pic:pic>
              </a:graphicData>
            </a:graphic>
          </wp:inline>
        </w:drawing>
      </w:r>
    </w:p>
    <w:p w:rsidR="001F1A73" w:rsidRPr="00A02EFB" w:rsidRDefault="001F1A73" w:rsidP="00356245">
      <w:pPr>
        <w:pStyle w:val="aff"/>
      </w:pPr>
      <w:r w:rsidRPr="00A02EFB">
        <w:t>Рис. 3.3. Діаграма 4-го рівня деталізації моделі БП первинної медико-санітарної допомоги, яка моделює діагностичний процес</w:t>
      </w:r>
    </w:p>
    <w:p w:rsidR="003E5137" w:rsidRPr="00B664B0" w:rsidRDefault="003E5137" w:rsidP="003E5137">
      <w:pPr>
        <w:spacing w:after="0" w:line="360" w:lineRule="auto"/>
        <w:ind w:firstLine="709"/>
        <w:jc w:val="both"/>
        <w:rPr>
          <w:rFonts w:ascii="Times New Roman" w:eastAsia="Arial Unicode MS" w:hAnsi="Times New Roman"/>
          <w:sz w:val="24"/>
          <w:szCs w:val="24"/>
          <w:lang w:val="en-US"/>
        </w:rPr>
      </w:pPr>
      <w:r w:rsidRPr="00B664B0">
        <w:rPr>
          <w:rFonts w:ascii="Times New Roman" w:eastAsia="Arial Unicode MS" w:hAnsi="Times New Roman"/>
          <w:sz w:val="24"/>
          <w:szCs w:val="24"/>
        </w:rPr>
        <w:t xml:space="preserve">Примітка. Складено автором на основі </w:t>
      </w:r>
      <w:r w:rsidRPr="00B664B0">
        <w:rPr>
          <w:rFonts w:ascii="Times New Roman" w:eastAsia="Arial Unicode MS" w:hAnsi="Times New Roman"/>
          <w:sz w:val="24"/>
          <w:szCs w:val="24"/>
          <w:lang w:val="en-US"/>
        </w:rPr>
        <w:t>[</w:t>
      </w:r>
      <w:r>
        <w:rPr>
          <w:rFonts w:ascii="Times New Roman" w:eastAsia="Arial Unicode MS" w:hAnsi="Times New Roman"/>
          <w:sz w:val="24"/>
          <w:szCs w:val="24"/>
          <w:lang w:val="en-US"/>
        </w:rPr>
        <w:t>44</w:t>
      </w:r>
      <w:r w:rsidRPr="00B664B0">
        <w:rPr>
          <w:rFonts w:ascii="Times New Roman" w:eastAsia="Arial Unicode MS" w:hAnsi="Times New Roman"/>
          <w:sz w:val="24"/>
          <w:szCs w:val="24"/>
          <w:lang w:val="en-US"/>
        </w:rPr>
        <w:t>]</w:t>
      </w:r>
    </w:p>
    <w:p w:rsidR="001F1A73" w:rsidRPr="00A02EFB" w:rsidRDefault="001F1A73" w:rsidP="00356245">
      <w:pPr>
        <w:pStyle w:val="aff"/>
      </w:pPr>
    </w:p>
    <w:p w:rsidR="001F1A73" w:rsidRPr="00A02EFB" w:rsidRDefault="001F1A73" w:rsidP="0041071D">
      <w:pPr>
        <w:spacing w:after="0" w:line="360" w:lineRule="auto"/>
        <w:ind w:firstLine="709"/>
        <w:jc w:val="both"/>
        <w:rPr>
          <w:rFonts w:ascii="Times New Roman" w:hAnsi="Times New Roman"/>
          <w:sz w:val="28"/>
          <w:szCs w:val="28"/>
        </w:rPr>
      </w:pPr>
      <w:r w:rsidRPr="00A02EFB">
        <w:rPr>
          <w:rFonts w:ascii="Times New Roman" w:hAnsi="Times New Roman"/>
          <w:sz w:val="28"/>
          <w:szCs w:val="28"/>
        </w:rPr>
        <w:t xml:space="preserve">Таким чином, доцільною є розробка системи, яка не відтворює чітких сценаріїв роботи </w:t>
      </w:r>
      <w:r w:rsidR="00E91D1B">
        <w:rPr>
          <w:rFonts w:ascii="Times New Roman" w:hAnsi="Times New Roman"/>
          <w:sz w:val="28"/>
          <w:szCs w:val="28"/>
        </w:rPr>
        <w:t>ЗОЗ</w:t>
      </w:r>
      <w:r w:rsidRPr="00A02EFB">
        <w:rPr>
          <w:rFonts w:ascii="Times New Roman" w:hAnsi="Times New Roman"/>
          <w:sz w:val="28"/>
          <w:szCs w:val="28"/>
        </w:rPr>
        <w:t>, а реалізує інформаційне забезпечення тих функцій, які супроводжують всі етапи бізнес-процесів закладу.</w:t>
      </w:r>
    </w:p>
    <w:p w:rsidR="003E5137" w:rsidRDefault="001F1A73" w:rsidP="0041071D">
      <w:pPr>
        <w:spacing w:after="0" w:line="360" w:lineRule="auto"/>
        <w:ind w:firstLine="709"/>
        <w:jc w:val="both"/>
        <w:rPr>
          <w:rFonts w:ascii="Times New Roman" w:hAnsi="Times New Roman"/>
          <w:sz w:val="28"/>
          <w:szCs w:val="28"/>
        </w:rPr>
      </w:pPr>
      <w:r w:rsidRPr="00A02EFB">
        <w:rPr>
          <w:rFonts w:ascii="Times New Roman" w:hAnsi="Times New Roman"/>
          <w:sz w:val="28"/>
          <w:szCs w:val="28"/>
        </w:rPr>
        <w:t>Крім регламентованих керівництвом етапів БП розроблена модель описує інформаційні потоки, які характеризують процес формування медико-статистичної інформації. Інформаційними потоками є медичні документи, голосові повідомлення тощо. Для БП ПМСД здебільшого інформація передається у вигляді форм стандартної медичної документації. Кожна форма має свою назву, ідентифікатор (номер облікової ф</w:t>
      </w:r>
      <w:r w:rsidR="003E5137">
        <w:rPr>
          <w:rFonts w:ascii="Times New Roman" w:hAnsi="Times New Roman"/>
          <w:sz w:val="28"/>
          <w:szCs w:val="28"/>
        </w:rPr>
        <w:t>орми №/о) та мету застосування (табл.3.1)</w:t>
      </w:r>
      <w:r w:rsidRPr="00A02EFB">
        <w:rPr>
          <w:rFonts w:ascii="Times New Roman" w:hAnsi="Times New Roman"/>
          <w:sz w:val="28"/>
          <w:szCs w:val="28"/>
        </w:rPr>
        <w:t>.</w:t>
      </w:r>
    </w:p>
    <w:p w:rsidR="001F1A73" w:rsidRPr="00A02EFB" w:rsidRDefault="001F1A73" w:rsidP="0041071D">
      <w:pPr>
        <w:spacing w:after="0" w:line="360" w:lineRule="auto"/>
        <w:ind w:firstLine="709"/>
        <w:jc w:val="both"/>
        <w:rPr>
          <w:rFonts w:ascii="Times New Roman" w:hAnsi="Times New Roman"/>
          <w:sz w:val="28"/>
          <w:szCs w:val="28"/>
        </w:rPr>
      </w:pPr>
      <w:r w:rsidRPr="00A02EFB">
        <w:rPr>
          <w:rFonts w:ascii="Times New Roman" w:hAnsi="Times New Roman"/>
          <w:sz w:val="28"/>
          <w:szCs w:val="28"/>
        </w:rPr>
        <w:t xml:space="preserve"> Зазначені документи є засобами збереження та передачі робочої інформації, і вони несуть конкретне функціональне навантаження: виконують функції реєстрації даних щодо здоров’я пацієнта та щодо наданих у </w:t>
      </w:r>
      <w:r w:rsidR="00E91D1B">
        <w:rPr>
          <w:rFonts w:ascii="Times New Roman" w:hAnsi="Times New Roman"/>
          <w:sz w:val="28"/>
          <w:szCs w:val="28"/>
        </w:rPr>
        <w:t>ЗОЗ</w:t>
      </w:r>
      <w:r w:rsidRPr="00A02EFB">
        <w:rPr>
          <w:rFonts w:ascii="Times New Roman" w:hAnsi="Times New Roman"/>
          <w:sz w:val="28"/>
          <w:szCs w:val="28"/>
        </w:rPr>
        <w:t xml:space="preserve"> послуг, </w:t>
      </w:r>
      <w:r w:rsidRPr="00A02EFB">
        <w:rPr>
          <w:rFonts w:ascii="Times New Roman" w:hAnsi="Times New Roman"/>
          <w:sz w:val="28"/>
          <w:szCs w:val="28"/>
        </w:rPr>
        <w:lastRenderedPageBreak/>
        <w:t xml:space="preserve">функції призначення завдань виконавцям та передачі звітів про виконання завдань, функції передачі медичної інформації з закладу до інших організацій, функції відображення статистичних даних роботи закладу тощо. </w:t>
      </w:r>
    </w:p>
    <w:p w:rsidR="001F1A73" w:rsidRPr="0041071D" w:rsidRDefault="001F1A73" w:rsidP="0041071D">
      <w:pPr>
        <w:pStyle w:val="ad"/>
        <w:rPr>
          <w:i/>
        </w:rPr>
      </w:pPr>
      <w:r w:rsidRPr="0041071D">
        <w:rPr>
          <w:i/>
        </w:rPr>
        <w:t xml:space="preserve">Таблиця 3.1 </w:t>
      </w:r>
    </w:p>
    <w:p w:rsidR="001F1A73" w:rsidRPr="00A02EFB" w:rsidRDefault="001F1A73" w:rsidP="00416F85">
      <w:pPr>
        <w:pStyle w:val="af"/>
      </w:pPr>
      <w:r w:rsidRPr="00A02EFB">
        <w:t xml:space="preserve">Перелік основних медичних документів </w:t>
      </w:r>
      <w:r w:rsidR="00E91D1B">
        <w:t>ЗОЗ</w:t>
      </w:r>
      <w:r w:rsidRPr="00A02EFB">
        <w:t xml:space="preserve"> ПМСД</w:t>
      </w:r>
    </w:p>
    <w:tbl>
      <w:tblPr>
        <w:tblW w:w="5000" w:type="pct"/>
        <w:tblCellMar>
          <w:left w:w="30" w:type="dxa"/>
          <w:right w:w="30" w:type="dxa"/>
        </w:tblCellMar>
        <w:tblLook w:val="04A0" w:firstRow="1" w:lastRow="0" w:firstColumn="1" w:lastColumn="0" w:noHBand="0" w:noVBand="1"/>
      </w:tblPr>
      <w:tblGrid>
        <w:gridCol w:w="499"/>
        <w:gridCol w:w="5792"/>
        <w:gridCol w:w="1251"/>
        <w:gridCol w:w="1966"/>
      </w:tblGrid>
      <w:tr w:rsidR="001F1A73" w:rsidRPr="0041071D" w:rsidTr="0041071D">
        <w:trPr>
          <w:trHeight w:val="247"/>
        </w:trPr>
        <w:tc>
          <w:tcPr>
            <w:tcW w:w="262" w:type="pct"/>
            <w:tcBorders>
              <w:top w:val="single" w:sz="6" w:space="0" w:color="auto"/>
              <w:left w:val="single" w:sz="6"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 пп</w:t>
            </w:r>
          </w:p>
        </w:tc>
        <w:tc>
          <w:tcPr>
            <w:tcW w:w="3046" w:type="pct"/>
            <w:tcBorders>
              <w:top w:val="single" w:sz="6" w:space="0" w:color="auto"/>
              <w:left w:val="single" w:sz="6" w:space="0" w:color="auto"/>
              <w:bottom w:val="single" w:sz="6" w:space="0" w:color="auto"/>
              <w:right w:val="single" w:sz="6" w:space="0" w:color="auto"/>
            </w:tcBorders>
            <w:hideMark/>
          </w:tcPr>
          <w:p w:rsidR="001F1A73" w:rsidRPr="0041071D" w:rsidRDefault="001F1A73" w:rsidP="0041071D">
            <w:pPr>
              <w:pStyle w:val="aff6"/>
              <w:jc w:val="center"/>
              <w:rPr>
                <w:color w:val="auto"/>
                <w:szCs w:val="24"/>
              </w:rPr>
            </w:pPr>
            <w:r w:rsidRPr="0041071D">
              <w:rPr>
                <w:color w:val="auto"/>
                <w:szCs w:val="24"/>
              </w:rPr>
              <w:t>Назва документу</w:t>
            </w:r>
          </w:p>
        </w:tc>
        <w:tc>
          <w:tcPr>
            <w:tcW w:w="658" w:type="pct"/>
            <w:tcBorders>
              <w:top w:val="single" w:sz="6" w:space="0" w:color="auto"/>
              <w:left w:val="single" w:sz="6" w:space="0" w:color="auto"/>
              <w:bottom w:val="single" w:sz="6" w:space="0" w:color="auto"/>
              <w:right w:val="single" w:sz="4" w:space="0" w:color="auto"/>
            </w:tcBorders>
            <w:hideMark/>
          </w:tcPr>
          <w:p w:rsidR="001F1A73" w:rsidRPr="0041071D" w:rsidRDefault="001F1A73" w:rsidP="0041071D">
            <w:pPr>
              <w:pStyle w:val="aff6"/>
              <w:jc w:val="center"/>
              <w:rPr>
                <w:color w:val="auto"/>
                <w:szCs w:val="24"/>
              </w:rPr>
            </w:pPr>
            <w:r w:rsidRPr="0041071D">
              <w:rPr>
                <w:color w:val="auto"/>
                <w:szCs w:val="24"/>
              </w:rPr>
              <w:t>№ форми</w:t>
            </w:r>
          </w:p>
        </w:tc>
        <w:tc>
          <w:tcPr>
            <w:tcW w:w="1034" w:type="pct"/>
            <w:tcBorders>
              <w:top w:val="single" w:sz="6" w:space="0" w:color="auto"/>
              <w:left w:val="single" w:sz="4" w:space="0" w:color="auto"/>
              <w:bottom w:val="single" w:sz="6" w:space="0" w:color="auto"/>
              <w:right w:val="single" w:sz="6" w:space="0" w:color="auto"/>
            </w:tcBorders>
            <w:hideMark/>
          </w:tcPr>
          <w:p w:rsidR="001F1A73" w:rsidRPr="0041071D" w:rsidRDefault="001F1A73" w:rsidP="0041071D">
            <w:pPr>
              <w:pStyle w:val="aff6"/>
              <w:jc w:val="center"/>
              <w:rPr>
                <w:color w:val="auto"/>
                <w:szCs w:val="24"/>
              </w:rPr>
            </w:pPr>
            <w:r w:rsidRPr="0041071D">
              <w:rPr>
                <w:color w:val="auto"/>
                <w:szCs w:val="24"/>
              </w:rPr>
              <w:t>Функціональне навантаження</w:t>
            </w:r>
          </w:p>
        </w:tc>
      </w:tr>
      <w:tr w:rsidR="001F1A73" w:rsidRPr="0041071D" w:rsidTr="0041071D">
        <w:trPr>
          <w:trHeight w:val="247"/>
        </w:trPr>
        <w:tc>
          <w:tcPr>
            <w:tcW w:w="262" w:type="pct"/>
            <w:tcBorders>
              <w:top w:val="single" w:sz="6" w:space="0" w:color="auto"/>
              <w:left w:val="single" w:sz="6" w:space="0" w:color="auto"/>
              <w:bottom w:val="single" w:sz="6" w:space="0" w:color="auto"/>
              <w:right w:val="single" w:sz="6" w:space="0" w:color="auto"/>
            </w:tcBorders>
            <w:hideMark/>
          </w:tcPr>
          <w:p w:rsidR="001F1A73" w:rsidRPr="0041071D" w:rsidRDefault="001F1A73" w:rsidP="0041071D">
            <w:pPr>
              <w:pStyle w:val="aff6"/>
              <w:jc w:val="center"/>
              <w:rPr>
                <w:color w:val="auto"/>
                <w:szCs w:val="24"/>
              </w:rPr>
            </w:pPr>
            <w:r w:rsidRPr="0041071D">
              <w:rPr>
                <w:color w:val="auto"/>
                <w:szCs w:val="24"/>
              </w:rPr>
              <w:t>1</w:t>
            </w:r>
          </w:p>
        </w:tc>
        <w:tc>
          <w:tcPr>
            <w:tcW w:w="3046" w:type="pct"/>
            <w:tcBorders>
              <w:top w:val="single" w:sz="6" w:space="0" w:color="auto"/>
              <w:left w:val="single" w:sz="6" w:space="0" w:color="auto"/>
              <w:bottom w:val="single" w:sz="6" w:space="0" w:color="auto"/>
              <w:right w:val="single" w:sz="6" w:space="0" w:color="auto"/>
            </w:tcBorders>
            <w:hideMark/>
          </w:tcPr>
          <w:p w:rsidR="001F1A73" w:rsidRPr="0041071D" w:rsidRDefault="001F1A73" w:rsidP="0041071D">
            <w:pPr>
              <w:pStyle w:val="aff6"/>
              <w:jc w:val="center"/>
              <w:rPr>
                <w:color w:val="auto"/>
                <w:szCs w:val="24"/>
              </w:rPr>
            </w:pPr>
            <w:r w:rsidRPr="0041071D">
              <w:rPr>
                <w:color w:val="auto"/>
                <w:szCs w:val="24"/>
              </w:rPr>
              <w:t>2</w:t>
            </w:r>
          </w:p>
        </w:tc>
        <w:tc>
          <w:tcPr>
            <w:tcW w:w="658" w:type="pct"/>
            <w:tcBorders>
              <w:top w:val="single" w:sz="6" w:space="0" w:color="auto"/>
              <w:left w:val="single" w:sz="6" w:space="0" w:color="auto"/>
              <w:bottom w:val="single" w:sz="6" w:space="0" w:color="auto"/>
              <w:right w:val="single" w:sz="4" w:space="0" w:color="auto"/>
            </w:tcBorders>
            <w:hideMark/>
          </w:tcPr>
          <w:p w:rsidR="001F1A73" w:rsidRPr="0041071D" w:rsidRDefault="001F1A73" w:rsidP="0041071D">
            <w:pPr>
              <w:pStyle w:val="aff6"/>
              <w:jc w:val="center"/>
              <w:rPr>
                <w:color w:val="auto"/>
                <w:szCs w:val="24"/>
              </w:rPr>
            </w:pPr>
            <w:r w:rsidRPr="0041071D">
              <w:rPr>
                <w:color w:val="auto"/>
                <w:szCs w:val="24"/>
              </w:rPr>
              <w:t>3</w:t>
            </w:r>
          </w:p>
        </w:tc>
        <w:tc>
          <w:tcPr>
            <w:tcW w:w="1034" w:type="pct"/>
            <w:tcBorders>
              <w:top w:val="single" w:sz="6" w:space="0" w:color="auto"/>
              <w:left w:val="single" w:sz="4" w:space="0" w:color="auto"/>
              <w:bottom w:val="single" w:sz="6" w:space="0" w:color="auto"/>
              <w:right w:val="single" w:sz="6" w:space="0" w:color="auto"/>
            </w:tcBorders>
            <w:hideMark/>
          </w:tcPr>
          <w:p w:rsidR="001F1A73" w:rsidRPr="0041071D" w:rsidRDefault="001F1A73" w:rsidP="0041071D">
            <w:pPr>
              <w:pStyle w:val="aff6"/>
              <w:jc w:val="center"/>
              <w:rPr>
                <w:color w:val="auto"/>
                <w:szCs w:val="24"/>
              </w:rPr>
            </w:pPr>
            <w:r w:rsidRPr="0041071D">
              <w:rPr>
                <w:color w:val="auto"/>
                <w:szCs w:val="24"/>
              </w:rPr>
              <w:t>4</w:t>
            </w:r>
          </w:p>
        </w:tc>
      </w:tr>
      <w:tr w:rsidR="001F1A73" w:rsidRPr="0041071D" w:rsidTr="0041071D">
        <w:trPr>
          <w:trHeight w:val="247"/>
        </w:trPr>
        <w:tc>
          <w:tcPr>
            <w:tcW w:w="262" w:type="pct"/>
            <w:tcBorders>
              <w:top w:val="single" w:sz="6" w:space="0" w:color="auto"/>
              <w:left w:val="single" w:sz="6" w:space="0" w:color="auto"/>
              <w:bottom w:val="nil"/>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1</w:t>
            </w:r>
          </w:p>
        </w:tc>
        <w:tc>
          <w:tcPr>
            <w:tcW w:w="3046" w:type="pct"/>
            <w:tcBorders>
              <w:top w:val="single" w:sz="6" w:space="0" w:color="auto"/>
              <w:left w:val="single" w:sz="6"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Медична картка амбулаторного хворого(прототип електронної історії хвороби)</w:t>
            </w:r>
          </w:p>
        </w:tc>
        <w:tc>
          <w:tcPr>
            <w:tcW w:w="658" w:type="pct"/>
            <w:tcBorders>
              <w:top w:val="single" w:sz="6" w:space="0" w:color="auto"/>
              <w:left w:val="single" w:sz="6" w:space="0" w:color="auto"/>
              <w:bottom w:val="nil"/>
              <w:right w:val="single" w:sz="4" w:space="0" w:color="auto"/>
            </w:tcBorders>
            <w:hideMark/>
          </w:tcPr>
          <w:p w:rsidR="001F1A73" w:rsidRPr="0041071D" w:rsidRDefault="001F1A73" w:rsidP="00CF22AF">
            <w:pPr>
              <w:pStyle w:val="aff6"/>
              <w:jc w:val="both"/>
              <w:rPr>
                <w:color w:val="auto"/>
                <w:szCs w:val="24"/>
              </w:rPr>
            </w:pPr>
            <w:r w:rsidRPr="0041071D">
              <w:rPr>
                <w:color w:val="auto"/>
                <w:szCs w:val="24"/>
              </w:rPr>
              <w:t>025/о</w:t>
            </w:r>
          </w:p>
        </w:tc>
        <w:tc>
          <w:tcPr>
            <w:tcW w:w="1034" w:type="pct"/>
            <w:tcBorders>
              <w:top w:val="single" w:sz="6" w:space="0" w:color="auto"/>
              <w:left w:val="single" w:sz="4" w:space="0" w:color="auto"/>
              <w:bottom w:val="nil"/>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Карта</w:t>
            </w:r>
          </w:p>
        </w:tc>
      </w:tr>
      <w:tr w:rsidR="001F1A73" w:rsidRPr="0041071D" w:rsidTr="0041071D">
        <w:trPr>
          <w:trHeight w:val="247"/>
        </w:trPr>
        <w:tc>
          <w:tcPr>
            <w:tcW w:w="262" w:type="pct"/>
            <w:tcBorders>
              <w:top w:val="single" w:sz="6" w:space="0" w:color="auto"/>
              <w:left w:val="single" w:sz="6"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2</w:t>
            </w:r>
          </w:p>
        </w:tc>
        <w:tc>
          <w:tcPr>
            <w:tcW w:w="3046" w:type="pct"/>
            <w:tcBorders>
              <w:top w:val="single" w:sz="6" w:space="0" w:color="auto"/>
              <w:left w:val="single" w:sz="6"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 xml:space="preserve">Медичний паспорт сім ї </w:t>
            </w:r>
          </w:p>
        </w:tc>
        <w:tc>
          <w:tcPr>
            <w:tcW w:w="658" w:type="pct"/>
            <w:tcBorders>
              <w:top w:val="single" w:sz="6" w:space="0" w:color="auto"/>
              <w:left w:val="single" w:sz="6" w:space="0" w:color="auto"/>
              <w:bottom w:val="single" w:sz="6" w:space="0" w:color="auto"/>
              <w:right w:val="single" w:sz="4" w:space="0" w:color="auto"/>
            </w:tcBorders>
            <w:hideMark/>
          </w:tcPr>
          <w:p w:rsidR="001F1A73" w:rsidRPr="0041071D" w:rsidRDefault="001F1A73" w:rsidP="00CF22AF">
            <w:pPr>
              <w:pStyle w:val="aff6"/>
              <w:jc w:val="both"/>
              <w:rPr>
                <w:color w:val="auto"/>
                <w:szCs w:val="24"/>
              </w:rPr>
            </w:pPr>
            <w:r w:rsidRPr="0041071D">
              <w:rPr>
                <w:color w:val="auto"/>
                <w:szCs w:val="24"/>
              </w:rPr>
              <w:t>025-8/о</w:t>
            </w:r>
          </w:p>
        </w:tc>
        <w:tc>
          <w:tcPr>
            <w:tcW w:w="1034" w:type="pct"/>
            <w:tcBorders>
              <w:top w:val="single" w:sz="6" w:space="0" w:color="auto"/>
              <w:left w:val="single" w:sz="4"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Карта</w:t>
            </w:r>
          </w:p>
        </w:tc>
      </w:tr>
      <w:tr w:rsidR="001F1A73" w:rsidRPr="0041071D" w:rsidTr="0041071D">
        <w:trPr>
          <w:trHeight w:val="247"/>
        </w:trPr>
        <w:tc>
          <w:tcPr>
            <w:tcW w:w="262" w:type="pct"/>
            <w:tcBorders>
              <w:top w:val="single" w:sz="6" w:space="0" w:color="auto"/>
              <w:left w:val="single" w:sz="6"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3</w:t>
            </w:r>
          </w:p>
        </w:tc>
        <w:tc>
          <w:tcPr>
            <w:tcW w:w="3046" w:type="pct"/>
            <w:tcBorders>
              <w:top w:val="single" w:sz="6" w:space="0" w:color="auto"/>
              <w:left w:val="single" w:sz="6"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Картка хворого денного стаціонару поліклініки, стаціонару вдома</w:t>
            </w:r>
          </w:p>
        </w:tc>
        <w:tc>
          <w:tcPr>
            <w:tcW w:w="658" w:type="pct"/>
            <w:tcBorders>
              <w:top w:val="single" w:sz="6" w:space="0" w:color="auto"/>
              <w:left w:val="single" w:sz="6" w:space="0" w:color="auto"/>
              <w:bottom w:val="single" w:sz="6" w:space="0" w:color="auto"/>
              <w:right w:val="single" w:sz="4" w:space="0" w:color="auto"/>
            </w:tcBorders>
            <w:hideMark/>
          </w:tcPr>
          <w:p w:rsidR="001F1A73" w:rsidRPr="0041071D" w:rsidRDefault="001F1A73" w:rsidP="00CF22AF">
            <w:pPr>
              <w:pStyle w:val="aff6"/>
              <w:jc w:val="both"/>
              <w:rPr>
                <w:color w:val="auto"/>
                <w:szCs w:val="24"/>
              </w:rPr>
            </w:pPr>
            <w:r w:rsidRPr="0041071D">
              <w:rPr>
                <w:color w:val="auto"/>
                <w:szCs w:val="24"/>
              </w:rPr>
              <w:t>003-2/о</w:t>
            </w:r>
          </w:p>
        </w:tc>
        <w:tc>
          <w:tcPr>
            <w:tcW w:w="1034" w:type="pct"/>
            <w:tcBorders>
              <w:top w:val="single" w:sz="6" w:space="0" w:color="auto"/>
              <w:left w:val="single" w:sz="4"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Карта</w:t>
            </w:r>
          </w:p>
        </w:tc>
      </w:tr>
      <w:tr w:rsidR="001F1A73" w:rsidRPr="0041071D" w:rsidTr="0041071D">
        <w:trPr>
          <w:trHeight w:val="247"/>
        </w:trPr>
        <w:tc>
          <w:tcPr>
            <w:tcW w:w="262" w:type="pct"/>
            <w:tcBorders>
              <w:top w:val="single" w:sz="6" w:space="0" w:color="auto"/>
              <w:left w:val="single" w:sz="6"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4</w:t>
            </w:r>
          </w:p>
        </w:tc>
        <w:tc>
          <w:tcPr>
            <w:tcW w:w="3046" w:type="pct"/>
            <w:tcBorders>
              <w:top w:val="single" w:sz="6" w:space="0" w:color="auto"/>
              <w:left w:val="single" w:sz="6"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Вкладний листок №1 до ф025/о (дані профілактичного огляду)</w:t>
            </w:r>
          </w:p>
        </w:tc>
        <w:tc>
          <w:tcPr>
            <w:tcW w:w="658" w:type="pct"/>
            <w:tcBorders>
              <w:top w:val="single" w:sz="6" w:space="0" w:color="auto"/>
              <w:left w:val="single" w:sz="6" w:space="0" w:color="auto"/>
              <w:bottom w:val="single" w:sz="6" w:space="0" w:color="auto"/>
              <w:right w:val="single" w:sz="4" w:space="0" w:color="auto"/>
            </w:tcBorders>
            <w:hideMark/>
          </w:tcPr>
          <w:p w:rsidR="001F1A73" w:rsidRPr="0041071D" w:rsidRDefault="001F1A73" w:rsidP="00CF22AF">
            <w:pPr>
              <w:pStyle w:val="aff6"/>
              <w:jc w:val="both"/>
              <w:rPr>
                <w:color w:val="auto"/>
                <w:szCs w:val="24"/>
              </w:rPr>
            </w:pPr>
            <w:r w:rsidRPr="0041071D">
              <w:rPr>
                <w:color w:val="auto"/>
                <w:szCs w:val="24"/>
              </w:rPr>
              <w:t>-</w:t>
            </w:r>
          </w:p>
        </w:tc>
        <w:tc>
          <w:tcPr>
            <w:tcW w:w="1034" w:type="pct"/>
            <w:tcBorders>
              <w:top w:val="single" w:sz="6" w:space="0" w:color="auto"/>
              <w:left w:val="single" w:sz="4"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Карта</w:t>
            </w:r>
          </w:p>
        </w:tc>
      </w:tr>
      <w:tr w:rsidR="001F1A73" w:rsidRPr="0041071D" w:rsidTr="0041071D">
        <w:trPr>
          <w:trHeight w:val="247"/>
        </w:trPr>
        <w:tc>
          <w:tcPr>
            <w:tcW w:w="262" w:type="pct"/>
            <w:tcBorders>
              <w:top w:val="single" w:sz="6" w:space="0" w:color="auto"/>
              <w:left w:val="single" w:sz="6"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5</w:t>
            </w:r>
          </w:p>
        </w:tc>
        <w:tc>
          <w:tcPr>
            <w:tcW w:w="3046" w:type="pct"/>
            <w:tcBorders>
              <w:top w:val="single" w:sz="6" w:space="0" w:color="auto"/>
              <w:left w:val="single" w:sz="6"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Вкладний листок №2 до ф025/о (щорічний епікриз на диспансерного хворого)</w:t>
            </w:r>
          </w:p>
        </w:tc>
        <w:tc>
          <w:tcPr>
            <w:tcW w:w="658" w:type="pct"/>
            <w:tcBorders>
              <w:top w:val="single" w:sz="6" w:space="0" w:color="auto"/>
              <w:left w:val="single" w:sz="6" w:space="0" w:color="auto"/>
              <w:bottom w:val="single" w:sz="6" w:space="0" w:color="auto"/>
              <w:right w:val="single" w:sz="4" w:space="0" w:color="auto"/>
            </w:tcBorders>
            <w:hideMark/>
          </w:tcPr>
          <w:p w:rsidR="001F1A73" w:rsidRPr="0041071D" w:rsidRDefault="001F1A73" w:rsidP="00CF22AF">
            <w:pPr>
              <w:pStyle w:val="aff6"/>
              <w:jc w:val="both"/>
              <w:rPr>
                <w:color w:val="auto"/>
                <w:szCs w:val="24"/>
              </w:rPr>
            </w:pPr>
            <w:r w:rsidRPr="0041071D">
              <w:rPr>
                <w:color w:val="auto"/>
                <w:szCs w:val="24"/>
              </w:rPr>
              <w:t>-</w:t>
            </w:r>
          </w:p>
        </w:tc>
        <w:tc>
          <w:tcPr>
            <w:tcW w:w="1034" w:type="pct"/>
            <w:tcBorders>
              <w:top w:val="single" w:sz="6" w:space="0" w:color="auto"/>
              <w:left w:val="single" w:sz="4"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Карта</w:t>
            </w:r>
          </w:p>
        </w:tc>
      </w:tr>
      <w:tr w:rsidR="001F1A73" w:rsidRPr="0041071D" w:rsidTr="0041071D">
        <w:trPr>
          <w:trHeight w:val="247"/>
        </w:trPr>
        <w:tc>
          <w:tcPr>
            <w:tcW w:w="262" w:type="pct"/>
            <w:tcBorders>
              <w:top w:val="single" w:sz="6" w:space="0" w:color="auto"/>
              <w:left w:val="single" w:sz="6"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6</w:t>
            </w:r>
          </w:p>
        </w:tc>
        <w:tc>
          <w:tcPr>
            <w:tcW w:w="3046" w:type="pct"/>
            <w:tcBorders>
              <w:top w:val="single" w:sz="6" w:space="0" w:color="auto"/>
              <w:left w:val="single" w:sz="6"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Вкладний листок на підлітка до медичної карти амбулаторного хворого</w:t>
            </w:r>
          </w:p>
        </w:tc>
        <w:tc>
          <w:tcPr>
            <w:tcW w:w="658" w:type="pct"/>
            <w:tcBorders>
              <w:top w:val="single" w:sz="6" w:space="0" w:color="auto"/>
              <w:left w:val="single" w:sz="6" w:space="0" w:color="auto"/>
              <w:bottom w:val="single" w:sz="6" w:space="0" w:color="auto"/>
              <w:right w:val="single" w:sz="4" w:space="0" w:color="auto"/>
            </w:tcBorders>
            <w:hideMark/>
          </w:tcPr>
          <w:p w:rsidR="001F1A73" w:rsidRPr="0041071D" w:rsidRDefault="001F1A73" w:rsidP="00CF22AF">
            <w:pPr>
              <w:pStyle w:val="aff6"/>
              <w:jc w:val="both"/>
              <w:rPr>
                <w:color w:val="auto"/>
                <w:szCs w:val="24"/>
              </w:rPr>
            </w:pPr>
            <w:r w:rsidRPr="0041071D">
              <w:rPr>
                <w:color w:val="auto"/>
                <w:szCs w:val="24"/>
              </w:rPr>
              <w:t>025-1/о</w:t>
            </w:r>
          </w:p>
        </w:tc>
        <w:tc>
          <w:tcPr>
            <w:tcW w:w="1034" w:type="pct"/>
            <w:tcBorders>
              <w:top w:val="single" w:sz="6" w:space="0" w:color="auto"/>
              <w:left w:val="single" w:sz="4"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Карта</w:t>
            </w:r>
          </w:p>
        </w:tc>
      </w:tr>
      <w:tr w:rsidR="001F1A73" w:rsidRPr="0041071D" w:rsidTr="0041071D">
        <w:trPr>
          <w:trHeight w:val="247"/>
        </w:trPr>
        <w:tc>
          <w:tcPr>
            <w:tcW w:w="262" w:type="pct"/>
            <w:tcBorders>
              <w:top w:val="single" w:sz="6" w:space="0" w:color="auto"/>
              <w:left w:val="single" w:sz="6"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7</w:t>
            </w:r>
          </w:p>
        </w:tc>
        <w:tc>
          <w:tcPr>
            <w:tcW w:w="3046" w:type="pct"/>
            <w:tcBorders>
              <w:top w:val="single" w:sz="6" w:space="0" w:color="auto"/>
              <w:left w:val="single" w:sz="6"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Статистичний талон для реєстрації заключних (уточнених) діагнозів</w:t>
            </w:r>
          </w:p>
        </w:tc>
        <w:tc>
          <w:tcPr>
            <w:tcW w:w="658" w:type="pct"/>
            <w:tcBorders>
              <w:top w:val="single" w:sz="6" w:space="0" w:color="auto"/>
              <w:left w:val="single" w:sz="6" w:space="0" w:color="auto"/>
              <w:bottom w:val="single" w:sz="6" w:space="0" w:color="auto"/>
              <w:right w:val="single" w:sz="4" w:space="0" w:color="auto"/>
            </w:tcBorders>
            <w:hideMark/>
          </w:tcPr>
          <w:p w:rsidR="001F1A73" w:rsidRPr="0041071D" w:rsidRDefault="001F1A73" w:rsidP="00CF22AF">
            <w:pPr>
              <w:pStyle w:val="aff6"/>
              <w:jc w:val="both"/>
              <w:rPr>
                <w:color w:val="auto"/>
                <w:szCs w:val="24"/>
              </w:rPr>
            </w:pPr>
            <w:r w:rsidRPr="0041071D">
              <w:rPr>
                <w:color w:val="auto"/>
                <w:szCs w:val="24"/>
              </w:rPr>
              <w:t>025-2/о</w:t>
            </w:r>
          </w:p>
        </w:tc>
        <w:tc>
          <w:tcPr>
            <w:tcW w:w="1034" w:type="pct"/>
            <w:tcBorders>
              <w:top w:val="single" w:sz="6" w:space="0" w:color="auto"/>
              <w:left w:val="single" w:sz="4"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Статистична звітність</w:t>
            </w:r>
          </w:p>
        </w:tc>
      </w:tr>
      <w:tr w:rsidR="001F1A73" w:rsidRPr="0041071D" w:rsidTr="0041071D">
        <w:trPr>
          <w:trHeight w:val="247"/>
        </w:trPr>
        <w:tc>
          <w:tcPr>
            <w:tcW w:w="262" w:type="pct"/>
            <w:tcBorders>
              <w:top w:val="single" w:sz="6" w:space="0" w:color="auto"/>
              <w:left w:val="single" w:sz="6"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8</w:t>
            </w:r>
          </w:p>
        </w:tc>
        <w:tc>
          <w:tcPr>
            <w:tcW w:w="3046" w:type="pct"/>
            <w:tcBorders>
              <w:top w:val="single" w:sz="6" w:space="0" w:color="auto"/>
              <w:left w:val="single" w:sz="6"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Талон на прийом до лікаря</w:t>
            </w:r>
          </w:p>
        </w:tc>
        <w:tc>
          <w:tcPr>
            <w:tcW w:w="658" w:type="pct"/>
            <w:tcBorders>
              <w:top w:val="single" w:sz="6" w:space="0" w:color="auto"/>
              <w:left w:val="single" w:sz="6" w:space="0" w:color="auto"/>
              <w:bottom w:val="single" w:sz="6" w:space="0" w:color="auto"/>
              <w:right w:val="single" w:sz="4" w:space="0" w:color="auto"/>
            </w:tcBorders>
            <w:hideMark/>
          </w:tcPr>
          <w:p w:rsidR="001F1A73" w:rsidRPr="0041071D" w:rsidRDefault="001F1A73" w:rsidP="00CF22AF">
            <w:pPr>
              <w:pStyle w:val="aff6"/>
              <w:jc w:val="both"/>
              <w:rPr>
                <w:color w:val="auto"/>
                <w:szCs w:val="24"/>
              </w:rPr>
            </w:pPr>
            <w:r w:rsidRPr="0041071D">
              <w:rPr>
                <w:color w:val="auto"/>
                <w:szCs w:val="24"/>
              </w:rPr>
              <w:t>025-4/о</w:t>
            </w:r>
          </w:p>
        </w:tc>
        <w:tc>
          <w:tcPr>
            <w:tcW w:w="1034" w:type="pct"/>
            <w:tcBorders>
              <w:top w:val="single" w:sz="6" w:space="0" w:color="auto"/>
              <w:left w:val="single" w:sz="4"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Актив</w:t>
            </w:r>
          </w:p>
        </w:tc>
      </w:tr>
      <w:tr w:rsidR="001F1A73" w:rsidRPr="0041071D" w:rsidTr="0041071D">
        <w:trPr>
          <w:trHeight w:val="247"/>
        </w:trPr>
        <w:tc>
          <w:tcPr>
            <w:tcW w:w="262" w:type="pct"/>
            <w:tcBorders>
              <w:top w:val="single" w:sz="6" w:space="0" w:color="auto"/>
              <w:left w:val="single" w:sz="6"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9</w:t>
            </w:r>
          </w:p>
        </w:tc>
        <w:tc>
          <w:tcPr>
            <w:tcW w:w="3046" w:type="pct"/>
            <w:tcBorders>
              <w:top w:val="single" w:sz="6" w:space="0" w:color="auto"/>
              <w:left w:val="single" w:sz="6"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Талон амбулаторного пацієнта</w:t>
            </w:r>
          </w:p>
        </w:tc>
        <w:tc>
          <w:tcPr>
            <w:tcW w:w="658" w:type="pct"/>
            <w:tcBorders>
              <w:top w:val="single" w:sz="6" w:space="0" w:color="auto"/>
              <w:left w:val="single" w:sz="6" w:space="0" w:color="auto"/>
              <w:bottom w:val="single" w:sz="6" w:space="0" w:color="auto"/>
              <w:right w:val="single" w:sz="4" w:space="0" w:color="auto"/>
            </w:tcBorders>
            <w:hideMark/>
          </w:tcPr>
          <w:p w:rsidR="001F1A73" w:rsidRPr="0041071D" w:rsidRDefault="001F1A73" w:rsidP="00CF22AF">
            <w:pPr>
              <w:pStyle w:val="aff6"/>
              <w:jc w:val="both"/>
              <w:rPr>
                <w:color w:val="auto"/>
                <w:szCs w:val="24"/>
              </w:rPr>
            </w:pPr>
            <w:r w:rsidRPr="0041071D">
              <w:rPr>
                <w:color w:val="auto"/>
                <w:szCs w:val="24"/>
              </w:rPr>
              <w:t>025-6-1/о</w:t>
            </w:r>
          </w:p>
        </w:tc>
        <w:tc>
          <w:tcPr>
            <w:tcW w:w="1034" w:type="pct"/>
            <w:tcBorders>
              <w:top w:val="single" w:sz="6" w:space="0" w:color="auto"/>
              <w:left w:val="single" w:sz="4"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Статистична звітність</w:t>
            </w:r>
          </w:p>
        </w:tc>
      </w:tr>
      <w:tr w:rsidR="001F1A73" w:rsidRPr="0041071D" w:rsidTr="0041071D">
        <w:trPr>
          <w:trHeight w:val="247"/>
        </w:trPr>
        <w:tc>
          <w:tcPr>
            <w:tcW w:w="262" w:type="pct"/>
            <w:tcBorders>
              <w:top w:val="single" w:sz="6" w:space="0" w:color="auto"/>
              <w:left w:val="single" w:sz="6"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10</w:t>
            </w:r>
          </w:p>
        </w:tc>
        <w:tc>
          <w:tcPr>
            <w:tcW w:w="3046" w:type="pct"/>
            <w:tcBorders>
              <w:top w:val="single" w:sz="6" w:space="0" w:color="auto"/>
              <w:left w:val="single" w:sz="6"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Посімейний журнал дільниці</w:t>
            </w:r>
          </w:p>
        </w:tc>
        <w:tc>
          <w:tcPr>
            <w:tcW w:w="658" w:type="pct"/>
            <w:tcBorders>
              <w:top w:val="single" w:sz="6" w:space="0" w:color="auto"/>
              <w:left w:val="single" w:sz="6" w:space="0" w:color="auto"/>
              <w:bottom w:val="single" w:sz="6" w:space="0" w:color="auto"/>
              <w:right w:val="single" w:sz="4" w:space="0" w:color="auto"/>
            </w:tcBorders>
            <w:hideMark/>
          </w:tcPr>
          <w:p w:rsidR="001F1A73" w:rsidRPr="0041071D" w:rsidRDefault="001F1A73" w:rsidP="00CF22AF">
            <w:pPr>
              <w:pStyle w:val="aff6"/>
              <w:jc w:val="both"/>
              <w:rPr>
                <w:color w:val="auto"/>
                <w:szCs w:val="24"/>
              </w:rPr>
            </w:pPr>
            <w:r w:rsidRPr="0041071D">
              <w:rPr>
                <w:color w:val="auto"/>
                <w:szCs w:val="24"/>
              </w:rPr>
              <w:t>025-8-1/о</w:t>
            </w:r>
          </w:p>
        </w:tc>
        <w:tc>
          <w:tcPr>
            <w:tcW w:w="1034" w:type="pct"/>
            <w:tcBorders>
              <w:top w:val="single" w:sz="6" w:space="0" w:color="auto"/>
              <w:left w:val="single" w:sz="4"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Журнал</w:t>
            </w:r>
          </w:p>
        </w:tc>
      </w:tr>
      <w:tr w:rsidR="001F1A73" w:rsidRPr="0041071D" w:rsidTr="0041071D">
        <w:trPr>
          <w:trHeight w:val="247"/>
        </w:trPr>
        <w:tc>
          <w:tcPr>
            <w:tcW w:w="262" w:type="pct"/>
            <w:tcBorders>
              <w:top w:val="single" w:sz="6" w:space="0" w:color="auto"/>
              <w:left w:val="single" w:sz="6"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11</w:t>
            </w:r>
          </w:p>
        </w:tc>
        <w:tc>
          <w:tcPr>
            <w:tcW w:w="3046" w:type="pct"/>
            <w:tcBorders>
              <w:top w:val="single" w:sz="6" w:space="0" w:color="auto"/>
              <w:left w:val="single" w:sz="6"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Індивідуальна карта дитини</w:t>
            </w:r>
          </w:p>
        </w:tc>
        <w:tc>
          <w:tcPr>
            <w:tcW w:w="658" w:type="pct"/>
            <w:tcBorders>
              <w:top w:val="single" w:sz="6" w:space="0" w:color="auto"/>
              <w:left w:val="single" w:sz="6" w:space="0" w:color="auto"/>
              <w:bottom w:val="single" w:sz="6" w:space="0" w:color="auto"/>
              <w:right w:val="single" w:sz="4" w:space="0" w:color="auto"/>
            </w:tcBorders>
            <w:hideMark/>
          </w:tcPr>
          <w:p w:rsidR="001F1A73" w:rsidRPr="0041071D" w:rsidRDefault="001F1A73" w:rsidP="00CF22AF">
            <w:pPr>
              <w:pStyle w:val="aff6"/>
              <w:jc w:val="both"/>
              <w:rPr>
                <w:color w:val="auto"/>
                <w:szCs w:val="24"/>
              </w:rPr>
            </w:pPr>
            <w:r w:rsidRPr="0041071D">
              <w:rPr>
                <w:color w:val="auto"/>
                <w:szCs w:val="24"/>
              </w:rPr>
              <w:t>Ф026/о</w:t>
            </w:r>
          </w:p>
        </w:tc>
        <w:tc>
          <w:tcPr>
            <w:tcW w:w="1034" w:type="pct"/>
            <w:tcBorders>
              <w:top w:val="single" w:sz="6" w:space="0" w:color="auto"/>
              <w:left w:val="single" w:sz="4"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Карта</w:t>
            </w:r>
          </w:p>
        </w:tc>
      </w:tr>
      <w:tr w:rsidR="001F1A73" w:rsidRPr="0041071D" w:rsidTr="0041071D">
        <w:trPr>
          <w:trHeight w:val="247"/>
        </w:trPr>
        <w:tc>
          <w:tcPr>
            <w:tcW w:w="262" w:type="pct"/>
            <w:tcBorders>
              <w:top w:val="single" w:sz="6" w:space="0" w:color="auto"/>
              <w:left w:val="single" w:sz="6"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12</w:t>
            </w:r>
          </w:p>
        </w:tc>
        <w:tc>
          <w:tcPr>
            <w:tcW w:w="3046" w:type="pct"/>
            <w:tcBorders>
              <w:top w:val="single" w:sz="6" w:space="0" w:color="auto"/>
              <w:left w:val="single" w:sz="6"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Виписка із медичної карти амбулаторного/стаціонарного хворого</w:t>
            </w:r>
          </w:p>
        </w:tc>
        <w:tc>
          <w:tcPr>
            <w:tcW w:w="658" w:type="pct"/>
            <w:tcBorders>
              <w:top w:val="single" w:sz="6" w:space="0" w:color="auto"/>
              <w:left w:val="single" w:sz="6" w:space="0" w:color="auto"/>
              <w:bottom w:val="single" w:sz="6" w:space="0" w:color="auto"/>
              <w:right w:val="single" w:sz="4" w:space="0" w:color="auto"/>
            </w:tcBorders>
            <w:hideMark/>
          </w:tcPr>
          <w:p w:rsidR="001F1A73" w:rsidRPr="0041071D" w:rsidRDefault="001F1A73" w:rsidP="00CF22AF">
            <w:pPr>
              <w:pStyle w:val="aff6"/>
              <w:jc w:val="both"/>
              <w:rPr>
                <w:color w:val="auto"/>
                <w:szCs w:val="24"/>
              </w:rPr>
            </w:pPr>
            <w:r w:rsidRPr="0041071D">
              <w:rPr>
                <w:color w:val="auto"/>
                <w:szCs w:val="24"/>
              </w:rPr>
              <w:t>027/о</w:t>
            </w:r>
          </w:p>
        </w:tc>
        <w:tc>
          <w:tcPr>
            <w:tcW w:w="1034" w:type="pct"/>
            <w:tcBorders>
              <w:top w:val="single" w:sz="6" w:space="0" w:color="auto"/>
              <w:left w:val="single" w:sz="4"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Медичний документ у інші організації</w:t>
            </w:r>
          </w:p>
        </w:tc>
      </w:tr>
      <w:tr w:rsidR="001F1A73" w:rsidRPr="0041071D" w:rsidTr="0041071D">
        <w:trPr>
          <w:trHeight w:val="434"/>
        </w:trPr>
        <w:tc>
          <w:tcPr>
            <w:tcW w:w="262" w:type="pct"/>
            <w:tcBorders>
              <w:top w:val="single" w:sz="6" w:space="0" w:color="auto"/>
              <w:left w:val="single" w:sz="6"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13</w:t>
            </w:r>
          </w:p>
        </w:tc>
        <w:tc>
          <w:tcPr>
            <w:tcW w:w="3046" w:type="pct"/>
            <w:tcBorders>
              <w:top w:val="single" w:sz="6" w:space="0" w:color="auto"/>
              <w:left w:val="single" w:sz="6"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Направлення на консультацію та допоміжні кабінети (в діагностичні кабінети, в лабораторії та результати обстежень)</w:t>
            </w:r>
          </w:p>
        </w:tc>
        <w:tc>
          <w:tcPr>
            <w:tcW w:w="658" w:type="pct"/>
            <w:tcBorders>
              <w:top w:val="single" w:sz="6" w:space="0" w:color="auto"/>
              <w:left w:val="single" w:sz="6" w:space="0" w:color="auto"/>
              <w:bottom w:val="single" w:sz="6" w:space="0" w:color="auto"/>
              <w:right w:val="single" w:sz="4" w:space="0" w:color="auto"/>
            </w:tcBorders>
            <w:hideMark/>
          </w:tcPr>
          <w:p w:rsidR="001F1A73" w:rsidRPr="0041071D" w:rsidRDefault="001F1A73" w:rsidP="00CF22AF">
            <w:pPr>
              <w:pStyle w:val="aff6"/>
              <w:jc w:val="both"/>
              <w:rPr>
                <w:color w:val="auto"/>
                <w:szCs w:val="24"/>
              </w:rPr>
            </w:pPr>
            <w:r w:rsidRPr="0041071D">
              <w:rPr>
                <w:color w:val="auto"/>
                <w:szCs w:val="24"/>
              </w:rPr>
              <w:t>028/о (028-1)</w:t>
            </w:r>
          </w:p>
        </w:tc>
        <w:tc>
          <w:tcPr>
            <w:tcW w:w="1034" w:type="pct"/>
            <w:tcBorders>
              <w:top w:val="single" w:sz="6" w:space="0" w:color="auto"/>
              <w:left w:val="single" w:sz="4"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Актив та карта</w:t>
            </w:r>
          </w:p>
        </w:tc>
      </w:tr>
      <w:tr w:rsidR="001F1A73" w:rsidRPr="0041071D" w:rsidTr="0041071D">
        <w:trPr>
          <w:trHeight w:val="247"/>
        </w:trPr>
        <w:tc>
          <w:tcPr>
            <w:tcW w:w="262" w:type="pct"/>
            <w:tcBorders>
              <w:top w:val="single" w:sz="6" w:space="0" w:color="auto"/>
              <w:left w:val="single" w:sz="6"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14</w:t>
            </w:r>
          </w:p>
        </w:tc>
        <w:tc>
          <w:tcPr>
            <w:tcW w:w="3046" w:type="pct"/>
            <w:tcBorders>
              <w:top w:val="single" w:sz="6" w:space="0" w:color="auto"/>
              <w:left w:val="single" w:sz="6"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Контрольна карта диспансерного нагляду</w:t>
            </w:r>
          </w:p>
        </w:tc>
        <w:tc>
          <w:tcPr>
            <w:tcW w:w="658" w:type="pct"/>
            <w:tcBorders>
              <w:top w:val="single" w:sz="6" w:space="0" w:color="auto"/>
              <w:left w:val="single" w:sz="6" w:space="0" w:color="auto"/>
              <w:bottom w:val="single" w:sz="6" w:space="0" w:color="auto"/>
              <w:right w:val="single" w:sz="4" w:space="0" w:color="auto"/>
            </w:tcBorders>
            <w:hideMark/>
          </w:tcPr>
          <w:p w:rsidR="001F1A73" w:rsidRPr="0041071D" w:rsidRDefault="001F1A73" w:rsidP="00CF22AF">
            <w:pPr>
              <w:pStyle w:val="aff6"/>
              <w:jc w:val="both"/>
              <w:rPr>
                <w:color w:val="auto"/>
                <w:szCs w:val="24"/>
              </w:rPr>
            </w:pPr>
            <w:r w:rsidRPr="0041071D">
              <w:rPr>
                <w:color w:val="auto"/>
                <w:szCs w:val="24"/>
              </w:rPr>
              <w:t>030/о</w:t>
            </w:r>
          </w:p>
        </w:tc>
        <w:tc>
          <w:tcPr>
            <w:tcW w:w="1034" w:type="pct"/>
            <w:tcBorders>
              <w:top w:val="single" w:sz="6" w:space="0" w:color="auto"/>
              <w:left w:val="single" w:sz="4"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Карта</w:t>
            </w:r>
          </w:p>
        </w:tc>
      </w:tr>
      <w:tr w:rsidR="001F1A73" w:rsidRPr="0041071D" w:rsidTr="0041071D">
        <w:trPr>
          <w:trHeight w:val="434"/>
        </w:trPr>
        <w:tc>
          <w:tcPr>
            <w:tcW w:w="262" w:type="pct"/>
            <w:tcBorders>
              <w:top w:val="single" w:sz="6" w:space="0" w:color="auto"/>
              <w:left w:val="single" w:sz="6"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15</w:t>
            </w:r>
          </w:p>
        </w:tc>
        <w:tc>
          <w:tcPr>
            <w:tcW w:w="3046" w:type="pct"/>
            <w:tcBorders>
              <w:top w:val="single" w:sz="6" w:space="0" w:color="auto"/>
              <w:left w:val="single" w:sz="6"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Контрольна карта диспансерного нагляду за особами групи ризику розвитку проф. патології і з професійними захворюваннями</w:t>
            </w:r>
          </w:p>
        </w:tc>
        <w:tc>
          <w:tcPr>
            <w:tcW w:w="658" w:type="pct"/>
            <w:tcBorders>
              <w:top w:val="single" w:sz="6" w:space="0" w:color="auto"/>
              <w:left w:val="single" w:sz="6" w:space="0" w:color="auto"/>
              <w:bottom w:val="single" w:sz="6" w:space="0" w:color="auto"/>
              <w:right w:val="single" w:sz="4" w:space="0" w:color="auto"/>
            </w:tcBorders>
            <w:hideMark/>
          </w:tcPr>
          <w:p w:rsidR="001F1A73" w:rsidRPr="0041071D" w:rsidRDefault="001F1A73" w:rsidP="00CF22AF">
            <w:pPr>
              <w:pStyle w:val="aff6"/>
              <w:jc w:val="both"/>
              <w:rPr>
                <w:color w:val="auto"/>
                <w:szCs w:val="24"/>
              </w:rPr>
            </w:pPr>
            <w:r w:rsidRPr="0041071D">
              <w:rPr>
                <w:color w:val="auto"/>
                <w:szCs w:val="24"/>
              </w:rPr>
              <w:t>030-3/о</w:t>
            </w:r>
          </w:p>
        </w:tc>
        <w:tc>
          <w:tcPr>
            <w:tcW w:w="1034" w:type="pct"/>
            <w:tcBorders>
              <w:top w:val="single" w:sz="6" w:space="0" w:color="auto"/>
              <w:left w:val="single" w:sz="4"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Карта</w:t>
            </w:r>
          </w:p>
        </w:tc>
      </w:tr>
      <w:tr w:rsidR="001F1A73" w:rsidRPr="0041071D" w:rsidTr="0041071D">
        <w:trPr>
          <w:trHeight w:val="247"/>
        </w:trPr>
        <w:tc>
          <w:tcPr>
            <w:tcW w:w="262" w:type="pct"/>
            <w:tcBorders>
              <w:top w:val="single" w:sz="6" w:space="0" w:color="auto"/>
              <w:left w:val="single" w:sz="6"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16</w:t>
            </w:r>
          </w:p>
        </w:tc>
        <w:tc>
          <w:tcPr>
            <w:tcW w:w="3046" w:type="pct"/>
            <w:tcBorders>
              <w:top w:val="single" w:sz="6" w:space="0" w:color="auto"/>
              <w:left w:val="single" w:sz="6"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Книга запису викликів лікарів додому</w:t>
            </w:r>
          </w:p>
        </w:tc>
        <w:tc>
          <w:tcPr>
            <w:tcW w:w="658" w:type="pct"/>
            <w:tcBorders>
              <w:top w:val="single" w:sz="6" w:space="0" w:color="auto"/>
              <w:left w:val="single" w:sz="6" w:space="0" w:color="auto"/>
              <w:bottom w:val="single" w:sz="6" w:space="0" w:color="auto"/>
              <w:right w:val="single" w:sz="4" w:space="0" w:color="auto"/>
            </w:tcBorders>
            <w:hideMark/>
          </w:tcPr>
          <w:p w:rsidR="001F1A73" w:rsidRPr="0041071D" w:rsidRDefault="001F1A73" w:rsidP="00CF22AF">
            <w:pPr>
              <w:pStyle w:val="aff6"/>
              <w:jc w:val="both"/>
              <w:rPr>
                <w:color w:val="auto"/>
                <w:szCs w:val="24"/>
              </w:rPr>
            </w:pPr>
            <w:r w:rsidRPr="0041071D">
              <w:rPr>
                <w:color w:val="auto"/>
                <w:szCs w:val="24"/>
              </w:rPr>
              <w:t>031/о</w:t>
            </w:r>
          </w:p>
        </w:tc>
        <w:tc>
          <w:tcPr>
            <w:tcW w:w="1034" w:type="pct"/>
            <w:tcBorders>
              <w:top w:val="single" w:sz="6" w:space="0" w:color="auto"/>
              <w:left w:val="single" w:sz="4"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Журнал</w:t>
            </w:r>
          </w:p>
        </w:tc>
      </w:tr>
      <w:tr w:rsidR="001F1A73" w:rsidRPr="0041071D" w:rsidTr="0041071D">
        <w:trPr>
          <w:trHeight w:val="247"/>
        </w:trPr>
        <w:tc>
          <w:tcPr>
            <w:tcW w:w="262" w:type="pct"/>
            <w:tcBorders>
              <w:top w:val="single" w:sz="6" w:space="0" w:color="auto"/>
              <w:left w:val="single" w:sz="6"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17</w:t>
            </w:r>
          </w:p>
        </w:tc>
        <w:tc>
          <w:tcPr>
            <w:tcW w:w="3046" w:type="pct"/>
            <w:tcBorders>
              <w:top w:val="single" w:sz="6" w:space="0" w:color="auto"/>
              <w:left w:val="single" w:sz="6"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Журнал запису пологової допомоги вдома</w:t>
            </w:r>
          </w:p>
        </w:tc>
        <w:tc>
          <w:tcPr>
            <w:tcW w:w="658" w:type="pct"/>
            <w:tcBorders>
              <w:top w:val="single" w:sz="6" w:space="0" w:color="auto"/>
              <w:left w:val="single" w:sz="6" w:space="0" w:color="auto"/>
              <w:bottom w:val="single" w:sz="6" w:space="0" w:color="auto"/>
              <w:right w:val="single" w:sz="4" w:space="0" w:color="auto"/>
            </w:tcBorders>
            <w:hideMark/>
          </w:tcPr>
          <w:p w:rsidR="001F1A73" w:rsidRPr="0041071D" w:rsidRDefault="001F1A73" w:rsidP="00CF22AF">
            <w:pPr>
              <w:pStyle w:val="aff6"/>
              <w:jc w:val="both"/>
              <w:rPr>
                <w:color w:val="auto"/>
                <w:szCs w:val="24"/>
              </w:rPr>
            </w:pPr>
            <w:r w:rsidRPr="0041071D">
              <w:rPr>
                <w:color w:val="auto"/>
                <w:szCs w:val="24"/>
              </w:rPr>
              <w:t>032/о</w:t>
            </w:r>
          </w:p>
        </w:tc>
        <w:tc>
          <w:tcPr>
            <w:tcW w:w="1034" w:type="pct"/>
            <w:tcBorders>
              <w:top w:val="single" w:sz="6" w:space="0" w:color="auto"/>
              <w:left w:val="single" w:sz="4"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Журнал</w:t>
            </w:r>
          </w:p>
        </w:tc>
      </w:tr>
      <w:tr w:rsidR="001F1A73" w:rsidRPr="0041071D" w:rsidTr="0041071D">
        <w:trPr>
          <w:trHeight w:val="247"/>
        </w:trPr>
        <w:tc>
          <w:tcPr>
            <w:tcW w:w="262" w:type="pct"/>
            <w:tcBorders>
              <w:top w:val="single" w:sz="6" w:space="0" w:color="auto"/>
              <w:left w:val="single" w:sz="6"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18</w:t>
            </w:r>
          </w:p>
        </w:tc>
        <w:tc>
          <w:tcPr>
            <w:tcW w:w="3046" w:type="pct"/>
            <w:tcBorders>
              <w:top w:val="single" w:sz="6" w:space="0" w:color="auto"/>
              <w:left w:val="single" w:sz="6"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Книга реєстрації листків непрацездатності</w:t>
            </w:r>
          </w:p>
        </w:tc>
        <w:tc>
          <w:tcPr>
            <w:tcW w:w="658" w:type="pct"/>
            <w:tcBorders>
              <w:top w:val="single" w:sz="6" w:space="0" w:color="auto"/>
              <w:left w:val="single" w:sz="6" w:space="0" w:color="auto"/>
              <w:bottom w:val="single" w:sz="6" w:space="0" w:color="auto"/>
              <w:right w:val="single" w:sz="4" w:space="0" w:color="auto"/>
            </w:tcBorders>
            <w:hideMark/>
          </w:tcPr>
          <w:p w:rsidR="001F1A73" w:rsidRPr="0041071D" w:rsidRDefault="001F1A73" w:rsidP="00CF22AF">
            <w:pPr>
              <w:pStyle w:val="aff6"/>
              <w:jc w:val="both"/>
              <w:rPr>
                <w:color w:val="auto"/>
                <w:szCs w:val="24"/>
              </w:rPr>
            </w:pPr>
            <w:r w:rsidRPr="0041071D">
              <w:rPr>
                <w:color w:val="auto"/>
                <w:szCs w:val="24"/>
              </w:rPr>
              <w:t>036/о</w:t>
            </w:r>
          </w:p>
        </w:tc>
        <w:tc>
          <w:tcPr>
            <w:tcW w:w="1034" w:type="pct"/>
            <w:tcBorders>
              <w:top w:val="single" w:sz="6" w:space="0" w:color="auto"/>
              <w:left w:val="single" w:sz="4"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Журнал</w:t>
            </w:r>
          </w:p>
        </w:tc>
      </w:tr>
      <w:tr w:rsidR="001F1A73" w:rsidRPr="0041071D" w:rsidTr="0041071D">
        <w:trPr>
          <w:trHeight w:val="247"/>
        </w:trPr>
        <w:tc>
          <w:tcPr>
            <w:tcW w:w="262" w:type="pct"/>
            <w:tcBorders>
              <w:top w:val="single" w:sz="6" w:space="0" w:color="auto"/>
              <w:left w:val="single" w:sz="6"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19</w:t>
            </w:r>
          </w:p>
        </w:tc>
        <w:tc>
          <w:tcPr>
            <w:tcW w:w="3046" w:type="pct"/>
            <w:tcBorders>
              <w:top w:val="single" w:sz="6" w:space="0" w:color="auto"/>
              <w:left w:val="single" w:sz="6"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Журнал обліку роботи з гігієнічного виховання населення</w:t>
            </w:r>
          </w:p>
        </w:tc>
        <w:tc>
          <w:tcPr>
            <w:tcW w:w="658" w:type="pct"/>
            <w:tcBorders>
              <w:top w:val="single" w:sz="6" w:space="0" w:color="auto"/>
              <w:left w:val="single" w:sz="6" w:space="0" w:color="auto"/>
              <w:bottom w:val="single" w:sz="6" w:space="0" w:color="auto"/>
              <w:right w:val="single" w:sz="4" w:space="0" w:color="auto"/>
            </w:tcBorders>
            <w:hideMark/>
          </w:tcPr>
          <w:p w:rsidR="001F1A73" w:rsidRPr="0041071D" w:rsidRDefault="001F1A73" w:rsidP="00CF22AF">
            <w:pPr>
              <w:pStyle w:val="aff6"/>
              <w:jc w:val="both"/>
              <w:rPr>
                <w:color w:val="auto"/>
                <w:szCs w:val="24"/>
              </w:rPr>
            </w:pPr>
            <w:r w:rsidRPr="0041071D">
              <w:rPr>
                <w:color w:val="auto"/>
                <w:szCs w:val="24"/>
              </w:rPr>
              <w:t>038/о</w:t>
            </w:r>
          </w:p>
        </w:tc>
        <w:tc>
          <w:tcPr>
            <w:tcW w:w="1034" w:type="pct"/>
            <w:tcBorders>
              <w:top w:val="single" w:sz="6" w:space="0" w:color="auto"/>
              <w:left w:val="single" w:sz="4"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Журнал</w:t>
            </w:r>
          </w:p>
        </w:tc>
      </w:tr>
      <w:tr w:rsidR="001F1A73" w:rsidRPr="0041071D" w:rsidTr="0041071D">
        <w:trPr>
          <w:trHeight w:val="247"/>
        </w:trPr>
        <w:tc>
          <w:tcPr>
            <w:tcW w:w="262" w:type="pct"/>
            <w:tcBorders>
              <w:top w:val="single" w:sz="6" w:space="0" w:color="auto"/>
              <w:left w:val="single" w:sz="6"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20</w:t>
            </w:r>
          </w:p>
        </w:tc>
        <w:tc>
          <w:tcPr>
            <w:tcW w:w="3046" w:type="pct"/>
            <w:tcBorders>
              <w:top w:val="single" w:sz="6" w:space="0" w:color="auto"/>
              <w:left w:val="single" w:sz="6"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Відомість обліку відвідувань в поліклініці (амбулаторії), диспансері, консультації, вдома</w:t>
            </w:r>
          </w:p>
        </w:tc>
        <w:tc>
          <w:tcPr>
            <w:tcW w:w="658" w:type="pct"/>
            <w:tcBorders>
              <w:top w:val="single" w:sz="6" w:space="0" w:color="auto"/>
              <w:left w:val="single" w:sz="6" w:space="0" w:color="auto"/>
              <w:bottom w:val="single" w:sz="6" w:space="0" w:color="auto"/>
              <w:right w:val="single" w:sz="4" w:space="0" w:color="auto"/>
            </w:tcBorders>
            <w:hideMark/>
          </w:tcPr>
          <w:p w:rsidR="001F1A73" w:rsidRPr="0041071D" w:rsidRDefault="001F1A73" w:rsidP="00CF22AF">
            <w:pPr>
              <w:pStyle w:val="aff6"/>
              <w:jc w:val="both"/>
              <w:rPr>
                <w:color w:val="auto"/>
                <w:szCs w:val="24"/>
              </w:rPr>
            </w:pPr>
            <w:r w:rsidRPr="0041071D">
              <w:rPr>
                <w:color w:val="auto"/>
                <w:szCs w:val="24"/>
              </w:rPr>
              <w:t>039/о</w:t>
            </w:r>
          </w:p>
        </w:tc>
        <w:tc>
          <w:tcPr>
            <w:tcW w:w="1034" w:type="pct"/>
            <w:tcBorders>
              <w:top w:val="single" w:sz="6" w:space="0" w:color="auto"/>
              <w:left w:val="single" w:sz="4"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Журнал</w:t>
            </w:r>
          </w:p>
        </w:tc>
      </w:tr>
      <w:tr w:rsidR="0041071D" w:rsidRPr="0041071D" w:rsidTr="0041071D">
        <w:trPr>
          <w:trHeight w:val="247"/>
        </w:trPr>
        <w:tc>
          <w:tcPr>
            <w:tcW w:w="262" w:type="pct"/>
            <w:tcBorders>
              <w:top w:val="single" w:sz="6" w:space="0" w:color="auto"/>
              <w:left w:val="single" w:sz="6" w:space="0" w:color="auto"/>
              <w:bottom w:val="single" w:sz="6" w:space="0" w:color="auto"/>
              <w:right w:val="single" w:sz="6" w:space="0" w:color="auto"/>
            </w:tcBorders>
            <w:hideMark/>
          </w:tcPr>
          <w:p w:rsidR="0041071D" w:rsidRPr="0041071D" w:rsidRDefault="0041071D" w:rsidP="00CF22AF">
            <w:pPr>
              <w:pStyle w:val="aff6"/>
              <w:jc w:val="both"/>
              <w:rPr>
                <w:color w:val="auto"/>
                <w:szCs w:val="24"/>
              </w:rPr>
            </w:pPr>
            <w:r w:rsidRPr="0041071D">
              <w:rPr>
                <w:color w:val="auto"/>
                <w:szCs w:val="24"/>
              </w:rPr>
              <w:t>21</w:t>
            </w:r>
          </w:p>
        </w:tc>
        <w:tc>
          <w:tcPr>
            <w:tcW w:w="3046" w:type="pct"/>
            <w:tcBorders>
              <w:top w:val="single" w:sz="6" w:space="0" w:color="auto"/>
              <w:left w:val="single" w:sz="6" w:space="0" w:color="auto"/>
              <w:bottom w:val="single" w:sz="6" w:space="0" w:color="auto"/>
              <w:right w:val="single" w:sz="6" w:space="0" w:color="auto"/>
            </w:tcBorders>
            <w:hideMark/>
          </w:tcPr>
          <w:p w:rsidR="0041071D" w:rsidRPr="0041071D" w:rsidRDefault="0041071D" w:rsidP="00CF22AF">
            <w:pPr>
              <w:pStyle w:val="aff6"/>
              <w:jc w:val="both"/>
              <w:rPr>
                <w:color w:val="auto"/>
                <w:szCs w:val="24"/>
              </w:rPr>
            </w:pPr>
            <w:r w:rsidRPr="0041071D">
              <w:rPr>
                <w:color w:val="auto"/>
                <w:szCs w:val="24"/>
              </w:rPr>
              <w:t>Відомість обліку відвідувань лікаря загальної практики / сімейного лікаря мешканців сільських населених пунктів дільниці за __ місяць __ року</w:t>
            </w:r>
          </w:p>
        </w:tc>
        <w:tc>
          <w:tcPr>
            <w:tcW w:w="658" w:type="pct"/>
            <w:tcBorders>
              <w:top w:val="single" w:sz="6" w:space="0" w:color="auto"/>
              <w:left w:val="single" w:sz="6" w:space="0" w:color="auto"/>
              <w:bottom w:val="single" w:sz="6" w:space="0" w:color="auto"/>
              <w:right w:val="single" w:sz="4" w:space="0" w:color="auto"/>
            </w:tcBorders>
            <w:hideMark/>
          </w:tcPr>
          <w:p w:rsidR="0041071D" w:rsidRPr="0041071D" w:rsidRDefault="0041071D" w:rsidP="00CF22AF">
            <w:pPr>
              <w:pStyle w:val="aff6"/>
              <w:jc w:val="both"/>
              <w:rPr>
                <w:color w:val="auto"/>
                <w:szCs w:val="24"/>
              </w:rPr>
            </w:pPr>
            <w:r w:rsidRPr="0041071D">
              <w:rPr>
                <w:color w:val="auto"/>
                <w:szCs w:val="24"/>
              </w:rPr>
              <w:t>039-10/о</w:t>
            </w:r>
          </w:p>
        </w:tc>
        <w:tc>
          <w:tcPr>
            <w:tcW w:w="1034" w:type="pct"/>
            <w:tcBorders>
              <w:top w:val="single" w:sz="6" w:space="0" w:color="auto"/>
              <w:left w:val="single" w:sz="4" w:space="0" w:color="auto"/>
              <w:bottom w:val="single" w:sz="6" w:space="0" w:color="auto"/>
              <w:right w:val="single" w:sz="6" w:space="0" w:color="auto"/>
            </w:tcBorders>
            <w:hideMark/>
          </w:tcPr>
          <w:p w:rsidR="0041071D" w:rsidRPr="0041071D" w:rsidRDefault="0041071D" w:rsidP="00CF22AF">
            <w:pPr>
              <w:pStyle w:val="aff6"/>
              <w:jc w:val="both"/>
              <w:rPr>
                <w:color w:val="auto"/>
                <w:szCs w:val="24"/>
              </w:rPr>
            </w:pPr>
            <w:r w:rsidRPr="0041071D">
              <w:rPr>
                <w:color w:val="auto"/>
                <w:szCs w:val="24"/>
              </w:rPr>
              <w:t>Журнал</w:t>
            </w:r>
          </w:p>
        </w:tc>
      </w:tr>
      <w:tr w:rsidR="0041071D" w:rsidRPr="0041071D" w:rsidTr="0041071D">
        <w:trPr>
          <w:trHeight w:val="247"/>
        </w:trPr>
        <w:tc>
          <w:tcPr>
            <w:tcW w:w="262" w:type="pct"/>
            <w:tcBorders>
              <w:top w:val="single" w:sz="6" w:space="0" w:color="auto"/>
              <w:left w:val="single" w:sz="6" w:space="0" w:color="auto"/>
              <w:bottom w:val="single" w:sz="6" w:space="0" w:color="auto"/>
              <w:right w:val="single" w:sz="6" w:space="0" w:color="auto"/>
            </w:tcBorders>
            <w:hideMark/>
          </w:tcPr>
          <w:p w:rsidR="0041071D" w:rsidRPr="0041071D" w:rsidRDefault="0041071D" w:rsidP="00CF22AF">
            <w:pPr>
              <w:pStyle w:val="aff6"/>
              <w:jc w:val="both"/>
              <w:rPr>
                <w:color w:val="auto"/>
                <w:szCs w:val="24"/>
              </w:rPr>
            </w:pPr>
            <w:r w:rsidRPr="0041071D">
              <w:rPr>
                <w:color w:val="auto"/>
                <w:szCs w:val="24"/>
              </w:rPr>
              <w:t>22</w:t>
            </w:r>
          </w:p>
        </w:tc>
        <w:tc>
          <w:tcPr>
            <w:tcW w:w="3046" w:type="pct"/>
            <w:tcBorders>
              <w:top w:val="single" w:sz="6" w:space="0" w:color="auto"/>
              <w:left w:val="single" w:sz="6" w:space="0" w:color="auto"/>
              <w:bottom w:val="single" w:sz="6" w:space="0" w:color="auto"/>
              <w:right w:val="single" w:sz="6" w:space="0" w:color="auto"/>
            </w:tcBorders>
            <w:hideMark/>
          </w:tcPr>
          <w:p w:rsidR="0041071D" w:rsidRPr="0041071D" w:rsidRDefault="0041071D" w:rsidP="00CF22AF">
            <w:pPr>
              <w:pStyle w:val="aff6"/>
              <w:jc w:val="both"/>
              <w:rPr>
                <w:color w:val="auto"/>
                <w:szCs w:val="24"/>
              </w:rPr>
            </w:pPr>
            <w:r w:rsidRPr="0041071D">
              <w:rPr>
                <w:color w:val="auto"/>
                <w:szCs w:val="24"/>
              </w:rPr>
              <w:t>Карточка попереднього запису на прийом до лікаря</w:t>
            </w:r>
          </w:p>
        </w:tc>
        <w:tc>
          <w:tcPr>
            <w:tcW w:w="658" w:type="pct"/>
            <w:tcBorders>
              <w:top w:val="single" w:sz="6" w:space="0" w:color="auto"/>
              <w:left w:val="single" w:sz="6" w:space="0" w:color="auto"/>
              <w:bottom w:val="single" w:sz="6" w:space="0" w:color="auto"/>
              <w:right w:val="single" w:sz="4" w:space="0" w:color="auto"/>
            </w:tcBorders>
            <w:hideMark/>
          </w:tcPr>
          <w:p w:rsidR="0041071D" w:rsidRPr="0041071D" w:rsidRDefault="0041071D" w:rsidP="00CF22AF">
            <w:pPr>
              <w:pStyle w:val="aff6"/>
              <w:jc w:val="both"/>
              <w:rPr>
                <w:color w:val="auto"/>
                <w:szCs w:val="24"/>
              </w:rPr>
            </w:pPr>
            <w:r w:rsidRPr="0041071D">
              <w:rPr>
                <w:color w:val="auto"/>
                <w:szCs w:val="24"/>
              </w:rPr>
              <w:t>040/о</w:t>
            </w:r>
          </w:p>
        </w:tc>
        <w:tc>
          <w:tcPr>
            <w:tcW w:w="1034" w:type="pct"/>
            <w:tcBorders>
              <w:top w:val="single" w:sz="6" w:space="0" w:color="auto"/>
              <w:left w:val="single" w:sz="4" w:space="0" w:color="auto"/>
              <w:bottom w:val="single" w:sz="6" w:space="0" w:color="auto"/>
              <w:right w:val="single" w:sz="6" w:space="0" w:color="auto"/>
            </w:tcBorders>
            <w:hideMark/>
          </w:tcPr>
          <w:p w:rsidR="0041071D" w:rsidRPr="0041071D" w:rsidRDefault="0041071D" w:rsidP="00CF22AF">
            <w:pPr>
              <w:pStyle w:val="aff6"/>
              <w:jc w:val="both"/>
              <w:rPr>
                <w:color w:val="auto"/>
                <w:szCs w:val="24"/>
              </w:rPr>
            </w:pPr>
            <w:r w:rsidRPr="0041071D">
              <w:rPr>
                <w:color w:val="auto"/>
                <w:szCs w:val="24"/>
              </w:rPr>
              <w:t>Актив</w:t>
            </w:r>
          </w:p>
        </w:tc>
      </w:tr>
      <w:tr w:rsidR="001F1A73" w:rsidRPr="0041071D" w:rsidTr="0041071D">
        <w:trPr>
          <w:trHeight w:val="247"/>
        </w:trPr>
        <w:tc>
          <w:tcPr>
            <w:tcW w:w="262" w:type="pct"/>
            <w:tcBorders>
              <w:top w:val="single" w:sz="6" w:space="0" w:color="auto"/>
              <w:left w:val="single" w:sz="6"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lastRenderedPageBreak/>
              <w:t>23</w:t>
            </w:r>
          </w:p>
        </w:tc>
        <w:tc>
          <w:tcPr>
            <w:tcW w:w="3046" w:type="pct"/>
            <w:tcBorders>
              <w:top w:val="single" w:sz="6" w:space="0" w:color="auto"/>
              <w:left w:val="single" w:sz="6"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Карта звернення за антирабічною допомогою</w:t>
            </w:r>
          </w:p>
        </w:tc>
        <w:tc>
          <w:tcPr>
            <w:tcW w:w="658" w:type="pct"/>
            <w:tcBorders>
              <w:top w:val="single" w:sz="6" w:space="0" w:color="auto"/>
              <w:left w:val="single" w:sz="6" w:space="0" w:color="auto"/>
              <w:bottom w:val="single" w:sz="6" w:space="0" w:color="auto"/>
              <w:right w:val="single" w:sz="4" w:space="0" w:color="auto"/>
            </w:tcBorders>
            <w:hideMark/>
          </w:tcPr>
          <w:p w:rsidR="001F1A73" w:rsidRPr="0041071D" w:rsidRDefault="001F1A73" w:rsidP="00CF22AF">
            <w:pPr>
              <w:pStyle w:val="aff6"/>
              <w:jc w:val="both"/>
              <w:rPr>
                <w:color w:val="auto"/>
                <w:szCs w:val="24"/>
              </w:rPr>
            </w:pPr>
            <w:r w:rsidRPr="0041071D">
              <w:rPr>
                <w:color w:val="auto"/>
                <w:szCs w:val="24"/>
              </w:rPr>
              <w:t>045/о</w:t>
            </w:r>
          </w:p>
        </w:tc>
        <w:tc>
          <w:tcPr>
            <w:tcW w:w="1034" w:type="pct"/>
            <w:tcBorders>
              <w:top w:val="single" w:sz="6" w:space="0" w:color="auto"/>
              <w:left w:val="single" w:sz="4"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Карта</w:t>
            </w:r>
          </w:p>
        </w:tc>
      </w:tr>
      <w:tr w:rsidR="001F1A73" w:rsidRPr="0041071D" w:rsidTr="0041071D">
        <w:trPr>
          <w:trHeight w:val="247"/>
        </w:trPr>
        <w:tc>
          <w:tcPr>
            <w:tcW w:w="262" w:type="pct"/>
            <w:tcBorders>
              <w:top w:val="single" w:sz="6" w:space="0" w:color="auto"/>
              <w:left w:val="single" w:sz="6"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24</w:t>
            </w:r>
          </w:p>
        </w:tc>
        <w:tc>
          <w:tcPr>
            <w:tcW w:w="3046" w:type="pct"/>
            <w:tcBorders>
              <w:top w:val="single" w:sz="6" w:space="0" w:color="auto"/>
              <w:left w:val="single" w:sz="6"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Екстрене повідомлення про інфекційне захворювання, гостре професійне отруєння, незвичну реакцію на щеплення</w:t>
            </w:r>
          </w:p>
        </w:tc>
        <w:tc>
          <w:tcPr>
            <w:tcW w:w="658" w:type="pct"/>
            <w:tcBorders>
              <w:top w:val="single" w:sz="6" w:space="0" w:color="auto"/>
              <w:left w:val="single" w:sz="6" w:space="0" w:color="auto"/>
              <w:bottom w:val="single" w:sz="6" w:space="0" w:color="auto"/>
              <w:right w:val="single" w:sz="4" w:space="0" w:color="auto"/>
            </w:tcBorders>
            <w:hideMark/>
          </w:tcPr>
          <w:p w:rsidR="001F1A73" w:rsidRPr="0041071D" w:rsidRDefault="001F1A73" w:rsidP="00CF22AF">
            <w:pPr>
              <w:pStyle w:val="aff6"/>
              <w:jc w:val="both"/>
              <w:rPr>
                <w:color w:val="auto"/>
                <w:szCs w:val="24"/>
              </w:rPr>
            </w:pPr>
            <w:r w:rsidRPr="0041071D">
              <w:rPr>
                <w:color w:val="auto"/>
                <w:szCs w:val="24"/>
              </w:rPr>
              <w:t>058/о</w:t>
            </w:r>
          </w:p>
        </w:tc>
        <w:tc>
          <w:tcPr>
            <w:tcW w:w="1034" w:type="pct"/>
            <w:tcBorders>
              <w:top w:val="single" w:sz="6" w:space="0" w:color="auto"/>
              <w:left w:val="single" w:sz="4"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Актив</w:t>
            </w:r>
          </w:p>
        </w:tc>
      </w:tr>
      <w:tr w:rsidR="001F1A73" w:rsidRPr="0041071D" w:rsidTr="0041071D">
        <w:trPr>
          <w:trHeight w:val="247"/>
        </w:trPr>
        <w:tc>
          <w:tcPr>
            <w:tcW w:w="262" w:type="pct"/>
            <w:tcBorders>
              <w:top w:val="single" w:sz="6" w:space="0" w:color="auto"/>
              <w:left w:val="single" w:sz="6"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25</w:t>
            </w:r>
          </w:p>
        </w:tc>
        <w:tc>
          <w:tcPr>
            <w:tcW w:w="3046" w:type="pct"/>
            <w:tcBorders>
              <w:top w:val="single" w:sz="6" w:space="0" w:color="auto"/>
              <w:left w:val="single" w:sz="6"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Журнал обліку інфекційних захворювань</w:t>
            </w:r>
          </w:p>
        </w:tc>
        <w:tc>
          <w:tcPr>
            <w:tcW w:w="658" w:type="pct"/>
            <w:tcBorders>
              <w:top w:val="single" w:sz="6" w:space="0" w:color="auto"/>
              <w:left w:val="single" w:sz="6" w:space="0" w:color="auto"/>
              <w:bottom w:val="single" w:sz="6" w:space="0" w:color="auto"/>
              <w:right w:val="single" w:sz="4" w:space="0" w:color="auto"/>
            </w:tcBorders>
            <w:hideMark/>
          </w:tcPr>
          <w:p w:rsidR="001F1A73" w:rsidRPr="0041071D" w:rsidRDefault="001F1A73" w:rsidP="00CF22AF">
            <w:pPr>
              <w:pStyle w:val="aff6"/>
              <w:jc w:val="both"/>
              <w:rPr>
                <w:color w:val="auto"/>
                <w:szCs w:val="24"/>
              </w:rPr>
            </w:pPr>
            <w:r w:rsidRPr="0041071D">
              <w:rPr>
                <w:color w:val="auto"/>
                <w:szCs w:val="24"/>
              </w:rPr>
              <w:t>060/о</w:t>
            </w:r>
          </w:p>
        </w:tc>
        <w:tc>
          <w:tcPr>
            <w:tcW w:w="1034" w:type="pct"/>
            <w:tcBorders>
              <w:top w:val="single" w:sz="6" w:space="0" w:color="auto"/>
              <w:left w:val="single" w:sz="4"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Журнал</w:t>
            </w:r>
          </w:p>
        </w:tc>
      </w:tr>
      <w:tr w:rsidR="001F1A73" w:rsidRPr="0041071D" w:rsidTr="0041071D">
        <w:trPr>
          <w:trHeight w:val="247"/>
        </w:trPr>
        <w:tc>
          <w:tcPr>
            <w:tcW w:w="262" w:type="pct"/>
            <w:tcBorders>
              <w:top w:val="single" w:sz="6" w:space="0" w:color="auto"/>
              <w:left w:val="single" w:sz="6"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26</w:t>
            </w:r>
          </w:p>
        </w:tc>
        <w:tc>
          <w:tcPr>
            <w:tcW w:w="3046" w:type="pct"/>
            <w:tcBorders>
              <w:top w:val="single" w:sz="6" w:space="0" w:color="auto"/>
              <w:left w:val="single" w:sz="6"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Карта профілактичних щеплень</w:t>
            </w:r>
          </w:p>
        </w:tc>
        <w:tc>
          <w:tcPr>
            <w:tcW w:w="658" w:type="pct"/>
            <w:tcBorders>
              <w:top w:val="single" w:sz="6" w:space="0" w:color="auto"/>
              <w:left w:val="single" w:sz="6" w:space="0" w:color="auto"/>
              <w:bottom w:val="single" w:sz="6" w:space="0" w:color="auto"/>
              <w:right w:val="single" w:sz="4" w:space="0" w:color="auto"/>
            </w:tcBorders>
            <w:hideMark/>
          </w:tcPr>
          <w:p w:rsidR="001F1A73" w:rsidRPr="0041071D" w:rsidRDefault="001F1A73" w:rsidP="00CF22AF">
            <w:pPr>
              <w:pStyle w:val="aff6"/>
              <w:jc w:val="both"/>
              <w:rPr>
                <w:color w:val="auto"/>
                <w:szCs w:val="24"/>
              </w:rPr>
            </w:pPr>
            <w:r w:rsidRPr="0041071D">
              <w:rPr>
                <w:color w:val="auto"/>
                <w:szCs w:val="24"/>
              </w:rPr>
              <w:t>063/о</w:t>
            </w:r>
          </w:p>
        </w:tc>
        <w:tc>
          <w:tcPr>
            <w:tcW w:w="1034" w:type="pct"/>
            <w:tcBorders>
              <w:top w:val="single" w:sz="6" w:space="0" w:color="auto"/>
              <w:left w:val="single" w:sz="4"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Карта</w:t>
            </w:r>
          </w:p>
        </w:tc>
      </w:tr>
      <w:tr w:rsidR="001F1A73" w:rsidRPr="0041071D" w:rsidTr="0041071D">
        <w:trPr>
          <w:trHeight w:val="247"/>
        </w:trPr>
        <w:tc>
          <w:tcPr>
            <w:tcW w:w="262" w:type="pct"/>
            <w:tcBorders>
              <w:top w:val="single" w:sz="6" w:space="0" w:color="auto"/>
              <w:left w:val="single" w:sz="6"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27</w:t>
            </w:r>
          </w:p>
        </w:tc>
        <w:tc>
          <w:tcPr>
            <w:tcW w:w="3046" w:type="pct"/>
            <w:tcBorders>
              <w:top w:val="single" w:sz="6" w:space="0" w:color="auto"/>
              <w:left w:val="single" w:sz="6"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Карта імунізації</w:t>
            </w:r>
          </w:p>
        </w:tc>
        <w:tc>
          <w:tcPr>
            <w:tcW w:w="658" w:type="pct"/>
            <w:tcBorders>
              <w:top w:val="single" w:sz="6" w:space="0" w:color="auto"/>
              <w:left w:val="single" w:sz="6" w:space="0" w:color="auto"/>
              <w:bottom w:val="single" w:sz="6" w:space="0" w:color="auto"/>
              <w:right w:val="single" w:sz="4" w:space="0" w:color="auto"/>
            </w:tcBorders>
            <w:hideMark/>
          </w:tcPr>
          <w:p w:rsidR="001F1A73" w:rsidRPr="0041071D" w:rsidRDefault="001F1A73" w:rsidP="00CF22AF">
            <w:pPr>
              <w:pStyle w:val="aff6"/>
              <w:jc w:val="both"/>
              <w:rPr>
                <w:color w:val="auto"/>
                <w:szCs w:val="24"/>
              </w:rPr>
            </w:pPr>
            <w:r w:rsidRPr="0041071D">
              <w:rPr>
                <w:color w:val="auto"/>
                <w:szCs w:val="24"/>
              </w:rPr>
              <w:t>063-1/о</w:t>
            </w:r>
          </w:p>
        </w:tc>
        <w:tc>
          <w:tcPr>
            <w:tcW w:w="1034" w:type="pct"/>
            <w:tcBorders>
              <w:top w:val="single" w:sz="6" w:space="0" w:color="auto"/>
              <w:left w:val="single" w:sz="4"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Карта</w:t>
            </w:r>
          </w:p>
        </w:tc>
      </w:tr>
      <w:tr w:rsidR="001F1A73" w:rsidRPr="0041071D" w:rsidTr="0041071D">
        <w:trPr>
          <w:trHeight w:val="247"/>
        </w:trPr>
        <w:tc>
          <w:tcPr>
            <w:tcW w:w="262" w:type="pct"/>
            <w:tcBorders>
              <w:top w:val="single" w:sz="6" w:space="0" w:color="auto"/>
              <w:left w:val="single" w:sz="6"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28</w:t>
            </w:r>
          </w:p>
        </w:tc>
        <w:tc>
          <w:tcPr>
            <w:tcW w:w="3046" w:type="pct"/>
            <w:tcBorders>
              <w:top w:val="single" w:sz="6" w:space="0" w:color="auto"/>
              <w:left w:val="single" w:sz="6"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Журнал обліку профілактичних щеплень</w:t>
            </w:r>
          </w:p>
        </w:tc>
        <w:tc>
          <w:tcPr>
            <w:tcW w:w="658" w:type="pct"/>
            <w:tcBorders>
              <w:top w:val="single" w:sz="6" w:space="0" w:color="auto"/>
              <w:left w:val="single" w:sz="6" w:space="0" w:color="auto"/>
              <w:bottom w:val="single" w:sz="6" w:space="0" w:color="auto"/>
              <w:right w:val="single" w:sz="4" w:space="0" w:color="auto"/>
            </w:tcBorders>
            <w:hideMark/>
          </w:tcPr>
          <w:p w:rsidR="001F1A73" w:rsidRPr="0041071D" w:rsidRDefault="001F1A73" w:rsidP="00CF22AF">
            <w:pPr>
              <w:pStyle w:val="aff6"/>
              <w:jc w:val="both"/>
              <w:rPr>
                <w:color w:val="auto"/>
                <w:szCs w:val="24"/>
              </w:rPr>
            </w:pPr>
            <w:r w:rsidRPr="0041071D">
              <w:rPr>
                <w:color w:val="auto"/>
                <w:szCs w:val="24"/>
              </w:rPr>
              <w:t>064/о</w:t>
            </w:r>
          </w:p>
        </w:tc>
        <w:tc>
          <w:tcPr>
            <w:tcW w:w="1034" w:type="pct"/>
            <w:tcBorders>
              <w:top w:val="single" w:sz="6" w:space="0" w:color="auto"/>
              <w:left w:val="single" w:sz="4"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Журнал</w:t>
            </w:r>
          </w:p>
        </w:tc>
      </w:tr>
      <w:tr w:rsidR="001F1A73" w:rsidRPr="0041071D" w:rsidTr="0041071D">
        <w:trPr>
          <w:trHeight w:val="247"/>
        </w:trPr>
        <w:tc>
          <w:tcPr>
            <w:tcW w:w="262" w:type="pct"/>
            <w:tcBorders>
              <w:top w:val="single" w:sz="6" w:space="0" w:color="auto"/>
              <w:left w:val="single" w:sz="6"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29</w:t>
            </w:r>
          </w:p>
        </w:tc>
        <w:tc>
          <w:tcPr>
            <w:tcW w:w="3046" w:type="pct"/>
            <w:tcBorders>
              <w:top w:val="single" w:sz="6" w:space="0" w:color="auto"/>
              <w:left w:val="single" w:sz="6"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Журнал запису амбулаторних операцій</w:t>
            </w:r>
          </w:p>
        </w:tc>
        <w:tc>
          <w:tcPr>
            <w:tcW w:w="658" w:type="pct"/>
            <w:tcBorders>
              <w:top w:val="single" w:sz="6" w:space="0" w:color="auto"/>
              <w:left w:val="single" w:sz="6" w:space="0" w:color="auto"/>
              <w:bottom w:val="single" w:sz="6" w:space="0" w:color="auto"/>
              <w:right w:val="single" w:sz="4" w:space="0" w:color="auto"/>
            </w:tcBorders>
            <w:hideMark/>
          </w:tcPr>
          <w:p w:rsidR="001F1A73" w:rsidRPr="0041071D" w:rsidRDefault="001F1A73" w:rsidP="00CF22AF">
            <w:pPr>
              <w:pStyle w:val="aff6"/>
              <w:jc w:val="both"/>
              <w:rPr>
                <w:color w:val="auto"/>
                <w:szCs w:val="24"/>
              </w:rPr>
            </w:pPr>
            <w:r w:rsidRPr="0041071D">
              <w:rPr>
                <w:color w:val="auto"/>
                <w:szCs w:val="24"/>
              </w:rPr>
              <w:t>069/о</w:t>
            </w:r>
          </w:p>
        </w:tc>
        <w:tc>
          <w:tcPr>
            <w:tcW w:w="1034" w:type="pct"/>
            <w:tcBorders>
              <w:top w:val="single" w:sz="6" w:space="0" w:color="auto"/>
              <w:left w:val="single" w:sz="4"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Журнал</w:t>
            </w:r>
          </w:p>
        </w:tc>
      </w:tr>
      <w:tr w:rsidR="001F1A73" w:rsidRPr="0041071D" w:rsidTr="0041071D">
        <w:trPr>
          <w:trHeight w:val="247"/>
        </w:trPr>
        <w:tc>
          <w:tcPr>
            <w:tcW w:w="262" w:type="pct"/>
            <w:tcBorders>
              <w:top w:val="single" w:sz="6" w:space="0" w:color="auto"/>
              <w:left w:val="single" w:sz="6"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30</w:t>
            </w:r>
          </w:p>
        </w:tc>
        <w:tc>
          <w:tcPr>
            <w:tcW w:w="3046" w:type="pct"/>
            <w:tcBorders>
              <w:top w:val="single" w:sz="6" w:space="0" w:color="auto"/>
              <w:left w:val="single" w:sz="6"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Довідка для одержання путівки</w:t>
            </w:r>
          </w:p>
        </w:tc>
        <w:tc>
          <w:tcPr>
            <w:tcW w:w="658" w:type="pct"/>
            <w:tcBorders>
              <w:top w:val="single" w:sz="6" w:space="0" w:color="auto"/>
              <w:left w:val="single" w:sz="6" w:space="0" w:color="auto"/>
              <w:bottom w:val="single" w:sz="6" w:space="0" w:color="auto"/>
              <w:right w:val="single" w:sz="4" w:space="0" w:color="auto"/>
            </w:tcBorders>
            <w:hideMark/>
          </w:tcPr>
          <w:p w:rsidR="001F1A73" w:rsidRPr="0041071D" w:rsidRDefault="001F1A73" w:rsidP="00CF22AF">
            <w:pPr>
              <w:pStyle w:val="aff6"/>
              <w:jc w:val="both"/>
              <w:rPr>
                <w:color w:val="auto"/>
                <w:szCs w:val="24"/>
              </w:rPr>
            </w:pPr>
            <w:r w:rsidRPr="0041071D">
              <w:rPr>
                <w:color w:val="auto"/>
                <w:szCs w:val="24"/>
              </w:rPr>
              <w:t>070/о</w:t>
            </w:r>
          </w:p>
        </w:tc>
        <w:tc>
          <w:tcPr>
            <w:tcW w:w="1034" w:type="pct"/>
            <w:tcBorders>
              <w:top w:val="single" w:sz="6" w:space="0" w:color="auto"/>
              <w:left w:val="single" w:sz="4"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Медичний документ у інші організації</w:t>
            </w:r>
          </w:p>
        </w:tc>
      </w:tr>
      <w:tr w:rsidR="001F1A73" w:rsidRPr="0041071D" w:rsidTr="0041071D">
        <w:trPr>
          <w:trHeight w:val="247"/>
        </w:trPr>
        <w:tc>
          <w:tcPr>
            <w:tcW w:w="262" w:type="pct"/>
            <w:tcBorders>
              <w:top w:val="single" w:sz="6" w:space="0" w:color="auto"/>
              <w:left w:val="single" w:sz="6"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31</w:t>
            </w:r>
          </w:p>
        </w:tc>
        <w:tc>
          <w:tcPr>
            <w:tcW w:w="3046" w:type="pct"/>
            <w:tcBorders>
              <w:top w:val="single" w:sz="6" w:space="0" w:color="auto"/>
              <w:left w:val="single" w:sz="6"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Санаторно-курортна карта</w:t>
            </w:r>
          </w:p>
        </w:tc>
        <w:tc>
          <w:tcPr>
            <w:tcW w:w="658" w:type="pct"/>
            <w:tcBorders>
              <w:top w:val="single" w:sz="6" w:space="0" w:color="auto"/>
              <w:left w:val="single" w:sz="6" w:space="0" w:color="auto"/>
              <w:bottom w:val="single" w:sz="6" w:space="0" w:color="auto"/>
              <w:right w:val="single" w:sz="4" w:space="0" w:color="auto"/>
            </w:tcBorders>
            <w:hideMark/>
          </w:tcPr>
          <w:p w:rsidR="001F1A73" w:rsidRPr="0041071D" w:rsidRDefault="001F1A73" w:rsidP="00CF22AF">
            <w:pPr>
              <w:pStyle w:val="aff6"/>
              <w:jc w:val="both"/>
              <w:rPr>
                <w:color w:val="auto"/>
                <w:szCs w:val="24"/>
              </w:rPr>
            </w:pPr>
            <w:r w:rsidRPr="0041071D">
              <w:rPr>
                <w:color w:val="auto"/>
                <w:szCs w:val="24"/>
              </w:rPr>
              <w:t>072/о</w:t>
            </w:r>
          </w:p>
        </w:tc>
        <w:tc>
          <w:tcPr>
            <w:tcW w:w="1034" w:type="pct"/>
            <w:tcBorders>
              <w:top w:val="single" w:sz="6" w:space="0" w:color="auto"/>
              <w:left w:val="single" w:sz="4"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Карта + медичний документ у інші організації</w:t>
            </w:r>
          </w:p>
        </w:tc>
      </w:tr>
      <w:tr w:rsidR="001F1A73" w:rsidRPr="0041071D" w:rsidTr="0041071D">
        <w:trPr>
          <w:trHeight w:val="247"/>
        </w:trPr>
        <w:tc>
          <w:tcPr>
            <w:tcW w:w="262" w:type="pct"/>
            <w:tcBorders>
              <w:top w:val="single" w:sz="6" w:space="0" w:color="auto"/>
              <w:left w:val="single" w:sz="6"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32</w:t>
            </w:r>
          </w:p>
        </w:tc>
        <w:tc>
          <w:tcPr>
            <w:tcW w:w="3046" w:type="pct"/>
            <w:tcBorders>
              <w:top w:val="single" w:sz="6" w:space="0" w:color="auto"/>
              <w:left w:val="single" w:sz="6"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Журнал/карта медичної допомоги сім ям (у __р.).</w:t>
            </w:r>
          </w:p>
        </w:tc>
        <w:tc>
          <w:tcPr>
            <w:tcW w:w="658" w:type="pct"/>
            <w:tcBorders>
              <w:top w:val="single" w:sz="6" w:space="0" w:color="auto"/>
              <w:left w:val="single" w:sz="6" w:space="0" w:color="auto"/>
              <w:bottom w:val="single" w:sz="6" w:space="0" w:color="auto"/>
              <w:right w:val="single" w:sz="4" w:space="0" w:color="auto"/>
            </w:tcBorders>
            <w:hideMark/>
          </w:tcPr>
          <w:p w:rsidR="001F1A73" w:rsidRPr="0041071D" w:rsidRDefault="001F1A73" w:rsidP="00CF22AF">
            <w:pPr>
              <w:pStyle w:val="aff6"/>
              <w:jc w:val="both"/>
              <w:rPr>
                <w:color w:val="auto"/>
                <w:szCs w:val="24"/>
              </w:rPr>
            </w:pPr>
            <w:r w:rsidRPr="0041071D">
              <w:rPr>
                <w:color w:val="auto"/>
                <w:szCs w:val="24"/>
              </w:rPr>
              <w:t>074 - 1/о</w:t>
            </w:r>
          </w:p>
        </w:tc>
        <w:tc>
          <w:tcPr>
            <w:tcW w:w="1034" w:type="pct"/>
            <w:tcBorders>
              <w:top w:val="single" w:sz="6" w:space="0" w:color="auto"/>
              <w:left w:val="single" w:sz="4"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 xml:space="preserve">Журнал </w:t>
            </w:r>
          </w:p>
        </w:tc>
      </w:tr>
      <w:tr w:rsidR="001F1A73" w:rsidRPr="0041071D" w:rsidTr="0041071D">
        <w:trPr>
          <w:trHeight w:val="247"/>
        </w:trPr>
        <w:tc>
          <w:tcPr>
            <w:tcW w:w="262" w:type="pct"/>
            <w:tcBorders>
              <w:top w:val="single" w:sz="6" w:space="0" w:color="auto"/>
              <w:left w:val="single" w:sz="6"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33</w:t>
            </w:r>
          </w:p>
        </w:tc>
        <w:tc>
          <w:tcPr>
            <w:tcW w:w="3046" w:type="pct"/>
            <w:tcBorders>
              <w:top w:val="single" w:sz="6" w:space="0" w:color="auto"/>
              <w:left w:val="single" w:sz="6"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Санаторно-курортна карта для дітей і підлітків</w:t>
            </w:r>
          </w:p>
        </w:tc>
        <w:tc>
          <w:tcPr>
            <w:tcW w:w="658" w:type="pct"/>
            <w:tcBorders>
              <w:top w:val="single" w:sz="6" w:space="0" w:color="auto"/>
              <w:left w:val="single" w:sz="6" w:space="0" w:color="auto"/>
              <w:bottom w:val="single" w:sz="6" w:space="0" w:color="auto"/>
              <w:right w:val="single" w:sz="4" w:space="0" w:color="auto"/>
            </w:tcBorders>
            <w:hideMark/>
          </w:tcPr>
          <w:p w:rsidR="001F1A73" w:rsidRPr="0041071D" w:rsidRDefault="001F1A73" w:rsidP="00CF22AF">
            <w:pPr>
              <w:pStyle w:val="aff6"/>
              <w:jc w:val="both"/>
              <w:rPr>
                <w:color w:val="auto"/>
                <w:szCs w:val="24"/>
              </w:rPr>
            </w:pPr>
            <w:r w:rsidRPr="0041071D">
              <w:rPr>
                <w:color w:val="auto"/>
                <w:szCs w:val="24"/>
              </w:rPr>
              <w:t>076/о</w:t>
            </w:r>
          </w:p>
        </w:tc>
        <w:tc>
          <w:tcPr>
            <w:tcW w:w="1034" w:type="pct"/>
            <w:tcBorders>
              <w:top w:val="single" w:sz="6" w:space="0" w:color="auto"/>
              <w:left w:val="single" w:sz="4"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Карта та медичний документ у інші організації</w:t>
            </w:r>
          </w:p>
        </w:tc>
      </w:tr>
      <w:tr w:rsidR="001F1A73" w:rsidRPr="0041071D" w:rsidTr="0041071D">
        <w:trPr>
          <w:trHeight w:val="247"/>
        </w:trPr>
        <w:tc>
          <w:tcPr>
            <w:tcW w:w="262" w:type="pct"/>
            <w:tcBorders>
              <w:top w:val="single" w:sz="6" w:space="0" w:color="auto"/>
              <w:left w:val="single" w:sz="6"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34</w:t>
            </w:r>
          </w:p>
        </w:tc>
        <w:tc>
          <w:tcPr>
            <w:tcW w:w="3046" w:type="pct"/>
            <w:tcBorders>
              <w:top w:val="single" w:sz="6" w:space="0" w:color="auto"/>
              <w:left w:val="single" w:sz="6"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Путівка в дитячий санаторій</w:t>
            </w:r>
          </w:p>
        </w:tc>
        <w:tc>
          <w:tcPr>
            <w:tcW w:w="658" w:type="pct"/>
            <w:tcBorders>
              <w:top w:val="single" w:sz="6" w:space="0" w:color="auto"/>
              <w:left w:val="single" w:sz="6" w:space="0" w:color="auto"/>
              <w:bottom w:val="single" w:sz="6" w:space="0" w:color="auto"/>
              <w:right w:val="single" w:sz="4" w:space="0" w:color="auto"/>
            </w:tcBorders>
            <w:hideMark/>
          </w:tcPr>
          <w:p w:rsidR="001F1A73" w:rsidRPr="0041071D" w:rsidRDefault="001F1A73" w:rsidP="00CF22AF">
            <w:pPr>
              <w:pStyle w:val="aff6"/>
              <w:jc w:val="both"/>
              <w:rPr>
                <w:color w:val="auto"/>
                <w:szCs w:val="24"/>
              </w:rPr>
            </w:pPr>
            <w:r w:rsidRPr="0041071D">
              <w:rPr>
                <w:color w:val="auto"/>
                <w:szCs w:val="24"/>
              </w:rPr>
              <w:t>077/о</w:t>
            </w:r>
          </w:p>
        </w:tc>
        <w:tc>
          <w:tcPr>
            <w:tcW w:w="1034" w:type="pct"/>
            <w:tcBorders>
              <w:top w:val="single" w:sz="6" w:space="0" w:color="auto"/>
              <w:left w:val="single" w:sz="4"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Медичний документ у інші організації</w:t>
            </w:r>
          </w:p>
        </w:tc>
      </w:tr>
      <w:tr w:rsidR="001F1A73" w:rsidRPr="0041071D" w:rsidTr="0041071D">
        <w:trPr>
          <w:trHeight w:val="247"/>
        </w:trPr>
        <w:tc>
          <w:tcPr>
            <w:tcW w:w="262" w:type="pct"/>
            <w:tcBorders>
              <w:top w:val="single" w:sz="6" w:space="0" w:color="auto"/>
              <w:left w:val="single" w:sz="6"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35</w:t>
            </w:r>
          </w:p>
        </w:tc>
        <w:tc>
          <w:tcPr>
            <w:tcW w:w="3046" w:type="pct"/>
            <w:tcBorders>
              <w:top w:val="single" w:sz="6" w:space="0" w:color="auto"/>
              <w:left w:val="single" w:sz="6"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Медична довідка на учня, який від’їжджає в оздоровчий табір</w:t>
            </w:r>
          </w:p>
        </w:tc>
        <w:tc>
          <w:tcPr>
            <w:tcW w:w="658" w:type="pct"/>
            <w:tcBorders>
              <w:top w:val="single" w:sz="6" w:space="0" w:color="auto"/>
              <w:left w:val="single" w:sz="6" w:space="0" w:color="auto"/>
              <w:bottom w:val="single" w:sz="6" w:space="0" w:color="auto"/>
              <w:right w:val="single" w:sz="4" w:space="0" w:color="auto"/>
            </w:tcBorders>
            <w:hideMark/>
          </w:tcPr>
          <w:p w:rsidR="001F1A73" w:rsidRPr="0041071D" w:rsidRDefault="001F1A73" w:rsidP="00CF22AF">
            <w:pPr>
              <w:pStyle w:val="aff6"/>
              <w:jc w:val="both"/>
              <w:rPr>
                <w:color w:val="auto"/>
                <w:szCs w:val="24"/>
              </w:rPr>
            </w:pPr>
            <w:r w:rsidRPr="0041071D">
              <w:rPr>
                <w:color w:val="auto"/>
                <w:szCs w:val="24"/>
              </w:rPr>
              <w:t>079/о</w:t>
            </w:r>
          </w:p>
        </w:tc>
        <w:tc>
          <w:tcPr>
            <w:tcW w:w="1034" w:type="pct"/>
            <w:tcBorders>
              <w:top w:val="single" w:sz="6" w:space="0" w:color="auto"/>
              <w:left w:val="single" w:sz="4"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Медичний документ у інші організації</w:t>
            </w:r>
          </w:p>
        </w:tc>
      </w:tr>
      <w:tr w:rsidR="001F1A73" w:rsidRPr="0041071D" w:rsidTr="0041071D">
        <w:trPr>
          <w:trHeight w:val="247"/>
        </w:trPr>
        <w:tc>
          <w:tcPr>
            <w:tcW w:w="262" w:type="pct"/>
            <w:tcBorders>
              <w:top w:val="single" w:sz="6" w:space="0" w:color="auto"/>
              <w:left w:val="single" w:sz="6"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36</w:t>
            </w:r>
          </w:p>
        </w:tc>
        <w:tc>
          <w:tcPr>
            <w:tcW w:w="3046" w:type="pct"/>
            <w:tcBorders>
              <w:top w:val="single" w:sz="6" w:space="0" w:color="auto"/>
              <w:left w:val="single" w:sz="6"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Медична довідка (лікарський професійно-консультативний висновок)</w:t>
            </w:r>
          </w:p>
        </w:tc>
        <w:tc>
          <w:tcPr>
            <w:tcW w:w="658" w:type="pct"/>
            <w:tcBorders>
              <w:top w:val="single" w:sz="6" w:space="0" w:color="auto"/>
              <w:left w:val="single" w:sz="6" w:space="0" w:color="auto"/>
              <w:bottom w:val="single" w:sz="6" w:space="0" w:color="auto"/>
              <w:right w:val="single" w:sz="4" w:space="0" w:color="auto"/>
            </w:tcBorders>
            <w:hideMark/>
          </w:tcPr>
          <w:p w:rsidR="001F1A73" w:rsidRPr="0041071D" w:rsidRDefault="001F1A73" w:rsidP="00CF22AF">
            <w:pPr>
              <w:pStyle w:val="aff6"/>
              <w:jc w:val="both"/>
              <w:rPr>
                <w:color w:val="auto"/>
                <w:szCs w:val="24"/>
              </w:rPr>
            </w:pPr>
            <w:r w:rsidRPr="0041071D">
              <w:rPr>
                <w:color w:val="auto"/>
                <w:szCs w:val="24"/>
              </w:rPr>
              <w:t>086/о</w:t>
            </w:r>
          </w:p>
        </w:tc>
        <w:tc>
          <w:tcPr>
            <w:tcW w:w="1034" w:type="pct"/>
            <w:tcBorders>
              <w:top w:val="single" w:sz="6" w:space="0" w:color="auto"/>
              <w:left w:val="single" w:sz="4"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Медичний документ у інші організації</w:t>
            </w:r>
          </w:p>
        </w:tc>
      </w:tr>
      <w:tr w:rsidR="001F1A73" w:rsidRPr="0041071D" w:rsidTr="0041071D">
        <w:trPr>
          <w:trHeight w:val="247"/>
        </w:trPr>
        <w:tc>
          <w:tcPr>
            <w:tcW w:w="262" w:type="pct"/>
            <w:tcBorders>
              <w:top w:val="single" w:sz="6" w:space="0" w:color="auto"/>
              <w:left w:val="single" w:sz="6"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37</w:t>
            </w:r>
          </w:p>
        </w:tc>
        <w:tc>
          <w:tcPr>
            <w:tcW w:w="3046" w:type="pct"/>
            <w:tcBorders>
              <w:top w:val="single" w:sz="6" w:space="0" w:color="auto"/>
              <w:left w:val="single" w:sz="6"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Направлення на МСЕК</w:t>
            </w:r>
          </w:p>
        </w:tc>
        <w:tc>
          <w:tcPr>
            <w:tcW w:w="658" w:type="pct"/>
            <w:tcBorders>
              <w:top w:val="single" w:sz="6" w:space="0" w:color="auto"/>
              <w:left w:val="single" w:sz="6" w:space="0" w:color="auto"/>
              <w:bottom w:val="single" w:sz="6" w:space="0" w:color="auto"/>
              <w:right w:val="single" w:sz="4" w:space="0" w:color="auto"/>
            </w:tcBorders>
            <w:hideMark/>
          </w:tcPr>
          <w:p w:rsidR="001F1A73" w:rsidRPr="0041071D" w:rsidRDefault="001F1A73" w:rsidP="00CF22AF">
            <w:pPr>
              <w:pStyle w:val="aff6"/>
              <w:jc w:val="both"/>
              <w:rPr>
                <w:color w:val="auto"/>
                <w:szCs w:val="24"/>
              </w:rPr>
            </w:pPr>
            <w:r w:rsidRPr="0041071D">
              <w:rPr>
                <w:color w:val="auto"/>
                <w:szCs w:val="24"/>
              </w:rPr>
              <w:t>088/о</w:t>
            </w:r>
          </w:p>
        </w:tc>
        <w:tc>
          <w:tcPr>
            <w:tcW w:w="1034" w:type="pct"/>
            <w:tcBorders>
              <w:top w:val="single" w:sz="6" w:space="0" w:color="auto"/>
              <w:left w:val="single" w:sz="4"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Актив</w:t>
            </w:r>
          </w:p>
        </w:tc>
      </w:tr>
      <w:tr w:rsidR="001F1A73" w:rsidRPr="0041071D" w:rsidTr="0041071D">
        <w:trPr>
          <w:trHeight w:val="247"/>
        </w:trPr>
        <w:tc>
          <w:tcPr>
            <w:tcW w:w="262" w:type="pct"/>
            <w:tcBorders>
              <w:top w:val="single" w:sz="6" w:space="0" w:color="auto"/>
              <w:left w:val="single" w:sz="6"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38</w:t>
            </w:r>
          </w:p>
        </w:tc>
        <w:tc>
          <w:tcPr>
            <w:tcW w:w="3046" w:type="pct"/>
            <w:tcBorders>
              <w:top w:val="single" w:sz="6" w:space="0" w:color="auto"/>
              <w:left w:val="single" w:sz="6"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Направлення на обов’язковий попередній медичний огляд працівника</w:t>
            </w:r>
          </w:p>
        </w:tc>
        <w:tc>
          <w:tcPr>
            <w:tcW w:w="658" w:type="pct"/>
            <w:tcBorders>
              <w:top w:val="single" w:sz="6" w:space="0" w:color="auto"/>
              <w:left w:val="single" w:sz="6" w:space="0" w:color="auto"/>
              <w:bottom w:val="single" w:sz="6" w:space="0" w:color="auto"/>
              <w:right w:val="single" w:sz="4" w:space="0" w:color="auto"/>
            </w:tcBorders>
            <w:hideMark/>
          </w:tcPr>
          <w:p w:rsidR="001F1A73" w:rsidRPr="0041071D" w:rsidRDefault="001F1A73" w:rsidP="00CF22AF">
            <w:pPr>
              <w:pStyle w:val="aff6"/>
              <w:jc w:val="both"/>
              <w:rPr>
                <w:color w:val="auto"/>
                <w:szCs w:val="24"/>
              </w:rPr>
            </w:pPr>
            <w:r w:rsidRPr="0041071D">
              <w:rPr>
                <w:color w:val="auto"/>
                <w:szCs w:val="24"/>
              </w:rPr>
              <w:t>093/о</w:t>
            </w:r>
          </w:p>
        </w:tc>
        <w:tc>
          <w:tcPr>
            <w:tcW w:w="1034" w:type="pct"/>
            <w:tcBorders>
              <w:top w:val="single" w:sz="6" w:space="0" w:color="auto"/>
              <w:left w:val="single" w:sz="4"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Актив</w:t>
            </w:r>
          </w:p>
        </w:tc>
      </w:tr>
      <w:tr w:rsidR="001F1A73" w:rsidRPr="0041071D" w:rsidTr="0041071D">
        <w:trPr>
          <w:trHeight w:val="247"/>
        </w:trPr>
        <w:tc>
          <w:tcPr>
            <w:tcW w:w="262" w:type="pct"/>
            <w:tcBorders>
              <w:top w:val="single" w:sz="6" w:space="0" w:color="auto"/>
              <w:left w:val="single" w:sz="6"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39</w:t>
            </w:r>
          </w:p>
        </w:tc>
        <w:tc>
          <w:tcPr>
            <w:tcW w:w="3046" w:type="pct"/>
            <w:tcBorders>
              <w:top w:val="single" w:sz="6" w:space="0" w:color="auto"/>
              <w:left w:val="single" w:sz="6"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Довідка про термін тимчасової непрацездатності для подання до страхової організації</w:t>
            </w:r>
          </w:p>
        </w:tc>
        <w:tc>
          <w:tcPr>
            <w:tcW w:w="658" w:type="pct"/>
            <w:tcBorders>
              <w:top w:val="single" w:sz="6" w:space="0" w:color="auto"/>
              <w:left w:val="single" w:sz="6" w:space="0" w:color="auto"/>
              <w:bottom w:val="single" w:sz="6" w:space="0" w:color="auto"/>
              <w:right w:val="single" w:sz="4" w:space="0" w:color="auto"/>
            </w:tcBorders>
            <w:hideMark/>
          </w:tcPr>
          <w:p w:rsidR="001F1A73" w:rsidRPr="0041071D" w:rsidRDefault="001F1A73" w:rsidP="00CF22AF">
            <w:pPr>
              <w:pStyle w:val="aff6"/>
              <w:jc w:val="both"/>
              <w:rPr>
                <w:color w:val="auto"/>
                <w:szCs w:val="24"/>
              </w:rPr>
            </w:pPr>
            <w:r w:rsidRPr="0041071D">
              <w:rPr>
                <w:color w:val="auto"/>
                <w:szCs w:val="24"/>
              </w:rPr>
              <w:t>094-1/о</w:t>
            </w:r>
          </w:p>
        </w:tc>
        <w:tc>
          <w:tcPr>
            <w:tcW w:w="1034" w:type="pct"/>
            <w:tcBorders>
              <w:top w:val="single" w:sz="6" w:space="0" w:color="auto"/>
              <w:left w:val="single" w:sz="4"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Медичний документ у інші організації</w:t>
            </w:r>
          </w:p>
        </w:tc>
      </w:tr>
      <w:tr w:rsidR="001F1A73" w:rsidRPr="0041071D" w:rsidTr="0041071D">
        <w:trPr>
          <w:trHeight w:val="247"/>
        </w:trPr>
        <w:tc>
          <w:tcPr>
            <w:tcW w:w="262" w:type="pct"/>
            <w:tcBorders>
              <w:top w:val="single" w:sz="6" w:space="0" w:color="auto"/>
              <w:left w:val="single" w:sz="6"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40</w:t>
            </w:r>
          </w:p>
        </w:tc>
        <w:tc>
          <w:tcPr>
            <w:tcW w:w="3046" w:type="pct"/>
            <w:tcBorders>
              <w:top w:val="single" w:sz="6" w:space="0" w:color="auto"/>
              <w:left w:val="single" w:sz="6"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Довідка про тимчасову непрацездатність</w:t>
            </w:r>
          </w:p>
        </w:tc>
        <w:tc>
          <w:tcPr>
            <w:tcW w:w="658" w:type="pct"/>
            <w:tcBorders>
              <w:top w:val="single" w:sz="6" w:space="0" w:color="auto"/>
              <w:left w:val="single" w:sz="6" w:space="0" w:color="auto"/>
              <w:bottom w:val="single" w:sz="6" w:space="0" w:color="auto"/>
              <w:right w:val="single" w:sz="4" w:space="0" w:color="auto"/>
            </w:tcBorders>
            <w:hideMark/>
          </w:tcPr>
          <w:p w:rsidR="001F1A73" w:rsidRPr="0041071D" w:rsidRDefault="001F1A73" w:rsidP="00CF22AF">
            <w:pPr>
              <w:pStyle w:val="aff6"/>
              <w:jc w:val="both"/>
              <w:rPr>
                <w:color w:val="auto"/>
                <w:szCs w:val="24"/>
              </w:rPr>
            </w:pPr>
            <w:r w:rsidRPr="0041071D">
              <w:rPr>
                <w:color w:val="auto"/>
                <w:szCs w:val="24"/>
              </w:rPr>
              <w:t>095/о</w:t>
            </w:r>
          </w:p>
        </w:tc>
        <w:tc>
          <w:tcPr>
            <w:tcW w:w="1034" w:type="pct"/>
            <w:tcBorders>
              <w:top w:val="single" w:sz="6" w:space="0" w:color="auto"/>
              <w:left w:val="single" w:sz="4"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Медичний документ у інші організації</w:t>
            </w:r>
          </w:p>
        </w:tc>
      </w:tr>
      <w:tr w:rsidR="001F1A73" w:rsidRPr="0041071D" w:rsidTr="0041071D">
        <w:trPr>
          <w:trHeight w:val="247"/>
        </w:trPr>
        <w:tc>
          <w:tcPr>
            <w:tcW w:w="262" w:type="pct"/>
            <w:tcBorders>
              <w:top w:val="single" w:sz="6" w:space="0" w:color="auto"/>
              <w:left w:val="single" w:sz="6"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41</w:t>
            </w:r>
          </w:p>
        </w:tc>
        <w:tc>
          <w:tcPr>
            <w:tcW w:w="3046" w:type="pct"/>
            <w:tcBorders>
              <w:top w:val="single" w:sz="6" w:space="0" w:color="auto"/>
              <w:left w:val="single" w:sz="6"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Лікарське свідоцтво про смерть</w:t>
            </w:r>
          </w:p>
        </w:tc>
        <w:tc>
          <w:tcPr>
            <w:tcW w:w="658" w:type="pct"/>
            <w:tcBorders>
              <w:top w:val="single" w:sz="6" w:space="0" w:color="auto"/>
              <w:left w:val="single" w:sz="6" w:space="0" w:color="auto"/>
              <w:bottom w:val="single" w:sz="6" w:space="0" w:color="auto"/>
              <w:right w:val="single" w:sz="4" w:space="0" w:color="auto"/>
            </w:tcBorders>
            <w:hideMark/>
          </w:tcPr>
          <w:p w:rsidR="001F1A73" w:rsidRPr="0041071D" w:rsidRDefault="001F1A73" w:rsidP="00CF22AF">
            <w:pPr>
              <w:pStyle w:val="aff6"/>
              <w:jc w:val="both"/>
              <w:rPr>
                <w:color w:val="auto"/>
                <w:szCs w:val="24"/>
              </w:rPr>
            </w:pPr>
            <w:r w:rsidRPr="0041071D">
              <w:rPr>
                <w:color w:val="auto"/>
                <w:szCs w:val="24"/>
              </w:rPr>
              <w:t xml:space="preserve">106/о </w:t>
            </w:r>
          </w:p>
        </w:tc>
        <w:tc>
          <w:tcPr>
            <w:tcW w:w="1034" w:type="pct"/>
            <w:tcBorders>
              <w:top w:val="single" w:sz="6" w:space="0" w:color="auto"/>
              <w:left w:val="single" w:sz="4"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Медичний документ у інші організації</w:t>
            </w:r>
          </w:p>
        </w:tc>
      </w:tr>
      <w:tr w:rsidR="0041071D" w:rsidRPr="0041071D" w:rsidTr="0041071D">
        <w:trPr>
          <w:trHeight w:val="247"/>
        </w:trPr>
        <w:tc>
          <w:tcPr>
            <w:tcW w:w="262" w:type="pct"/>
            <w:tcBorders>
              <w:top w:val="single" w:sz="6" w:space="0" w:color="auto"/>
              <w:left w:val="single" w:sz="6" w:space="0" w:color="auto"/>
              <w:bottom w:val="single" w:sz="6" w:space="0" w:color="auto"/>
              <w:right w:val="single" w:sz="6" w:space="0" w:color="auto"/>
            </w:tcBorders>
            <w:hideMark/>
          </w:tcPr>
          <w:p w:rsidR="0041071D" w:rsidRPr="0041071D" w:rsidRDefault="0041071D" w:rsidP="00CF22AF">
            <w:pPr>
              <w:pStyle w:val="aff6"/>
              <w:jc w:val="both"/>
              <w:rPr>
                <w:color w:val="auto"/>
                <w:szCs w:val="24"/>
              </w:rPr>
            </w:pPr>
            <w:r w:rsidRPr="0041071D">
              <w:rPr>
                <w:color w:val="auto"/>
                <w:szCs w:val="24"/>
              </w:rPr>
              <w:t>42</w:t>
            </w:r>
          </w:p>
        </w:tc>
        <w:tc>
          <w:tcPr>
            <w:tcW w:w="3046" w:type="pct"/>
            <w:tcBorders>
              <w:top w:val="single" w:sz="6" w:space="0" w:color="auto"/>
              <w:left w:val="single" w:sz="6" w:space="0" w:color="auto"/>
              <w:bottom w:val="single" w:sz="6" w:space="0" w:color="auto"/>
              <w:right w:val="single" w:sz="6" w:space="0" w:color="auto"/>
            </w:tcBorders>
            <w:hideMark/>
          </w:tcPr>
          <w:p w:rsidR="0041071D" w:rsidRPr="0041071D" w:rsidRDefault="0041071D" w:rsidP="00CF22AF">
            <w:pPr>
              <w:pStyle w:val="aff6"/>
              <w:jc w:val="both"/>
              <w:rPr>
                <w:color w:val="auto"/>
                <w:szCs w:val="24"/>
              </w:rPr>
            </w:pPr>
            <w:r w:rsidRPr="0041071D">
              <w:rPr>
                <w:color w:val="auto"/>
                <w:szCs w:val="24"/>
              </w:rPr>
              <w:t>Рецепти</w:t>
            </w:r>
          </w:p>
        </w:tc>
        <w:tc>
          <w:tcPr>
            <w:tcW w:w="658" w:type="pct"/>
            <w:tcBorders>
              <w:top w:val="single" w:sz="6" w:space="0" w:color="auto"/>
              <w:left w:val="single" w:sz="6" w:space="0" w:color="auto"/>
              <w:bottom w:val="single" w:sz="6" w:space="0" w:color="auto"/>
              <w:right w:val="single" w:sz="4" w:space="0" w:color="auto"/>
            </w:tcBorders>
            <w:hideMark/>
          </w:tcPr>
          <w:p w:rsidR="0041071D" w:rsidRPr="0041071D" w:rsidRDefault="0041071D" w:rsidP="00CF22AF">
            <w:pPr>
              <w:pStyle w:val="aff6"/>
              <w:jc w:val="both"/>
              <w:rPr>
                <w:color w:val="auto"/>
                <w:szCs w:val="24"/>
              </w:rPr>
            </w:pPr>
            <w:r w:rsidRPr="0041071D">
              <w:rPr>
                <w:color w:val="auto"/>
                <w:szCs w:val="24"/>
              </w:rPr>
              <w:t xml:space="preserve">107-108/о </w:t>
            </w:r>
          </w:p>
        </w:tc>
        <w:tc>
          <w:tcPr>
            <w:tcW w:w="1034" w:type="pct"/>
            <w:tcBorders>
              <w:top w:val="single" w:sz="6" w:space="0" w:color="auto"/>
              <w:left w:val="single" w:sz="4" w:space="0" w:color="auto"/>
              <w:bottom w:val="single" w:sz="6" w:space="0" w:color="auto"/>
              <w:right w:val="single" w:sz="6" w:space="0" w:color="auto"/>
            </w:tcBorders>
            <w:hideMark/>
          </w:tcPr>
          <w:p w:rsidR="0041071D" w:rsidRPr="0041071D" w:rsidRDefault="0041071D" w:rsidP="00CF22AF">
            <w:pPr>
              <w:pStyle w:val="aff6"/>
              <w:jc w:val="both"/>
              <w:rPr>
                <w:color w:val="auto"/>
                <w:szCs w:val="24"/>
              </w:rPr>
            </w:pPr>
            <w:r w:rsidRPr="0041071D">
              <w:rPr>
                <w:color w:val="auto"/>
                <w:szCs w:val="24"/>
              </w:rPr>
              <w:t>Медичний документ у інші організації</w:t>
            </w:r>
          </w:p>
        </w:tc>
      </w:tr>
      <w:tr w:rsidR="0041071D" w:rsidRPr="0041071D" w:rsidTr="0041071D">
        <w:trPr>
          <w:trHeight w:val="247"/>
        </w:trPr>
        <w:tc>
          <w:tcPr>
            <w:tcW w:w="262" w:type="pct"/>
            <w:tcBorders>
              <w:top w:val="single" w:sz="6" w:space="0" w:color="auto"/>
              <w:left w:val="single" w:sz="6" w:space="0" w:color="auto"/>
              <w:bottom w:val="single" w:sz="6" w:space="0" w:color="auto"/>
              <w:right w:val="single" w:sz="6" w:space="0" w:color="auto"/>
            </w:tcBorders>
            <w:hideMark/>
          </w:tcPr>
          <w:p w:rsidR="0041071D" w:rsidRPr="0041071D" w:rsidRDefault="0041071D" w:rsidP="00CF22AF">
            <w:pPr>
              <w:pStyle w:val="aff6"/>
              <w:jc w:val="both"/>
              <w:rPr>
                <w:color w:val="auto"/>
                <w:szCs w:val="24"/>
              </w:rPr>
            </w:pPr>
            <w:r w:rsidRPr="0041071D">
              <w:rPr>
                <w:color w:val="auto"/>
                <w:szCs w:val="24"/>
              </w:rPr>
              <w:t>43</w:t>
            </w:r>
          </w:p>
        </w:tc>
        <w:tc>
          <w:tcPr>
            <w:tcW w:w="3046" w:type="pct"/>
            <w:tcBorders>
              <w:top w:val="single" w:sz="6" w:space="0" w:color="auto"/>
              <w:left w:val="single" w:sz="6" w:space="0" w:color="auto"/>
              <w:bottom w:val="single" w:sz="6" w:space="0" w:color="auto"/>
              <w:right w:val="single" w:sz="6" w:space="0" w:color="auto"/>
            </w:tcBorders>
            <w:hideMark/>
          </w:tcPr>
          <w:p w:rsidR="0041071D" w:rsidRPr="0041071D" w:rsidRDefault="0041071D" w:rsidP="00CF22AF">
            <w:pPr>
              <w:pStyle w:val="aff6"/>
              <w:jc w:val="both"/>
              <w:rPr>
                <w:color w:val="auto"/>
                <w:szCs w:val="24"/>
              </w:rPr>
            </w:pPr>
            <w:r w:rsidRPr="0041071D">
              <w:rPr>
                <w:color w:val="auto"/>
                <w:szCs w:val="24"/>
              </w:rPr>
              <w:t>Індивідуальна карта вагітної і породіллі</w:t>
            </w:r>
          </w:p>
        </w:tc>
        <w:tc>
          <w:tcPr>
            <w:tcW w:w="658" w:type="pct"/>
            <w:tcBorders>
              <w:top w:val="single" w:sz="6" w:space="0" w:color="auto"/>
              <w:left w:val="single" w:sz="6" w:space="0" w:color="auto"/>
              <w:bottom w:val="single" w:sz="6" w:space="0" w:color="auto"/>
              <w:right w:val="single" w:sz="4" w:space="0" w:color="auto"/>
            </w:tcBorders>
            <w:hideMark/>
          </w:tcPr>
          <w:p w:rsidR="0041071D" w:rsidRPr="0041071D" w:rsidRDefault="0041071D" w:rsidP="00CF22AF">
            <w:pPr>
              <w:pStyle w:val="aff6"/>
              <w:jc w:val="both"/>
              <w:rPr>
                <w:color w:val="auto"/>
                <w:szCs w:val="24"/>
              </w:rPr>
            </w:pPr>
            <w:r w:rsidRPr="0041071D">
              <w:rPr>
                <w:color w:val="auto"/>
                <w:szCs w:val="24"/>
              </w:rPr>
              <w:t>111/о</w:t>
            </w:r>
          </w:p>
        </w:tc>
        <w:tc>
          <w:tcPr>
            <w:tcW w:w="1034" w:type="pct"/>
            <w:tcBorders>
              <w:top w:val="single" w:sz="6" w:space="0" w:color="auto"/>
              <w:left w:val="single" w:sz="4" w:space="0" w:color="auto"/>
              <w:bottom w:val="single" w:sz="6" w:space="0" w:color="auto"/>
              <w:right w:val="single" w:sz="6" w:space="0" w:color="auto"/>
            </w:tcBorders>
            <w:hideMark/>
          </w:tcPr>
          <w:p w:rsidR="0041071D" w:rsidRPr="0041071D" w:rsidRDefault="0041071D" w:rsidP="00CF22AF">
            <w:pPr>
              <w:pStyle w:val="aff6"/>
              <w:jc w:val="both"/>
              <w:rPr>
                <w:color w:val="auto"/>
                <w:szCs w:val="24"/>
              </w:rPr>
            </w:pPr>
            <w:r w:rsidRPr="0041071D">
              <w:rPr>
                <w:color w:val="auto"/>
                <w:szCs w:val="24"/>
              </w:rPr>
              <w:t>Карта</w:t>
            </w:r>
          </w:p>
        </w:tc>
      </w:tr>
      <w:tr w:rsidR="0041071D" w:rsidRPr="0041071D" w:rsidTr="00632FB1">
        <w:trPr>
          <w:trHeight w:val="894"/>
        </w:trPr>
        <w:tc>
          <w:tcPr>
            <w:tcW w:w="262" w:type="pct"/>
            <w:tcBorders>
              <w:top w:val="single" w:sz="6" w:space="0" w:color="auto"/>
              <w:left w:val="single" w:sz="6" w:space="0" w:color="auto"/>
              <w:bottom w:val="single" w:sz="6" w:space="0" w:color="auto"/>
              <w:right w:val="single" w:sz="6" w:space="0" w:color="auto"/>
            </w:tcBorders>
            <w:hideMark/>
          </w:tcPr>
          <w:p w:rsidR="0041071D" w:rsidRPr="0041071D" w:rsidRDefault="0041071D" w:rsidP="00CF22AF">
            <w:pPr>
              <w:pStyle w:val="aff6"/>
              <w:jc w:val="both"/>
              <w:rPr>
                <w:color w:val="auto"/>
                <w:szCs w:val="24"/>
              </w:rPr>
            </w:pPr>
            <w:r w:rsidRPr="0041071D">
              <w:rPr>
                <w:color w:val="auto"/>
                <w:szCs w:val="24"/>
              </w:rPr>
              <w:t>44</w:t>
            </w:r>
          </w:p>
        </w:tc>
        <w:tc>
          <w:tcPr>
            <w:tcW w:w="3046" w:type="pct"/>
            <w:tcBorders>
              <w:top w:val="single" w:sz="6" w:space="0" w:color="auto"/>
              <w:left w:val="single" w:sz="6" w:space="0" w:color="auto"/>
              <w:bottom w:val="single" w:sz="6" w:space="0" w:color="auto"/>
              <w:right w:val="single" w:sz="6" w:space="0" w:color="auto"/>
            </w:tcBorders>
            <w:hideMark/>
          </w:tcPr>
          <w:p w:rsidR="0041071D" w:rsidRPr="0041071D" w:rsidRDefault="0041071D" w:rsidP="00CF22AF">
            <w:pPr>
              <w:pStyle w:val="aff6"/>
              <w:jc w:val="both"/>
              <w:rPr>
                <w:color w:val="auto"/>
                <w:szCs w:val="24"/>
              </w:rPr>
            </w:pPr>
            <w:r w:rsidRPr="0041071D">
              <w:rPr>
                <w:color w:val="auto"/>
                <w:szCs w:val="24"/>
              </w:rPr>
              <w:t>Історія розвитку дитини</w:t>
            </w:r>
          </w:p>
        </w:tc>
        <w:tc>
          <w:tcPr>
            <w:tcW w:w="658" w:type="pct"/>
            <w:tcBorders>
              <w:top w:val="single" w:sz="6" w:space="0" w:color="auto"/>
              <w:left w:val="single" w:sz="6" w:space="0" w:color="auto"/>
              <w:bottom w:val="single" w:sz="6" w:space="0" w:color="auto"/>
              <w:right w:val="single" w:sz="4" w:space="0" w:color="auto"/>
            </w:tcBorders>
            <w:hideMark/>
          </w:tcPr>
          <w:p w:rsidR="0041071D" w:rsidRPr="0041071D" w:rsidRDefault="0041071D" w:rsidP="00CF22AF">
            <w:pPr>
              <w:pStyle w:val="aff6"/>
              <w:jc w:val="both"/>
              <w:rPr>
                <w:color w:val="auto"/>
                <w:szCs w:val="24"/>
              </w:rPr>
            </w:pPr>
            <w:r w:rsidRPr="0041071D">
              <w:rPr>
                <w:color w:val="auto"/>
                <w:szCs w:val="24"/>
              </w:rPr>
              <w:t>112/о</w:t>
            </w:r>
          </w:p>
        </w:tc>
        <w:tc>
          <w:tcPr>
            <w:tcW w:w="1034" w:type="pct"/>
            <w:tcBorders>
              <w:top w:val="single" w:sz="6" w:space="0" w:color="auto"/>
              <w:left w:val="single" w:sz="4" w:space="0" w:color="auto"/>
              <w:bottom w:val="single" w:sz="6" w:space="0" w:color="auto"/>
              <w:right w:val="single" w:sz="6" w:space="0" w:color="auto"/>
            </w:tcBorders>
            <w:hideMark/>
          </w:tcPr>
          <w:p w:rsidR="0041071D" w:rsidRPr="0041071D" w:rsidRDefault="0041071D" w:rsidP="00CF22AF">
            <w:pPr>
              <w:pStyle w:val="aff6"/>
              <w:jc w:val="both"/>
              <w:rPr>
                <w:color w:val="auto"/>
                <w:szCs w:val="24"/>
              </w:rPr>
            </w:pPr>
            <w:r w:rsidRPr="0041071D">
              <w:rPr>
                <w:color w:val="auto"/>
                <w:szCs w:val="24"/>
              </w:rPr>
              <w:t>Карта</w:t>
            </w:r>
          </w:p>
        </w:tc>
      </w:tr>
    </w:tbl>
    <w:p w:rsidR="00632FB1" w:rsidRDefault="00632FB1" w:rsidP="0041071D">
      <w:pPr>
        <w:pStyle w:val="af0"/>
        <w:jc w:val="right"/>
        <w:rPr>
          <w:i/>
        </w:rPr>
      </w:pPr>
    </w:p>
    <w:p w:rsidR="00632FB1" w:rsidRDefault="00632FB1" w:rsidP="0041071D">
      <w:pPr>
        <w:pStyle w:val="af0"/>
        <w:jc w:val="right"/>
        <w:rPr>
          <w:i/>
        </w:rPr>
      </w:pPr>
    </w:p>
    <w:p w:rsidR="001F1A73" w:rsidRPr="0041071D" w:rsidRDefault="001F1A73" w:rsidP="0041071D">
      <w:pPr>
        <w:pStyle w:val="af0"/>
        <w:jc w:val="right"/>
        <w:rPr>
          <w:i/>
        </w:rPr>
      </w:pPr>
      <w:r w:rsidRPr="0041071D">
        <w:rPr>
          <w:i/>
        </w:rPr>
        <w:t>Продовж. табл. 3.1</w:t>
      </w:r>
    </w:p>
    <w:tbl>
      <w:tblPr>
        <w:tblW w:w="5000" w:type="pct"/>
        <w:tblCellMar>
          <w:left w:w="30" w:type="dxa"/>
          <w:right w:w="30" w:type="dxa"/>
        </w:tblCellMar>
        <w:tblLook w:val="04A0" w:firstRow="1" w:lastRow="0" w:firstColumn="1" w:lastColumn="0" w:noHBand="0" w:noVBand="1"/>
      </w:tblPr>
      <w:tblGrid>
        <w:gridCol w:w="499"/>
        <w:gridCol w:w="5792"/>
        <w:gridCol w:w="1251"/>
        <w:gridCol w:w="1966"/>
      </w:tblGrid>
      <w:tr w:rsidR="001F1A73" w:rsidRPr="0041071D" w:rsidTr="0041071D">
        <w:trPr>
          <w:trHeight w:val="247"/>
        </w:trPr>
        <w:tc>
          <w:tcPr>
            <w:tcW w:w="262" w:type="pct"/>
            <w:tcBorders>
              <w:top w:val="single" w:sz="6" w:space="0" w:color="auto"/>
              <w:left w:val="single" w:sz="6" w:space="0" w:color="auto"/>
              <w:bottom w:val="single" w:sz="6" w:space="0" w:color="auto"/>
              <w:right w:val="single" w:sz="6" w:space="0" w:color="auto"/>
            </w:tcBorders>
            <w:hideMark/>
          </w:tcPr>
          <w:p w:rsidR="001F1A73" w:rsidRPr="0041071D" w:rsidRDefault="001F1A73" w:rsidP="0041071D">
            <w:pPr>
              <w:pStyle w:val="aff6"/>
              <w:jc w:val="center"/>
              <w:rPr>
                <w:color w:val="auto"/>
                <w:szCs w:val="24"/>
              </w:rPr>
            </w:pPr>
            <w:r w:rsidRPr="0041071D">
              <w:rPr>
                <w:color w:val="auto"/>
                <w:szCs w:val="24"/>
              </w:rPr>
              <w:t>1</w:t>
            </w:r>
          </w:p>
        </w:tc>
        <w:tc>
          <w:tcPr>
            <w:tcW w:w="3046" w:type="pct"/>
            <w:tcBorders>
              <w:top w:val="single" w:sz="6" w:space="0" w:color="auto"/>
              <w:left w:val="single" w:sz="6" w:space="0" w:color="auto"/>
              <w:bottom w:val="single" w:sz="6" w:space="0" w:color="auto"/>
              <w:right w:val="single" w:sz="6" w:space="0" w:color="auto"/>
            </w:tcBorders>
            <w:hideMark/>
          </w:tcPr>
          <w:p w:rsidR="001F1A73" w:rsidRPr="0041071D" w:rsidRDefault="001F1A73" w:rsidP="0041071D">
            <w:pPr>
              <w:pStyle w:val="aff6"/>
              <w:jc w:val="center"/>
              <w:rPr>
                <w:color w:val="auto"/>
                <w:szCs w:val="24"/>
              </w:rPr>
            </w:pPr>
            <w:r w:rsidRPr="0041071D">
              <w:rPr>
                <w:color w:val="auto"/>
                <w:szCs w:val="24"/>
              </w:rPr>
              <w:t>2</w:t>
            </w:r>
          </w:p>
        </w:tc>
        <w:tc>
          <w:tcPr>
            <w:tcW w:w="658" w:type="pct"/>
            <w:tcBorders>
              <w:top w:val="single" w:sz="6" w:space="0" w:color="auto"/>
              <w:left w:val="single" w:sz="6" w:space="0" w:color="auto"/>
              <w:bottom w:val="single" w:sz="6" w:space="0" w:color="auto"/>
              <w:right w:val="single" w:sz="4" w:space="0" w:color="auto"/>
            </w:tcBorders>
            <w:hideMark/>
          </w:tcPr>
          <w:p w:rsidR="001F1A73" w:rsidRPr="0041071D" w:rsidRDefault="001F1A73" w:rsidP="0041071D">
            <w:pPr>
              <w:pStyle w:val="aff6"/>
              <w:jc w:val="center"/>
              <w:rPr>
                <w:color w:val="auto"/>
                <w:szCs w:val="24"/>
              </w:rPr>
            </w:pPr>
            <w:r w:rsidRPr="0041071D">
              <w:rPr>
                <w:color w:val="auto"/>
                <w:szCs w:val="24"/>
              </w:rPr>
              <w:t>3</w:t>
            </w:r>
          </w:p>
        </w:tc>
        <w:tc>
          <w:tcPr>
            <w:tcW w:w="1034" w:type="pct"/>
            <w:tcBorders>
              <w:top w:val="single" w:sz="6" w:space="0" w:color="auto"/>
              <w:left w:val="single" w:sz="4" w:space="0" w:color="auto"/>
              <w:bottom w:val="single" w:sz="6" w:space="0" w:color="auto"/>
              <w:right w:val="single" w:sz="6" w:space="0" w:color="auto"/>
            </w:tcBorders>
            <w:hideMark/>
          </w:tcPr>
          <w:p w:rsidR="001F1A73" w:rsidRPr="0041071D" w:rsidRDefault="001F1A73" w:rsidP="0041071D">
            <w:pPr>
              <w:pStyle w:val="aff6"/>
              <w:jc w:val="center"/>
              <w:rPr>
                <w:color w:val="auto"/>
                <w:szCs w:val="24"/>
              </w:rPr>
            </w:pPr>
            <w:r w:rsidRPr="0041071D">
              <w:rPr>
                <w:color w:val="auto"/>
                <w:szCs w:val="24"/>
              </w:rPr>
              <w:t>4</w:t>
            </w:r>
          </w:p>
        </w:tc>
      </w:tr>
      <w:tr w:rsidR="0041071D" w:rsidRPr="0041071D" w:rsidTr="00CF22AF">
        <w:trPr>
          <w:trHeight w:val="247"/>
        </w:trPr>
        <w:tc>
          <w:tcPr>
            <w:tcW w:w="262" w:type="pct"/>
            <w:tcBorders>
              <w:top w:val="single" w:sz="6" w:space="0" w:color="auto"/>
              <w:left w:val="single" w:sz="6" w:space="0" w:color="auto"/>
              <w:bottom w:val="single" w:sz="6" w:space="0" w:color="auto"/>
              <w:right w:val="single" w:sz="6" w:space="0" w:color="auto"/>
            </w:tcBorders>
            <w:hideMark/>
          </w:tcPr>
          <w:p w:rsidR="0041071D" w:rsidRPr="0041071D" w:rsidRDefault="0041071D" w:rsidP="00CF22AF">
            <w:pPr>
              <w:pStyle w:val="aff6"/>
              <w:jc w:val="both"/>
              <w:rPr>
                <w:color w:val="auto"/>
                <w:szCs w:val="24"/>
              </w:rPr>
            </w:pPr>
            <w:r w:rsidRPr="0041071D">
              <w:rPr>
                <w:color w:val="auto"/>
                <w:szCs w:val="24"/>
              </w:rPr>
              <w:t>45</w:t>
            </w:r>
          </w:p>
        </w:tc>
        <w:tc>
          <w:tcPr>
            <w:tcW w:w="3046" w:type="pct"/>
            <w:tcBorders>
              <w:top w:val="single" w:sz="6" w:space="0" w:color="auto"/>
              <w:left w:val="single" w:sz="6" w:space="0" w:color="auto"/>
              <w:bottom w:val="single" w:sz="6" w:space="0" w:color="auto"/>
              <w:right w:val="single" w:sz="6" w:space="0" w:color="auto"/>
            </w:tcBorders>
            <w:hideMark/>
          </w:tcPr>
          <w:p w:rsidR="0041071D" w:rsidRPr="0041071D" w:rsidRDefault="0041071D" w:rsidP="00CF22AF">
            <w:pPr>
              <w:pStyle w:val="aff6"/>
              <w:jc w:val="both"/>
              <w:rPr>
                <w:color w:val="auto"/>
                <w:szCs w:val="24"/>
              </w:rPr>
            </w:pPr>
            <w:r w:rsidRPr="0041071D">
              <w:rPr>
                <w:color w:val="auto"/>
                <w:szCs w:val="24"/>
              </w:rPr>
              <w:t>Зошит обліку роботи вдома дільничної (патронажної) медичної сестри (акушерки)</w:t>
            </w:r>
          </w:p>
        </w:tc>
        <w:tc>
          <w:tcPr>
            <w:tcW w:w="658" w:type="pct"/>
            <w:tcBorders>
              <w:top w:val="single" w:sz="6" w:space="0" w:color="auto"/>
              <w:left w:val="single" w:sz="6" w:space="0" w:color="auto"/>
              <w:bottom w:val="single" w:sz="6" w:space="0" w:color="auto"/>
              <w:right w:val="single" w:sz="4" w:space="0" w:color="auto"/>
            </w:tcBorders>
            <w:hideMark/>
          </w:tcPr>
          <w:p w:rsidR="0041071D" w:rsidRPr="0041071D" w:rsidRDefault="0041071D" w:rsidP="00CF22AF">
            <w:pPr>
              <w:pStyle w:val="aff6"/>
              <w:jc w:val="both"/>
              <w:rPr>
                <w:color w:val="auto"/>
                <w:szCs w:val="24"/>
              </w:rPr>
            </w:pPr>
            <w:r w:rsidRPr="0041071D">
              <w:rPr>
                <w:color w:val="auto"/>
                <w:szCs w:val="24"/>
              </w:rPr>
              <w:t>116/о</w:t>
            </w:r>
          </w:p>
        </w:tc>
        <w:tc>
          <w:tcPr>
            <w:tcW w:w="1034" w:type="pct"/>
            <w:tcBorders>
              <w:top w:val="single" w:sz="6" w:space="0" w:color="auto"/>
              <w:left w:val="single" w:sz="4" w:space="0" w:color="auto"/>
              <w:bottom w:val="single" w:sz="6" w:space="0" w:color="auto"/>
              <w:right w:val="single" w:sz="6" w:space="0" w:color="auto"/>
            </w:tcBorders>
            <w:hideMark/>
          </w:tcPr>
          <w:p w:rsidR="0041071D" w:rsidRPr="0041071D" w:rsidRDefault="0041071D" w:rsidP="00CF22AF">
            <w:pPr>
              <w:pStyle w:val="aff6"/>
              <w:jc w:val="both"/>
              <w:rPr>
                <w:color w:val="auto"/>
                <w:szCs w:val="24"/>
              </w:rPr>
            </w:pPr>
            <w:r w:rsidRPr="0041071D">
              <w:rPr>
                <w:color w:val="auto"/>
                <w:szCs w:val="24"/>
              </w:rPr>
              <w:t>Журнал</w:t>
            </w:r>
          </w:p>
        </w:tc>
      </w:tr>
      <w:tr w:rsidR="001F1A73" w:rsidRPr="0041071D" w:rsidTr="0041071D">
        <w:trPr>
          <w:trHeight w:val="247"/>
        </w:trPr>
        <w:tc>
          <w:tcPr>
            <w:tcW w:w="262" w:type="pct"/>
            <w:tcBorders>
              <w:top w:val="single" w:sz="6" w:space="0" w:color="auto"/>
              <w:left w:val="single" w:sz="6"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46</w:t>
            </w:r>
          </w:p>
        </w:tc>
        <w:tc>
          <w:tcPr>
            <w:tcW w:w="3046" w:type="pct"/>
            <w:tcBorders>
              <w:top w:val="single" w:sz="6" w:space="0" w:color="auto"/>
              <w:left w:val="single" w:sz="6"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Список осіб, які підлягають періодичному медичному огляду</w:t>
            </w:r>
          </w:p>
        </w:tc>
        <w:tc>
          <w:tcPr>
            <w:tcW w:w="658" w:type="pct"/>
            <w:tcBorders>
              <w:top w:val="single" w:sz="6" w:space="0" w:color="auto"/>
              <w:left w:val="single" w:sz="6" w:space="0" w:color="auto"/>
              <w:bottom w:val="single" w:sz="6" w:space="0" w:color="auto"/>
              <w:right w:val="single" w:sz="4" w:space="0" w:color="auto"/>
            </w:tcBorders>
            <w:hideMark/>
          </w:tcPr>
          <w:p w:rsidR="001F1A73" w:rsidRPr="0041071D" w:rsidRDefault="001F1A73" w:rsidP="00CF22AF">
            <w:pPr>
              <w:pStyle w:val="aff6"/>
              <w:jc w:val="both"/>
              <w:rPr>
                <w:color w:val="auto"/>
                <w:szCs w:val="24"/>
              </w:rPr>
            </w:pPr>
            <w:r w:rsidRPr="0041071D">
              <w:rPr>
                <w:color w:val="auto"/>
                <w:szCs w:val="24"/>
              </w:rPr>
              <w:t>122/о</w:t>
            </w:r>
          </w:p>
        </w:tc>
        <w:tc>
          <w:tcPr>
            <w:tcW w:w="1034" w:type="pct"/>
            <w:tcBorders>
              <w:top w:val="single" w:sz="6" w:space="0" w:color="auto"/>
              <w:left w:val="single" w:sz="4"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Журнал</w:t>
            </w:r>
          </w:p>
        </w:tc>
      </w:tr>
      <w:tr w:rsidR="001F1A73" w:rsidRPr="0041071D" w:rsidTr="0041071D">
        <w:trPr>
          <w:trHeight w:val="247"/>
        </w:trPr>
        <w:tc>
          <w:tcPr>
            <w:tcW w:w="262" w:type="pct"/>
            <w:tcBorders>
              <w:top w:val="single" w:sz="6" w:space="0" w:color="auto"/>
              <w:left w:val="single" w:sz="6"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47</w:t>
            </w:r>
          </w:p>
        </w:tc>
        <w:tc>
          <w:tcPr>
            <w:tcW w:w="3046" w:type="pct"/>
            <w:tcBorders>
              <w:top w:val="single" w:sz="6" w:space="0" w:color="auto"/>
              <w:left w:val="single" w:sz="6"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Картка особи, яка підлягає медичному огляду</w:t>
            </w:r>
          </w:p>
        </w:tc>
        <w:tc>
          <w:tcPr>
            <w:tcW w:w="658" w:type="pct"/>
            <w:tcBorders>
              <w:top w:val="single" w:sz="6" w:space="0" w:color="auto"/>
              <w:left w:val="single" w:sz="6" w:space="0" w:color="auto"/>
              <w:bottom w:val="single" w:sz="6" w:space="0" w:color="auto"/>
              <w:right w:val="single" w:sz="4" w:space="0" w:color="auto"/>
            </w:tcBorders>
            <w:hideMark/>
          </w:tcPr>
          <w:p w:rsidR="001F1A73" w:rsidRPr="0041071D" w:rsidRDefault="001F1A73" w:rsidP="00CF22AF">
            <w:pPr>
              <w:pStyle w:val="aff6"/>
              <w:jc w:val="both"/>
              <w:rPr>
                <w:color w:val="auto"/>
                <w:szCs w:val="24"/>
              </w:rPr>
            </w:pPr>
            <w:r w:rsidRPr="0041071D">
              <w:rPr>
                <w:color w:val="auto"/>
                <w:szCs w:val="24"/>
              </w:rPr>
              <w:t>123/о</w:t>
            </w:r>
          </w:p>
        </w:tc>
        <w:tc>
          <w:tcPr>
            <w:tcW w:w="1034" w:type="pct"/>
            <w:tcBorders>
              <w:top w:val="single" w:sz="6" w:space="0" w:color="auto"/>
              <w:left w:val="single" w:sz="4"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Карта</w:t>
            </w:r>
          </w:p>
        </w:tc>
      </w:tr>
      <w:tr w:rsidR="001F1A73" w:rsidRPr="0041071D" w:rsidTr="0041071D">
        <w:trPr>
          <w:trHeight w:val="247"/>
        </w:trPr>
        <w:tc>
          <w:tcPr>
            <w:tcW w:w="262" w:type="pct"/>
            <w:tcBorders>
              <w:top w:val="single" w:sz="6" w:space="0" w:color="auto"/>
              <w:left w:val="single" w:sz="6"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48</w:t>
            </w:r>
          </w:p>
        </w:tc>
        <w:tc>
          <w:tcPr>
            <w:tcW w:w="3046" w:type="pct"/>
            <w:tcBorders>
              <w:top w:val="single" w:sz="6" w:space="0" w:color="auto"/>
              <w:left w:val="single" w:sz="6"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Журнал обліку померлих</w:t>
            </w:r>
          </w:p>
        </w:tc>
        <w:tc>
          <w:tcPr>
            <w:tcW w:w="658" w:type="pct"/>
            <w:tcBorders>
              <w:top w:val="single" w:sz="6" w:space="0" w:color="auto"/>
              <w:left w:val="single" w:sz="6" w:space="0" w:color="auto"/>
              <w:bottom w:val="single" w:sz="6" w:space="0" w:color="auto"/>
              <w:right w:val="single" w:sz="4" w:space="0" w:color="auto"/>
            </w:tcBorders>
            <w:hideMark/>
          </w:tcPr>
          <w:p w:rsidR="001F1A73" w:rsidRPr="0041071D" w:rsidRDefault="001F1A73" w:rsidP="00CF22AF">
            <w:pPr>
              <w:pStyle w:val="aff6"/>
              <w:jc w:val="both"/>
              <w:rPr>
                <w:color w:val="auto"/>
                <w:szCs w:val="24"/>
              </w:rPr>
            </w:pPr>
            <w:r w:rsidRPr="0041071D">
              <w:rPr>
                <w:color w:val="auto"/>
                <w:szCs w:val="24"/>
              </w:rPr>
              <w:t>151/о</w:t>
            </w:r>
          </w:p>
        </w:tc>
        <w:tc>
          <w:tcPr>
            <w:tcW w:w="1034" w:type="pct"/>
            <w:tcBorders>
              <w:top w:val="single" w:sz="6" w:space="0" w:color="auto"/>
              <w:left w:val="single" w:sz="4"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Журнал</w:t>
            </w:r>
          </w:p>
        </w:tc>
      </w:tr>
      <w:tr w:rsidR="001F1A73" w:rsidRPr="0041071D" w:rsidTr="0041071D">
        <w:trPr>
          <w:trHeight w:val="247"/>
        </w:trPr>
        <w:tc>
          <w:tcPr>
            <w:tcW w:w="262" w:type="pct"/>
            <w:tcBorders>
              <w:top w:val="single" w:sz="6" w:space="0" w:color="auto"/>
              <w:left w:val="single" w:sz="6"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49</w:t>
            </w:r>
          </w:p>
        </w:tc>
        <w:tc>
          <w:tcPr>
            <w:tcW w:w="3046" w:type="pct"/>
            <w:tcBorders>
              <w:top w:val="single" w:sz="6" w:space="0" w:color="auto"/>
              <w:left w:val="single" w:sz="6"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Журнал обліку новонароджених</w:t>
            </w:r>
          </w:p>
        </w:tc>
        <w:tc>
          <w:tcPr>
            <w:tcW w:w="658" w:type="pct"/>
            <w:tcBorders>
              <w:top w:val="single" w:sz="6" w:space="0" w:color="auto"/>
              <w:left w:val="single" w:sz="6" w:space="0" w:color="auto"/>
              <w:bottom w:val="single" w:sz="6" w:space="0" w:color="auto"/>
              <w:right w:val="single" w:sz="4" w:space="0" w:color="auto"/>
            </w:tcBorders>
            <w:hideMark/>
          </w:tcPr>
          <w:p w:rsidR="001F1A73" w:rsidRPr="0041071D" w:rsidRDefault="001F1A73" w:rsidP="00CF22AF">
            <w:pPr>
              <w:pStyle w:val="aff6"/>
              <w:jc w:val="both"/>
              <w:rPr>
                <w:color w:val="auto"/>
                <w:szCs w:val="24"/>
              </w:rPr>
            </w:pPr>
            <w:r w:rsidRPr="0041071D">
              <w:rPr>
                <w:color w:val="auto"/>
                <w:szCs w:val="24"/>
              </w:rPr>
              <w:t>152/о</w:t>
            </w:r>
          </w:p>
        </w:tc>
        <w:tc>
          <w:tcPr>
            <w:tcW w:w="1034" w:type="pct"/>
            <w:tcBorders>
              <w:top w:val="single" w:sz="6" w:space="0" w:color="auto"/>
              <w:left w:val="single" w:sz="4"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Журнал</w:t>
            </w:r>
          </w:p>
        </w:tc>
      </w:tr>
      <w:tr w:rsidR="001F1A73" w:rsidRPr="0041071D" w:rsidTr="0041071D">
        <w:trPr>
          <w:trHeight w:val="247"/>
        </w:trPr>
        <w:tc>
          <w:tcPr>
            <w:tcW w:w="262" w:type="pct"/>
            <w:tcBorders>
              <w:top w:val="single" w:sz="6" w:space="0" w:color="auto"/>
              <w:left w:val="single" w:sz="6"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50</w:t>
            </w:r>
          </w:p>
        </w:tc>
        <w:tc>
          <w:tcPr>
            <w:tcW w:w="3046" w:type="pct"/>
            <w:tcBorders>
              <w:top w:val="single" w:sz="6" w:space="0" w:color="auto"/>
              <w:left w:val="single" w:sz="6"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Журнал обліку інформації про надання медичної допомоги при надзвичайних ситуаціях</w:t>
            </w:r>
          </w:p>
        </w:tc>
        <w:tc>
          <w:tcPr>
            <w:tcW w:w="658" w:type="pct"/>
            <w:tcBorders>
              <w:top w:val="single" w:sz="6" w:space="0" w:color="auto"/>
              <w:left w:val="single" w:sz="6" w:space="0" w:color="auto"/>
              <w:bottom w:val="single" w:sz="6" w:space="0" w:color="auto"/>
              <w:right w:val="single" w:sz="4" w:space="0" w:color="auto"/>
            </w:tcBorders>
            <w:hideMark/>
          </w:tcPr>
          <w:p w:rsidR="001F1A73" w:rsidRPr="0041071D" w:rsidRDefault="001F1A73" w:rsidP="00CF22AF">
            <w:pPr>
              <w:pStyle w:val="aff6"/>
              <w:jc w:val="both"/>
              <w:rPr>
                <w:color w:val="auto"/>
                <w:szCs w:val="24"/>
              </w:rPr>
            </w:pPr>
            <w:r w:rsidRPr="0041071D">
              <w:rPr>
                <w:color w:val="auto"/>
                <w:szCs w:val="24"/>
              </w:rPr>
              <w:t>155-1/о</w:t>
            </w:r>
          </w:p>
        </w:tc>
        <w:tc>
          <w:tcPr>
            <w:tcW w:w="1034" w:type="pct"/>
            <w:tcBorders>
              <w:top w:val="single" w:sz="6" w:space="0" w:color="auto"/>
              <w:left w:val="single" w:sz="4"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Журнал</w:t>
            </w:r>
          </w:p>
        </w:tc>
      </w:tr>
      <w:tr w:rsidR="001F1A73" w:rsidRPr="0041071D" w:rsidTr="0041071D">
        <w:trPr>
          <w:trHeight w:val="247"/>
        </w:trPr>
        <w:tc>
          <w:tcPr>
            <w:tcW w:w="262" w:type="pct"/>
            <w:tcBorders>
              <w:top w:val="single" w:sz="6" w:space="0" w:color="auto"/>
              <w:left w:val="single" w:sz="6"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51</w:t>
            </w:r>
          </w:p>
        </w:tc>
        <w:tc>
          <w:tcPr>
            <w:tcW w:w="3046" w:type="pct"/>
            <w:tcBorders>
              <w:top w:val="single" w:sz="6" w:space="0" w:color="auto"/>
              <w:left w:val="single" w:sz="6"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Термінове повідомлення про надання медичної допомоги при надзвичайних ситуаціях</w:t>
            </w:r>
          </w:p>
        </w:tc>
        <w:tc>
          <w:tcPr>
            <w:tcW w:w="658" w:type="pct"/>
            <w:tcBorders>
              <w:top w:val="single" w:sz="6" w:space="0" w:color="auto"/>
              <w:left w:val="single" w:sz="6" w:space="0" w:color="auto"/>
              <w:bottom w:val="single" w:sz="6" w:space="0" w:color="auto"/>
              <w:right w:val="single" w:sz="4" w:space="0" w:color="auto"/>
            </w:tcBorders>
            <w:hideMark/>
          </w:tcPr>
          <w:p w:rsidR="001F1A73" w:rsidRPr="0041071D" w:rsidRDefault="001F1A73" w:rsidP="00CF22AF">
            <w:pPr>
              <w:pStyle w:val="aff6"/>
              <w:jc w:val="both"/>
              <w:rPr>
                <w:color w:val="auto"/>
                <w:szCs w:val="24"/>
              </w:rPr>
            </w:pPr>
            <w:r w:rsidRPr="0041071D">
              <w:rPr>
                <w:color w:val="auto"/>
                <w:szCs w:val="24"/>
              </w:rPr>
              <w:t>156/о</w:t>
            </w:r>
          </w:p>
        </w:tc>
        <w:tc>
          <w:tcPr>
            <w:tcW w:w="1034" w:type="pct"/>
            <w:tcBorders>
              <w:top w:val="single" w:sz="6" w:space="0" w:color="auto"/>
              <w:left w:val="single" w:sz="4"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Актив</w:t>
            </w:r>
          </w:p>
        </w:tc>
      </w:tr>
      <w:tr w:rsidR="001F1A73" w:rsidRPr="0041071D" w:rsidTr="0041071D">
        <w:trPr>
          <w:trHeight w:val="247"/>
        </w:trPr>
        <w:tc>
          <w:tcPr>
            <w:tcW w:w="262" w:type="pct"/>
            <w:tcBorders>
              <w:top w:val="single" w:sz="6" w:space="0" w:color="auto"/>
              <w:left w:val="single" w:sz="6"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52</w:t>
            </w:r>
          </w:p>
        </w:tc>
        <w:tc>
          <w:tcPr>
            <w:tcW w:w="3046" w:type="pct"/>
            <w:tcBorders>
              <w:top w:val="single" w:sz="6" w:space="0" w:color="auto"/>
              <w:left w:val="single" w:sz="6"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Направлення на аналіз</w:t>
            </w:r>
          </w:p>
        </w:tc>
        <w:tc>
          <w:tcPr>
            <w:tcW w:w="658" w:type="pct"/>
            <w:tcBorders>
              <w:top w:val="single" w:sz="6" w:space="0" w:color="auto"/>
              <w:left w:val="single" w:sz="6" w:space="0" w:color="auto"/>
              <w:bottom w:val="single" w:sz="6" w:space="0" w:color="auto"/>
              <w:right w:val="single" w:sz="4" w:space="0" w:color="auto"/>
            </w:tcBorders>
            <w:hideMark/>
          </w:tcPr>
          <w:p w:rsidR="001F1A73" w:rsidRPr="0041071D" w:rsidRDefault="001F1A73" w:rsidP="00CF22AF">
            <w:pPr>
              <w:pStyle w:val="aff6"/>
              <w:jc w:val="both"/>
              <w:rPr>
                <w:color w:val="auto"/>
                <w:szCs w:val="24"/>
              </w:rPr>
            </w:pPr>
            <w:r w:rsidRPr="0041071D">
              <w:rPr>
                <w:color w:val="auto"/>
                <w:szCs w:val="24"/>
              </w:rPr>
              <w:t>200-207/о</w:t>
            </w:r>
          </w:p>
        </w:tc>
        <w:tc>
          <w:tcPr>
            <w:tcW w:w="1034" w:type="pct"/>
            <w:tcBorders>
              <w:top w:val="single" w:sz="6" w:space="0" w:color="auto"/>
              <w:left w:val="single" w:sz="4"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Актив та карта</w:t>
            </w:r>
          </w:p>
        </w:tc>
      </w:tr>
      <w:tr w:rsidR="001F1A73" w:rsidRPr="0041071D" w:rsidTr="0041071D">
        <w:trPr>
          <w:trHeight w:val="305"/>
        </w:trPr>
        <w:tc>
          <w:tcPr>
            <w:tcW w:w="262" w:type="pct"/>
            <w:tcBorders>
              <w:top w:val="single" w:sz="6" w:space="0" w:color="auto"/>
              <w:left w:val="single" w:sz="6"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53</w:t>
            </w:r>
          </w:p>
        </w:tc>
        <w:tc>
          <w:tcPr>
            <w:tcW w:w="3046" w:type="pct"/>
            <w:tcBorders>
              <w:top w:val="single" w:sz="6" w:space="0" w:color="auto"/>
              <w:left w:val="single" w:sz="6"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 xml:space="preserve">Результати лабораторних, інструментальних та апаратних досліджень </w:t>
            </w:r>
          </w:p>
        </w:tc>
        <w:tc>
          <w:tcPr>
            <w:tcW w:w="658" w:type="pct"/>
            <w:tcBorders>
              <w:top w:val="single" w:sz="6" w:space="0" w:color="auto"/>
              <w:left w:val="single" w:sz="6" w:space="0" w:color="auto"/>
              <w:bottom w:val="single" w:sz="6" w:space="0" w:color="auto"/>
              <w:right w:val="single" w:sz="4" w:space="0" w:color="auto"/>
            </w:tcBorders>
          </w:tcPr>
          <w:p w:rsidR="001F1A73" w:rsidRPr="0041071D" w:rsidRDefault="001F1A73" w:rsidP="00CF22AF">
            <w:pPr>
              <w:pStyle w:val="aff4"/>
              <w:jc w:val="both"/>
              <w:rPr>
                <w:rFonts w:ascii="Times New Roman" w:hAnsi="Times New Roman"/>
                <w:color w:val="auto"/>
                <w:szCs w:val="24"/>
              </w:rPr>
            </w:pPr>
          </w:p>
        </w:tc>
        <w:tc>
          <w:tcPr>
            <w:tcW w:w="1034" w:type="pct"/>
            <w:tcBorders>
              <w:top w:val="single" w:sz="6" w:space="0" w:color="auto"/>
              <w:left w:val="single" w:sz="4"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Карта</w:t>
            </w:r>
          </w:p>
        </w:tc>
      </w:tr>
      <w:tr w:rsidR="001F1A73" w:rsidRPr="0041071D" w:rsidTr="0041071D">
        <w:trPr>
          <w:trHeight w:val="305"/>
        </w:trPr>
        <w:tc>
          <w:tcPr>
            <w:tcW w:w="262" w:type="pct"/>
            <w:tcBorders>
              <w:top w:val="single" w:sz="6" w:space="0" w:color="auto"/>
              <w:left w:val="single" w:sz="6"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54</w:t>
            </w:r>
          </w:p>
        </w:tc>
        <w:tc>
          <w:tcPr>
            <w:tcW w:w="3046" w:type="pct"/>
            <w:tcBorders>
              <w:top w:val="single" w:sz="6" w:space="0" w:color="auto"/>
              <w:left w:val="single" w:sz="6" w:space="0" w:color="auto"/>
              <w:bottom w:val="single" w:sz="4"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Журнал запитів на зведену інформацію про пацієнта з інших закладів</w:t>
            </w:r>
          </w:p>
        </w:tc>
        <w:tc>
          <w:tcPr>
            <w:tcW w:w="658" w:type="pct"/>
            <w:tcBorders>
              <w:top w:val="single" w:sz="6" w:space="0" w:color="auto"/>
              <w:left w:val="single" w:sz="6" w:space="0" w:color="auto"/>
              <w:bottom w:val="single" w:sz="6" w:space="0" w:color="auto"/>
              <w:right w:val="single" w:sz="4" w:space="0" w:color="auto"/>
            </w:tcBorders>
          </w:tcPr>
          <w:p w:rsidR="001F1A73" w:rsidRPr="0041071D" w:rsidRDefault="001F1A73" w:rsidP="00CF22AF">
            <w:pPr>
              <w:pStyle w:val="aff4"/>
              <w:jc w:val="both"/>
              <w:rPr>
                <w:rFonts w:ascii="Times New Roman" w:hAnsi="Times New Roman"/>
                <w:color w:val="auto"/>
                <w:szCs w:val="24"/>
              </w:rPr>
            </w:pPr>
          </w:p>
        </w:tc>
        <w:tc>
          <w:tcPr>
            <w:tcW w:w="1034" w:type="pct"/>
            <w:tcBorders>
              <w:top w:val="single" w:sz="6" w:space="0" w:color="auto"/>
              <w:left w:val="single" w:sz="4"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Журнал</w:t>
            </w:r>
          </w:p>
        </w:tc>
      </w:tr>
      <w:tr w:rsidR="001F1A73" w:rsidRPr="0041071D" w:rsidTr="0041071D">
        <w:trPr>
          <w:trHeight w:val="305"/>
        </w:trPr>
        <w:tc>
          <w:tcPr>
            <w:tcW w:w="262" w:type="pct"/>
            <w:tcBorders>
              <w:top w:val="single" w:sz="6" w:space="0" w:color="auto"/>
              <w:left w:val="single" w:sz="6"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55</w:t>
            </w:r>
          </w:p>
        </w:tc>
        <w:tc>
          <w:tcPr>
            <w:tcW w:w="3046" w:type="pct"/>
            <w:tcBorders>
              <w:top w:val="single" w:sz="6" w:space="0" w:color="auto"/>
              <w:left w:val="single" w:sz="6" w:space="0" w:color="auto"/>
              <w:bottom w:val="single" w:sz="4"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Виписка з картки амбулаторного пацієнта при направленні до іншого медичного закладу або відкріпленні – медична карта</w:t>
            </w:r>
          </w:p>
        </w:tc>
        <w:tc>
          <w:tcPr>
            <w:tcW w:w="658" w:type="pct"/>
            <w:tcBorders>
              <w:top w:val="single" w:sz="6" w:space="0" w:color="auto"/>
              <w:left w:val="single" w:sz="6" w:space="0" w:color="auto"/>
              <w:bottom w:val="single" w:sz="6" w:space="0" w:color="auto"/>
              <w:right w:val="single" w:sz="4" w:space="0" w:color="auto"/>
            </w:tcBorders>
          </w:tcPr>
          <w:p w:rsidR="001F1A73" w:rsidRPr="0041071D" w:rsidRDefault="001F1A73" w:rsidP="00CF22AF">
            <w:pPr>
              <w:pStyle w:val="aff4"/>
              <w:jc w:val="both"/>
              <w:rPr>
                <w:rFonts w:ascii="Times New Roman" w:hAnsi="Times New Roman"/>
                <w:color w:val="auto"/>
                <w:szCs w:val="24"/>
              </w:rPr>
            </w:pPr>
          </w:p>
        </w:tc>
        <w:tc>
          <w:tcPr>
            <w:tcW w:w="1034" w:type="pct"/>
            <w:tcBorders>
              <w:top w:val="single" w:sz="6" w:space="0" w:color="auto"/>
              <w:left w:val="single" w:sz="4"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Медичний документ у інші організації</w:t>
            </w:r>
          </w:p>
        </w:tc>
      </w:tr>
      <w:tr w:rsidR="001F1A73" w:rsidRPr="0041071D" w:rsidTr="0041071D">
        <w:trPr>
          <w:trHeight w:val="434"/>
        </w:trPr>
        <w:tc>
          <w:tcPr>
            <w:tcW w:w="262" w:type="pct"/>
            <w:tcBorders>
              <w:top w:val="single" w:sz="6" w:space="0" w:color="auto"/>
              <w:left w:val="single" w:sz="6"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56</w:t>
            </w:r>
          </w:p>
        </w:tc>
        <w:tc>
          <w:tcPr>
            <w:tcW w:w="3046" w:type="pct"/>
            <w:tcBorders>
              <w:top w:val="single" w:sz="4" w:space="0" w:color="auto"/>
              <w:left w:val="single" w:sz="6" w:space="0" w:color="auto"/>
              <w:bottom w:val="single" w:sz="6" w:space="0" w:color="auto"/>
              <w:right w:val="single" w:sz="6" w:space="0" w:color="auto"/>
            </w:tcBorders>
            <w:hideMark/>
          </w:tcPr>
          <w:p w:rsidR="001F1A73" w:rsidRPr="0041071D" w:rsidRDefault="001F1A73" w:rsidP="00E91D1B">
            <w:pPr>
              <w:pStyle w:val="aff6"/>
              <w:jc w:val="both"/>
              <w:rPr>
                <w:color w:val="auto"/>
                <w:szCs w:val="24"/>
              </w:rPr>
            </w:pPr>
            <w:r w:rsidRPr="0041071D">
              <w:rPr>
                <w:color w:val="auto"/>
                <w:szCs w:val="24"/>
              </w:rPr>
              <w:t>Зведена відомість обліку захворювань та причин смерті в даному закладі серед дітей до 15 років включно</w:t>
            </w:r>
          </w:p>
        </w:tc>
        <w:tc>
          <w:tcPr>
            <w:tcW w:w="658" w:type="pct"/>
            <w:tcBorders>
              <w:top w:val="single" w:sz="6" w:space="0" w:color="auto"/>
              <w:left w:val="single" w:sz="6" w:space="0" w:color="auto"/>
              <w:bottom w:val="single" w:sz="6" w:space="0" w:color="auto"/>
              <w:right w:val="single" w:sz="4" w:space="0" w:color="auto"/>
            </w:tcBorders>
            <w:hideMark/>
          </w:tcPr>
          <w:p w:rsidR="001F1A73" w:rsidRPr="0041071D" w:rsidRDefault="001F1A73" w:rsidP="00CF22AF">
            <w:pPr>
              <w:pStyle w:val="aff6"/>
              <w:jc w:val="both"/>
              <w:rPr>
                <w:color w:val="auto"/>
                <w:szCs w:val="24"/>
              </w:rPr>
            </w:pPr>
            <w:r w:rsidRPr="0041071D">
              <w:rPr>
                <w:color w:val="auto"/>
                <w:szCs w:val="24"/>
              </w:rPr>
              <w:t>071/о</w:t>
            </w:r>
          </w:p>
        </w:tc>
        <w:tc>
          <w:tcPr>
            <w:tcW w:w="1034" w:type="pct"/>
            <w:tcBorders>
              <w:top w:val="single" w:sz="6" w:space="0" w:color="auto"/>
              <w:left w:val="single" w:sz="4"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Статистична звітність</w:t>
            </w:r>
          </w:p>
        </w:tc>
      </w:tr>
      <w:tr w:rsidR="001F1A73" w:rsidRPr="0041071D" w:rsidTr="0041071D">
        <w:trPr>
          <w:trHeight w:val="434"/>
        </w:trPr>
        <w:tc>
          <w:tcPr>
            <w:tcW w:w="262" w:type="pct"/>
            <w:tcBorders>
              <w:top w:val="single" w:sz="6" w:space="0" w:color="auto"/>
              <w:left w:val="single" w:sz="6"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57</w:t>
            </w:r>
          </w:p>
        </w:tc>
        <w:tc>
          <w:tcPr>
            <w:tcW w:w="3046" w:type="pct"/>
            <w:tcBorders>
              <w:top w:val="single" w:sz="6" w:space="0" w:color="auto"/>
              <w:left w:val="single" w:sz="6" w:space="0" w:color="auto"/>
              <w:bottom w:val="single" w:sz="6" w:space="0" w:color="auto"/>
              <w:right w:val="single" w:sz="6" w:space="0" w:color="auto"/>
            </w:tcBorders>
            <w:hideMark/>
          </w:tcPr>
          <w:p w:rsidR="001F1A73" w:rsidRPr="0041071D" w:rsidRDefault="001F1A73" w:rsidP="00E91D1B">
            <w:pPr>
              <w:pStyle w:val="aff6"/>
              <w:jc w:val="both"/>
              <w:rPr>
                <w:color w:val="auto"/>
                <w:szCs w:val="24"/>
              </w:rPr>
            </w:pPr>
            <w:r w:rsidRPr="0041071D">
              <w:rPr>
                <w:color w:val="auto"/>
                <w:szCs w:val="24"/>
              </w:rPr>
              <w:t>Зведена відомість обліку захворювань та причин смерті в даному закладі серед дорослого та підліткового населення</w:t>
            </w:r>
          </w:p>
        </w:tc>
        <w:tc>
          <w:tcPr>
            <w:tcW w:w="658" w:type="pct"/>
            <w:tcBorders>
              <w:top w:val="single" w:sz="6" w:space="0" w:color="auto"/>
              <w:left w:val="single" w:sz="6" w:space="0" w:color="auto"/>
              <w:bottom w:val="single" w:sz="6" w:space="0" w:color="auto"/>
              <w:right w:val="single" w:sz="4" w:space="0" w:color="auto"/>
            </w:tcBorders>
            <w:hideMark/>
          </w:tcPr>
          <w:p w:rsidR="001F1A73" w:rsidRPr="0041071D" w:rsidRDefault="001F1A73" w:rsidP="00CF22AF">
            <w:pPr>
              <w:pStyle w:val="aff6"/>
              <w:jc w:val="both"/>
              <w:rPr>
                <w:color w:val="auto"/>
                <w:szCs w:val="24"/>
              </w:rPr>
            </w:pPr>
            <w:r w:rsidRPr="0041071D">
              <w:rPr>
                <w:color w:val="auto"/>
                <w:szCs w:val="24"/>
              </w:rPr>
              <w:t>071-1/о</w:t>
            </w:r>
          </w:p>
        </w:tc>
        <w:tc>
          <w:tcPr>
            <w:tcW w:w="1034" w:type="pct"/>
            <w:tcBorders>
              <w:top w:val="single" w:sz="6" w:space="0" w:color="auto"/>
              <w:left w:val="single" w:sz="4"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Статистична звітність</w:t>
            </w:r>
          </w:p>
        </w:tc>
      </w:tr>
      <w:tr w:rsidR="001F1A73" w:rsidRPr="0041071D" w:rsidTr="0041071D">
        <w:trPr>
          <w:trHeight w:val="247"/>
        </w:trPr>
        <w:tc>
          <w:tcPr>
            <w:tcW w:w="262" w:type="pct"/>
            <w:tcBorders>
              <w:top w:val="single" w:sz="6" w:space="0" w:color="auto"/>
              <w:left w:val="single" w:sz="6"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58</w:t>
            </w:r>
          </w:p>
        </w:tc>
        <w:tc>
          <w:tcPr>
            <w:tcW w:w="3046" w:type="pct"/>
            <w:tcBorders>
              <w:top w:val="single" w:sz="6" w:space="0" w:color="auto"/>
              <w:left w:val="single" w:sz="6" w:space="0" w:color="auto"/>
              <w:bottom w:val="single" w:sz="6" w:space="0" w:color="auto"/>
              <w:right w:val="single" w:sz="6" w:space="0" w:color="auto"/>
            </w:tcBorders>
            <w:hideMark/>
          </w:tcPr>
          <w:p w:rsidR="001F1A73" w:rsidRPr="0041071D" w:rsidRDefault="001F1A73" w:rsidP="00E91D1B">
            <w:pPr>
              <w:pStyle w:val="aff6"/>
              <w:jc w:val="both"/>
              <w:rPr>
                <w:color w:val="auto"/>
                <w:szCs w:val="24"/>
              </w:rPr>
            </w:pPr>
            <w:r w:rsidRPr="0041071D">
              <w:rPr>
                <w:color w:val="auto"/>
                <w:szCs w:val="24"/>
              </w:rPr>
              <w:t>Зведена відомість обліку вперше зареєстрованих травм та отруєнь в даному закладі</w:t>
            </w:r>
          </w:p>
        </w:tc>
        <w:tc>
          <w:tcPr>
            <w:tcW w:w="658" w:type="pct"/>
            <w:tcBorders>
              <w:top w:val="single" w:sz="6" w:space="0" w:color="auto"/>
              <w:left w:val="single" w:sz="6" w:space="0" w:color="auto"/>
              <w:bottom w:val="single" w:sz="6" w:space="0" w:color="auto"/>
              <w:right w:val="single" w:sz="4" w:space="0" w:color="auto"/>
            </w:tcBorders>
            <w:hideMark/>
          </w:tcPr>
          <w:p w:rsidR="001F1A73" w:rsidRPr="0041071D" w:rsidRDefault="001F1A73" w:rsidP="00CF22AF">
            <w:pPr>
              <w:pStyle w:val="aff6"/>
              <w:jc w:val="both"/>
              <w:rPr>
                <w:color w:val="auto"/>
                <w:szCs w:val="24"/>
              </w:rPr>
            </w:pPr>
            <w:r w:rsidRPr="0041071D">
              <w:rPr>
                <w:color w:val="auto"/>
                <w:szCs w:val="24"/>
              </w:rPr>
              <w:t>071-2/о</w:t>
            </w:r>
          </w:p>
        </w:tc>
        <w:tc>
          <w:tcPr>
            <w:tcW w:w="1034" w:type="pct"/>
            <w:tcBorders>
              <w:top w:val="single" w:sz="6" w:space="0" w:color="auto"/>
              <w:left w:val="single" w:sz="4" w:space="0" w:color="auto"/>
              <w:bottom w:val="single" w:sz="6" w:space="0" w:color="auto"/>
              <w:right w:val="single" w:sz="6" w:space="0" w:color="auto"/>
            </w:tcBorders>
            <w:hideMark/>
          </w:tcPr>
          <w:p w:rsidR="001F1A73" w:rsidRPr="0041071D" w:rsidRDefault="001F1A73" w:rsidP="00CF22AF">
            <w:pPr>
              <w:pStyle w:val="aff6"/>
              <w:jc w:val="both"/>
              <w:rPr>
                <w:color w:val="auto"/>
                <w:szCs w:val="24"/>
              </w:rPr>
            </w:pPr>
            <w:r w:rsidRPr="0041071D">
              <w:rPr>
                <w:color w:val="auto"/>
                <w:szCs w:val="24"/>
              </w:rPr>
              <w:t>Статистична звітність</w:t>
            </w:r>
          </w:p>
        </w:tc>
      </w:tr>
    </w:tbl>
    <w:p w:rsidR="001F1A73" w:rsidRPr="00A02EFB" w:rsidRDefault="001F1A73" w:rsidP="0041071D">
      <w:pPr>
        <w:pStyle w:val="ad"/>
        <w:jc w:val="both"/>
      </w:pPr>
    </w:p>
    <w:p w:rsidR="001F1A73" w:rsidRPr="00A02EFB" w:rsidRDefault="001F1A73" w:rsidP="0041071D">
      <w:pPr>
        <w:spacing w:after="0" w:line="360" w:lineRule="auto"/>
        <w:ind w:firstLine="709"/>
        <w:jc w:val="both"/>
        <w:rPr>
          <w:rFonts w:ascii="Times New Roman" w:hAnsi="Times New Roman"/>
          <w:sz w:val="28"/>
          <w:szCs w:val="28"/>
        </w:rPr>
      </w:pPr>
      <w:r w:rsidRPr="00A02EFB">
        <w:rPr>
          <w:rFonts w:ascii="Times New Roman" w:hAnsi="Times New Roman"/>
          <w:sz w:val="28"/>
          <w:szCs w:val="28"/>
        </w:rPr>
        <w:t>Аналіз побудованих діаграм БП, руху і стандартів заповнення медичних документів, інших інформаційних потоків дозволив визначити п’ять основних класів функціонального навантаження документів:</w:t>
      </w:r>
    </w:p>
    <w:p w:rsidR="001F1A73" w:rsidRPr="00A02EFB" w:rsidRDefault="001F1A73" w:rsidP="0041071D">
      <w:pPr>
        <w:pStyle w:val="ac"/>
        <w:numPr>
          <w:ilvl w:val="0"/>
          <w:numId w:val="3"/>
        </w:numPr>
        <w:tabs>
          <w:tab w:val="clear" w:pos="720"/>
          <w:tab w:val="num" w:pos="993"/>
        </w:tabs>
        <w:ind w:left="0" w:firstLine="709"/>
      </w:pPr>
      <w:r w:rsidRPr="003E5137">
        <w:t xml:space="preserve">Активи </w:t>
      </w:r>
      <w:r w:rsidRPr="00A02EFB">
        <w:t xml:space="preserve">– умовна назва транспортних документів (або інших форм передачі інформації, наприклад шляхом телефонного спілкування), призначених для делегування завдань виконавцям. Зазвичай, це задачі надання медичної допомоги пацієнту або проведення медичних і санітарно-епідеміологічних заходів, які призначаються для виконання співробітникам </w:t>
      </w:r>
      <w:r w:rsidR="00E91D1B">
        <w:t>ЗОЗ</w:t>
      </w:r>
      <w:r w:rsidRPr="00A02EFB">
        <w:t xml:space="preserve"> чи перенаправляються іншим медичним організаціям: в стаціонар, СЕС тощо.</w:t>
      </w:r>
    </w:p>
    <w:p w:rsidR="001F1A73" w:rsidRPr="003E5137" w:rsidRDefault="001F1A73" w:rsidP="0041071D">
      <w:pPr>
        <w:pStyle w:val="ac"/>
        <w:numPr>
          <w:ilvl w:val="0"/>
          <w:numId w:val="3"/>
        </w:numPr>
        <w:tabs>
          <w:tab w:val="clear" w:pos="720"/>
          <w:tab w:val="num" w:pos="993"/>
        </w:tabs>
        <w:ind w:left="0" w:firstLine="709"/>
      </w:pPr>
      <w:r w:rsidRPr="003E5137">
        <w:lastRenderedPageBreak/>
        <w:t xml:space="preserve">Журнали – форми статистичного обліку медичних послуг і витрат ресурсів, інших облікових даних роботи </w:t>
      </w:r>
      <w:r w:rsidR="00E91D1B">
        <w:t>ЗОЗ</w:t>
      </w:r>
      <w:r w:rsidRPr="003E5137">
        <w:t>. Скорочена форма обліку навантаження персоналу і ресурсів. Журнали заповнюються та зберігаються за місцем робіт та є джерелом формування зведених звітів щодо робочого місця.</w:t>
      </w:r>
    </w:p>
    <w:p w:rsidR="001F1A73" w:rsidRPr="003E5137" w:rsidRDefault="001F1A73" w:rsidP="0041071D">
      <w:pPr>
        <w:pStyle w:val="ac"/>
        <w:numPr>
          <w:ilvl w:val="0"/>
          <w:numId w:val="3"/>
        </w:numPr>
        <w:tabs>
          <w:tab w:val="clear" w:pos="720"/>
          <w:tab w:val="num" w:pos="993"/>
        </w:tabs>
        <w:ind w:left="0" w:firstLine="709"/>
      </w:pPr>
      <w:r w:rsidRPr="003E5137">
        <w:t xml:space="preserve">Карти – медичні карти, вкладиші і інші документи, які містять інформацію про пацієнта, стан його здоров’я та факти медичного обслуговування пацієнта в </w:t>
      </w:r>
      <w:r w:rsidR="00E91D1B">
        <w:t>ЗОЗ</w:t>
      </w:r>
      <w:r w:rsidRPr="003E5137">
        <w:t xml:space="preserve">. </w:t>
      </w:r>
    </w:p>
    <w:p w:rsidR="001F1A73" w:rsidRPr="003E5137" w:rsidRDefault="001F1A73" w:rsidP="0041071D">
      <w:pPr>
        <w:pStyle w:val="ac"/>
        <w:numPr>
          <w:ilvl w:val="0"/>
          <w:numId w:val="3"/>
        </w:numPr>
        <w:tabs>
          <w:tab w:val="clear" w:pos="720"/>
          <w:tab w:val="num" w:pos="993"/>
        </w:tabs>
        <w:ind w:left="0" w:firstLine="709"/>
      </w:pPr>
      <w:r w:rsidRPr="003E5137">
        <w:t xml:space="preserve">Медичні документи для надання довідок в інші організації – документи, які містять дані про стан здоров’я пацієнта та/або надані пацієнту медичні послуги і подаються опосередковано через пацієнта або безпосередньо в інші організації: за місцем роботи, у ДАІ, при виїзді закордон, у інші </w:t>
      </w:r>
      <w:r w:rsidR="00E91D1B">
        <w:t>ЗОЗ</w:t>
      </w:r>
      <w:r w:rsidRPr="003E5137">
        <w:t xml:space="preserve"> тощо. </w:t>
      </w:r>
    </w:p>
    <w:p w:rsidR="001F1A73" w:rsidRPr="003E5137" w:rsidRDefault="001F1A73" w:rsidP="0041071D">
      <w:pPr>
        <w:pStyle w:val="ac"/>
        <w:numPr>
          <w:ilvl w:val="0"/>
          <w:numId w:val="3"/>
        </w:numPr>
        <w:tabs>
          <w:tab w:val="clear" w:pos="720"/>
          <w:tab w:val="num" w:pos="993"/>
        </w:tabs>
        <w:ind w:left="0" w:firstLine="709"/>
      </w:pPr>
      <w:r w:rsidRPr="003E5137">
        <w:t xml:space="preserve">Статистична звітність – документи обліку і статистичної звітності щодо наданих у </w:t>
      </w:r>
      <w:r w:rsidR="00E91D1B">
        <w:t>ЗОЗ</w:t>
      </w:r>
      <w:r w:rsidRPr="003E5137">
        <w:t xml:space="preserve"> послуг та захворюваності пацієнтів.</w:t>
      </w:r>
    </w:p>
    <w:p w:rsidR="001F1A73" w:rsidRPr="003E5137" w:rsidRDefault="001F1A73" w:rsidP="0041071D">
      <w:pPr>
        <w:spacing w:after="0" w:line="360" w:lineRule="auto"/>
        <w:ind w:firstLine="709"/>
        <w:jc w:val="both"/>
        <w:rPr>
          <w:rFonts w:ascii="Times New Roman" w:hAnsi="Times New Roman"/>
          <w:sz w:val="28"/>
          <w:szCs w:val="28"/>
        </w:rPr>
      </w:pPr>
      <w:r w:rsidRPr="003E5137">
        <w:rPr>
          <w:rFonts w:ascii="Times New Roman" w:hAnsi="Times New Roman"/>
          <w:sz w:val="28"/>
          <w:szCs w:val="28"/>
        </w:rPr>
        <w:t>Крім медичних документів, які виконують зазначені функції, у БП використовується така інформація:</w:t>
      </w:r>
    </w:p>
    <w:p w:rsidR="001F1A73" w:rsidRPr="003E5137" w:rsidRDefault="001F1A73" w:rsidP="0041071D">
      <w:pPr>
        <w:pStyle w:val="ac"/>
        <w:numPr>
          <w:ilvl w:val="0"/>
          <w:numId w:val="3"/>
        </w:numPr>
        <w:tabs>
          <w:tab w:val="clear" w:pos="720"/>
          <w:tab w:val="num" w:pos="993"/>
        </w:tabs>
        <w:ind w:left="0" w:firstLine="709"/>
      </w:pPr>
      <w:r w:rsidRPr="003E5137">
        <w:t>вхідні дані медичного обслуговування, тобто інформація, яка складається з загальних медичних знань лікаря та з отриманих лікарем знань про здоров’я пацієнта;</w:t>
      </w:r>
    </w:p>
    <w:p w:rsidR="001F1A73" w:rsidRPr="00A02EFB" w:rsidRDefault="001F1A73" w:rsidP="0041071D">
      <w:pPr>
        <w:pStyle w:val="ac"/>
        <w:numPr>
          <w:ilvl w:val="0"/>
          <w:numId w:val="3"/>
        </w:numPr>
        <w:tabs>
          <w:tab w:val="clear" w:pos="720"/>
          <w:tab w:val="num" w:pos="993"/>
        </w:tabs>
        <w:ind w:left="0" w:firstLine="709"/>
      </w:pPr>
      <w:r w:rsidRPr="003E5137">
        <w:t>нормативна, директивна інформація; відтворюється</w:t>
      </w:r>
      <w:r w:rsidRPr="00A02EFB">
        <w:t xml:space="preserve"> документами, в яких прописані стандарти медичного обслуговування, правила, розпорядок роботи </w:t>
      </w:r>
      <w:r w:rsidR="00E91D1B">
        <w:t>ЗОЗ</w:t>
      </w:r>
      <w:r w:rsidRPr="00A02EFB">
        <w:t xml:space="preserve"> тощо.</w:t>
      </w:r>
    </w:p>
    <w:p w:rsidR="001F1A73" w:rsidRPr="00A02EFB" w:rsidRDefault="001F1A73" w:rsidP="0041071D">
      <w:pPr>
        <w:spacing w:after="0" w:line="360" w:lineRule="auto"/>
        <w:ind w:firstLine="709"/>
        <w:jc w:val="both"/>
        <w:rPr>
          <w:rFonts w:ascii="Times New Roman" w:hAnsi="Times New Roman"/>
          <w:sz w:val="28"/>
          <w:szCs w:val="28"/>
        </w:rPr>
      </w:pPr>
      <w:r w:rsidRPr="00A02EFB">
        <w:rPr>
          <w:rFonts w:ascii="Times New Roman" w:hAnsi="Times New Roman"/>
          <w:sz w:val="28"/>
          <w:szCs w:val="28"/>
        </w:rPr>
        <w:t xml:space="preserve">Диференціація інформаційних потоків за функціональним навантаженням дозволила визначити таку особливість: більшість БП і етапів обслуговування пацієнтів супроводжуються одночасним формуванням і рухом документів трьох функціональних типів: карток пацієнта, облікових журналів і документів статистичної звітності. Всі ці документи в тій чи іншій мірі несуть інформацію про один і той же процес – процес надання медичної допомоги пацієнту, і часто дублюють одні й ті ж дані. Таке дублювання інформації може бути виправдане в умовах організації документообігу на паперових носіях, які не мають між собою опосередкованих через дані зв’язків. </w:t>
      </w:r>
    </w:p>
    <w:p w:rsidR="001F1A73" w:rsidRPr="00A02EFB" w:rsidRDefault="001F1A73" w:rsidP="0041071D">
      <w:pPr>
        <w:spacing w:after="0" w:line="360" w:lineRule="auto"/>
        <w:ind w:firstLine="709"/>
        <w:jc w:val="both"/>
        <w:rPr>
          <w:rFonts w:ascii="Times New Roman" w:hAnsi="Times New Roman"/>
          <w:sz w:val="28"/>
          <w:szCs w:val="28"/>
        </w:rPr>
      </w:pPr>
      <w:r w:rsidRPr="00A02EFB">
        <w:rPr>
          <w:rFonts w:ascii="Times New Roman" w:hAnsi="Times New Roman"/>
          <w:sz w:val="28"/>
          <w:szCs w:val="28"/>
        </w:rPr>
        <w:lastRenderedPageBreak/>
        <w:t xml:space="preserve">КІС </w:t>
      </w:r>
      <w:r w:rsidR="00E91D1B">
        <w:rPr>
          <w:rFonts w:ascii="Times New Roman" w:hAnsi="Times New Roman"/>
          <w:sz w:val="28"/>
          <w:szCs w:val="28"/>
        </w:rPr>
        <w:t>ЗОЗ</w:t>
      </w:r>
      <w:r w:rsidRPr="00A02EFB">
        <w:rPr>
          <w:rFonts w:ascii="Times New Roman" w:hAnsi="Times New Roman"/>
          <w:sz w:val="28"/>
          <w:szCs w:val="28"/>
        </w:rPr>
        <w:t>, як і більшість наявних інформаційних систем, використовує технологію організації обігу інформації на основі єдиної БД, яка передбачає утворення інформаційних зв’язків на основі прописаних взаємовідношень таблиць БД: розробляється структура БД пацієнтів та їх медичного обслуговування, яка забезпечує реєстрацію даних з подальшим відтворенням їх у численних вихідних документах згідно запитів. За такої технології спроби повторної реєстрації даних можуть призводити до конфліктів даних при реєстрації і створенні вихідних документів. Така проблема виникає тоді, коли при багаторазовій реєстрації інформації до одного з варіантів закрадається друкарська помилка. Проблема конфліктів у системах БД вирішується одноразовою реєстрацією даних, але це не вирішує проблеми помилок, тобто не гарантує достовірність даних.</w:t>
      </w:r>
    </w:p>
    <w:p w:rsidR="001F1A73" w:rsidRPr="003E5137" w:rsidRDefault="001F1A73" w:rsidP="0041071D">
      <w:pPr>
        <w:spacing w:after="0" w:line="360" w:lineRule="auto"/>
        <w:ind w:firstLine="709"/>
        <w:jc w:val="both"/>
        <w:rPr>
          <w:rFonts w:ascii="Times New Roman" w:hAnsi="Times New Roman"/>
          <w:sz w:val="28"/>
          <w:szCs w:val="28"/>
        </w:rPr>
      </w:pPr>
      <w:r w:rsidRPr="00A02EFB">
        <w:rPr>
          <w:rFonts w:ascii="Times New Roman" w:hAnsi="Times New Roman"/>
          <w:sz w:val="28"/>
          <w:szCs w:val="28"/>
        </w:rPr>
        <w:t xml:space="preserve">Таким чином впровадження КІС супроводжується змінами інформаційного обігу, зумовленим використанням нової технології обліку, яка містить два етапи: етап реєстрації даних (одноразової) та етап формування </w:t>
      </w:r>
      <w:r w:rsidRPr="003E5137">
        <w:rPr>
          <w:rFonts w:ascii="Times New Roman" w:hAnsi="Times New Roman"/>
          <w:sz w:val="28"/>
          <w:szCs w:val="28"/>
        </w:rPr>
        <w:t xml:space="preserve">необмеженої кількості (відповідно запитам до сховища даних) вихідних документів. Для відображення змін інформаційного обігу застосовується модель БП TO-BE: як буде при впровадженні нової системи. Модель TO-BE містить ті ж етапи, що і модель AS-IS, а відрізняється від неї інформаційною складовою. </w:t>
      </w:r>
    </w:p>
    <w:p w:rsidR="001F1A73" w:rsidRPr="00A02EFB" w:rsidRDefault="001F1A73" w:rsidP="0041071D">
      <w:pPr>
        <w:spacing w:after="0" w:line="360" w:lineRule="auto"/>
        <w:ind w:firstLine="709"/>
        <w:jc w:val="both"/>
        <w:rPr>
          <w:rFonts w:ascii="Times New Roman" w:hAnsi="Times New Roman"/>
          <w:sz w:val="28"/>
          <w:szCs w:val="28"/>
        </w:rPr>
      </w:pPr>
      <w:r w:rsidRPr="00A02EFB">
        <w:rPr>
          <w:rFonts w:ascii="Times New Roman" w:hAnsi="Times New Roman"/>
          <w:sz w:val="28"/>
          <w:szCs w:val="28"/>
        </w:rPr>
        <w:t xml:space="preserve">Таким чином, діяльність </w:t>
      </w:r>
      <w:r w:rsidR="00E91D1B">
        <w:rPr>
          <w:rFonts w:ascii="Times New Roman" w:hAnsi="Times New Roman"/>
          <w:sz w:val="28"/>
          <w:szCs w:val="28"/>
        </w:rPr>
        <w:t>ЗОЗ</w:t>
      </w:r>
      <w:r w:rsidRPr="00A02EFB">
        <w:rPr>
          <w:rFonts w:ascii="Times New Roman" w:hAnsi="Times New Roman"/>
          <w:sz w:val="28"/>
          <w:szCs w:val="28"/>
        </w:rPr>
        <w:t xml:space="preserve"> з використанням КІС відрізняється заміною паперового інформаційного обміну електронним, який в свою чергу передбачає:</w:t>
      </w:r>
    </w:p>
    <w:p w:rsidR="001F1A73" w:rsidRPr="00A02EFB" w:rsidRDefault="001F1A73" w:rsidP="0041071D">
      <w:pPr>
        <w:spacing w:after="0" w:line="360" w:lineRule="auto"/>
        <w:ind w:firstLine="709"/>
        <w:jc w:val="both"/>
        <w:rPr>
          <w:rFonts w:ascii="Times New Roman" w:hAnsi="Times New Roman"/>
          <w:sz w:val="28"/>
          <w:szCs w:val="28"/>
        </w:rPr>
      </w:pPr>
      <w:r w:rsidRPr="00A02EFB">
        <w:rPr>
          <w:rFonts w:ascii="Times New Roman" w:hAnsi="Times New Roman"/>
          <w:sz w:val="28"/>
          <w:szCs w:val="28"/>
        </w:rPr>
        <w:t xml:space="preserve">1) агрегацію облікових документів (карт, журналів і документів статистичної звітності) на етапі реєстрації даних в загальні протоколи Електронної карти пацієнта – створення медичних записів. </w:t>
      </w:r>
    </w:p>
    <w:p w:rsidR="001F1A73" w:rsidRPr="00A02EFB" w:rsidRDefault="001F1A73" w:rsidP="0041071D">
      <w:pPr>
        <w:spacing w:after="0" w:line="360" w:lineRule="auto"/>
        <w:ind w:firstLine="709"/>
        <w:jc w:val="both"/>
        <w:rPr>
          <w:rFonts w:ascii="Times New Roman" w:hAnsi="Times New Roman"/>
          <w:sz w:val="28"/>
          <w:szCs w:val="28"/>
        </w:rPr>
      </w:pPr>
      <w:r w:rsidRPr="00A02EFB">
        <w:rPr>
          <w:rFonts w:ascii="Times New Roman" w:hAnsi="Times New Roman"/>
          <w:sz w:val="28"/>
          <w:szCs w:val="28"/>
        </w:rPr>
        <w:t>2) формування на основі зареєстрованих даних вихідних документів системи у вигляді стандартних форм медичних облікових документів, що потребує розробки запитів до БД та шаблонів медичних документів, а також формування медичних звітів, звітів про надані послуги та витрачені ресурси, що потребує до того ж розробки алгоритмів аналізу зареєстрованих даних.</w:t>
      </w:r>
    </w:p>
    <w:p w:rsidR="001F1A73" w:rsidRDefault="001F1A73" w:rsidP="0041071D">
      <w:pPr>
        <w:spacing w:after="0" w:line="360" w:lineRule="auto"/>
        <w:ind w:firstLine="709"/>
        <w:jc w:val="both"/>
        <w:rPr>
          <w:rFonts w:ascii="Times New Roman" w:hAnsi="Times New Roman"/>
          <w:sz w:val="28"/>
          <w:szCs w:val="28"/>
        </w:rPr>
      </w:pPr>
      <w:r w:rsidRPr="00A02EFB">
        <w:rPr>
          <w:rFonts w:ascii="Times New Roman" w:hAnsi="Times New Roman"/>
          <w:sz w:val="28"/>
          <w:szCs w:val="28"/>
        </w:rPr>
        <w:lastRenderedPageBreak/>
        <w:t>3) реалізацію в КІС функції активів, тобто делегування завдань (на папері реалізується в таких документах як ф 025-4/о, ф 028/о тощо).</w:t>
      </w:r>
    </w:p>
    <w:p w:rsidR="007E4032" w:rsidRDefault="007E4032" w:rsidP="0041071D">
      <w:pPr>
        <w:spacing w:after="0" w:line="360" w:lineRule="auto"/>
        <w:ind w:firstLine="709"/>
        <w:jc w:val="both"/>
        <w:rPr>
          <w:rFonts w:ascii="Times New Roman" w:hAnsi="Times New Roman"/>
          <w:sz w:val="28"/>
          <w:szCs w:val="28"/>
        </w:rPr>
      </w:pPr>
    </w:p>
    <w:p w:rsidR="007E4032" w:rsidRPr="007E4032" w:rsidRDefault="007E4032" w:rsidP="007E4032">
      <w:pPr>
        <w:keepNext/>
        <w:keepLines/>
        <w:spacing w:after="0" w:line="360" w:lineRule="auto"/>
        <w:ind w:firstLine="709"/>
        <w:jc w:val="both"/>
        <w:outlineLvl w:val="1"/>
        <w:rPr>
          <w:rFonts w:ascii="Times New Roman" w:eastAsiaTheme="majorEastAsia" w:hAnsi="Times New Roman" w:cs="Times New Roman"/>
          <w:b/>
          <w:color w:val="FF0000"/>
          <w:sz w:val="28"/>
          <w:szCs w:val="28"/>
        </w:rPr>
      </w:pPr>
      <w:bookmarkStart w:id="41" w:name="_Toc90904569"/>
      <w:bookmarkStart w:id="42" w:name="_Toc90931238"/>
      <w:r w:rsidRPr="007E4032">
        <w:rPr>
          <w:rFonts w:ascii="Times New Roman" w:eastAsiaTheme="majorEastAsia" w:hAnsi="Times New Roman" w:cs="Times New Roman"/>
          <w:b/>
          <w:sz w:val="28"/>
          <w:szCs w:val="28"/>
        </w:rPr>
        <w:t>3.2. Формування функціональної моделі комплексної інформаційної системи закладу охорони здоров’я</w:t>
      </w:r>
      <w:bookmarkEnd w:id="41"/>
      <w:bookmarkEnd w:id="42"/>
      <w:r>
        <w:rPr>
          <w:rFonts w:ascii="Times New Roman" w:eastAsiaTheme="majorEastAsia" w:hAnsi="Times New Roman" w:cs="Times New Roman"/>
          <w:b/>
          <w:sz w:val="28"/>
          <w:szCs w:val="28"/>
        </w:rPr>
        <w:t xml:space="preserve"> </w:t>
      </w:r>
    </w:p>
    <w:p w:rsidR="007E4032" w:rsidRPr="00A02EFB" w:rsidRDefault="007E4032" w:rsidP="0041071D">
      <w:pPr>
        <w:spacing w:after="0" w:line="360" w:lineRule="auto"/>
        <w:ind w:firstLine="709"/>
        <w:jc w:val="both"/>
        <w:rPr>
          <w:rFonts w:ascii="Times New Roman" w:hAnsi="Times New Roman"/>
          <w:sz w:val="28"/>
          <w:szCs w:val="28"/>
        </w:rPr>
      </w:pPr>
    </w:p>
    <w:p w:rsidR="001F1A73" w:rsidRPr="00A02EFB" w:rsidRDefault="001F1A73" w:rsidP="0041071D">
      <w:pPr>
        <w:pStyle w:val="31"/>
      </w:pPr>
      <w:r w:rsidRPr="00A02EFB">
        <w:t>Для визначення стратегічних функцій КІС нами розроблено загальні алгоритми бізнес-процесів обслуговування пацієнтів у закладах швидкої допомоги, стаціонару і амбулат</w:t>
      </w:r>
      <w:r w:rsidR="003E5137">
        <w:t xml:space="preserve">орно-поліклінічних </w:t>
      </w:r>
      <w:r w:rsidR="00E91D1B">
        <w:t>ЗОЗ</w:t>
      </w:r>
      <w:r w:rsidRPr="00A02EFB">
        <w:t xml:space="preserve">. Ці три типи алгоритмів надання медичної допомоги охоплюють сценарії обслуговування пацієнтів у основних </w:t>
      </w:r>
      <w:r w:rsidR="00E91D1B">
        <w:t xml:space="preserve">закладах охорони здоров’я </w:t>
      </w:r>
      <w:r w:rsidRPr="00A02EFB">
        <w:t>первинного, вторинного і третинного рівнів. Розроблені алгоритми містять ряд етапів, які для спрощення аналізу можна звести до узагальнюючих: реєстрація звернення, відмова в обслуговуванні за відсутністю ресурсів або невідповідністю медичного випадку профілю закладу, перенаправлення звернення в іншу організацію, прийняття рішення про обслуговування та планування, медичне обслуговування, оформлення документації (рис. 3.4).</w:t>
      </w:r>
    </w:p>
    <w:p w:rsidR="001F1A73" w:rsidRPr="00A02EFB" w:rsidRDefault="001F1A73" w:rsidP="0041071D">
      <w:pPr>
        <w:spacing w:after="0" w:line="360" w:lineRule="auto"/>
        <w:ind w:firstLine="709"/>
        <w:jc w:val="both"/>
        <w:rPr>
          <w:rFonts w:ascii="Times New Roman" w:hAnsi="Times New Roman"/>
          <w:sz w:val="28"/>
          <w:szCs w:val="28"/>
        </w:rPr>
      </w:pPr>
      <w:r w:rsidRPr="00A02EFB">
        <w:rPr>
          <w:rFonts w:ascii="Times New Roman" w:hAnsi="Times New Roman"/>
          <w:sz w:val="28"/>
          <w:szCs w:val="28"/>
        </w:rPr>
        <w:t xml:space="preserve">Узагальнюючі етапи обслуговування пацієнтів для розглянутих </w:t>
      </w:r>
      <w:r w:rsidR="00E91D1B">
        <w:rPr>
          <w:rFonts w:ascii="Times New Roman" w:hAnsi="Times New Roman"/>
          <w:sz w:val="28"/>
          <w:szCs w:val="28"/>
        </w:rPr>
        <w:t>ЗОЗ</w:t>
      </w:r>
      <w:r w:rsidRPr="00A02EFB">
        <w:rPr>
          <w:rFonts w:ascii="Times New Roman" w:hAnsi="Times New Roman"/>
          <w:sz w:val="28"/>
          <w:szCs w:val="28"/>
        </w:rPr>
        <w:t xml:space="preserve"> мають свої особливості. </w:t>
      </w:r>
    </w:p>
    <w:p w:rsidR="001F1A73" w:rsidRDefault="001F1A73" w:rsidP="0041071D">
      <w:pPr>
        <w:spacing w:after="0" w:line="360" w:lineRule="auto"/>
        <w:ind w:firstLine="709"/>
        <w:jc w:val="both"/>
        <w:rPr>
          <w:rFonts w:ascii="Times New Roman" w:hAnsi="Times New Roman"/>
          <w:sz w:val="28"/>
          <w:szCs w:val="28"/>
        </w:rPr>
      </w:pPr>
      <w:r w:rsidRPr="00A02EFB">
        <w:rPr>
          <w:rFonts w:ascii="Times New Roman" w:hAnsi="Times New Roman"/>
          <w:sz w:val="28"/>
          <w:szCs w:val="28"/>
        </w:rPr>
        <w:t xml:space="preserve">Аналізуючи дії працівників </w:t>
      </w:r>
      <w:r w:rsidR="00E91D1B">
        <w:rPr>
          <w:rFonts w:ascii="Times New Roman" w:hAnsi="Times New Roman"/>
          <w:sz w:val="28"/>
          <w:szCs w:val="28"/>
        </w:rPr>
        <w:t>ЗОЗ</w:t>
      </w:r>
      <w:r w:rsidRPr="00A02EFB">
        <w:rPr>
          <w:rFonts w:ascii="Times New Roman" w:hAnsi="Times New Roman"/>
          <w:sz w:val="28"/>
          <w:szCs w:val="28"/>
        </w:rPr>
        <w:t xml:space="preserve"> на кожному з узагальнюючих етапів обслуговування пацієнтів, визначено функції, які виконуються для цього процесу та процесів управління та забезпечення </w:t>
      </w:r>
      <w:r w:rsidR="00E91D1B">
        <w:rPr>
          <w:rFonts w:ascii="Times New Roman" w:hAnsi="Times New Roman"/>
          <w:sz w:val="28"/>
          <w:szCs w:val="28"/>
        </w:rPr>
        <w:t>ЗОЗ</w:t>
      </w:r>
      <w:r w:rsidRPr="00A02EFB">
        <w:rPr>
          <w:rFonts w:ascii="Times New Roman" w:hAnsi="Times New Roman"/>
          <w:sz w:val="28"/>
          <w:szCs w:val="28"/>
        </w:rPr>
        <w:t xml:space="preserve"> ресурсами:</w:t>
      </w:r>
    </w:p>
    <w:p w:rsidR="00CF22AF" w:rsidRPr="00A02EFB" w:rsidRDefault="00CF22AF" w:rsidP="00CF22AF">
      <w:pPr>
        <w:pStyle w:val="ac"/>
        <w:numPr>
          <w:ilvl w:val="0"/>
          <w:numId w:val="3"/>
        </w:numPr>
        <w:tabs>
          <w:tab w:val="left" w:pos="2520"/>
        </w:tabs>
      </w:pPr>
      <w:r w:rsidRPr="00A02EFB">
        <w:t xml:space="preserve">планування медичних заходів, роботи </w:t>
      </w:r>
      <w:r w:rsidR="00E91D1B">
        <w:t>ЗОЗ</w:t>
      </w:r>
      <w:r w:rsidRPr="00A02EFB">
        <w:t>, роботи кожного співробітника;</w:t>
      </w:r>
    </w:p>
    <w:p w:rsidR="00CF22AF" w:rsidRPr="00A02EFB" w:rsidRDefault="00CF22AF" w:rsidP="00CF22AF">
      <w:pPr>
        <w:pStyle w:val="ac"/>
        <w:numPr>
          <w:ilvl w:val="0"/>
          <w:numId w:val="3"/>
        </w:numPr>
        <w:tabs>
          <w:tab w:val="left" w:pos="2520"/>
        </w:tabs>
      </w:pPr>
      <w:r w:rsidRPr="00A02EFB">
        <w:t xml:space="preserve">отримання та реєстрація поточної інформації – даних про здоров’я пацієнта, роботу персоналу і витрати матеріалів; </w:t>
      </w:r>
    </w:p>
    <w:p w:rsidR="00CF22AF" w:rsidRPr="00A02EFB" w:rsidRDefault="00CF22AF" w:rsidP="00CF22AF">
      <w:pPr>
        <w:pStyle w:val="ac"/>
        <w:numPr>
          <w:ilvl w:val="0"/>
          <w:numId w:val="3"/>
        </w:numPr>
        <w:tabs>
          <w:tab w:val="left" w:pos="2520"/>
        </w:tabs>
      </w:pPr>
      <w:r w:rsidRPr="00A02EFB">
        <w:t xml:space="preserve">прийняття різноманітних рішень під час роботи; </w:t>
      </w:r>
    </w:p>
    <w:p w:rsidR="00CF22AF" w:rsidRPr="00A02EFB" w:rsidRDefault="00CF22AF" w:rsidP="00CF22AF">
      <w:pPr>
        <w:pStyle w:val="ac"/>
        <w:numPr>
          <w:ilvl w:val="0"/>
          <w:numId w:val="3"/>
        </w:numPr>
        <w:tabs>
          <w:tab w:val="left" w:pos="2520"/>
        </w:tabs>
      </w:pPr>
      <w:r w:rsidRPr="00A02EFB">
        <w:t xml:space="preserve">взаємодія та обмін інформацією з пацієнтами та іншими організаціями; </w:t>
      </w:r>
    </w:p>
    <w:p w:rsidR="00CF22AF" w:rsidRPr="00A02EFB" w:rsidRDefault="00CF22AF" w:rsidP="00CF22AF">
      <w:pPr>
        <w:pStyle w:val="ac"/>
        <w:numPr>
          <w:ilvl w:val="0"/>
          <w:numId w:val="3"/>
        </w:numPr>
        <w:tabs>
          <w:tab w:val="left" w:pos="2520"/>
        </w:tabs>
      </w:pPr>
      <w:r w:rsidRPr="00A02EFB">
        <w:t>формування документів на основі наявних даних планування, результатів роботи, контролю роботи тощо (рис. 3.5).</w:t>
      </w:r>
    </w:p>
    <w:p w:rsidR="001F1A73" w:rsidRPr="00A02EFB" w:rsidRDefault="001F1A73" w:rsidP="00356245">
      <w:pPr>
        <w:pStyle w:val="aff"/>
      </w:pPr>
      <w:r w:rsidRPr="00A02EFB">
        <w:object w:dxaOrig="9000" w:dyaOrig="766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0.6pt;height:383.4pt" o:ole="">
            <v:imagedata r:id="rId22" o:title=""/>
          </v:shape>
          <o:OLEObject Type="Embed" ProgID="Visio.Drawing.11" ShapeID="_x0000_i1025" DrawAspect="Content" ObjectID="_1701544094" r:id="rId23"/>
        </w:object>
      </w:r>
    </w:p>
    <w:p w:rsidR="001F1A73" w:rsidRDefault="001F1A73" w:rsidP="00356245">
      <w:pPr>
        <w:pStyle w:val="aff"/>
        <w:rPr>
          <w:lang w:val="en-US"/>
        </w:rPr>
      </w:pPr>
      <w:r w:rsidRPr="00A02EFB">
        <w:t>Рис. 3.4. Узагальнене подання етапів обслуговування пацієнтів швидкою допомогою, у стаціонарі і в амбулаторно-поліклінічному закладі</w:t>
      </w:r>
    </w:p>
    <w:p w:rsidR="003E5137" w:rsidRDefault="003E5137" w:rsidP="00356245">
      <w:pPr>
        <w:pStyle w:val="aff"/>
        <w:rPr>
          <w:lang w:val="en-US"/>
        </w:rPr>
      </w:pPr>
      <w:r w:rsidRPr="00356245">
        <w:t xml:space="preserve">Примітка. Складено автором самостійно </w:t>
      </w:r>
      <w:r w:rsidRPr="00356245">
        <w:rPr>
          <w:lang w:val="en-US"/>
        </w:rPr>
        <w:t>[39]</w:t>
      </w:r>
    </w:p>
    <w:p w:rsidR="007E4032" w:rsidRPr="00356245" w:rsidRDefault="007E4032" w:rsidP="00356245">
      <w:pPr>
        <w:pStyle w:val="aff"/>
        <w:rPr>
          <w:lang w:val="en-US"/>
        </w:rPr>
      </w:pPr>
    </w:p>
    <w:p w:rsidR="001F1A73" w:rsidRPr="00A02EFB" w:rsidRDefault="001F1A73" w:rsidP="00356245">
      <w:pPr>
        <w:pStyle w:val="aff"/>
      </w:pPr>
      <w:r w:rsidRPr="00A02EFB">
        <w:object w:dxaOrig="9456" w:dyaOrig="3876">
          <v:shape id="_x0000_i1026" type="#_x0000_t75" style="width:472.8pt;height:193.2pt" o:ole="">
            <v:imagedata r:id="rId24" o:title=""/>
          </v:shape>
          <o:OLEObject Type="Embed" ProgID="Visio.Drawing.11" ShapeID="_x0000_i1026" DrawAspect="Content" ObjectID="_1701544095" r:id="rId25"/>
        </w:object>
      </w:r>
    </w:p>
    <w:p w:rsidR="001F1A73" w:rsidRPr="00A02EFB" w:rsidRDefault="001F1A73" w:rsidP="00356245">
      <w:pPr>
        <w:pStyle w:val="aff"/>
      </w:pPr>
      <w:r w:rsidRPr="00A02EFB">
        <w:t xml:space="preserve">Рис. 3.5. Функції інформаційного забезпечення головного технологічного процесу </w:t>
      </w:r>
      <w:r w:rsidR="00E91D1B">
        <w:t>ЗОЗ</w:t>
      </w:r>
      <w:r w:rsidRPr="00A02EFB">
        <w:t xml:space="preserve"> і процесів управління та забезпечення ресурсами</w:t>
      </w:r>
    </w:p>
    <w:p w:rsidR="001F1A73" w:rsidRPr="00A02EFB" w:rsidRDefault="001F1A73" w:rsidP="00CF22AF">
      <w:pPr>
        <w:spacing w:after="0" w:line="360" w:lineRule="auto"/>
        <w:ind w:firstLine="709"/>
        <w:jc w:val="both"/>
        <w:rPr>
          <w:rFonts w:ascii="Times New Roman" w:hAnsi="Times New Roman"/>
          <w:sz w:val="28"/>
          <w:szCs w:val="28"/>
        </w:rPr>
      </w:pPr>
      <w:r w:rsidRPr="00A02EFB">
        <w:rPr>
          <w:rFonts w:ascii="Times New Roman" w:hAnsi="Times New Roman"/>
          <w:sz w:val="28"/>
          <w:szCs w:val="28"/>
        </w:rPr>
        <w:lastRenderedPageBreak/>
        <w:t xml:space="preserve">Виконання зазначених функцій потребує обліку базових ресурсів </w:t>
      </w:r>
      <w:r w:rsidR="00E91D1B">
        <w:rPr>
          <w:rFonts w:ascii="Times New Roman" w:hAnsi="Times New Roman"/>
          <w:sz w:val="28"/>
          <w:szCs w:val="28"/>
        </w:rPr>
        <w:t>ЗОЗ</w:t>
      </w:r>
      <w:r w:rsidRPr="00A02EFB">
        <w:rPr>
          <w:rFonts w:ascii="Times New Roman" w:hAnsi="Times New Roman"/>
          <w:sz w:val="28"/>
          <w:szCs w:val="28"/>
        </w:rPr>
        <w:t xml:space="preserve">, до яких належить штат </w:t>
      </w:r>
      <w:r w:rsidR="00E91D1B">
        <w:rPr>
          <w:rFonts w:ascii="Times New Roman" w:hAnsi="Times New Roman"/>
          <w:sz w:val="28"/>
          <w:szCs w:val="28"/>
        </w:rPr>
        <w:t>ЗОЗ</w:t>
      </w:r>
      <w:r w:rsidRPr="00A02EFB">
        <w:rPr>
          <w:rFonts w:ascii="Times New Roman" w:hAnsi="Times New Roman"/>
          <w:sz w:val="28"/>
          <w:szCs w:val="28"/>
        </w:rPr>
        <w:t>, його пацієнти тощо. А управління закладом потребує контролю діяльності організації, тобто контролю виконання робіт та контролю фінансового, матеріального та іншого видів забезпечення закладу.</w:t>
      </w:r>
    </w:p>
    <w:p w:rsidR="001F1A73" w:rsidRPr="00A02EFB" w:rsidRDefault="001F1A73" w:rsidP="00CF22AF">
      <w:pPr>
        <w:spacing w:after="0" w:line="360" w:lineRule="auto"/>
        <w:ind w:firstLine="709"/>
        <w:jc w:val="both"/>
        <w:rPr>
          <w:rFonts w:ascii="Times New Roman" w:hAnsi="Times New Roman"/>
          <w:sz w:val="28"/>
          <w:szCs w:val="28"/>
        </w:rPr>
      </w:pPr>
      <w:r w:rsidRPr="00A02EFB">
        <w:rPr>
          <w:rFonts w:ascii="Times New Roman" w:hAnsi="Times New Roman"/>
          <w:sz w:val="28"/>
          <w:szCs w:val="28"/>
        </w:rPr>
        <w:t xml:space="preserve">Наведені функції прийнято нами </w:t>
      </w:r>
      <w:r w:rsidRPr="003E5137">
        <w:rPr>
          <w:rFonts w:ascii="Times New Roman" w:hAnsi="Times New Roman"/>
          <w:sz w:val="28"/>
          <w:szCs w:val="28"/>
        </w:rPr>
        <w:t xml:space="preserve">як </w:t>
      </w:r>
      <w:r w:rsidRPr="003E5137">
        <w:rPr>
          <w:rFonts w:ascii="Times New Roman" w:hAnsi="Times New Roman"/>
          <w:iCs/>
          <w:sz w:val="28"/>
          <w:szCs w:val="28"/>
        </w:rPr>
        <w:t>основні функції</w:t>
      </w:r>
      <w:r w:rsidRPr="00A02EFB">
        <w:rPr>
          <w:rFonts w:ascii="Times New Roman" w:hAnsi="Times New Roman"/>
          <w:sz w:val="28"/>
          <w:szCs w:val="28"/>
        </w:rPr>
        <w:t xml:space="preserve">, які забезпечують діяльність </w:t>
      </w:r>
      <w:r w:rsidR="00E91D1B">
        <w:rPr>
          <w:rFonts w:ascii="Times New Roman" w:hAnsi="Times New Roman"/>
          <w:sz w:val="28"/>
          <w:szCs w:val="28"/>
        </w:rPr>
        <w:t>ЗОЗ</w:t>
      </w:r>
      <w:r w:rsidRPr="00A02EFB">
        <w:rPr>
          <w:rFonts w:ascii="Times New Roman" w:hAnsi="Times New Roman"/>
          <w:sz w:val="28"/>
          <w:szCs w:val="28"/>
        </w:rPr>
        <w:t xml:space="preserve"> і визначають вимоги до функцій інформатизації закладу. Як вже зазначалося, КІС призначена для інформаційної підтримки обслуговування пацієнтів і супутніх процесів управління і ресурсного забезпечення </w:t>
      </w:r>
      <w:r w:rsidR="00E91D1B">
        <w:rPr>
          <w:rFonts w:ascii="Times New Roman" w:hAnsi="Times New Roman"/>
          <w:sz w:val="28"/>
          <w:szCs w:val="28"/>
        </w:rPr>
        <w:t>ЗОЗ</w:t>
      </w:r>
      <w:r w:rsidRPr="00A02EFB">
        <w:rPr>
          <w:rFonts w:ascii="Times New Roman" w:hAnsi="Times New Roman"/>
          <w:sz w:val="28"/>
          <w:szCs w:val="28"/>
        </w:rPr>
        <w:t>, а отже і для підтримки відповідних функцій діяльності. Крім того як складна інформаційна система, КІС вимагає реалізації функції адміністрування (управління самою системою). Таким чином основними функціями КІС є:</w:t>
      </w:r>
    </w:p>
    <w:p w:rsidR="001F1A73" w:rsidRPr="00A02EFB" w:rsidRDefault="001F1A73" w:rsidP="00CF22AF">
      <w:pPr>
        <w:pStyle w:val="ac"/>
        <w:numPr>
          <w:ilvl w:val="0"/>
          <w:numId w:val="3"/>
        </w:numPr>
        <w:tabs>
          <w:tab w:val="clear" w:pos="720"/>
          <w:tab w:val="left" w:pos="1134"/>
        </w:tabs>
        <w:ind w:left="0" w:firstLine="709"/>
      </w:pPr>
      <w:r w:rsidRPr="00A02EFB">
        <w:t xml:space="preserve">облік ресурсів </w:t>
      </w:r>
      <w:r w:rsidR="00E91D1B">
        <w:t>ЗОЗ</w:t>
      </w:r>
      <w:r w:rsidRPr="00A02EFB">
        <w:t>;</w:t>
      </w:r>
    </w:p>
    <w:p w:rsidR="001F1A73" w:rsidRPr="00A02EFB" w:rsidRDefault="001F1A73" w:rsidP="00CF22AF">
      <w:pPr>
        <w:pStyle w:val="ac"/>
        <w:numPr>
          <w:ilvl w:val="0"/>
          <w:numId w:val="3"/>
        </w:numPr>
        <w:tabs>
          <w:tab w:val="clear" w:pos="720"/>
          <w:tab w:val="left" w:pos="1134"/>
        </w:tabs>
        <w:ind w:left="0" w:firstLine="709"/>
      </w:pPr>
      <w:r w:rsidRPr="00A02EFB">
        <w:t>планування роботи;</w:t>
      </w:r>
    </w:p>
    <w:p w:rsidR="001F1A73" w:rsidRPr="00A02EFB" w:rsidRDefault="001F1A73" w:rsidP="00CF22AF">
      <w:pPr>
        <w:pStyle w:val="ac"/>
        <w:numPr>
          <w:ilvl w:val="0"/>
          <w:numId w:val="3"/>
        </w:numPr>
        <w:tabs>
          <w:tab w:val="clear" w:pos="720"/>
          <w:tab w:val="left" w:pos="1134"/>
        </w:tabs>
        <w:ind w:left="0" w:firstLine="709"/>
      </w:pPr>
      <w:r w:rsidRPr="00A02EFB">
        <w:t>інформаційна підтримка прийняття рішень;</w:t>
      </w:r>
    </w:p>
    <w:p w:rsidR="001F1A73" w:rsidRPr="00A02EFB" w:rsidRDefault="001F1A73" w:rsidP="00CF22AF">
      <w:pPr>
        <w:pStyle w:val="ac"/>
        <w:numPr>
          <w:ilvl w:val="0"/>
          <w:numId w:val="3"/>
        </w:numPr>
        <w:tabs>
          <w:tab w:val="clear" w:pos="720"/>
          <w:tab w:val="left" w:pos="1134"/>
        </w:tabs>
        <w:ind w:left="0" w:firstLine="709"/>
      </w:pPr>
      <w:r w:rsidRPr="00A02EFB">
        <w:t>реєстрація і зберігання даних медичного обслуговування;</w:t>
      </w:r>
    </w:p>
    <w:p w:rsidR="001F1A73" w:rsidRPr="00A02EFB" w:rsidRDefault="001F1A73" w:rsidP="00CF22AF">
      <w:pPr>
        <w:pStyle w:val="ac"/>
        <w:numPr>
          <w:ilvl w:val="0"/>
          <w:numId w:val="3"/>
        </w:numPr>
        <w:tabs>
          <w:tab w:val="clear" w:pos="720"/>
          <w:tab w:val="left" w:pos="1134"/>
        </w:tabs>
        <w:ind w:left="0" w:firstLine="709"/>
      </w:pPr>
      <w:r w:rsidRPr="00A02EFB">
        <w:t>формування вихідних документів;</w:t>
      </w:r>
    </w:p>
    <w:p w:rsidR="001F1A73" w:rsidRPr="00A02EFB" w:rsidRDefault="001F1A73" w:rsidP="00CF22AF">
      <w:pPr>
        <w:pStyle w:val="ac"/>
        <w:numPr>
          <w:ilvl w:val="0"/>
          <w:numId w:val="3"/>
        </w:numPr>
        <w:tabs>
          <w:tab w:val="clear" w:pos="720"/>
          <w:tab w:val="left" w:pos="1134"/>
        </w:tabs>
        <w:ind w:left="0" w:firstLine="709"/>
      </w:pPr>
      <w:r w:rsidRPr="00A02EFB">
        <w:t>віддалена взаємодія з користувачами і системами;</w:t>
      </w:r>
    </w:p>
    <w:p w:rsidR="001F1A73" w:rsidRPr="00A02EFB" w:rsidRDefault="001F1A73" w:rsidP="00CF22AF">
      <w:pPr>
        <w:pStyle w:val="ac"/>
        <w:numPr>
          <w:ilvl w:val="0"/>
          <w:numId w:val="3"/>
        </w:numPr>
        <w:tabs>
          <w:tab w:val="clear" w:pos="720"/>
          <w:tab w:val="left" w:pos="1134"/>
        </w:tabs>
        <w:ind w:left="0" w:firstLine="709"/>
      </w:pPr>
      <w:r w:rsidRPr="00A02EFB">
        <w:t xml:space="preserve">контроль роботи </w:t>
      </w:r>
      <w:r w:rsidR="00E91D1B">
        <w:t>ЗОЗ</w:t>
      </w:r>
      <w:r w:rsidRPr="00A02EFB">
        <w:t xml:space="preserve"> (аналіз виконання і результатів роботи для подальшого ефективного планування);</w:t>
      </w:r>
    </w:p>
    <w:p w:rsidR="001F1A73" w:rsidRPr="00A02EFB" w:rsidRDefault="001F1A73" w:rsidP="00CF22AF">
      <w:pPr>
        <w:pStyle w:val="ac"/>
        <w:numPr>
          <w:ilvl w:val="0"/>
          <w:numId w:val="3"/>
        </w:numPr>
        <w:tabs>
          <w:tab w:val="clear" w:pos="720"/>
          <w:tab w:val="left" w:pos="1134"/>
        </w:tabs>
        <w:ind w:left="0" w:firstLine="709"/>
      </w:pPr>
      <w:r w:rsidRPr="00A02EFB">
        <w:t>адміністрування КІС.</w:t>
      </w:r>
    </w:p>
    <w:p w:rsidR="001F1A73" w:rsidRDefault="001F1A73" w:rsidP="00CF22AF">
      <w:pPr>
        <w:spacing w:after="0" w:line="360" w:lineRule="auto"/>
        <w:ind w:firstLine="709"/>
        <w:jc w:val="both"/>
        <w:rPr>
          <w:rFonts w:ascii="Times New Roman" w:hAnsi="Times New Roman"/>
          <w:sz w:val="28"/>
          <w:szCs w:val="28"/>
        </w:rPr>
      </w:pPr>
      <w:r w:rsidRPr="00A02EFB">
        <w:rPr>
          <w:rFonts w:ascii="Times New Roman" w:hAnsi="Times New Roman"/>
          <w:sz w:val="28"/>
          <w:szCs w:val="28"/>
        </w:rPr>
        <w:t xml:space="preserve">Визначені функції є </w:t>
      </w:r>
      <w:r w:rsidRPr="003E5137">
        <w:rPr>
          <w:rFonts w:ascii="Times New Roman" w:hAnsi="Times New Roman"/>
          <w:sz w:val="28"/>
          <w:szCs w:val="28"/>
        </w:rPr>
        <w:t>стратегічними,</w:t>
      </w:r>
      <w:r w:rsidRPr="00A02EFB">
        <w:rPr>
          <w:rFonts w:ascii="Times New Roman" w:hAnsi="Times New Roman"/>
          <w:i/>
          <w:sz w:val="28"/>
          <w:szCs w:val="28"/>
        </w:rPr>
        <w:t xml:space="preserve"> </w:t>
      </w:r>
      <w:r w:rsidRPr="00A02EFB">
        <w:rPr>
          <w:rFonts w:ascii="Times New Roman" w:hAnsi="Times New Roman"/>
          <w:sz w:val="28"/>
          <w:szCs w:val="28"/>
        </w:rPr>
        <w:t xml:space="preserve">тобто такими, які відображають стратегію інформатизації </w:t>
      </w:r>
      <w:r w:rsidR="00E91D1B">
        <w:rPr>
          <w:rFonts w:ascii="Times New Roman" w:hAnsi="Times New Roman"/>
          <w:sz w:val="28"/>
          <w:szCs w:val="28"/>
        </w:rPr>
        <w:t>ЗОЗ</w:t>
      </w:r>
      <w:r w:rsidRPr="00A02EFB">
        <w:rPr>
          <w:rFonts w:ascii="Times New Roman" w:hAnsi="Times New Roman"/>
          <w:sz w:val="28"/>
          <w:szCs w:val="28"/>
        </w:rPr>
        <w:t xml:space="preserve">, спрямовану на підтримку загального робочого процесу, притаманного як закладу в цілому, так і кожному співробітникові окремо. Загальний робочий процес складається з підготовчого етапу (функція обліку ресурсів; функція планування роботи), етапу виконання робіт (функція підтримки прийняття рішень; функція реєстрації та зберігання даних роботи, зокрема медичного обслуговування; функція віддаленої взаємодії з користувачами та іншими системами; функція адміністрування КІС), </w:t>
      </w:r>
      <w:r w:rsidRPr="00A02EFB">
        <w:rPr>
          <w:rFonts w:ascii="Times New Roman" w:hAnsi="Times New Roman"/>
          <w:sz w:val="28"/>
          <w:szCs w:val="28"/>
        </w:rPr>
        <w:lastRenderedPageBreak/>
        <w:t xml:space="preserve">підсумкового етапу (функція формування вихідних облікових та звітних документів; функція контролю роботи </w:t>
      </w:r>
      <w:r w:rsidR="00E91D1B">
        <w:rPr>
          <w:rFonts w:ascii="Times New Roman" w:hAnsi="Times New Roman"/>
          <w:sz w:val="28"/>
          <w:szCs w:val="28"/>
        </w:rPr>
        <w:t>ЗОЗ</w:t>
      </w:r>
      <w:r w:rsidRPr="00A02EFB">
        <w:rPr>
          <w:rFonts w:ascii="Times New Roman" w:hAnsi="Times New Roman"/>
          <w:sz w:val="28"/>
          <w:szCs w:val="28"/>
        </w:rPr>
        <w:t xml:space="preserve">). </w:t>
      </w:r>
      <w:bookmarkStart w:id="43" w:name="_Toc227308336"/>
    </w:p>
    <w:bookmarkEnd w:id="43"/>
    <w:p w:rsidR="001F1A73" w:rsidRPr="00A02EFB" w:rsidRDefault="001F1A73" w:rsidP="00CF22AF">
      <w:pPr>
        <w:spacing w:after="0" w:line="360" w:lineRule="auto"/>
        <w:ind w:firstLine="709"/>
        <w:jc w:val="both"/>
        <w:rPr>
          <w:rFonts w:ascii="Times New Roman" w:hAnsi="Times New Roman"/>
          <w:sz w:val="28"/>
          <w:szCs w:val="28"/>
        </w:rPr>
      </w:pPr>
      <w:r w:rsidRPr="00A02EFB">
        <w:rPr>
          <w:rFonts w:ascii="Times New Roman" w:hAnsi="Times New Roman"/>
          <w:sz w:val="28"/>
          <w:szCs w:val="28"/>
          <w:lang w:eastAsia="ru-RU"/>
        </w:rPr>
        <w:t>При реалізації інформаційної складової КІС</w:t>
      </w:r>
      <w:r w:rsidRPr="00A02EFB">
        <w:rPr>
          <w:rFonts w:ascii="Times New Roman" w:hAnsi="Times New Roman"/>
          <w:sz w:val="28"/>
          <w:szCs w:val="28"/>
        </w:rPr>
        <w:t xml:space="preserve"> за методологією ООАП створюються моделі інформаційної системи, які служити</w:t>
      </w:r>
      <w:r w:rsidR="007E4032">
        <w:rPr>
          <w:rFonts w:ascii="Times New Roman" w:hAnsi="Times New Roman"/>
          <w:sz w:val="28"/>
          <w:szCs w:val="28"/>
        </w:rPr>
        <w:t>муть основою для розробки [38</w:t>
      </w:r>
      <w:r w:rsidRPr="00A02EFB">
        <w:rPr>
          <w:rFonts w:ascii="Times New Roman" w:hAnsi="Times New Roman"/>
          <w:sz w:val="28"/>
          <w:szCs w:val="28"/>
        </w:rPr>
        <w:t xml:space="preserve">]. Моделювання дозволяє запроектувати і узгодити всі аспекти системи, і тільки після цього розпочати її реалізацію. </w:t>
      </w:r>
    </w:p>
    <w:p w:rsidR="001F1A73" w:rsidRPr="00A02EFB" w:rsidRDefault="001F1A73" w:rsidP="00CF22AF">
      <w:pPr>
        <w:spacing w:after="0" w:line="360" w:lineRule="auto"/>
        <w:ind w:firstLine="709"/>
        <w:jc w:val="both"/>
        <w:rPr>
          <w:rFonts w:ascii="Times New Roman" w:hAnsi="Times New Roman"/>
          <w:sz w:val="28"/>
          <w:szCs w:val="28"/>
        </w:rPr>
      </w:pPr>
      <w:r w:rsidRPr="00A02EFB">
        <w:rPr>
          <w:rFonts w:ascii="Times New Roman" w:hAnsi="Times New Roman"/>
          <w:sz w:val="28"/>
          <w:szCs w:val="28"/>
        </w:rPr>
        <w:t xml:space="preserve">Для реалізації інформаційної складової КІС </w:t>
      </w:r>
      <w:r w:rsidR="00E91D1B">
        <w:rPr>
          <w:rFonts w:ascii="Times New Roman" w:hAnsi="Times New Roman"/>
          <w:sz w:val="28"/>
          <w:szCs w:val="28"/>
        </w:rPr>
        <w:t>ЗОЗ</w:t>
      </w:r>
      <w:r w:rsidRPr="00A02EFB">
        <w:rPr>
          <w:rFonts w:ascii="Times New Roman" w:hAnsi="Times New Roman"/>
          <w:sz w:val="28"/>
          <w:szCs w:val="28"/>
        </w:rPr>
        <w:t xml:space="preserve"> на основі отриманих знань щодо бізнес-процесів і документообігу підрозділів </w:t>
      </w:r>
      <w:r w:rsidR="00E91D1B">
        <w:rPr>
          <w:rFonts w:ascii="Times New Roman" w:hAnsi="Times New Roman"/>
          <w:sz w:val="28"/>
          <w:szCs w:val="28"/>
        </w:rPr>
        <w:t>ЗОЗ</w:t>
      </w:r>
      <w:r w:rsidRPr="00A02EFB">
        <w:rPr>
          <w:rFonts w:ascii="Times New Roman" w:hAnsi="Times New Roman"/>
          <w:sz w:val="28"/>
          <w:szCs w:val="28"/>
        </w:rPr>
        <w:t xml:space="preserve"> нами було розроблено функціональну модель системи як одну з основних концептуальних моделей проекту. </w:t>
      </w:r>
    </w:p>
    <w:p w:rsidR="001F1A73" w:rsidRPr="00A02EFB" w:rsidRDefault="001F1A73" w:rsidP="00CF22AF">
      <w:pPr>
        <w:spacing w:after="0" w:line="360" w:lineRule="auto"/>
        <w:ind w:firstLine="709"/>
        <w:jc w:val="both"/>
        <w:rPr>
          <w:rFonts w:ascii="Times New Roman" w:hAnsi="Times New Roman"/>
          <w:sz w:val="28"/>
          <w:szCs w:val="28"/>
        </w:rPr>
      </w:pPr>
      <w:r w:rsidRPr="00A02EFB">
        <w:rPr>
          <w:rFonts w:ascii="Times New Roman" w:hAnsi="Times New Roman"/>
          <w:sz w:val="28"/>
          <w:szCs w:val="28"/>
        </w:rPr>
        <w:t xml:space="preserve">На першому етапі розробки функціональної моделі КІС нами створено «кістяк», який містить мету, та вісім </w:t>
      </w:r>
      <w:r w:rsidRPr="00A02EFB">
        <w:rPr>
          <w:rFonts w:ascii="Times New Roman" w:hAnsi="Times New Roman"/>
          <w:i/>
          <w:sz w:val="28"/>
          <w:szCs w:val="28"/>
        </w:rPr>
        <w:t>UC</w:t>
      </w:r>
      <w:r w:rsidRPr="00A02EFB">
        <w:rPr>
          <w:rFonts w:ascii="Times New Roman" w:hAnsi="Times New Roman"/>
          <w:sz w:val="28"/>
          <w:szCs w:val="28"/>
        </w:rPr>
        <w:t xml:space="preserve">, які забезпечують досягнення мети і відповідають стратегічним функціям. Це перший рівень деталізації моделі (рис. 3.6). </w:t>
      </w:r>
    </w:p>
    <w:p w:rsidR="001F1A73" w:rsidRPr="00A02EFB" w:rsidRDefault="001F1A73" w:rsidP="00356245">
      <w:pPr>
        <w:pStyle w:val="aff"/>
      </w:pPr>
      <w:r w:rsidRPr="00A02EFB">
        <w:rPr>
          <w:noProof/>
          <w:lang w:eastAsia="uk-UA"/>
        </w:rPr>
        <w:drawing>
          <wp:inline distT="0" distB="0" distL="0" distR="0" wp14:anchorId="591C7B42" wp14:editId="34B1774E">
            <wp:extent cx="5699760" cy="3108960"/>
            <wp:effectExtent l="0" t="0"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699760" cy="3108960"/>
                    </a:xfrm>
                    <a:prstGeom prst="rect">
                      <a:avLst/>
                    </a:prstGeom>
                    <a:noFill/>
                    <a:ln>
                      <a:noFill/>
                    </a:ln>
                  </pic:spPr>
                </pic:pic>
              </a:graphicData>
            </a:graphic>
          </wp:inline>
        </w:drawing>
      </w:r>
    </w:p>
    <w:p w:rsidR="001F1A73" w:rsidRPr="003E5137" w:rsidRDefault="001F1A73" w:rsidP="00356245">
      <w:pPr>
        <w:pStyle w:val="aff"/>
      </w:pPr>
      <w:r w:rsidRPr="003E5137">
        <w:t xml:space="preserve">Рис. 3.6. Однорівневе зображення функціональної моделі КІС </w:t>
      </w:r>
      <w:r w:rsidR="00E91D1B">
        <w:t>ЗОЗ</w:t>
      </w:r>
    </w:p>
    <w:p w:rsidR="001F1A73" w:rsidRPr="003E5137" w:rsidRDefault="001F1A73" w:rsidP="00CF22AF">
      <w:pPr>
        <w:spacing w:after="0" w:line="360" w:lineRule="auto"/>
        <w:ind w:firstLine="709"/>
        <w:jc w:val="both"/>
        <w:rPr>
          <w:rFonts w:ascii="Times New Roman" w:hAnsi="Times New Roman"/>
          <w:sz w:val="28"/>
          <w:szCs w:val="28"/>
        </w:rPr>
      </w:pPr>
      <w:r w:rsidRPr="003E5137">
        <w:rPr>
          <w:rFonts w:ascii="Times New Roman" w:hAnsi="Times New Roman"/>
          <w:sz w:val="28"/>
          <w:szCs w:val="28"/>
        </w:rPr>
        <w:t xml:space="preserve">На другому етапі кожен з 8 UC першого рівня фрагментовано на 2-3 типові для </w:t>
      </w:r>
      <w:r w:rsidR="00E91D1B">
        <w:rPr>
          <w:rFonts w:ascii="Times New Roman" w:hAnsi="Times New Roman"/>
          <w:sz w:val="28"/>
          <w:szCs w:val="28"/>
        </w:rPr>
        <w:t>ЗОЗ</w:t>
      </w:r>
      <w:r w:rsidRPr="003E5137">
        <w:rPr>
          <w:rFonts w:ascii="Times New Roman" w:hAnsi="Times New Roman"/>
          <w:sz w:val="28"/>
          <w:szCs w:val="28"/>
        </w:rPr>
        <w:t xml:space="preserve"> задачі, які разом складають 21 UC другого рівня деталізації (з яких в наявних системах реалізовано близько 10) (рис. 3.7). </w:t>
      </w:r>
    </w:p>
    <w:p w:rsidR="001F1A73" w:rsidRPr="003E5137" w:rsidRDefault="001F1A73" w:rsidP="00CF22AF">
      <w:pPr>
        <w:spacing w:after="0" w:line="360" w:lineRule="auto"/>
        <w:ind w:firstLine="709"/>
        <w:jc w:val="both"/>
        <w:rPr>
          <w:rFonts w:ascii="Times New Roman" w:hAnsi="Times New Roman"/>
          <w:sz w:val="28"/>
          <w:szCs w:val="28"/>
        </w:rPr>
      </w:pPr>
      <w:r w:rsidRPr="003E5137">
        <w:rPr>
          <w:rFonts w:ascii="Times New Roman" w:hAnsi="Times New Roman"/>
          <w:sz w:val="28"/>
          <w:szCs w:val="28"/>
        </w:rPr>
        <w:lastRenderedPageBreak/>
        <w:t>На третьому етапі 14 з 21 UC другого рівня розділено на 2-4 підзадачі, які разом складають 38 UC (рис. 3.8). Це ті задачі, які відповідають медичним процесам і потребують розробки різних механізмів і сценаріїв реалізації, та задачі, які забезпечують управління інформаційною системою: детальний опис задач адміністрування КІС в контексті системи нами застосовано, оскільки їх необхідність не завжди є очевидною для замовників КІС, а це не сприяє підтримці працездатності системи при великій кількості користувачів, які не мають технічної освіти.</w:t>
      </w:r>
    </w:p>
    <w:p w:rsidR="00CF22AF" w:rsidRPr="003E5137" w:rsidRDefault="00CF22AF" w:rsidP="00CF22AF">
      <w:pPr>
        <w:spacing w:after="0" w:line="360" w:lineRule="auto"/>
        <w:ind w:firstLine="709"/>
        <w:jc w:val="both"/>
        <w:rPr>
          <w:rFonts w:ascii="Times New Roman" w:hAnsi="Times New Roman"/>
          <w:sz w:val="28"/>
          <w:szCs w:val="28"/>
        </w:rPr>
      </w:pPr>
      <w:r w:rsidRPr="003E5137">
        <w:rPr>
          <w:rFonts w:ascii="Times New Roman" w:hAnsi="Times New Roman"/>
          <w:sz w:val="28"/>
          <w:szCs w:val="28"/>
        </w:rPr>
        <w:t xml:space="preserve">Інші 7 UC другого рівня задач не деталізовано. Ці задачі не є специфічними для медицини і мають такі універсальні рішення, як MS Office, </w:t>
      </w:r>
      <w:smartTag w:uri="urn:schemas-microsoft-com:office:smarttags" w:element="metricconverter">
        <w:smartTagPr>
          <w:attr w:name="ProductID" w:val="1C"/>
        </w:smartTagPr>
        <w:r w:rsidRPr="003E5137">
          <w:rPr>
            <w:rFonts w:ascii="Times New Roman" w:hAnsi="Times New Roman"/>
            <w:sz w:val="28"/>
            <w:szCs w:val="28"/>
          </w:rPr>
          <w:t>1C</w:t>
        </w:r>
      </w:smartTag>
      <w:r w:rsidRPr="003E5137">
        <w:rPr>
          <w:rFonts w:ascii="Times New Roman" w:hAnsi="Times New Roman"/>
          <w:sz w:val="28"/>
          <w:szCs w:val="28"/>
        </w:rPr>
        <w:t xml:space="preserve"> тощо. Не деталізовано задачі контролю кадрового, фінансового та матеріального забезпечення, для вирішення яких в ІТ-індустрії також відпрацьовано комплексні рішення.</w:t>
      </w:r>
    </w:p>
    <w:p w:rsidR="00CF22AF" w:rsidRPr="00A02EFB" w:rsidRDefault="00CF22AF" w:rsidP="00CF22AF">
      <w:pPr>
        <w:spacing w:after="0" w:line="360" w:lineRule="auto"/>
        <w:ind w:firstLine="709"/>
        <w:jc w:val="both"/>
        <w:rPr>
          <w:rFonts w:ascii="Times New Roman" w:hAnsi="Times New Roman"/>
          <w:sz w:val="28"/>
          <w:szCs w:val="28"/>
        </w:rPr>
      </w:pPr>
      <w:r w:rsidRPr="00A02EFB">
        <w:rPr>
          <w:rFonts w:ascii="Times New Roman" w:hAnsi="Times New Roman"/>
          <w:sz w:val="28"/>
          <w:szCs w:val="28"/>
        </w:rPr>
        <w:t xml:space="preserve">Розроблена ієрархічна структура функціональної організації КІС </w:t>
      </w:r>
      <w:r w:rsidR="00E91D1B">
        <w:rPr>
          <w:rFonts w:ascii="Times New Roman" w:hAnsi="Times New Roman"/>
          <w:sz w:val="28"/>
          <w:szCs w:val="28"/>
        </w:rPr>
        <w:t>ЗОЗ</w:t>
      </w:r>
      <w:r w:rsidRPr="00A02EFB">
        <w:rPr>
          <w:rFonts w:ascii="Times New Roman" w:hAnsi="Times New Roman"/>
          <w:sz w:val="28"/>
          <w:szCs w:val="28"/>
        </w:rPr>
        <w:t xml:space="preserve"> за методом Каору Ісікави – формування схеми «риб’ячого кістяка» (рис. 3.9). Центральна вісь відповідає нульовому рівню ієрархії функціональної моделі і символізує спрямування на досягнення мети КІС: забезпечення інформаційного супроводу діяльності, а інакше – бізнес-процесів </w:t>
      </w:r>
      <w:r w:rsidR="00E91D1B">
        <w:rPr>
          <w:rFonts w:ascii="Times New Roman" w:hAnsi="Times New Roman"/>
          <w:sz w:val="28"/>
          <w:szCs w:val="28"/>
        </w:rPr>
        <w:t>ЗОЗ</w:t>
      </w:r>
      <w:r w:rsidRPr="00A02EFB">
        <w:rPr>
          <w:rFonts w:ascii="Times New Roman" w:hAnsi="Times New Roman"/>
          <w:sz w:val="28"/>
          <w:szCs w:val="28"/>
        </w:rPr>
        <w:t xml:space="preserve">. Досягнення мети забезпечується стратегічними функціями, які відображені великими гілками моделі, що відповідає першому рівню ієрархії моделі – рівню функцій. Стратегічні функції розбиті на задачі системи, які відображаються меншими гілками. Задачі відповідають другому рівню деталізації моделі, і в свою чергу деталізовані на третьому рівні – рівні підзадач, які зображено ще меншими гілочками З точки зору ООАП і функції, і задачі, і підзадачі розглядаються як </w:t>
      </w:r>
      <w:r w:rsidRPr="00A02EFB">
        <w:rPr>
          <w:rFonts w:ascii="Times New Roman" w:hAnsi="Times New Roman"/>
          <w:i/>
          <w:sz w:val="28"/>
          <w:szCs w:val="28"/>
        </w:rPr>
        <w:t xml:space="preserve">UC, </w:t>
      </w:r>
      <w:r w:rsidRPr="00A02EFB">
        <w:rPr>
          <w:rFonts w:ascii="Times New Roman" w:hAnsi="Times New Roman"/>
          <w:sz w:val="28"/>
          <w:szCs w:val="28"/>
        </w:rPr>
        <w:t>тобто варіанти використання,</w:t>
      </w:r>
      <w:r w:rsidRPr="00A02EFB">
        <w:rPr>
          <w:rFonts w:ascii="Times New Roman" w:hAnsi="Times New Roman"/>
          <w:i/>
          <w:sz w:val="28"/>
          <w:szCs w:val="28"/>
        </w:rPr>
        <w:t xml:space="preserve"> </w:t>
      </w:r>
      <w:r w:rsidRPr="00A02EFB">
        <w:rPr>
          <w:rFonts w:ascii="Times New Roman" w:hAnsi="Times New Roman"/>
          <w:sz w:val="28"/>
          <w:szCs w:val="28"/>
        </w:rPr>
        <w:t>системи та потребують опису атрибутів і сценаріїв для подальшої програмної реалізації.</w:t>
      </w:r>
    </w:p>
    <w:p w:rsidR="00CF22AF" w:rsidRPr="00A02EFB" w:rsidRDefault="00CF22AF" w:rsidP="00CF22AF">
      <w:pPr>
        <w:spacing w:after="0" w:line="360" w:lineRule="auto"/>
        <w:ind w:firstLine="709"/>
        <w:jc w:val="both"/>
        <w:rPr>
          <w:rFonts w:ascii="Times New Roman" w:hAnsi="Times New Roman"/>
          <w:sz w:val="28"/>
          <w:szCs w:val="28"/>
          <w:u w:val="single"/>
        </w:rPr>
      </w:pPr>
    </w:p>
    <w:p w:rsidR="001F1A73" w:rsidRPr="00A02EFB" w:rsidRDefault="001F1A73" w:rsidP="001F1A73">
      <w:pPr>
        <w:jc w:val="both"/>
        <w:rPr>
          <w:rFonts w:ascii="Times New Roman" w:hAnsi="Times New Roman"/>
          <w:sz w:val="28"/>
          <w:szCs w:val="28"/>
        </w:rPr>
        <w:sectPr w:rsidR="001F1A73" w:rsidRPr="00A02EFB" w:rsidSect="006015E3">
          <w:headerReference w:type="default" r:id="rId27"/>
          <w:pgSz w:w="11906" w:h="16838"/>
          <w:pgMar w:top="1134" w:right="851" w:bottom="1134" w:left="1418" w:header="709" w:footer="709" w:gutter="113"/>
          <w:pgNumType w:start="1"/>
          <w:cols w:space="720"/>
        </w:sectPr>
      </w:pPr>
    </w:p>
    <w:p w:rsidR="001F1A73" w:rsidRPr="00A02EFB" w:rsidRDefault="001F1A73" w:rsidP="00356245">
      <w:pPr>
        <w:pStyle w:val="aff"/>
      </w:pPr>
    </w:p>
    <w:p w:rsidR="001F1A73" w:rsidRPr="00A02EFB" w:rsidRDefault="001F1A73" w:rsidP="00356245">
      <w:pPr>
        <w:pStyle w:val="aff"/>
      </w:pPr>
    </w:p>
    <w:p w:rsidR="001F1A73" w:rsidRPr="00A02EFB" w:rsidRDefault="001F1A73" w:rsidP="00356245">
      <w:pPr>
        <w:pStyle w:val="aff"/>
      </w:pPr>
    </w:p>
    <w:p w:rsidR="001F1A73" w:rsidRPr="00A02EFB" w:rsidRDefault="001F1A73" w:rsidP="00356245">
      <w:pPr>
        <w:pStyle w:val="aff"/>
      </w:pPr>
    </w:p>
    <w:p w:rsidR="001F1A73" w:rsidRPr="00A02EFB" w:rsidRDefault="001F1A73" w:rsidP="00356245">
      <w:pPr>
        <w:pStyle w:val="aff"/>
      </w:pPr>
    </w:p>
    <w:p w:rsidR="001F1A73" w:rsidRPr="00A02EFB" w:rsidRDefault="001F1A73" w:rsidP="00356245">
      <w:pPr>
        <w:pStyle w:val="aff"/>
      </w:pPr>
      <w:r w:rsidRPr="00A02EFB">
        <w:rPr>
          <w:noProof/>
          <w:lang w:eastAsia="uk-UA"/>
        </w:rPr>
        <w:drawing>
          <wp:inline distT="0" distB="0" distL="0" distR="0" wp14:anchorId="173ACD7F" wp14:editId="45EA32AA">
            <wp:extent cx="9037320" cy="2827020"/>
            <wp:effectExtent l="0" t="0" r="0" b="0"/>
            <wp:docPr id="34" name="Рисунок 34" descr="КИСukr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КИСukr (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9037320" cy="2827020"/>
                    </a:xfrm>
                    <a:prstGeom prst="rect">
                      <a:avLst/>
                    </a:prstGeom>
                    <a:noFill/>
                    <a:ln>
                      <a:noFill/>
                    </a:ln>
                  </pic:spPr>
                </pic:pic>
              </a:graphicData>
            </a:graphic>
          </wp:inline>
        </w:drawing>
      </w:r>
    </w:p>
    <w:p w:rsidR="001F1A73" w:rsidRPr="00A02EFB" w:rsidRDefault="001F1A73" w:rsidP="00356245">
      <w:pPr>
        <w:pStyle w:val="aff"/>
      </w:pPr>
      <w:r w:rsidRPr="00A02EFB">
        <w:tab/>
      </w:r>
    </w:p>
    <w:p w:rsidR="001F1A73" w:rsidRPr="00A02EFB" w:rsidRDefault="001F1A73" w:rsidP="00356245">
      <w:pPr>
        <w:pStyle w:val="aff"/>
      </w:pPr>
      <w:r w:rsidRPr="00A02EFB">
        <w:t xml:space="preserve">Рис. 3.7. Двохрівневе зображення функціональної моделі КІС </w:t>
      </w:r>
      <w:r w:rsidR="00E91D1B">
        <w:t>ЗОЗ</w:t>
      </w:r>
      <w:r w:rsidRPr="00A02EFB">
        <w:t xml:space="preserve"> </w:t>
      </w:r>
    </w:p>
    <w:p w:rsidR="001F1A73" w:rsidRPr="00A02EFB" w:rsidRDefault="001F1A73" w:rsidP="00356245">
      <w:pPr>
        <w:pStyle w:val="aff"/>
      </w:pPr>
    </w:p>
    <w:p w:rsidR="001F1A73" w:rsidRPr="00A02EFB" w:rsidRDefault="001F1A73" w:rsidP="00356245">
      <w:pPr>
        <w:pStyle w:val="aff"/>
      </w:pPr>
    </w:p>
    <w:p w:rsidR="001F1A73" w:rsidRPr="00A02EFB" w:rsidRDefault="001F1A73" w:rsidP="00356245">
      <w:pPr>
        <w:pStyle w:val="aff"/>
      </w:pPr>
    </w:p>
    <w:p w:rsidR="001F1A73" w:rsidRPr="00A02EFB" w:rsidRDefault="001F1A73" w:rsidP="00356245">
      <w:pPr>
        <w:pStyle w:val="aff"/>
      </w:pPr>
    </w:p>
    <w:p w:rsidR="001F1A73" w:rsidRPr="00A02EFB" w:rsidRDefault="001F1A73" w:rsidP="00356245">
      <w:pPr>
        <w:pStyle w:val="aff"/>
      </w:pPr>
    </w:p>
    <w:p w:rsidR="001F1A73" w:rsidRPr="00A02EFB" w:rsidRDefault="001F1A73" w:rsidP="00356245">
      <w:pPr>
        <w:pStyle w:val="aff"/>
      </w:pPr>
    </w:p>
    <w:p w:rsidR="001F1A73" w:rsidRPr="00A02EFB" w:rsidRDefault="001F1A73" w:rsidP="00356245">
      <w:pPr>
        <w:pStyle w:val="aff"/>
      </w:pPr>
      <w:r w:rsidRPr="00A02EFB">
        <w:rPr>
          <w:noProof/>
          <w:lang w:eastAsia="uk-UA"/>
        </w:rPr>
        <w:drawing>
          <wp:inline distT="0" distB="0" distL="0" distR="0" wp14:anchorId="44A68012" wp14:editId="428C03FC">
            <wp:extent cx="9037320" cy="3497580"/>
            <wp:effectExtent l="0" t="0" r="0" b="762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9037320" cy="3497580"/>
                    </a:xfrm>
                    <a:prstGeom prst="rect">
                      <a:avLst/>
                    </a:prstGeom>
                    <a:noFill/>
                    <a:ln>
                      <a:noFill/>
                    </a:ln>
                  </pic:spPr>
                </pic:pic>
              </a:graphicData>
            </a:graphic>
          </wp:inline>
        </w:drawing>
      </w:r>
    </w:p>
    <w:p w:rsidR="001F1A73" w:rsidRPr="00A02EFB" w:rsidRDefault="001F1A73" w:rsidP="00356245">
      <w:pPr>
        <w:pStyle w:val="aff"/>
      </w:pPr>
    </w:p>
    <w:p w:rsidR="001F1A73" w:rsidRPr="003E5137" w:rsidRDefault="001F1A73" w:rsidP="00356245">
      <w:pPr>
        <w:pStyle w:val="aff"/>
      </w:pPr>
      <w:r w:rsidRPr="003E5137">
        <w:t xml:space="preserve">Рис. 3.8. Трьохрівневе зображення функціональної моделі КІС </w:t>
      </w:r>
      <w:r w:rsidR="00E91D1B">
        <w:t>ЗОЗ</w:t>
      </w:r>
      <w:r w:rsidRPr="003E5137">
        <w:t xml:space="preserve"> </w:t>
      </w:r>
    </w:p>
    <w:p w:rsidR="001F1A73" w:rsidRPr="00A02EFB" w:rsidRDefault="001F1A73" w:rsidP="00356245">
      <w:pPr>
        <w:pStyle w:val="aff"/>
      </w:pPr>
    </w:p>
    <w:p w:rsidR="001F1A73" w:rsidRPr="00A02EFB" w:rsidRDefault="001F1A73" w:rsidP="001F1A73">
      <w:pPr>
        <w:jc w:val="both"/>
        <w:rPr>
          <w:rFonts w:ascii="Times New Roman" w:hAnsi="Times New Roman"/>
          <w:sz w:val="28"/>
          <w:szCs w:val="28"/>
        </w:rPr>
        <w:sectPr w:rsidR="001F1A73" w:rsidRPr="00A02EFB" w:rsidSect="00CF22AF">
          <w:pgSz w:w="16838" w:h="11906" w:orient="landscape"/>
          <w:pgMar w:top="1134" w:right="851" w:bottom="1134" w:left="1418" w:header="709" w:footer="709" w:gutter="284"/>
          <w:cols w:space="720"/>
        </w:sectPr>
      </w:pPr>
    </w:p>
    <w:p w:rsidR="001F1A73" w:rsidRPr="00A02EFB" w:rsidRDefault="001F1A73" w:rsidP="00356245">
      <w:pPr>
        <w:pStyle w:val="aff"/>
      </w:pPr>
    </w:p>
    <w:p w:rsidR="001F1A73" w:rsidRPr="00A02EFB" w:rsidRDefault="001F1A73" w:rsidP="00356245">
      <w:pPr>
        <w:pStyle w:val="aff"/>
      </w:pPr>
      <w:r w:rsidRPr="00A02EFB">
        <w:object w:dxaOrig="14280" w:dyaOrig="7956">
          <v:shape id="_x0000_i1027" type="#_x0000_t75" style="width:714pt;height:397.8pt" o:ole="">
            <v:imagedata r:id="rId30" o:title=""/>
          </v:shape>
          <o:OLEObject Type="Embed" ProgID="Visio.Drawing.11" ShapeID="_x0000_i1027" DrawAspect="Content" ObjectID="_1701544096" r:id="rId31"/>
        </w:object>
      </w:r>
    </w:p>
    <w:p w:rsidR="001F1A73" w:rsidRPr="00A02EFB" w:rsidRDefault="001F1A73" w:rsidP="00356245">
      <w:pPr>
        <w:pStyle w:val="aff"/>
      </w:pPr>
      <w:r w:rsidRPr="00A02EFB">
        <w:t xml:space="preserve">Рис. 3.9. Функціональна модель КІС </w:t>
      </w:r>
      <w:r w:rsidR="00E91D1B">
        <w:t>ЗОЗ</w:t>
      </w:r>
      <w:r w:rsidRPr="00A02EFB">
        <w:tab/>
      </w:r>
    </w:p>
    <w:p w:rsidR="001F1A73" w:rsidRPr="00A02EFB" w:rsidRDefault="001F1A73" w:rsidP="001F1A73">
      <w:pPr>
        <w:jc w:val="both"/>
        <w:rPr>
          <w:rFonts w:ascii="Times New Roman" w:hAnsi="Times New Roman"/>
          <w:sz w:val="28"/>
          <w:szCs w:val="28"/>
        </w:rPr>
        <w:sectPr w:rsidR="001F1A73" w:rsidRPr="00A02EFB" w:rsidSect="00CF22AF">
          <w:pgSz w:w="16838" w:h="11906" w:orient="landscape"/>
          <w:pgMar w:top="1134" w:right="851" w:bottom="1134" w:left="1418" w:header="709" w:footer="709" w:gutter="284"/>
          <w:cols w:space="720"/>
        </w:sectPr>
      </w:pPr>
    </w:p>
    <w:p w:rsidR="00CF22AF" w:rsidRDefault="00CF22AF" w:rsidP="004130C0">
      <w:pPr>
        <w:spacing w:after="0" w:line="360" w:lineRule="auto"/>
        <w:ind w:firstLine="709"/>
        <w:jc w:val="both"/>
        <w:rPr>
          <w:rFonts w:ascii="Times New Roman" w:hAnsi="Times New Roman"/>
          <w:sz w:val="28"/>
          <w:szCs w:val="28"/>
          <w:lang w:eastAsia="ru-RU"/>
        </w:rPr>
      </w:pPr>
      <w:bookmarkStart w:id="44" w:name="_Toc227308342"/>
      <w:bookmarkStart w:id="45" w:name="_Toc90891458"/>
      <w:r w:rsidRPr="004130C0">
        <w:rPr>
          <w:rFonts w:ascii="Times New Roman" w:hAnsi="Times New Roman"/>
          <w:sz w:val="28"/>
          <w:szCs w:val="28"/>
          <w:lang w:eastAsia="ru-RU"/>
        </w:rPr>
        <w:lastRenderedPageBreak/>
        <w:t xml:space="preserve">Розроблена таким чином функціональна модель КІС </w:t>
      </w:r>
      <w:r w:rsidR="00E91D1B">
        <w:rPr>
          <w:rFonts w:ascii="Times New Roman" w:hAnsi="Times New Roman"/>
          <w:sz w:val="28"/>
          <w:szCs w:val="28"/>
          <w:lang w:eastAsia="ru-RU"/>
        </w:rPr>
        <w:t>ЗОЗ</w:t>
      </w:r>
      <w:r w:rsidRPr="004130C0">
        <w:rPr>
          <w:rFonts w:ascii="Times New Roman" w:hAnsi="Times New Roman"/>
          <w:sz w:val="28"/>
          <w:szCs w:val="28"/>
          <w:lang w:eastAsia="ru-RU"/>
        </w:rPr>
        <w:t xml:space="preserve"> містить перелік функцій системи у вигляді 8 UC першого рівня ієрархії (рівня стратегічних функцій), відображає ті ж функції системи більш детально на другому рівні ієрархії (задач) у вигляді 21 UC, та описує дві третини функцій системи на третьому рівні ієрархії (підзадач) у вигляді 38 UC.</w:t>
      </w:r>
    </w:p>
    <w:p w:rsidR="004130C0" w:rsidRPr="004130C0" w:rsidRDefault="004130C0" w:rsidP="004130C0">
      <w:pPr>
        <w:spacing w:after="0" w:line="360" w:lineRule="auto"/>
        <w:ind w:firstLine="709"/>
        <w:jc w:val="both"/>
        <w:rPr>
          <w:rFonts w:ascii="Times New Roman" w:hAnsi="Times New Roman"/>
          <w:sz w:val="28"/>
          <w:szCs w:val="28"/>
          <w:lang w:eastAsia="ru-RU"/>
        </w:rPr>
      </w:pPr>
    </w:p>
    <w:p w:rsidR="001F1A73" w:rsidRPr="00A02EFB" w:rsidRDefault="001F1A73" w:rsidP="001F1A73">
      <w:pPr>
        <w:pStyle w:val="2"/>
        <w:spacing w:before="0" w:line="360" w:lineRule="auto"/>
        <w:ind w:firstLine="709"/>
        <w:jc w:val="both"/>
        <w:rPr>
          <w:rFonts w:ascii="Times New Roman" w:hAnsi="Times New Roman" w:cs="Times New Roman"/>
          <w:b/>
          <w:color w:val="auto"/>
          <w:sz w:val="28"/>
          <w:szCs w:val="28"/>
        </w:rPr>
      </w:pPr>
      <w:bookmarkStart w:id="46" w:name="_Toc90931239"/>
      <w:r w:rsidRPr="00A02EFB">
        <w:rPr>
          <w:rFonts w:ascii="Times New Roman" w:hAnsi="Times New Roman" w:cs="Times New Roman"/>
          <w:b/>
          <w:color w:val="auto"/>
          <w:sz w:val="28"/>
          <w:szCs w:val="28"/>
        </w:rPr>
        <w:t>Висновки</w:t>
      </w:r>
      <w:bookmarkEnd w:id="44"/>
      <w:r w:rsidRPr="00A02EFB">
        <w:rPr>
          <w:rFonts w:ascii="Times New Roman" w:hAnsi="Times New Roman" w:cs="Times New Roman"/>
          <w:b/>
          <w:color w:val="auto"/>
          <w:sz w:val="28"/>
          <w:szCs w:val="28"/>
        </w:rPr>
        <w:t xml:space="preserve"> до розділу 3</w:t>
      </w:r>
      <w:bookmarkEnd w:id="45"/>
      <w:bookmarkEnd w:id="46"/>
    </w:p>
    <w:p w:rsidR="001F1A73" w:rsidRPr="00A02EFB" w:rsidRDefault="001F1A73" w:rsidP="001F1A73">
      <w:pPr>
        <w:jc w:val="both"/>
        <w:rPr>
          <w:rFonts w:ascii="Times New Roman" w:hAnsi="Times New Roman"/>
          <w:sz w:val="28"/>
          <w:szCs w:val="28"/>
          <w:lang w:eastAsia="ru-RU"/>
        </w:rPr>
      </w:pPr>
    </w:p>
    <w:p w:rsidR="002C1E3F" w:rsidRPr="00A02EFB" w:rsidRDefault="002C1E3F" w:rsidP="002C1E3F">
      <w:pPr>
        <w:spacing w:after="0" w:line="360" w:lineRule="auto"/>
        <w:ind w:firstLine="709"/>
        <w:jc w:val="both"/>
        <w:rPr>
          <w:rFonts w:ascii="Times New Roman" w:hAnsi="Times New Roman"/>
          <w:sz w:val="28"/>
          <w:szCs w:val="28"/>
          <w:lang w:eastAsia="ru-RU"/>
        </w:rPr>
      </w:pPr>
      <w:r w:rsidRPr="00A02EFB">
        <w:rPr>
          <w:rFonts w:ascii="Times New Roman" w:hAnsi="Times New Roman"/>
          <w:sz w:val="28"/>
          <w:szCs w:val="28"/>
          <w:lang w:eastAsia="ru-RU"/>
        </w:rPr>
        <w:t xml:space="preserve">1. Діяльність </w:t>
      </w:r>
      <w:r>
        <w:rPr>
          <w:rFonts w:ascii="Times New Roman" w:hAnsi="Times New Roman"/>
          <w:sz w:val="28"/>
          <w:szCs w:val="28"/>
          <w:lang w:eastAsia="ru-RU"/>
        </w:rPr>
        <w:t>ЗОЗ</w:t>
      </w:r>
      <w:r w:rsidRPr="00A02EFB">
        <w:rPr>
          <w:rFonts w:ascii="Times New Roman" w:hAnsi="Times New Roman"/>
          <w:sz w:val="28"/>
          <w:szCs w:val="28"/>
          <w:lang w:eastAsia="ru-RU"/>
        </w:rPr>
        <w:t xml:space="preserve"> супроводжується основним технологічним процесом </w:t>
      </w:r>
      <w:r w:rsidRPr="00A02EFB">
        <w:rPr>
          <w:rFonts w:ascii="Times New Roman" w:hAnsi="Times New Roman"/>
          <w:sz w:val="28"/>
          <w:szCs w:val="28"/>
        </w:rPr>
        <w:t>обслуговування пацієнтів і супутнім процесом обігу медичної інформації, які визначають</w:t>
      </w:r>
      <w:r w:rsidRPr="00A02EFB">
        <w:rPr>
          <w:rFonts w:ascii="Times New Roman" w:hAnsi="Times New Roman"/>
          <w:sz w:val="28"/>
          <w:szCs w:val="28"/>
          <w:lang w:eastAsia="ru-RU"/>
        </w:rPr>
        <w:t xml:space="preserve"> відмінність медичних закладів від інших організацій; процесами забезпечення фінансовими і матеріальними ресурсами; процесом управління закладом. Обслуговування пацієнтів включає регламентовані (на рівні керівництва) етапи і супроводжується документообігом, який при впровадженні КІС змінюється завдяки застосуванню інформаційних технологій, що супроводжується агрегацією облікових документів у вигляді Електронних карт пацієнтів, формуванням вихідних стандартних медичних форм за даними системи та реалізацією в системі функції активів, тобто делегування медичних та інших завдань виконавцям.</w:t>
      </w:r>
    </w:p>
    <w:p w:rsidR="002C1E3F" w:rsidRPr="00A02EFB" w:rsidRDefault="002C1E3F" w:rsidP="002C1E3F">
      <w:pPr>
        <w:spacing w:after="0" w:line="360" w:lineRule="auto"/>
        <w:ind w:firstLine="709"/>
        <w:jc w:val="both"/>
        <w:rPr>
          <w:rFonts w:ascii="Times New Roman" w:hAnsi="Times New Roman"/>
          <w:sz w:val="28"/>
          <w:szCs w:val="28"/>
          <w:lang w:eastAsia="ru-RU"/>
        </w:rPr>
      </w:pPr>
      <w:r w:rsidRPr="00A02EFB">
        <w:rPr>
          <w:rFonts w:ascii="Times New Roman" w:hAnsi="Times New Roman"/>
          <w:sz w:val="28"/>
          <w:szCs w:val="28"/>
          <w:lang w:eastAsia="ru-RU"/>
        </w:rPr>
        <w:t xml:space="preserve">2. В результаті дослідження моделі і алгоритмів обслуговування пацієнтів </w:t>
      </w:r>
      <w:r>
        <w:rPr>
          <w:rFonts w:ascii="Times New Roman" w:hAnsi="Times New Roman"/>
          <w:sz w:val="28"/>
          <w:szCs w:val="28"/>
          <w:lang w:eastAsia="ru-RU"/>
        </w:rPr>
        <w:t>ЗОЗ</w:t>
      </w:r>
      <w:r w:rsidRPr="00A02EFB">
        <w:rPr>
          <w:rFonts w:ascii="Times New Roman" w:hAnsi="Times New Roman"/>
          <w:sz w:val="28"/>
          <w:szCs w:val="28"/>
          <w:lang w:eastAsia="ru-RU"/>
        </w:rPr>
        <w:t xml:space="preserve">, функцій забезпечення </w:t>
      </w:r>
      <w:r>
        <w:rPr>
          <w:rFonts w:ascii="Times New Roman" w:hAnsi="Times New Roman"/>
          <w:sz w:val="28"/>
          <w:szCs w:val="28"/>
          <w:lang w:eastAsia="ru-RU"/>
        </w:rPr>
        <w:t>ЗОЗ</w:t>
      </w:r>
      <w:r w:rsidRPr="00A02EFB">
        <w:rPr>
          <w:rFonts w:ascii="Times New Roman" w:hAnsi="Times New Roman"/>
          <w:sz w:val="28"/>
          <w:szCs w:val="28"/>
          <w:lang w:eastAsia="ru-RU"/>
        </w:rPr>
        <w:t xml:space="preserve"> ресурсами і управління </w:t>
      </w:r>
      <w:r>
        <w:rPr>
          <w:rFonts w:ascii="Times New Roman" w:hAnsi="Times New Roman"/>
          <w:sz w:val="28"/>
          <w:szCs w:val="28"/>
          <w:lang w:eastAsia="ru-RU"/>
        </w:rPr>
        <w:t>ЗОЗ</w:t>
      </w:r>
      <w:r w:rsidRPr="00A02EFB">
        <w:rPr>
          <w:rFonts w:ascii="Times New Roman" w:hAnsi="Times New Roman"/>
          <w:sz w:val="28"/>
          <w:szCs w:val="28"/>
          <w:lang w:eastAsia="ru-RU"/>
        </w:rPr>
        <w:t xml:space="preserve"> визна</w:t>
      </w:r>
      <w:r>
        <w:rPr>
          <w:rFonts w:ascii="Times New Roman" w:hAnsi="Times New Roman"/>
          <w:sz w:val="28"/>
          <w:szCs w:val="28"/>
          <w:lang w:eastAsia="ru-RU"/>
        </w:rPr>
        <w:t>чено 8 стратегічних функцій КІС</w:t>
      </w:r>
      <w:r w:rsidRPr="00A02EFB">
        <w:rPr>
          <w:rFonts w:ascii="Times New Roman" w:hAnsi="Times New Roman"/>
          <w:sz w:val="28"/>
          <w:szCs w:val="28"/>
          <w:lang w:eastAsia="ru-RU"/>
        </w:rPr>
        <w:t xml:space="preserve">, які забезпечують підтримку діяльності (етапів планування, виконання роботи та підсумкового етапу) </w:t>
      </w:r>
      <w:r>
        <w:rPr>
          <w:rFonts w:ascii="Times New Roman" w:hAnsi="Times New Roman"/>
          <w:sz w:val="28"/>
          <w:szCs w:val="28"/>
          <w:lang w:eastAsia="ru-RU"/>
        </w:rPr>
        <w:t>ЗОЗ</w:t>
      </w:r>
      <w:r w:rsidRPr="00A02EFB">
        <w:rPr>
          <w:rFonts w:ascii="Times New Roman" w:hAnsi="Times New Roman"/>
          <w:sz w:val="28"/>
          <w:szCs w:val="28"/>
          <w:lang w:eastAsia="ru-RU"/>
        </w:rPr>
        <w:t xml:space="preserve"> в цілому і окремо користувачів.</w:t>
      </w:r>
    </w:p>
    <w:p w:rsidR="002C1E3F" w:rsidRPr="00A02EFB" w:rsidRDefault="002C1E3F" w:rsidP="002C1E3F">
      <w:pPr>
        <w:spacing w:after="0" w:line="360" w:lineRule="auto"/>
        <w:ind w:firstLine="709"/>
        <w:jc w:val="both"/>
        <w:rPr>
          <w:rFonts w:ascii="Times New Roman" w:hAnsi="Times New Roman"/>
          <w:i/>
          <w:sz w:val="28"/>
          <w:szCs w:val="28"/>
        </w:rPr>
      </w:pPr>
      <w:r w:rsidRPr="00A02EFB">
        <w:rPr>
          <w:rFonts w:ascii="Times New Roman" w:hAnsi="Times New Roman"/>
          <w:sz w:val="28"/>
          <w:szCs w:val="28"/>
          <w:lang w:eastAsia="ru-RU"/>
        </w:rPr>
        <w:t>3. Р</w:t>
      </w:r>
      <w:r w:rsidRPr="00A02EFB">
        <w:rPr>
          <w:rFonts w:ascii="Times New Roman" w:hAnsi="Times New Roman"/>
          <w:sz w:val="28"/>
          <w:szCs w:val="28"/>
        </w:rPr>
        <w:t xml:space="preserve">озроблена функціональна модель КІС </w:t>
      </w:r>
      <w:r>
        <w:rPr>
          <w:rFonts w:ascii="Times New Roman" w:hAnsi="Times New Roman"/>
          <w:sz w:val="28"/>
          <w:szCs w:val="28"/>
        </w:rPr>
        <w:t>ЗОЗ</w:t>
      </w:r>
      <w:r w:rsidRPr="00A02EFB">
        <w:rPr>
          <w:rFonts w:ascii="Times New Roman" w:hAnsi="Times New Roman"/>
          <w:sz w:val="28"/>
          <w:szCs w:val="28"/>
        </w:rPr>
        <w:t xml:space="preserve"> включає стратегічні функції системи у вигляді 8 </w:t>
      </w:r>
      <w:r w:rsidRPr="00A02EFB">
        <w:rPr>
          <w:rFonts w:ascii="Times New Roman" w:hAnsi="Times New Roman"/>
          <w:i/>
          <w:sz w:val="28"/>
          <w:szCs w:val="28"/>
        </w:rPr>
        <w:t>UC</w:t>
      </w:r>
      <w:r w:rsidRPr="00A02EFB">
        <w:rPr>
          <w:rFonts w:ascii="Times New Roman" w:hAnsi="Times New Roman"/>
          <w:sz w:val="28"/>
          <w:szCs w:val="28"/>
        </w:rPr>
        <w:t xml:space="preserve"> першого рівня ієрархії</w:t>
      </w:r>
      <w:r w:rsidRPr="00A02EFB">
        <w:rPr>
          <w:rFonts w:ascii="Times New Roman" w:hAnsi="Times New Roman"/>
          <w:i/>
          <w:sz w:val="28"/>
          <w:szCs w:val="28"/>
        </w:rPr>
        <w:t xml:space="preserve">, </w:t>
      </w:r>
      <w:r w:rsidRPr="00A02EFB">
        <w:rPr>
          <w:rFonts w:ascii="Times New Roman" w:hAnsi="Times New Roman"/>
          <w:sz w:val="28"/>
          <w:szCs w:val="28"/>
        </w:rPr>
        <w:t xml:space="preserve">відображає ті ж функції більш детально на другому рівні ієрархії у вигляді 21 </w:t>
      </w:r>
      <w:r w:rsidRPr="00A02EFB">
        <w:rPr>
          <w:rFonts w:ascii="Times New Roman" w:hAnsi="Times New Roman"/>
          <w:i/>
          <w:sz w:val="28"/>
          <w:szCs w:val="28"/>
        </w:rPr>
        <w:t xml:space="preserve">UC </w:t>
      </w:r>
      <w:r w:rsidRPr="00A02EFB">
        <w:rPr>
          <w:rFonts w:ascii="Times New Roman" w:hAnsi="Times New Roman"/>
          <w:sz w:val="28"/>
          <w:szCs w:val="28"/>
        </w:rPr>
        <w:t>та</w:t>
      </w:r>
      <w:r w:rsidRPr="00A02EFB">
        <w:rPr>
          <w:rFonts w:ascii="Times New Roman" w:hAnsi="Times New Roman"/>
          <w:i/>
          <w:sz w:val="28"/>
          <w:szCs w:val="28"/>
        </w:rPr>
        <w:t xml:space="preserve"> </w:t>
      </w:r>
      <w:r w:rsidRPr="00A02EFB">
        <w:rPr>
          <w:rFonts w:ascii="Times New Roman" w:hAnsi="Times New Roman"/>
          <w:sz w:val="28"/>
          <w:szCs w:val="28"/>
        </w:rPr>
        <w:t xml:space="preserve">описує специфічні функції інформаційної системи </w:t>
      </w:r>
      <w:r>
        <w:rPr>
          <w:rFonts w:ascii="Times New Roman" w:hAnsi="Times New Roman"/>
          <w:sz w:val="28"/>
          <w:szCs w:val="28"/>
        </w:rPr>
        <w:t>ЗОЗ</w:t>
      </w:r>
      <w:r w:rsidRPr="00A02EFB">
        <w:rPr>
          <w:rFonts w:ascii="Times New Roman" w:hAnsi="Times New Roman"/>
          <w:sz w:val="28"/>
          <w:szCs w:val="28"/>
        </w:rPr>
        <w:t xml:space="preserve"> (2/3 від загального обсягу) на третьому рівні ієрархії у вигляді 38 </w:t>
      </w:r>
      <w:r w:rsidRPr="00A02EFB">
        <w:rPr>
          <w:rFonts w:ascii="Times New Roman" w:hAnsi="Times New Roman"/>
          <w:i/>
          <w:sz w:val="28"/>
          <w:szCs w:val="28"/>
        </w:rPr>
        <w:t xml:space="preserve">UC. </w:t>
      </w:r>
    </w:p>
    <w:p w:rsidR="001F1A73" w:rsidRDefault="001F1A73" w:rsidP="001F1A73">
      <w:pPr>
        <w:rPr>
          <w:rFonts w:ascii="Times New Roman" w:hAnsi="Times New Roman"/>
          <w:sz w:val="28"/>
          <w:szCs w:val="28"/>
        </w:rPr>
      </w:pPr>
      <w:r>
        <w:rPr>
          <w:rFonts w:ascii="Times New Roman" w:hAnsi="Times New Roman"/>
          <w:sz w:val="28"/>
          <w:szCs w:val="28"/>
        </w:rPr>
        <w:br w:type="page"/>
      </w:r>
    </w:p>
    <w:p w:rsidR="001F1A73" w:rsidRPr="00911D43" w:rsidRDefault="001F1A73" w:rsidP="001F1A73">
      <w:pPr>
        <w:pStyle w:val="1"/>
        <w:spacing w:before="0" w:line="360" w:lineRule="auto"/>
        <w:jc w:val="center"/>
        <w:rPr>
          <w:rFonts w:ascii="Times New Roman" w:hAnsi="Times New Roman" w:cs="Times New Roman"/>
          <w:b/>
          <w:color w:val="auto"/>
          <w:sz w:val="28"/>
          <w:szCs w:val="28"/>
        </w:rPr>
      </w:pPr>
      <w:bookmarkStart w:id="47" w:name="_Toc90891459"/>
      <w:bookmarkStart w:id="48" w:name="_Toc90931240"/>
      <w:r w:rsidRPr="00911D43">
        <w:rPr>
          <w:rFonts w:ascii="Times New Roman" w:hAnsi="Times New Roman" w:cs="Times New Roman"/>
          <w:b/>
          <w:color w:val="auto"/>
          <w:sz w:val="28"/>
          <w:szCs w:val="28"/>
        </w:rPr>
        <w:lastRenderedPageBreak/>
        <w:t>ВИСНОВКИ</w:t>
      </w:r>
      <w:bookmarkEnd w:id="47"/>
      <w:bookmarkEnd w:id="48"/>
    </w:p>
    <w:p w:rsidR="002C1E3F" w:rsidRPr="00A02EFB" w:rsidRDefault="002C1E3F" w:rsidP="002C1E3F">
      <w:pPr>
        <w:spacing w:after="0" w:line="360" w:lineRule="auto"/>
        <w:ind w:firstLine="709"/>
        <w:jc w:val="both"/>
        <w:rPr>
          <w:rFonts w:ascii="Times New Roman" w:hAnsi="Times New Roman"/>
          <w:sz w:val="28"/>
          <w:szCs w:val="28"/>
        </w:rPr>
      </w:pPr>
      <w:r w:rsidRPr="00A02EFB">
        <w:rPr>
          <w:rFonts w:ascii="Times New Roman" w:hAnsi="Times New Roman"/>
          <w:sz w:val="28"/>
          <w:szCs w:val="28"/>
        </w:rPr>
        <w:t xml:space="preserve">На основі наданого огляду особливостей діяльності </w:t>
      </w:r>
      <w:r>
        <w:rPr>
          <w:rFonts w:ascii="Times New Roman" w:hAnsi="Times New Roman"/>
          <w:sz w:val="28"/>
          <w:szCs w:val="28"/>
        </w:rPr>
        <w:t>закладів охорони здоров’я</w:t>
      </w:r>
      <w:r w:rsidRPr="00A02EFB">
        <w:rPr>
          <w:rFonts w:ascii="Times New Roman" w:hAnsi="Times New Roman"/>
          <w:sz w:val="28"/>
          <w:szCs w:val="28"/>
        </w:rPr>
        <w:t xml:space="preserve"> різного рівня медичної допомоги, огляду зарубіжних і вітчизняних інформаційних систем </w:t>
      </w:r>
      <w:r>
        <w:rPr>
          <w:rFonts w:ascii="Times New Roman" w:hAnsi="Times New Roman"/>
          <w:sz w:val="28"/>
          <w:szCs w:val="28"/>
        </w:rPr>
        <w:t>закладів охорони здоров’я</w:t>
      </w:r>
      <w:r w:rsidRPr="00A02EFB">
        <w:rPr>
          <w:rFonts w:ascii="Times New Roman" w:hAnsi="Times New Roman"/>
          <w:sz w:val="28"/>
          <w:szCs w:val="28"/>
        </w:rPr>
        <w:t>, аналізу функціонального складу цих систем, ступеня їх впровадження, а також методів розробки інформаційних систем можна зробити наступні висновки:</w:t>
      </w:r>
    </w:p>
    <w:p w:rsidR="002C1E3F" w:rsidRPr="00A02EFB" w:rsidRDefault="002C1E3F" w:rsidP="002C1E3F">
      <w:pPr>
        <w:spacing w:after="0" w:line="360" w:lineRule="auto"/>
        <w:ind w:firstLine="709"/>
        <w:jc w:val="both"/>
        <w:rPr>
          <w:rFonts w:ascii="Times New Roman" w:hAnsi="Times New Roman"/>
          <w:sz w:val="28"/>
          <w:szCs w:val="28"/>
        </w:rPr>
      </w:pPr>
      <w:r>
        <w:rPr>
          <w:rFonts w:ascii="Times New Roman" w:hAnsi="Times New Roman"/>
          <w:sz w:val="28"/>
          <w:szCs w:val="28"/>
        </w:rPr>
        <w:t>1</w:t>
      </w:r>
      <w:r w:rsidRPr="00A02EFB">
        <w:rPr>
          <w:rFonts w:ascii="Times New Roman" w:hAnsi="Times New Roman"/>
          <w:sz w:val="28"/>
          <w:szCs w:val="28"/>
        </w:rPr>
        <w:t xml:space="preserve">. Комплексна інформаційна система </w:t>
      </w:r>
      <w:r>
        <w:rPr>
          <w:rFonts w:ascii="Times New Roman" w:hAnsi="Times New Roman"/>
          <w:sz w:val="28"/>
          <w:szCs w:val="28"/>
        </w:rPr>
        <w:t>ЗОЗ</w:t>
      </w:r>
      <w:r w:rsidRPr="00A02EFB">
        <w:rPr>
          <w:rFonts w:ascii="Times New Roman" w:hAnsi="Times New Roman"/>
          <w:sz w:val="28"/>
          <w:szCs w:val="28"/>
        </w:rPr>
        <w:t xml:space="preserve"> – це складна інформаційна система, яка має інформаційно-програмну і технічну складові, покликані забезпечити інформаційну підтримку заклад</w:t>
      </w:r>
      <w:r>
        <w:rPr>
          <w:rFonts w:ascii="Times New Roman" w:hAnsi="Times New Roman"/>
          <w:sz w:val="28"/>
          <w:szCs w:val="28"/>
        </w:rPr>
        <w:t>у</w:t>
      </w:r>
      <w:r w:rsidRPr="00A02EFB">
        <w:rPr>
          <w:rFonts w:ascii="Times New Roman" w:hAnsi="Times New Roman"/>
          <w:sz w:val="28"/>
          <w:szCs w:val="28"/>
        </w:rPr>
        <w:t xml:space="preserve"> </w:t>
      </w:r>
      <w:r>
        <w:rPr>
          <w:rFonts w:ascii="Times New Roman" w:hAnsi="Times New Roman"/>
          <w:sz w:val="28"/>
          <w:szCs w:val="28"/>
        </w:rPr>
        <w:t>охорони здоров</w:t>
      </w:r>
      <w:r w:rsidRPr="00754796">
        <w:rPr>
          <w:rFonts w:ascii="Times New Roman" w:hAnsi="Times New Roman"/>
          <w:sz w:val="28"/>
          <w:szCs w:val="28"/>
        </w:rPr>
        <w:t xml:space="preserve">’я </w:t>
      </w:r>
      <w:r w:rsidRPr="00A02EFB">
        <w:rPr>
          <w:rFonts w:ascii="Times New Roman" w:hAnsi="Times New Roman"/>
          <w:sz w:val="28"/>
          <w:szCs w:val="28"/>
        </w:rPr>
        <w:t xml:space="preserve">в цілому (а відтак і окремих співробітників </w:t>
      </w:r>
      <w:r>
        <w:rPr>
          <w:rFonts w:ascii="Times New Roman" w:hAnsi="Times New Roman"/>
          <w:sz w:val="28"/>
          <w:szCs w:val="28"/>
        </w:rPr>
        <w:t>ЗОЗ</w:t>
      </w:r>
      <w:r w:rsidRPr="00A02EFB">
        <w:rPr>
          <w:rFonts w:ascii="Times New Roman" w:hAnsi="Times New Roman"/>
          <w:sz w:val="28"/>
          <w:szCs w:val="28"/>
        </w:rPr>
        <w:t>), діяльності якого полягає у наданні медичної допомоги пацієнтам.</w:t>
      </w:r>
    </w:p>
    <w:p w:rsidR="002C1E3F" w:rsidRPr="00A02EFB" w:rsidRDefault="002C1E3F" w:rsidP="002C1E3F">
      <w:pPr>
        <w:spacing w:after="0" w:line="360" w:lineRule="auto"/>
        <w:ind w:firstLine="709"/>
        <w:jc w:val="both"/>
        <w:rPr>
          <w:rFonts w:ascii="Times New Roman" w:hAnsi="Times New Roman"/>
          <w:sz w:val="28"/>
          <w:szCs w:val="28"/>
        </w:rPr>
      </w:pPr>
      <w:r>
        <w:rPr>
          <w:rFonts w:ascii="Times New Roman" w:hAnsi="Times New Roman"/>
          <w:sz w:val="28"/>
          <w:szCs w:val="28"/>
        </w:rPr>
        <w:t>2</w:t>
      </w:r>
      <w:r w:rsidRPr="00A02EFB">
        <w:rPr>
          <w:rFonts w:ascii="Times New Roman" w:hAnsi="Times New Roman"/>
          <w:sz w:val="28"/>
          <w:szCs w:val="28"/>
        </w:rPr>
        <w:t xml:space="preserve">. Розробка інформаційно-програмної складової КІС </w:t>
      </w:r>
      <w:r>
        <w:rPr>
          <w:rFonts w:ascii="Times New Roman" w:hAnsi="Times New Roman"/>
          <w:sz w:val="28"/>
          <w:szCs w:val="28"/>
        </w:rPr>
        <w:t>ЗОЗ</w:t>
      </w:r>
      <w:r w:rsidRPr="00A02EFB">
        <w:rPr>
          <w:rFonts w:ascii="Times New Roman" w:hAnsi="Times New Roman"/>
          <w:sz w:val="28"/>
          <w:szCs w:val="28"/>
        </w:rPr>
        <w:t xml:space="preserve"> ґрунтується на методах і технологіях об’єктно-орієнтованого аналізу і проектування інформаційної системи і потребує засобів управління проектом, які б забезпечували можливості корегування складу системи на ранніх етапах розробки для підвищення її якості й ефективності.</w:t>
      </w:r>
    </w:p>
    <w:p w:rsidR="002C1E3F" w:rsidRPr="00A02EFB" w:rsidRDefault="002C1E3F" w:rsidP="002C1E3F">
      <w:pPr>
        <w:spacing w:after="0" w:line="360" w:lineRule="auto"/>
        <w:ind w:firstLine="709"/>
        <w:jc w:val="both"/>
        <w:rPr>
          <w:rFonts w:ascii="Times New Roman" w:hAnsi="Times New Roman"/>
          <w:sz w:val="28"/>
          <w:szCs w:val="28"/>
        </w:rPr>
      </w:pPr>
      <w:r>
        <w:rPr>
          <w:rFonts w:ascii="Times New Roman" w:hAnsi="Times New Roman"/>
          <w:sz w:val="28"/>
          <w:szCs w:val="28"/>
        </w:rPr>
        <w:t>3</w:t>
      </w:r>
      <w:r w:rsidRPr="00A02EFB">
        <w:rPr>
          <w:rFonts w:ascii="Times New Roman" w:hAnsi="Times New Roman"/>
          <w:sz w:val="28"/>
          <w:szCs w:val="28"/>
        </w:rPr>
        <w:t xml:space="preserve">. Експлуатація КІС </w:t>
      </w:r>
      <w:r>
        <w:rPr>
          <w:rFonts w:ascii="Times New Roman" w:hAnsi="Times New Roman"/>
          <w:sz w:val="28"/>
          <w:szCs w:val="28"/>
        </w:rPr>
        <w:t>ЗОЗ</w:t>
      </w:r>
      <w:r w:rsidRPr="00A02EFB">
        <w:rPr>
          <w:rFonts w:ascii="Times New Roman" w:hAnsi="Times New Roman"/>
          <w:sz w:val="28"/>
          <w:szCs w:val="28"/>
        </w:rPr>
        <w:t xml:space="preserve"> потребує вирішення задач організації розподіленої технічної інфраструктури та ефективного адміністрування впроваджуваної інформаційної системи. Таким чином, головним завданням роботи є передпроектне дослідження та проектування функціонального складу комплексної інформаційної системи  заклад</w:t>
      </w:r>
      <w:r>
        <w:rPr>
          <w:rFonts w:ascii="Times New Roman" w:hAnsi="Times New Roman"/>
          <w:sz w:val="28"/>
          <w:szCs w:val="28"/>
        </w:rPr>
        <w:t>у</w:t>
      </w:r>
      <w:r w:rsidRPr="00A02EFB">
        <w:rPr>
          <w:rFonts w:ascii="Times New Roman" w:hAnsi="Times New Roman"/>
          <w:sz w:val="28"/>
          <w:szCs w:val="28"/>
        </w:rPr>
        <w:t xml:space="preserve"> </w:t>
      </w:r>
      <w:r>
        <w:rPr>
          <w:rFonts w:ascii="Times New Roman" w:hAnsi="Times New Roman"/>
          <w:sz w:val="28"/>
          <w:szCs w:val="28"/>
        </w:rPr>
        <w:t>охорони здоров</w:t>
      </w:r>
      <w:r w:rsidRPr="00754796">
        <w:rPr>
          <w:rFonts w:ascii="Times New Roman" w:hAnsi="Times New Roman"/>
          <w:sz w:val="28"/>
          <w:szCs w:val="28"/>
        </w:rPr>
        <w:t>’</w:t>
      </w:r>
      <w:r>
        <w:rPr>
          <w:rFonts w:ascii="Times New Roman" w:hAnsi="Times New Roman"/>
          <w:sz w:val="28"/>
          <w:szCs w:val="28"/>
        </w:rPr>
        <w:t>я</w:t>
      </w:r>
      <w:r w:rsidRPr="00A02EFB">
        <w:rPr>
          <w:rFonts w:ascii="Times New Roman" w:hAnsi="Times New Roman"/>
          <w:sz w:val="28"/>
          <w:szCs w:val="28"/>
        </w:rPr>
        <w:t>, розробка практичних рішень функцій програмно-інформаційної та організації технічної складових системи, які є затребуваними з боку майбутніх користувачів, але не реалізовані в більшості розроблених систем.</w:t>
      </w:r>
    </w:p>
    <w:p w:rsidR="002C1E3F" w:rsidRPr="00A02EFB" w:rsidRDefault="002C1E3F" w:rsidP="002C1E3F">
      <w:pPr>
        <w:spacing w:after="0" w:line="360" w:lineRule="auto"/>
        <w:ind w:firstLine="709"/>
        <w:jc w:val="both"/>
        <w:rPr>
          <w:rFonts w:ascii="Times New Roman" w:eastAsia="Arial Unicode MS" w:hAnsi="Times New Roman"/>
          <w:sz w:val="28"/>
          <w:szCs w:val="28"/>
        </w:rPr>
      </w:pPr>
      <w:r>
        <w:rPr>
          <w:rFonts w:ascii="Times New Roman" w:eastAsia="Arial Unicode MS" w:hAnsi="Times New Roman"/>
          <w:sz w:val="28"/>
          <w:szCs w:val="28"/>
        </w:rPr>
        <w:t>4</w:t>
      </w:r>
      <w:r w:rsidRPr="00A02EFB">
        <w:rPr>
          <w:rFonts w:ascii="Times New Roman" w:eastAsia="Arial Unicode MS" w:hAnsi="Times New Roman"/>
          <w:sz w:val="28"/>
          <w:szCs w:val="28"/>
        </w:rPr>
        <w:t xml:space="preserve">. Для аналізу властивостей КІС </w:t>
      </w:r>
      <w:r>
        <w:rPr>
          <w:rFonts w:ascii="Times New Roman" w:eastAsia="Arial Unicode MS" w:hAnsi="Times New Roman"/>
          <w:sz w:val="28"/>
          <w:szCs w:val="28"/>
        </w:rPr>
        <w:t>ЗОЗ</w:t>
      </w:r>
      <w:r w:rsidRPr="00A02EFB">
        <w:rPr>
          <w:rFonts w:ascii="Times New Roman" w:eastAsia="Arial Unicode MS" w:hAnsi="Times New Roman"/>
          <w:sz w:val="28"/>
          <w:szCs w:val="28"/>
        </w:rPr>
        <w:t xml:space="preserve"> розроблено і використано метод передпроектного дослідження, який ґрунтується на описові варіантів використання системи та на визначенні й дослідженні введених загального та відносних показників ступеня функціональності системи та ступеня відтвореності функцій в АРМах. Метод використовує моделі, які формуються при проектуванні системи, і дозволяє виявити та відкоригувати особливості функціонального складу системи до початку її реалізації.</w:t>
      </w:r>
    </w:p>
    <w:p w:rsidR="002C1E3F" w:rsidRPr="00A02EFB" w:rsidRDefault="002C1E3F" w:rsidP="002C1E3F">
      <w:pPr>
        <w:spacing w:after="0" w:line="360" w:lineRule="auto"/>
        <w:ind w:firstLine="709"/>
        <w:jc w:val="both"/>
        <w:rPr>
          <w:rFonts w:ascii="Times New Roman" w:eastAsia="Arial Unicode MS" w:hAnsi="Times New Roman"/>
          <w:sz w:val="28"/>
          <w:szCs w:val="28"/>
          <w:lang w:eastAsia="ru-RU"/>
        </w:rPr>
      </w:pPr>
      <w:r>
        <w:rPr>
          <w:rFonts w:ascii="Times New Roman" w:eastAsia="Arial Unicode MS" w:hAnsi="Times New Roman"/>
          <w:sz w:val="28"/>
          <w:szCs w:val="28"/>
        </w:rPr>
        <w:lastRenderedPageBreak/>
        <w:t>5</w:t>
      </w:r>
      <w:r w:rsidRPr="00A02EFB">
        <w:rPr>
          <w:rFonts w:ascii="Times New Roman" w:eastAsia="Arial Unicode MS" w:hAnsi="Times New Roman"/>
          <w:sz w:val="28"/>
          <w:szCs w:val="28"/>
        </w:rPr>
        <w:t xml:space="preserve">. Реалізація КІС складається з проектування, розробки, впровадження та супроводу інформаційно-програмної й технічної складових системи, що потребує роботи багатьох спеціалістів і застосування відповідно багатьох методів. У дисертаційній роботі описані окремі аспекти реалізації функцій </w:t>
      </w:r>
      <w:r w:rsidRPr="00A02EFB">
        <w:rPr>
          <w:rFonts w:ascii="Times New Roman" w:eastAsia="Arial Unicode MS" w:hAnsi="Times New Roman"/>
          <w:sz w:val="28"/>
          <w:szCs w:val="28"/>
          <w:lang w:eastAsia="ru-RU"/>
        </w:rPr>
        <w:t xml:space="preserve">медичного планування та взаємодії </w:t>
      </w:r>
      <w:r>
        <w:rPr>
          <w:rFonts w:ascii="Times New Roman" w:eastAsia="Arial Unicode MS" w:hAnsi="Times New Roman"/>
          <w:sz w:val="28"/>
          <w:szCs w:val="28"/>
          <w:lang w:eastAsia="ru-RU"/>
        </w:rPr>
        <w:t>ЗОЗ</w:t>
      </w:r>
      <w:r w:rsidRPr="00A02EFB">
        <w:rPr>
          <w:rFonts w:ascii="Times New Roman" w:eastAsia="Arial Unicode MS" w:hAnsi="Times New Roman"/>
          <w:sz w:val="28"/>
          <w:szCs w:val="28"/>
          <w:lang w:eastAsia="ru-RU"/>
        </w:rPr>
        <w:t xml:space="preserve"> з пацієнтами, для чого використані методи математичного моделювання, а також описаний підхід до реалізації технічної інфраструктури в умовах </w:t>
      </w:r>
      <w:r>
        <w:rPr>
          <w:rFonts w:ascii="Times New Roman" w:eastAsia="Arial Unicode MS" w:hAnsi="Times New Roman"/>
          <w:sz w:val="28"/>
          <w:szCs w:val="28"/>
          <w:lang w:eastAsia="ru-RU"/>
        </w:rPr>
        <w:t>ЗОЗ</w:t>
      </w:r>
      <w:r w:rsidRPr="00A02EFB">
        <w:rPr>
          <w:rFonts w:ascii="Times New Roman" w:eastAsia="Arial Unicode MS" w:hAnsi="Times New Roman"/>
          <w:sz w:val="28"/>
          <w:szCs w:val="28"/>
          <w:lang w:eastAsia="ru-RU"/>
        </w:rPr>
        <w:t xml:space="preserve"> з застосуванням методу проектування локальних комп’ютерних мереж.</w:t>
      </w:r>
    </w:p>
    <w:p w:rsidR="002C1E3F" w:rsidRPr="00A02EFB" w:rsidRDefault="002C1E3F" w:rsidP="002C1E3F">
      <w:pPr>
        <w:spacing w:after="0" w:line="360" w:lineRule="auto"/>
        <w:ind w:firstLine="709"/>
        <w:jc w:val="both"/>
        <w:rPr>
          <w:rFonts w:ascii="Times New Roman" w:hAnsi="Times New Roman"/>
          <w:sz w:val="28"/>
          <w:szCs w:val="28"/>
        </w:rPr>
      </w:pPr>
      <w:r>
        <w:rPr>
          <w:rFonts w:ascii="Times New Roman" w:hAnsi="Times New Roman"/>
          <w:sz w:val="28"/>
          <w:szCs w:val="28"/>
        </w:rPr>
        <w:t>6</w:t>
      </w:r>
      <w:r w:rsidRPr="00A02EFB">
        <w:rPr>
          <w:rFonts w:ascii="Times New Roman" w:hAnsi="Times New Roman"/>
          <w:sz w:val="28"/>
          <w:szCs w:val="28"/>
        </w:rPr>
        <w:t xml:space="preserve">. Запропоновано і обчислено показники функціональності системи, в тому числі відносні – відношення ступеня функціональності (характеристики обсягу функцій системи) з конкретними властивостями цих функцій до загального ступеня функціональності системи. Результат дослідження показників ступеня функціональності для різних аспектів аналізу вказує, які частки системи мають досліджувані характерні властивості. Дослідження моделі ґрунтується на описі атрибутів </w:t>
      </w:r>
      <w:r w:rsidRPr="00A02EFB">
        <w:rPr>
          <w:rFonts w:ascii="Times New Roman" w:hAnsi="Times New Roman"/>
          <w:i/>
          <w:sz w:val="28"/>
          <w:szCs w:val="28"/>
        </w:rPr>
        <w:t>UC</w:t>
      </w:r>
      <w:r w:rsidRPr="00A02EFB">
        <w:rPr>
          <w:rFonts w:ascii="Times New Roman" w:hAnsi="Times New Roman"/>
          <w:sz w:val="28"/>
          <w:szCs w:val="28"/>
        </w:rPr>
        <w:t xml:space="preserve">, який здійснюється під час розробки системи. За виділеним набором </w:t>
      </w:r>
      <w:r w:rsidRPr="00A02EFB">
        <w:rPr>
          <w:rFonts w:ascii="Times New Roman" w:hAnsi="Times New Roman"/>
          <w:i/>
          <w:sz w:val="28"/>
          <w:szCs w:val="28"/>
        </w:rPr>
        <w:t>UC</w:t>
      </w:r>
      <w:r w:rsidRPr="00A02EFB">
        <w:rPr>
          <w:rFonts w:ascii="Times New Roman" w:hAnsi="Times New Roman"/>
          <w:sz w:val="28"/>
          <w:szCs w:val="28"/>
        </w:rPr>
        <w:t>, який одноразово і повно описує функції системи обчислено показники функціональності КІС і показники відтвореності функцій у АРМах системи.</w:t>
      </w:r>
    </w:p>
    <w:p w:rsidR="002C1E3F" w:rsidRPr="00A02EFB" w:rsidRDefault="002C1E3F" w:rsidP="002C1E3F">
      <w:pPr>
        <w:spacing w:after="0" w:line="360" w:lineRule="auto"/>
        <w:ind w:firstLine="709"/>
        <w:jc w:val="both"/>
        <w:rPr>
          <w:rFonts w:ascii="Times New Roman" w:hAnsi="Times New Roman"/>
          <w:sz w:val="28"/>
          <w:szCs w:val="28"/>
        </w:rPr>
      </w:pPr>
      <w:r>
        <w:rPr>
          <w:rFonts w:ascii="Times New Roman" w:hAnsi="Times New Roman"/>
          <w:sz w:val="28"/>
          <w:szCs w:val="28"/>
        </w:rPr>
        <w:t>7</w:t>
      </w:r>
      <w:r w:rsidRPr="00A02EFB">
        <w:rPr>
          <w:rFonts w:ascii="Times New Roman" w:hAnsi="Times New Roman"/>
          <w:sz w:val="28"/>
          <w:szCs w:val="28"/>
        </w:rPr>
        <w:t>. За результатами проведених досліджень виявлені наступні концептуальні особливості системи: користувачами КІС є співробітники медичних відділень, адміністративних і службових пі</w:t>
      </w:r>
      <w:r>
        <w:rPr>
          <w:rFonts w:ascii="Times New Roman" w:hAnsi="Times New Roman"/>
          <w:sz w:val="28"/>
          <w:szCs w:val="28"/>
        </w:rPr>
        <w:t>дрозділів ЗОЗ, а також пацієнти</w:t>
      </w:r>
      <w:r w:rsidRPr="00A02EFB">
        <w:rPr>
          <w:rFonts w:ascii="Times New Roman" w:hAnsi="Times New Roman"/>
          <w:sz w:val="28"/>
          <w:szCs w:val="28"/>
        </w:rPr>
        <w:t xml:space="preserve">. Розвиток відкритості КІС також пов’язується з інтеграцією до системи нормативних і директивних документів, які надходять з організацій управління охорони здоров’я, з інформаційною взаємодією </w:t>
      </w:r>
      <w:r>
        <w:rPr>
          <w:rFonts w:ascii="Times New Roman" w:hAnsi="Times New Roman"/>
          <w:sz w:val="28"/>
          <w:szCs w:val="28"/>
        </w:rPr>
        <w:t>ЗОЗ</w:t>
      </w:r>
      <w:r w:rsidRPr="00A02EFB">
        <w:rPr>
          <w:rFonts w:ascii="Times New Roman" w:hAnsi="Times New Roman"/>
          <w:sz w:val="28"/>
          <w:szCs w:val="28"/>
        </w:rPr>
        <w:t xml:space="preserve"> і інших організацій. Проведений аналіз сформованих показників функціональності КІС і відтвореності функцій у АРМах показав, що ефективність КІС порівняно з наявними інформаційними системами </w:t>
      </w:r>
      <w:r>
        <w:rPr>
          <w:rFonts w:ascii="Times New Roman" w:hAnsi="Times New Roman"/>
          <w:sz w:val="28"/>
          <w:szCs w:val="28"/>
        </w:rPr>
        <w:t>ЗОЗ</w:t>
      </w:r>
      <w:r w:rsidRPr="00A02EFB">
        <w:rPr>
          <w:rFonts w:ascii="Times New Roman" w:hAnsi="Times New Roman"/>
          <w:sz w:val="28"/>
          <w:szCs w:val="28"/>
        </w:rPr>
        <w:t xml:space="preserve"> може бути дещо підвищена за рахунок реалізації функцій планування та взаємодії з іншими користувачами і системами. Крім того, організація підрозділу ІТ-супроводу експлуатації системи підвищує ефективність КІС для користувачів майже вдвічі. </w:t>
      </w:r>
    </w:p>
    <w:p w:rsidR="002C1E3F" w:rsidRPr="00A02EFB" w:rsidRDefault="002C1E3F" w:rsidP="002C1E3F">
      <w:pPr>
        <w:spacing w:after="0" w:line="360" w:lineRule="auto"/>
        <w:ind w:firstLine="709"/>
        <w:jc w:val="both"/>
        <w:rPr>
          <w:rFonts w:ascii="Times New Roman" w:hAnsi="Times New Roman"/>
          <w:sz w:val="28"/>
          <w:szCs w:val="28"/>
          <w:lang w:eastAsia="ru-RU"/>
        </w:rPr>
      </w:pPr>
      <w:r>
        <w:rPr>
          <w:rFonts w:ascii="Times New Roman" w:hAnsi="Times New Roman"/>
          <w:sz w:val="28"/>
          <w:szCs w:val="28"/>
        </w:rPr>
        <w:lastRenderedPageBreak/>
        <w:t>8</w:t>
      </w:r>
      <w:r w:rsidRPr="00A02EFB">
        <w:rPr>
          <w:rFonts w:ascii="Times New Roman" w:hAnsi="Times New Roman"/>
          <w:sz w:val="28"/>
          <w:szCs w:val="28"/>
        </w:rPr>
        <w:t xml:space="preserve">. Дослідження ґрунтується на аналізі інформації, яка формується при проектуванні системи (опис варіантів використання інформаційної системи), а отримані результати надають цінну інформацію про обсяги, види пріоритети розробки функцій системи. Таким чином таке дослідження може бути включеним як технологічний етап процесу розробки, а його результати є корисними для планування проектів інформатизації </w:t>
      </w:r>
      <w:r>
        <w:rPr>
          <w:rFonts w:ascii="Times New Roman" w:hAnsi="Times New Roman"/>
          <w:sz w:val="28"/>
          <w:szCs w:val="28"/>
        </w:rPr>
        <w:t>ЗОЗ</w:t>
      </w:r>
      <w:r w:rsidRPr="00A02EFB">
        <w:rPr>
          <w:rFonts w:ascii="Times New Roman" w:hAnsi="Times New Roman"/>
          <w:sz w:val="28"/>
          <w:szCs w:val="28"/>
        </w:rPr>
        <w:t>.</w:t>
      </w:r>
    </w:p>
    <w:p w:rsidR="002C1E3F" w:rsidRPr="00A02EFB" w:rsidRDefault="002C1E3F" w:rsidP="002C1E3F">
      <w:pPr>
        <w:spacing w:after="0" w:line="360" w:lineRule="auto"/>
        <w:ind w:firstLine="709"/>
        <w:jc w:val="both"/>
        <w:rPr>
          <w:rFonts w:ascii="Times New Roman" w:hAnsi="Times New Roman"/>
          <w:sz w:val="28"/>
          <w:szCs w:val="28"/>
        </w:rPr>
      </w:pPr>
    </w:p>
    <w:p w:rsidR="001F1A73" w:rsidRDefault="001F1A73" w:rsidP="001F1A73">
      <w:pPr>
        <w:spacing w:after="0" w:line="360" w:lineRule="auto"/>
        <w:ind w:firstLine="709"/>
        <w:jc w:val="both"/>
        <w:rPr>
          <w:rFonts w:ascii="Times New Roman" w:hAnsi="Times New Roman"/>
          <w:sz w:val="28"/>
          <w:szCs w:val="28"/>
        </w:rPr>
      </w:pPr>
    </w:p>
    <w:p w:rsidR="001F1A73" w:rsidRDefault="001F1A73" w:rsidP="001F1A73">
      <w:pPr>
        <w:rPr>
          <w:rFonts w:ascii="Times New Roman" w:hAnsi="Times New Roman"/>
          <w:sz w:val="28"/>
          <w:szCs w:val="28"/>
        </w:rPr>
      </w:pPr>
      <w:r>
        <w:rPr>
          <w:rFonts w:ascii="Times New Roman" w:hAnsi="Times New Roman"/>
          <w:sz w:val="28"/>
          <w:szCs w:val="28"/>
        </w:rPr>
        <w:br w:type="page"/>
      </w:r>
    </w:p>
    <w:p w:rsidR="001F1A73" w:rsidRPr="00911D43" w:rsidRDefault="001F1A73" w:rsidP="001F1A73">
      <w:pPr>
        <w:pStyle w:val="1"/>
        <w:spacing w:before="0" w:line="360" w:lineRule="auto"/>
        <w:jc w:val="center"/>
        <w:rPr>
          <w:rFonts w:ascii="Times New Roman" w:hAnsi="Times New Roman" w:cs="Times New Roman"/>
          <w:b/>
          <w:color w:val="auto"/>
          <w:sz w:val="28"/>
          <w:szCs w:val="28"/>
        </w:rPr>
      </w:pPr>
      <w:bookmarkStart w:id="49" w:name="_Toc90891460"/>
      <w:bookmarkStart w:id="50" w:name="_Toc90931241"/>
      <w:r w:rsidRPr="00911D43">
        <w:rPr>
          <w:rFonts w:ascii="Times New Roman" w:hAnsi="Times New Roman" w:cs="Times New Roman"/>
          <w:b/>
          <w:color w:val="auto"/>
          <w:sz w:val="28"/>
          <w:szCs w:val="28"/>
        </w:rPr>
        <w:lastRenderedPageBreak/>
        <w:t>СПИСОК ВИКОРИСТАНИХ ДЖЕРЕЛ</w:t>
      </w:r>
      <w:bookmarkEnd w:id="49"/>
      <w:bookmarkEnd w:id="50"/>
    </w:p>
    <w:p w:rsidR="001F1A73" w:rsidRPr="00A02EFB" w:rsidRDefault="001F1A73" w:rsidP="001F1A73">
      <w:pPr>
        <w:spacing w:after="0" w:line="360" w:lineRule="auto"/>
        <w:ind w:firstLine="709"/>
        <w:jc w:val="both"/>
        <w:rPr>
          <w:rFonts w:ascii="Times New Roman" w:hAnsi="Times New Roman"/>
          <w:sz w:val="28"/>
          <w:szCs w:val="28"/>
        </w:rPr>
      </w:pPr>
    </w:p>
    <w:p w:rsidR="00356245" w:rsidRPr="009806D0" w:rsidRDefault="00356245" w:rsidP="00356245">
      <w:pPr>
        <w:numPr>
          <w:ilvl w:val="0"/>
          <w:numId w:val="8"/>
        </w:numPr>
        <w:tabs>
          <w:tab w:val="num" w:pos="426"/>
          <w:tab w:val="num" w:pos="9638"/>
        </w:tabs>
        <w:spacing w:before="60" w:after="0" w:line="360" w:lineRule="auto"/>
        <w:ind w:left="426" w:hanging="426"/>
        <w:jc w:val="both"/>
        <w:rPr>
          <w:rFonts w:ascii="Times New Roman" w:hAnsi="Times New Roman"/>
          <w:sz w:val="28"/>
          <w:szCs w:val="28"/>
        </w:rPr>
      </w:pPr>
      <w:r>
        <w:rPr>
          <w:rFonts w:ascii="Times New Roman" w:eastAsia="Times New Roman" w:hAnsi="Times New Roman" w:cs="Times New Roman"/>
          <w:bCs/>
          <w:sz w:val="28"/>
          <w:szCs w:val="28"/>
        </w:rPr>
        <w:t xml:space="preserve"> </w:t>
      </w:r>
      <w:r w:rsidRPr="009806D0">
        <w:rPr>
          <w:rFonts w:ascii="Times New Roman" w:hAnsi="Times New Roman"/>
          <w:sz w:val="28"/>
          <w:szCs w:val="28"/>
        </w:rPr>
        <w:t xml:space="preserve">Армстронг М. Практика управления человеческими ресурсами. </w:t>
      </w:r>
      <w:r w:rsidRPr="009806D0">
        <w:rPr>
          <w:rFonts w:ascii="Times New Roman" w:hAnsi="Times New Roman"/>
          <w:sz w:val="28"/>
          <w:szCs w:val="28"/>
        </w:rPr>
        <w:br/>
        <w:t xml:space="preserve">8-е изд. / Пер. с англ. под ред. С. К. Мордовина, СПб.: Питер, 2008. 832 с. </w:t>
      </w:r>
    </w:p>
    <w:p w:rsidR="00356245" w:rsidRPr="009806D0" w:rsidRDefault="00356245" w:rsidP="00356245">
      <w:pPr>
        <w:numPr>
          <w:ilvl w:val="0"/>
          <w:numId w:val="8"/>
        </w:numPr>
        <w:tabs>
          <w:tab w:val="num" w:pos="426"/>
          <w:tab w:val="num" w:pos="9638"/>
        </w:tabs>
        <w:spacing w:before="60" w:after="0" w:line="360" w:lineRule="auto"/>
        <w:ind w:left="426" w:hanging="426"/>
        <w:jc w:val="both"/>
        <w:rPr>
          <w:rFonts w:ascii="Times New Roman" w:hAnsi="Times New Roman"/>
          <w:color w:val="000000"/>
          <w:sz w:val="28"/>
          <w:szCs w:val="28"/>
        </w:rPr>
      </w:pPr>
      <w:r w:rsidRPr="009806D0">
        <w:rPr>
          <w:rFonts w:ascii="Times New Roman" w:hAnsi="Times New Roman"/>
          <w:color w:val="000000"/>
          <w:sz w:val="28"/>
          <w:szCs w:val="28"/>
        </w:rPr>
        <w:t xml:space="preserve">Баєва О. В. Менеджмент в галузі охорони здоров’я. URL: http://pidruchniki.ws/1781040937372/ meditsina/menedzhment_u_galuzi_ ohoroni_zdorovya_-_bayeva_ov. </w:t>
      </w:r>
    </w:p>
    <w:p w:rsidR="00356245" w:rsidRPr="009806D0" w:rsidRDefault="00356245" w:rsidP="00356245">
      <w:pPr>
        <w:numPr>
          <w:ilvl w:val="0"/>
          <w:numId w:val="8"/>
        </w:numPr>
        <w:tabs>
          <w:tab w:val="num" w:pos="426"/>
          <w:tab w:val="num" w:pos="9638"/>
        </w:tabs>
        <w:spacing w:before="60" w:after="0" w:line="360" w:lineRule="auto"/>
        <w:ind w:left="426" w:hanging="426"/>
        <w:jc w:val="both"/>
        <w:rPr>
          <w:rFonts w:ascii="Times New Roman" w:hAnsi="Times New Roman"/>
          <w:color w:val="000000"/>
          <w:sz w:val="28"/>
          <w:szCs w:val="28"/>
        </w:rPr>
      </w:pPr>
      <w:r w:rsidRPr="009806D0">
        <w:rPr>
          <w:rFonts w:ascii="Times New Roman" w:hAnsi="Times New Roman"/>
          <w:color w:val="000000"/>
          <w:sz w:val="28"/>
          <w:szCs w:val="28"/>
        </w:rPr>
        <w:t xml:space="preserve">Баєва О. Формування державних освітньо-кваліфікаційних вимог до підготовки фахівців з менеджменту підприємств і організацій у сфері охорони здоров’я. Вісник Національної академії державного управління при Президентові України. 2009. Вип. 4. С. 231 – 238. </w:t>
      </w:r>
    </w:p>
    <w:p w:rsidR="00356245" w:rsidRPr="009806D0" w:rsidRDefault="00356245" w:rsidP="00356245">
      <w:pPr>
        <w:numPr>
          <w:ilvl w:val="0"/>
          <w:numId w:val="8"/>
        </w:numPr>
        <w:tabs>
          <w:tab w:val="num" w:pos="426"/>
          <w:tab w:val="num" w:pos="9638"/>
        </w:tabs>
        <w:spacing w:before="60" w:after="0" w:line="360" w:lineRule="auto"/>
        <w:ind w:left="426" w:hanging="426"/>
        <w:jc w:val="both"/>
        <w:rPr>
          <w:rFonts w:ascii="Times New Roman" w:hAnsi="Times New Roman"/>
          <w:color w:val="000000"/>
          <w:sz w:val="28"/>
          <w:szCs w:val="28"/>
        </w:rPr>
      </w:pPr>
      <w:r w:rsidRPr="009806D0">
        <w:rPr>
          <w:rFonts w:ascii="Times New Roman" w:hAnsi="Times New Roman"/>
          <w:color w:val="000000"/>
          <w:sz w:val="28"/>
          <w:szCs w:val="28"/>
        </w:rPr>
        <w:t xml:space="preserve">Банчук М. В. Проблеми вдосконалення державного управління освітою керівників галузі охорони здоров’я України. URL: http://www.nbuv.gov.ua/portal/Soc_Gum/Dtr_du/2010_3/files/DU310_02.pdf. </w:t>
      </w:r>
    </w:p>
    <w:p w:rsidR="00356245" w:rsidRPr="009806D0" w:rsidRDefault="00356245" w:rsidP="00356245">
      <w:pPr>
        <w:numPr>
          <w:ilvl w:val="0"/>
          <w:numId w:val="8"/>
        </w:numPr>
        <w:tabs>
          <w:tab w:val="num" w:pos="426"/>
          <w:tab w:val="num" w:pos="9638"/>
        </w:tabs>
        <w:spacing w:before="60" w:after="0" w:line="360" w:lineRule="auto"/>
        <w:ind w:left="426" w:hanging="426"/>
        <w:jc w:val="both"/>
        <w:rPr>
          <w:rFonts w:ascii="Times New Roman" w:hAnsi="Times New Roman"/>
          <w:color w:val="000000"/>
          <w:sz w:val="28"/>
          <w:szCs w:val="28"/>
        </w:rPr>
      </w:pPr>
      <w:r w:rsidRPr="009806D0">
        <w:rPr>
          <w:rFonts w:ascii="Times New Roman" w:hAnsi="Times New Roman"/>
          <w:color w:val="000000"/>
          <w:sz w:val="28"/>
          <w:szCs w:val="28"/>
        </w:rPr>
        <w:t>Бирли У. Оценка 360 градусов. Стратегии, тактики и т</w:t>
      </w:r>
      <w:r w:rsidR="003E46E4">
        <w:rPr>
          <w:rFonts w:ascii="Times New Roman" w:hAnsi="Times New Roman"/>
          <w:color w:val="000000"/>
          <w:sz w:val="28"/>
          <w:szCs w:val="28"/>
        </w:rPr>
        <w:t>ехники для воспитания лидеров. Х</w:t>
      </w:r>
      <w:r w:rsidRPr="009806D0">
        <w:rPr>
          <w:rFonts w:ascii="Times New Roman" w:hAnsi="Times New Roman"/>
          <w:color w:val="000000"/>
          <w:sz w:val="28"/>
          <w:szCs w:val="28"/>
        </w:rPr>
        <w:t>.: Эксмо, 2009. 45 с.</w:t>
      </w:r>
    </w:p>
    <w:p w:rsidR="00356245" w:rsidRPr="009806D0" w:rsidRDefault="00356245" w:rsidP="00356245">
      <w:pPr>
        <w:numPr>
          <w:ilvl w:val="0"/>
          <w:numId w:val="8"/>
        </w:numPr>
        <w:tabs>
          <w:tab w:val="num" w:pos="426"/>
          <w:tab w:val="num" w:pos="9638"/>
        </w:tabs>
        <w:spacing w:before="60" w:after="0" w:line="360" w:lineRule="auto"/>
        <w:ind w:left="426" w:hanging="426"/>
        <w:jc w:val="both"/>
        <w:rPr>
          <w:rFonts w:ascii="Times New Roman" w:hAnsi="Times New Roman"/>
          <w:color w:val="000000"/>
          <w:sz w:val="28"/>
          <w:szCs w:val="28"/>
        </w:rPr>
      </w:pPr>
      <w:r w:rsidRPr="009806D0">
        <w:rPr>
          <w:rFonts w:ascii="Times New Roman" w:hAnsi="Times New Roman"/>
          <w:color w:val="000000"/>
          <w:sz w:val="28"/>
          <w:szCs w:val="28"/>
        </w:rPr>
        <w:t>Білинська М. Розвиток інтелектуального та кадрового менеджменту в державному управлінні охороною здоров’я. Главный врач. 2007. № 11 (79). С. 69 – 73.</w:t>
      </w:r>
    </w:p>
    <w:p w:rsidR="00356245" w:rsidRPr="009806D0" w:rsidRDefault="00356245" w:rsidP="00356245">
      <w:pPr>
        <w:numPr>
          <w:ilvl w:val="0"/>
          <w:numId w:val="8"/>
        </w:numPr>
        <w:tabs>
          <w:tab w:val="num" w:pos="426"/>
          <w:tab w:val="num" w:pos="9638"/>
        </w:tabs>
        <w:spacing w:before="60" w:after="0" w:line="360" w:lineRule="auto"/>
        <w:ind w:left="426" w:hanging="426"/>
        <w:jc w:val="both"/>
        <w:rPr>
          <w:rFonts w:ascii="Times New Roman" w:hAnsi="Times New Roman"/>
          <w:color w:val="000000"/>
          <w:sz w:val="28"/>
          <w:szCs w:val="28"/>
        </w:rPr>
      </w:pPr>
      <w:r w:rsidRPr="009806D0">
        <w:rPr>
          <w:rFonts w:ascii="Times New Roman" w:hAnsi="Times New Roman"/>
          <w:color w:val="000000"/>
          <w:sz w:val="28"/>
          <w:szCs w:val="28"/>
        </w:rPr>
        <w:t>Брич В. Я. Компетентність менеджерів в системі охорони здоров’я : моногр. / В. Я. Брич, Л. В. Ліштаба, П. П. Микитюк. – Тернопіль: ТНЕУ, 2018. – 192 с.</w:t>
      </w:r>
    </w:p>
    <w:p w:rsidR="00356245" w:rsidRPr="009806D0" w:rsidRDefault="00356245" w:rsidP="00356245">
      <w:pPr>
        <w:numPr>
          <w:ilvl w:val="0"/>
          <w:numId w:val="8"/>
        </w:numPr>
        <w:tabs>
          <w:tab w:val="num" w:pos="426"/>
          <w:tab w:val="num" w:pos="9638"/>
        </w:tabs>
        <w:spacing w:before="60" w:after="0" w:line="360" w:lineRule="auto"/>
        <w:ind w:left="426" w:hanging="426"/>
        <w:jc w:val="both"/>
        <w:rPr>
          <w:rFonts w:ascii="Times New Roman" w:hAnsi="Times New Roman"/>
          <w:color w:val="000000"/>
          <w:sz w:val="28"/>
          <w:szCs w:val="28"/>
        </w:rPr>
      </w:pPr>
      <w:r w:rsidRPr="009806D0">
        <w:rPr>
          <w:rFonts w:ascii="Times New Roman" w:hAnsi="Times New Roman"/>
          <w:iCs/>
          <w:sz w:val="28"/>
          <w:szCs w:val="28"/>
        </w:rPr>
        <w:t>Вороненко Ю. В.</w:t>
      </w:r>
      <w:r w:rsidRPr="009806D0">
        <w:rPr>
          <w:rFonts w:ascii="Times New Roman" w:hAnsi="Times New Roman"/>
          <w:color w:val="000000"/>
          <w:sz w:val="28"/>
          <w:szCs w:val="28"/>
        </w:rPr>
        <w:t xml:space="preserve"> Кваліфікаційні вимоги та професійна модель сучасного керівника військово-медичної служби. Укр. мед. часоп. 2009. № 1 (69) С. 56 – 61.</w:t>
      </w:r>
    </w:p>
    <w:p w:rsidR="00356245" w:rsidRPr="009806D0" w:rsidRDefault="00356245" w:rsidP="00356245">
      <w:pPr>
        <w:numPr>
          <w:ilvl w:val="0"/>
          <w:numId w:val="8"/>
        </w:numPr>
        <w:tabs>
          <w:tab w:val="num" w:pos="426"/>
          <w:tab w:val="num" w:pos="9638"/>
        </w:tabs>
        <w:spacing w:before="60" w:after="0" w:line="360" w:lineRule="auto"/>
        <w:ind w:left="426" w:hanging="426"/>
        <w:jc w:val="both"/>
        <w:rPr>
          <w:rFonts w:ascii="Times New Roman" w:hAnsi="Times New Roman"/>
          <w:color w:val="000000"/>
          <w:sz w:val="28"/>
          <w:szCs w:val="28"/>
        </w:rPr>
      </w:pPr>
      <w:r w:rsidRPr="009806D0">
        <w:rPr>
          <w:rFonts w:ascii="Times New Roman" w:hAnsi="Times New Roman"/>
          <w:color w:val="000000"/>
          <w:sz w:val="28"/>
          <w:szCs w:val="28"/>
        </w:rPr>
        <w:t>Гладун З. С. Державна політика охорони здоров’я в Україні (адміністративно-правові проблеми формування і реалізації) [Електронний ресурс] : моногр. Тернопіль: Економічна думка, 2005. 460 с. URL: http://www.library.tane.edu.ua/files/EVD/mg_dpozou.pdf.</w:t>
      </w:r>
    </w:p>
    <w:p w:rsidR="00356245" w:rsidRPr="009806D0" w:rsidRDefault="00356245" w:rsidP="00356245">
      <w:pPr>
        <w:numPr>
          <w:ilvl w:val="0"/>
          <w:numId w:val="8"/>
        </w:numPr>
        <w:tabs>
          <w:tab w:val="num" w:pos="426"/>
          <w:tab w:val="num" w:pos="9638"/>
        </w:tabs>
        <w:spacing w:before="60" w:after="0" w:line="360" w:lineRule="auto"/>
        <w:ind w:left="426" w:hanging="426"/>
        <w:jc w:val="both"/>
        <w:rPr>
          <w:rFonts w:ascii="Times New Roman" w:hAnsi="Times New Roman"/>
          <w:color w:val="000000"/>
          <w:sz w:val="28"/>
          <w:szCs w:val="28"/>
        </w:rPr>
      </w:pPr>
      <w:r w:rsidRPr="009806D0">
        <w:rPr>
          <w:rFonts w:ascii="Times New Roman" w:hAnsi="Times New Roman"/>
          <w:color w:val="000000"/>
          <w:sz w:val="28"/>
          <w:szCs w:val="28"/>
        </w:rPr>
        <w:t xml:space="preserve">Глузман О. В. Базові компетентності : сутність та значення в життєвому успіху особистості. Педагогіка і психологія. 2009. № 2. С. 51 – 61. </w:t>
      </w:r>
    </w:p>
    <w:p w:rsidR="00356245" w:rsidRPr="009806D0" w:rsidRDefault="00356245" w:rsidP="00356245">
      <w:pPr>
        <w:numPr>
          <w:ilvl w:val="0"/>
          <w:numId w:val="8"/>
        </w:numPr>
        <w:tabs>
          <w:tab w:val="num" w:pos="426"/>
          <w:tab w:val="num" w:pos="9638"/>
        </w:tabs>
        <w:spacing w:before="60" w:after="0" w:line="360" w:lineRule="auto"/>
        <w:ind w:left="426" w:hanging="426"/>
        <w:jc w:val="both"/>
        <w:rPr>
          <w:rFonts w:ascii="Times New Roman" w:hAnsi="Times New Roman"/>
          <w:color w:val="000000"/>
          <w:sz w:val="28"/>
          <w:szCs w:val="28"/>
        </w:rPr>
      </w:pPr>
      <w:r w:rsidRPr="009806D0">
        <w:rPr>
          <w:rFonts w:ascii="Times New Roman" w:hAnsi="Times New Roman"/>
          <w:color w:val="000000"/>
          <w:sz w:val="28"/>
          <w:szCs w:val="28"/>
        </w:rPr>
        <w:lastRenderedPageBreak/>
        <w:t xml:space="preserve">Державна політика з охорони громадського здоров’я в Україні: Навч. посіб. / За ред. І. М. Солоненка, Л. І. Жаліло. К.: Вид-во НАДУ. 2004. 116 с. </w:t>
      </w:r>
    </w:p>
    <w:p w:rsidR="00356245" w:rsidRPr="009806D0" w:rsidRDefault="00356245" w:rsidP="00356245">
      <w:pPr>
        <w:numPr>
          <w:ilvl w:val="0"/>
          <w:numId w:val="8"/>
        </w:numPr>
        <w:tabs>
          <w:tab w:val="num" w:pos="426"/>
          <w:tab w:val="num" w:pos="9638"/>
        </w:tabs>
        <w:spacing w:before="60" w:after="0" w:line="360" w:lineRule="auto"/>
        <w:ind w:left="426" w:hanging="426"/>
        <w:jc w:val="both"/>
        <w:rPr>
          <w:rFonts w:ascii="Times New Roman" w:hAnsi="Times New Roman"/>
          <w:color w:val="000000"/>
          <w:sz w:val="28"/>
          <w:szCs w:val="28"/>
        </w:rPr>
      </w:pPr>
      <w:r w:rsidRPr="009806D0">
        <w:rPr>
          <w:rFonts w:ascii="Times New Roman" w:hAnsi="Times New Roman"/>
          <w:color w:val="000000"/>
          <w:sz w:val="28"/>
          <w:szCs w:val="28"/>
        </w:rPr>
        <w:t>Державне управління у сфері охорони здоров’я: суспільні потреби та підготовка кадрів : метод. рек. / авт. кол. : І. М. Солоненко, Л. І. Жаліло, О. І. Мартинюк та ін. ; за заг. ред. д-ра мед. наук І. М. Солоненка. К. : НАДУ, 2010. 56 с.</w:t>
      </w:r>
    </w:p>
    <w:p w:rsidR="00356245" w:rsidRPr="009806D0" w:rsidRDefault="00356245" w:rsidP="00356245">
      <w:pPr>
        <w:numPr>
          <w:ilvl w:val="0"/>
          <w:numId w:val="8"/>
        </w:numPr>
        <w:tabs>
          <w:tab w:val="num" w:pos="426"/>
          <w:tab w:val="num" w:pos="9638"/>
        </w:tabs>
        <w:spacing w:before="60" w:after="0" w:line="360" w:lineRule="auto"/>
        <w:ind w:left="426" w:hanging="426"/>
        <w:jc w:val="both"/>
        <w:rPr>
          <w:rFonts w:ascii="Times New Roman" w:hAnsi="Times New Roman"/>
          <w:color w:val="000000"/>
          <w:sz w:val="28"/>
          <w:szCs w:val="28"/>
        </w:rPr>
      </w:pPr>
      <w:r w:rsidRPr="009806D0">
        <w:rPr>
          <w:rFonts w:ascii="Times New Roman" w:hAnsi="Times New Roman"/>
          <w:color w:val="000000"/>
          <w:sz w:val="28"/>
          <w:szCs w:val="28"/>
        </w:rPr>
        <w:t>Державний стандарт вищої освіти: Освітньо-кваліфікаційна характеристика та освітньо-професійна програма підготовки бакалавра напряму підготовки 0502 «Менеджмент». К.: М-во освіти і науки України, 2001. 59 с.</w:t>
      </w:r>
    </w:p>
    <w:p w:rsidR="00356245" w:rsidRPr="009806D0" w:rsidRDefault="00356245" w:rsidP="00356245">
      <w:pPr>
        <w:numPr>
          <w:ilvl w:val="0"/>
          <w:numId w:val="8"/>
        </w:numPr>
        <w:tabs>
          <w:tab w:val="num" w:pos="426"/>
          <w:tab w:val="num" w:pos="9638"/>
        </w:tabs>
        <w:spacing w:before="60" w:after="0" w:line="360" w:lineRule="auto"/>
        <w:ind w:left="426" w:hanging="426"/>
        <w:jc w:val="both"/>
        <w:rPr>
          <w:rFonts w:ascii="Times New Roman" w:hAnsi="Times New Roman"/>
          <w:color w:val="000000"/>
          <w:sz w:val="28"/>
          <w:szCs w:val="28"/>
        </w:rPr>
      </w:pPr>
      <w:r w:rsidRPr="009806D0">
        <w:rPr>
          <w:rFonts w:ascii="Times New Roman" w:hAnsi="Times New Roman"/>
          <w:color w:val="000000"/>
          <w:sz w:val="28"/>
          <w:szCs w:val="28"/>
        </w:rPr>
        <w:t>Дивак М. Використання властивостей інтервальних моделей в задачах послідовного планування оптимальних експериментів. Вісник Національного університету «Львівська політехніка». 2001. № 418. С. 53 – 58.</w:t>
      </w:r>
    </w:p>
    <w:p w:rsidR="00356245" w:rsidRPr="009806D0" w:rsidRDefault="00356245" w:rsidP="00356245">
      <w:pPr>
        <w:numPr>
          <w:ilvl w:val="0"/>
          <w:numId w:val="8"/>
        </w:numPr>
        <w:tabs>
          <w:tab w:val="num" w:pos="426"/>
          <w:tab w:val="num" w:pos="9638"/>
        </w:tabs>
        <w:spacing w:before="60" w:after="0" w:line="360" w:lineRule="auto"/>
        <w:ind w:left="426" w:hanging="426"/>
        <w:jc w:val="both"/>
        <w:rPr>
          <w:rFonts w:ascii="Times New Roman" w:hAnsi="Times New Roman"/>
          <w:color w:val="000000"/>
          <w:sz w:val="28"/>
          <w:szCs w:val="28"/>
        </w:rPr>
      </w:pPr>
      <w:r w:rsidRPr="009806D0">
        <w:rPr>
          <w:rFonts w:ascii="Times New Roman" w:hAnsi="Times New Roman"/>
          <w:color w:val="000000"/>
          <w:sz w:val="28"/>
          <w:szCs w:val="28"/>
        </w:rPr>
        <w:t>Дивак М. П., Крамар О. В. Ідентифікація параметрів моделі на основі аналізу інтервальних даних. Вісник Тернопільського державного технічного університету. 1999. Т. 4, № 1. С. 76 – 80.</w:t>
      </w:r>
    </w:p>
    <w:p w:rsidR="00356245" w:rsidRPr="009806D0" w:rsidRDefault="00356245" w:rsidP="00356245">
      <w:pPr>
        <w:numPr>
          <w:ilvl w:val="0"/>
          <w:numId w:val="8"/>
        </w:numPr>
        <w:tabs>
          <w:tab w:val="num" w:pos="426"/>
          <w:tab w:val="num" w:pos="9638"/>
        </w:tabs>
        <w:spacing w:before="60" w:after="0" w:line="360" w:lineRule="auto"/>
        <w:ind w:left="426" w:hanging="426"/>
        <w:jc w:val="both"/>
        <w:rPr>
          <w:rFonts w:ascii="Times New Roman" w:hAnsi="Times New Roman"/>
          <w:color w:val="000000"/>
          <w:sz w:val="28"/>
          <w:szCs w:val="28"/>
        </w:rPr>
      </w:pPr>
      <w:r w:rsidRPr="009806D0">
        <w:rPr>
          <w:rFonts w:ascii="Times New Roman" w:hAnsi="Times New Roman"/>
          <w:color w:val="000000"/>
          <w:sz w:val="28"/>
          <w:szCs w:val="28"/>
        </w:rPr>
        <w:t>Довідник кваліфікаційних характеристик професій працівників галузі охорони здоров’я / розроб. Підаєв А. В. та ін. К.: МОЗ України, Мін-во праці та соц. політики. 2004. 229 с.</w:t>
      </w:r>
    </w:p>
    <w:p w:rsidR="00356245" w:rsidRPr="009806D0" w:rsidRDefault="00356245" w:rsidP="00356245">
      <w:pPr>
        <w:numPr>
          <w:ilvl w:val="0"/>
          <w:numId w:val="8"/>
        </w:numPr>
        <w:tabs>
          <w:tab w:val="num" w:pos="426"/>
          <w:tab w:val="num" w:pos="9638"/>
        </w:tabs>
        <w:spacing w:before="60" w:after="0" w:line="360" w:lineRule="auto"/>
        <w:ind w:left="426" w:hanging="426"/>
        <w:jc w:val="both"/>
        <w:rPr>
          <w:rFonts w:ascii="Times New Roman" w:hAnsi="Times New Roman"/>
          <w:color w:val="000000"/>
          <w:sz w:val="28"/>
          <w:szCs w:val="28"/>
        </w:rPr>
      </w:pPr>
      <w:r w:rsidRPr="009806D0">
        <w:rPr>
          <w:rFonts w:ascii="Times New Roman" w:hAnsi="Times New Roman"/>
          <w:color w:val="000000"/>
          <w:sz w:val="28"/>
          <w:szCs w:val="28"/>
        </w:rPr>
        <w:t>Енциклопедичний словник з державного управління : довідков. вид. / Нац. акад. держ. упр. при Президентові України ; уклад. : Ю. П. Сурмін, В. Д. Бакуменко, А. М. Михненко та ін. ; за ред. Ю. В.Кобасюка, В. П. Трощинського, Ю. П. Сурміна. К. : НАДУ, 2010. 819 с.</w:t>
      </w:r>
    </w:p>
    <w:p w:rsidR="00356245" w:rsidRPr="009806D0" w:rsidRDefault="00356245" w:rsidP="00356245">
      <w:pPr>
        <w:numPr>
          <w:ilvl w:val="0"/>
          <w:numId w:val="8"/>
        </w:numPr>
        <w:tabs>
          <w:tab w:val="num" w:pos="426"/>
          <w:tab w:val="num" w:pos="9638"/>
        </w:tabs>
        <w:spacing w:before="60" w:after="0" w:line="360" w:lineRule="auto"/>
        <w:ind w:left="426" w:hanging="426"/>
        <w:jc w:val="both"/>
        <w:rPr>
          <w:rFonts w:ascii="Times New Roman" w:hAnsi="Times New Roman"/>
          <w:color w:val="000000"/>
          <w:sz w:val="28"/>
          <w:szCs w:val="28"/>
        </w:rPr>
      </w:pPr>
      <w:r w:rsidRPr="009806D0">
        <w:rPr>
          <w:rFonts w:ascii="Times New Roman" w:hAnsi="Times New Roman"/>
          <w:color w:val="000000"/>
          <w:sz w:val="28"/>
          <w:szCs w:val="28"/>
        </w:rPr>
        <w:t>Євмєшкіна О. Л. Підходи до визначення профілю професійних компетентностей керівника сфери охорони здоров’я. Завдання держави у забезпеченні ефективної кадрової політики галузі охорони здоров’я / Матеріали наук.-практ. конф. Київ. 2015. С. 34 – 36.</w:t>
      </w:r>
    </w:p>
    <w:p w:rsidR="00356245" w:rsidRPr="009806D0" w:rsidRDefault="00356245" w:rsidP="00356245">
      <w:pPr>
        <w:numPr>
          <w:ilvl w:val="0"/>
          <w:numId w:val="8"/>
        </w:numPr>
        <w:tabs>
          <w:tab w:val="num" w:pos="426"/>
          <w:tab w:val="num" w:pos="9638"/>
        </w:tabs>
        <w:spacing w:before="60" w:after="0" w:line="360" w:lineRule="auto"/>
        <w:ind w:left="426" w:hanging="426"/>
        <w:jc w:val="both"/>
        <w:rPr>
          <w:rFonts w:ascii="Times New Roman" w:hAnsi="Times New Roman"/>
          <w:color w:val="000000"/>
          <w:sz w:val="28"/>
          <w:szCs w:val="28"/>
        </w:rPr>
      </w:pPr>
      <w:r w:rsidRPr="009806D0">
        <w:rPr>
          <w:rFonts w:ascii="Times New Roman" w:hAnsi="Times New Roman"/>
          <w:color w:val="000000"/>
          <w:sz w:val="28"/>
          <w:szCs w:val="28"/>
        </w:rPr>
        <w:t xml:space="preserve">Єрмаков І., Софій Н. Життєва компетентність особистості: від теорії до практики : наук.-метод. зб. Запоріжжя : Центріон, 2005. 640 с. </w:t>
      </w:r>
    </w:p>
    <w:p w:rsidR="00356245" w:rsidRPr="009806D0" w:rsidRDefault="00356245" w:rsidP="00356245">
      <w:pPr>
        <w:numPr>
          <w:ilvl w:val="0"/>
          <w:numId w:val="8"/>
        </w:numPr>
        <w:tabs>
          <w:tab w:val="num" w:pos="426"/>
          <w:tab w:val="num" w:pos="9638"/>
        </w:tabs>
        <w:spacing w:before="60" w:after="0" w:line="360" w:lineRule="auto"/>
        <w:ind w:left="426" w:hanging="426"/>
        <w:jc w:val="both"/>
        <w:rPr>
          <w:rFonts w:ascii="Times New Roman" w:hAnsi="Times New Roman"/>
          <w:color w:val="000000"/>
          <w:sz w:val="28"/>
          <w:szCs w:val="28"/>
        </w:rPr>
      </w:pPr>
      <w:r w:rsidRPr="009806D0">
        <w:rPr>
          <w:rFonts w:ascii="Times New Roman" w:hAnsi="Times New Roman"/>
          <w:color w:val="000000"/>
          <w:sz w:val="28"/>
          <w:szCs w:val="28"/>
        </w:rPr>
        <w:t xml:space="preserve">Ждан В. М., Скрипник І. М., Марченко А. В. Проблема кадрової політики медичної галузі в розрізі часу. Завдання держави у забезпеченні ефективної </w:t>
      </w:r>
      <w:r w:rsidRPr="009806D0">
        <w:rPr>
          <w:rFonts w:ascii="Times New Roman" w:hAnsi="Times New Roman"/>
          <w:color w:val="000000"/>
          <w:sz w:val="28"/>
          <w:szCs w:val="28"/>
        </w:rPr>
        <w:lastRenderedPageBreak/>
        <w:t>кадрової політики галузі охорони здоров’я / Матеріали наук.практ. конф. Київ. 2015. С. 37 – 39.</w:t>
      </w:r>
    </w:p>
    <w:p w:rsidR="00356245" w:rsidRPr="009806D0" w:rsidRDefault="00356245" w:rsidP="00356245">
      <w:pPr>
        <w:numPr>
          <w:ilvl w:val="0"/>
          <w:numId w:val="8"/>
        </w:numPr>
        <w:tabs>
          <w:tab w:val="num" w:pos="426"/>
          <w:tab w:val="num" w:pos="9638"/>
        </w:tabs>
        <w:spacing w:before="60" w:after="0" w:line="360" w:lineRule="auto"/>
        <w:ind w:left="426" w:hanging="426"/>
        <w:jc w:val="both"/>
        <w:rPr>
          <w:rFonts w:ascii="Times New Roman" w:hAnsi="Times New Roman"/>
          <w:color w:val="000000"/>
          <w:sz w:val="28"/>
          <w:szCs w:val="28"/>
        </w:rPr>
      </w:pPr>
      <w:r w:rsidRPr="009806D0">
        <w:rPr>
          <w:rFonts w:ascii="Times New Roman" w:hAnsi="Times New Roman"/>
          <w:color w:val="000000"/>
          <w:sz w:val="28"/>
          <w:szCs w:val="28"/>
        </w:rPr>
        <w:t>Кадрова політика і державна служба : конспект лекцій / уклад. : В. М. Сороко. К. : НАДУ, 2009. 104 с.</w:t>
      </w:r>
    </w:p>
    <w:p w:rsidR="00356245" w:rsidRPr="009806D0" w:rsidRDefault="00356245" w:rsidP="00356245">
      <w:pPr>
        <w:numPr>
          <w:ilvl w:val="0"/>
          <w:numId w:val="8"/>
        </w:numPr>
        <w:tabs>
          <w:tab w:val="num" w:pos="426"/>
          <w:tab w:val="num" w:pos="9638"/>
        </w:tabs>
        <w:spacing w:before="60" w:after="0" w:line="360" w:lineRule="auto"/>
        <w:ind w:left="426" w:hanging="426"/>
        <w:jc w:val="both"/>
        <w:rPr>
          <w:rFonts w:ascii="Times New Roman" w:hAnsi="Times New Roman"/>
          <w:color w:val="000000"/>
          <w:sz w:val="28"/>
          <w:szCs w:val="28"/>
        </w:rPr>
      </w:pPr>
      <w:r w:rsidRPr="009806D0">
        <w:rPr>
          <w:rFonts w:ascii="Times New Roman" w:hAnsi="Times New Roman"/>
          <w:color w:val="000000"/>
          <w:sz w:val="28"/>
          <w:szCs w:val="28"/>
        </w:rPr>
        <w:t>Кадрова політика і державна служба : навч. посіб. / С. М. Серьогін, Н. Т. Гончарук, Н. А. Липовська та ін. ; за заг. ред. проф. С. М. Серьогіна. Дніпропетровськ : ДРІДУ НАДУ, 2011. 352 с.</w:t>
      </w:r>
    </w:p>
    <w:p w:rsidR="00356245" w:rsidRPr="009806D0" w:rsidRDefault="00356245" w:rsidP="00356245">
      <w:pPr>
        <w:numPr>
          <w:ilvl w:val="0"/>
          <w:numId w:val="8"/>
        </w:numPr>
        <w:tabs>
          <w:tab w:val="num" w:pos="426"/>
          <w:tab w:val="num" w:pos="9638"/>
        </w:tabs>
        <w:spacing w:before="60" w:after="0" w:line="360" w:lineRule="auto"/>
        <w:ind w:left="426" w:hanging="426"/>
        <w:jc w:val="both"/>
        <w:rPr>
          <w:rFonts w:ascii="Times New Roman" w:hAnsi="Times New Roman"/>
          <w:color w:val="000000"/>
          <w:sz w:val="28"/>
          <w:szCs w:val="28"/>
        </w:rPr>
      </w:pPr>
      <w:r w:rsidRPr="009806D0">
        <w:rPr>
          <w:rFonts w:ascii="Times New Roman" w:hAnsi="Times New Roman"/>
          <w:color w:val="000000"/>
          <w:sz w:val="28"/>
          <w:szCs w:val="28"/>
        </w:rPr>
        <w:t>Кадрова політика у сфері охорони здоров’я в Україні: сучасний стан та перспективи розвитку / М. М. Білинська, Н. О. Васюк, Я. Ф. Радиш, І. В. Рожкова // Державна політика у сфері охорони здоров’я : кол. моногр. : у 2 ч. кол. авт.; упоряд. проф. Я. Ф. Радиш ; передм. та заг. ред. проф. М. М. Білинської, проф. Я. Ф. Радиша. К. : НАДУ, 2013. С. 284 – 319.</w:t>
      </w:r>
    </w:p>
    <w:p w:rsidR="00356245" w:rsidRPr="009806D0" w:rsidRDefault="00356245" w:rsidP="00356245">
      <w:pPr>
        <w:numPr>
          <w:ilvl w:val="0"/>
          <w:numId w:val="8"/>
        </w:numPr>
        <w:tabs>
          <w:tab w:val="num" w:pos="426"/>
          <w:tab w:val="num" w:pos="9638"/>
        </w:tabs>
        <w:spacing w:before="60" w:after="0" w:line="360" w:lineRule="auto"/>
        <w:ind w:left="426" w:hanging="426"/>
        <w:jc w:val="both"/>
        <w:rPr>
          <w:rFonts w:ascii="Times New Roman" w:hAnsi="Times New Roman"/>
          <w:color w:val="000000"/>
          <w:sz w:val="28"/>
          <w:szCs w:val="28"/>
        </w:rPr>
      </w:pPr>
      <w:r w:rsidRPr="009806D0">
        <w:rPr>
          <w:rFonts w:ascii="Times New Roman" w:hAnsi="Times New Roman"/>
          <w:color w:val="000000"/>
          <w:sz w:val="28"/>
          <w:szCs w:val="28"/>
        </w:rPr>
        <w:t xml:space="preserve">Камерон Ш. Руководство по МВА. Пер. с англ.. </w:t>
      </w:r>
      <w:r w:rsidR="003E46E4">
        <w:rPr>
          <w:rFonts w:ascii="Times New Roman" w:hAnsi="Times New Roman"/>
          <w:color w:val="000000"/>
          <w:sz w:val="28"/>
          <w:szCs w:val="28"/>
        </w:rPr>
        <w:t>Харків</w:t>
      </w:r>
      <w:r w:rsidRPr="009806D0">
        <w:rPr>
          <w:rFonts w:ascii="Times New Roman" w:hAnsi="Times New Roman"/>
          <w:color w:val="000000"/>
          <w:sz w:val="28"/>
          <w:szCs w:val="28"/>
        </w:rPr>
        <w:t>: Эксмо; 2007. 480 с.</w:t>
      </w:r>
    </w:p>
    <w:p w:rsidR="00356245" w:rsidRPr="009806D0" w:rsidRDefault="00356245" w:rsidP="00356245">
      <w:pPr>
        <w:numPr>
          <w:ilvl w:val="0"/>
          <w:numId w:val="8"/>
        </w:numPr>
        <w:tabs>
          <w:tab w:val="num" w:pos="426"/>
          <w:tab w:val="num" w:pos="9638"/>
        </w:tabs>
        <w:spacing w:before="60" w:after="0" w:line="360" w:lineRule="auto"/>
        <w:ind w:left="426" w:hanging="426"/>
        <w:jc w:val="both"/>
        <w:rPr>
          <w:rFonts w:ascii="Times New Roman" w:hAnsi="Times New Roman"/>
          <w:color w:val="000000"/>
          <w:sz w:val="28"/>
          <w:szCs w:val="28"/>
        </w:rPr>
      </w:pPr>
      <w:r w:rsidRPr="009806D0">
        <w:rPr>
          <w:rFonts w:ascii="Times New Roman" w:hAnsi="Times New Roman"/>
          <w:color w:val="000000"/>
          <w:sz w:val="28"/>
          <w:szCs w:val="28"/>
        </w:rPr>
        <w:t>Капацина А. О. Характерологічна обумовленість розвитку компетенцій менеджерів. Правничий вісник Університету «КРОК». 2014. Вип. 18. С. 133 – 139.</w:t>
      </w:r>
    </w:p>
    <w:p w:rsidR="00356245" w:rsidRPr="009806D0" w:rsidRDefault="00356245" w:rsidP="00356245">
      <w:pPr>
        <w:numPr>
          <w:ilvl w:val="0"/>
          <w:numId w:val="8"/>
        </w:numPr>
        <w:tabs>
          <w:tab w:val="num" w:pos="426"/>
          <w:tab w:val="num" w:pos="9638"/>
        </w:tabs>
        <w:spacing w:before="60" w:after="0" w:line="360" w:lineRule="auto"/>
        <w:ind w:left="426" w:hanging="426"/>
        <w:jc w:val="both"/>
        <w:rPr>
          <w:rFonts w:ascii="Times New Roman" w:hAnsi="Times New Roman"/>
          <w:color w:val="000000"/>
          <w:sz w:val="28"/>
          <w:szCs w:val="28"/>
        </w:rPr>
      </w:pPr>
      <w:bookmarkStart w:id="51" w:name="_Ref432414164"/>
      <w:r w:rsidRPr="009806D0">
        <w:rPr>
          <w:rFonts w:ascii="Times New Roman" w:hAnsi="Times New Roman"/>
          <w:color w:val="000000"/>
          <w:sz w:val="28"/>
          <w:szCs w:val="28"/>
        </w:rPr>
        <w:t>Кристопчук Т. Є. Компетентнісний підхід: європейський вимір. Науковий вісник Мелітопольського державного педагогічного університету імені Богдана Хмельницького. Серія педагогіка. 2011. № 6. С. 33 – 41.</w:t>
      </w:r>
    </w:p>
    <w:bookmarkEnd w:id="51"/>
    <w:p w:rsidR="00356245" w:rsidRPr="009806D0" w:rsidRDefault="00356245" w:rsidP="00356245">
      <w:pPr>
        <w:numPr>
          <w:ilvl w:val="0"/>
          <w:numId w:val="8"/>
        </w:numPr>
        <w:tabs>
          <w:tab w:val="num" w:pos="426"/>
          <w:tab w:val="num" w:pos="9638"/>
        </w:tabs>
        <w:spacing w:before="60" w:after="0" w:line="360" w:lineRule="auto"/>
        <w:ind w:left="426" w:hanging="426"/>
        <w:jc w:val="both"/>
        <w:rPr>
          <w:rFonts w:ascii="Times New Roman" w:hAnsi="Times New Roman"/>
          <w:color w:val="000000"/>
          <w:sz w:val="28"/>
          <w:szCs w:val="28"/>
        </w:rPr>
      </w:pPr>
      <w:r w:rsidRPr="009806D0">
        <w:rPr>
          <w:rFonts w:ascii="Times New Roman" w:hAnsi="Times New Roman"/>
          <w:color w:val="000000"/>
          <w:sz w:val="28"/>
          <w:szCs w:val="28"/>
        </w:rPr>
        <w:t>Криштопа Б. П., Андреева И. М. Менеджмент в здравоохранении. – К. : Здоров’я, 1993. 180 с.</w:t>
      </w:r>
    </w:p>
    <w:p w:rsidR="00356245" w:rsidRPr="009806D0" w:rsidRDefault="00356245" w:rsidP="00356245">
      <w:pPr>
        <w:numPr>
          <w:ilvl w:val="0"/>
          <w:numId w:val="8"/>
        </w:numPr>
        <w:tabs>
          <w:tab w:val="num" w:pos="426"/>
          <w:tab w:val="num" w:pos="9638"/>
        </w:tabs>
        <w:spacing w:before="60" w:after="0" w:line="360" w:lineRule="auto"/>
        <w:ind w:left="426" w:hanging="426"/>
        <w:jc w:val="both"/>
        <w:rPr>
          <w:rFonts w:ascii="Times New Roman" w:hAnsi="Times New Roman"/>
          <w:color w:val="000000"/>
          <w:sz w:val="28"/>
          <w:szCs w:val="28"/>
        </w:rPr>
      </w:pPr>
      <w:r w:rsidRPr="009806D0">
        <w:rPr>
          <w:rFonts w:ascii="Times New Roman" w:hAnsi="Times New Roman"/>
          <w:color w:val="000000"/>
          <w:sz w:val="28"/>
          <w:szCs w:val="28"/>
        </w:rPr>
        <w:t>Кудрявцева Е. И. Компетенции и менеджмент: компетенции в менеджменте, компетенции менеджеров, менеджмент компетенций : монографія. СПб. : СЗИУ РАНХиГС, 2012. 340 с.</w:t>
      </w:r>
    </w:p>
    <w:p w:rsidR="00356245" w:rsidRPr="009806D0" w:rsidRDefault="00356245" w:rsidP="00356245">
      <w:pPr>
        <w:numPr>
          <w:ilvl w:val="0"/>
          <w:numId w:val="8"/>
        </w:numPr>
        <w:tabs>
          <w:tab w:val="num" w:pos="426"/>
          <w:tab w:val="num" w:pos="9638"/>
        </w:tabs>
        <w:spacing w:before="60" w:after="0" w:line="360" w:lineRule="auto"/>
        <w:ind w:left="426" w:hanging="426"/>
        <w:jc w:val="both"/>
        <w:rPr>
          <w:rFonts w:ascii="Times New Roman" w:hAnsi="Times New Roman"/>
          <w:color w:val="000000"/>
          <w:sz w:val="28"/>
          <w:szCs w:val="28"/>
        </w:rPr>
      </w:pPr>
      <w:r w:rsidRPr="009806D0">
        <w:rPr>
          <w:rFonts w:ascii="Times New Roman" w:hAnsi="Times New Roman"/>
          <w:color w:val="000000"/>
          <w:sz w:val="28"/>
          <w:szCs w:val="28"/>
        </w:rPr>
        <w:t>Кузнецова І. О. Модель компетенцій менеджера як складова ключової здібності підприємства. Сталий розвиток економіки. 2011. № 2. С. 228 – 234.</w:t>
      </w:r>
    </w:p>
    <w:p w:rsidR="00356245" w:rsidRPr="009806D0" w:rsidRDefault="00356245" w:rsidP="00356245">
      <w:pPr>
        <w:numPr>
          <w:ilvl w:val="0"/>
          <w:numId w:val="8"/>
        </w:numPr>
        <w:tabs>
          <w:tab w:val="num" w:pos="426"/>
          <w:tab w:val="num" w:pos="9638"/>
        </w:tabs>
        <w:spacing w:before="60" w:after="0" w:line="360" w:lineRule="auto"/>
        <w:ind w:left="426" w:hanging="426"/>
        <w:jc w:val="both"/>
        <w:rPr>
          <w:rFonts w:ascii="Times New Roman" w:hAnsi="Times New Roman"/>
          <w:color w:val="000000"/>
          <w:sz w:val="28"/>
          <w:szCs w:val="28"/>
        </w:rPr>
      </w:pPr>
      <w:r w:rsidRPr="009806D0">
        <w:rPr>
          <w:rFonts w:ascii="Times New Roman" w:hAnsi="Times New Roman"/>
          <w:color w:val="000000"/>
          <w:sz w:val="28"/>
          <w:szCs w:val="28"/>
        </w:rPr>
        <w:t>Курило Т. М. Державне управління підготовкою керівників для охорони здоров’я України в умовах європейської інтеграції : автореф. дис.... канд. держ. упр. : 25.00.02 / Нац. акад. держ. упр. при Президентові України. К., 2006. 20 с.</w:t>
      </w:r>
    </w:p>
    <w:p w:rsidR="00356245" w:rsidRPr="009806D0" w:rsidRDefault="00356245" w:rsidP="00356245">
      <w:pPr>
        <w:numPr>
          <w:ilvl w:val="0"/>
          <w:numId w:val="8"/>
        </w:numPr>
        <w:tabs>
          <w:tab w:val="num" w:pos="426"/>
          <w:tab w:val="num" w:pos="9638"/>
        </w:tabs>
        <w:spacing w:before="60" w:after="0" w:line="360" w:lineRule="auto"/>
        <w:ind w:left="426" w:hanging="426"/>
        <w:jc w:val="both"/>
        <w:rPr>
          <w:rFonts w:ascii="Times New Roman" w:hAnsi="Times New Roman"/>
          <w:color w:val="000000"/>
          <w:sz w:val="28"/>
          <w:szCs w:val="28"/>
        </w:rPr>
      </w:pPr>
      <w:r w:rsidRPr="009806D0">
        <w:rPr>
          <w:rFonts w:ascii="Times New Roman" w:hAnsi="Times New Roman"/>
          <w:color w:val="000000"/>
          <w:sz w:val="28"/>
          <w:szCs w:val="28"/>
        </w:rPr>
        <w:lastRenderedPageBreak/>
        <w:t>Латишев Є. Є. Управління кадровими ресурсами вітчизняної галузі охорони здоров’я на шляху до європейської інтеграції. Одеський медичний журнал. 2005. № 1 (87). С. 109 – 115.</w:t>
      </w:r>
    </w:p>
    <w:p w:rsidR="00356245" w:rsidRPr="009806D0" w:rsidRDefault="00356245" w:rsidP="00356245">
      <w:pPr>
        <w:numPr>
          <w:ilvl w:val="0"/>
          <w:numId w:val="8"/>
        </w:numPr>
        <w:tabs>
          <w:tab w:val="num" w:pos="426"/>
          <w:tab w:val="num" w:pos="9638"/>
        </w:tabs>
        <w:spacing w:before="60" w:after="0" w:line="360" w:lineRule="auto"/>
        <w:ind w:left="426" w:hanging="426"/>
        <w:jc w:val="both"/>
        <w:rPr>
          <w:rFonts w:ascii="Times New Roman" w:hAnsi="Times New Roman"/>
          <w:color w:val="000000"/>
          <w:sz w:val="28"/>
          <w:szCs w:val="28"/>
        </w:rPr>
      </w:pPr>
      <w:r w:rsidRPr="009806D0">
        <w:rPr>
          <w:rFonts w:ascii="Times New Roman" w:hAnsi="Times New Roman"/>
          <w:iCs/>
          <w:sz w:val="28"/>
          <w:szCs w:val="28"/>
        </w:rPr>
        <w:t>Левченко Ф. М., Мегедь В. П., Радиш Я. Ф..</w:t>
      </w:r>
      <w:r w:rsidRPr="009806D0">
        <w:rPr>
          <w:rFonts w:ascii="Times New Roman" w:hAnsi="Times New Roman"/>
          <w:color w:val="000000"/>
          <w:sz w:val="28"/>
          <w:szCs w:val="28"/>
        </w:rPr>
        <w:t xml:space="preserve"> Професійна модель керівника військово-медичної служби. Військ. медицина України. 2004. № 4 (4). С. 9 – 15.</w:t>
      </w:r>
    </w:p>
    <w:p w:rsidR="00356245" w:rsidRPr="009806D0" w:rsidRDefault="00356245" w:rsidP="00356245">
      <w:pPr>
        <w:numPr>
          <w:ilvl w:val="0"/>
          <w:numId w:val="8"/>
        </w:numPr>
        <w:tabs>
          <w:tab w:val="num" w:pos="426"/>
          <w:tab w:val="num" w:pos="9638"/>
        </w:tabs>
        <w:spacing w:before="60" w:after="0" w:line="360" w:lineRule="auto"/>
        <w:ind w:left="426" w:hanging="426"/>
        <w:jc w:val="both"/>
        <w:rPr>
          <w:rFonts w:ascii="Times New Roman" w:hAnsi="Times New Roman"/>
          <w:color w:val="000000"/>
          <w:sz w:val="28"/>
          <w:szCs w:val="28"/>
        </w:rPr>
      </w:pPr>
      <w:r w:rsidRPr="009806D0">
        <w:rPr>
          <w:rFonts w:ascii="Times New Roman" w:hAnsi="Times New Roman"/>
          <w:color w:val="000000"/>
          <w:sz w:val="28"/>
          <w:szCs w:val="28"/>
        </w:rPr>
        <w:t>Ліштаба Л. В. Управління персоналом як провідна функція менеджера в сфері охорони здоров’я. Галицький економічний вісник. 2016. №1(50). С. 163 – 169.</w:t>
      </w:r>
    </w:p>
    <w:p w:rsidR="00356245" w:rsidRPr="009806D0" w:rsidRDefault="00356245" w:rsidP="00356245">
      <w:pPr>
        <w:numPr>
          <w:ilvl w:val="0"/>
          <w:numId w:val="8"/>
        </w:numPr>
        <w:tabs>
          <w:tab w:val="num" w:pos="426"/>
          <w:tab w:val="num" w:pos="9638"/>
        </w:tabs>
        <w:spacing w:before="60" w:after="0" w:line="360" w:lineRule="auto"/>
        <w:ind w:left="426" w:hanging="426"/>
        <w:jc w:val="both"/>
        <w:rPr>
          <w:rFonts w:ascii="Times New Roman" w:hAnsi="Times New Roman"/>
          <w:color w:val="000000"/>
          <w:sz w:val="28"/>
          <w:szCs w:val="28"/>
        </w:rPr>
      </w:pPr>
      <w:r w:rsidRPr="009806D0">
        <w:rPr>
          <w:rFonts w:ascii="Times New Roman" w:hAnsi="Times New Roman"/>
          <w:color w:val="000000"/>
          <w:sz w:val="28"/>
          <w:szCs w:val="28"/>
        </w:rPr>
        <w:t>Луговий В. І. Компетентності та компетенції: поняттєво-терміноло</w:t>
      </w:r>
      <w:r w:rsidRPr="009806D0">
        <w:rPr>
          <w:rFonts w:ascii="Times New Roman" w:hAnsi="Times New Roman"/>
          <w:color w:val="000000"/>
          <w:sz w:val="28"/>
          <w:szCs w:val="28"/>
        </w:rPr>
        <w:softHyphen/>
        <w:t>гічний екскурс. Вища освіта України. 2009. № 3. С. 8 – 14.</w:t>
      </w:r>
    </w:p>
    <w:p w:rsidR="00356245" w:rsidRPr="009806D0" w:rsidRDefault="00356245" w:rsidP="00356245">
      <w:pPr>
        <w:numPr>
          <w:ilvl w:val="0"/>
          <w:numId w:val="8"/>
        </w:numPr>
        <w:tabs>
          <w:tab w:val="num" w:pos="426"/>
          <w:tab w:val="num" w:pos="9638"/>
        </w:tabs>
        <w:spacing w:before="60" w:after="0" w:line="360" w:lineRule="auto"/>
        <w:ind w:left="426" w:hanging="426"/>
        <w:jc w:val="both"/>
        <w:rPr>
          <w:rFonts w:ascii="Times New Roman" w:hAnsi="Times New Roman"/>
          <w:color w:val="000000"/>
          <w:sz w:val="28"/>
          <w:szCs w:val="28"/>
        </w:rPr>
      </w:pPr>
      <w:r w:rsidRPr="009806D0">
        <w:rPr>
          <w:rFonts w:ascii="Times New Roman" w:hAnsi="Times New Roman"/>
          <w:color w:val="000000"/>
          <w:sz w:val="28"/>
          <w:szCs w:val="28"/>
        </w:rPr>
        <w:t>Мартинюк О. І., Жаліло Л. І.. Системно-синергетичний підхід до підготовки кадрового потенціалу реформування системи охорони здоров’я в Україні. Стратегія державної кадрової політики – основа модернізації країни: матеріали Всеукр. наук.-практ. конф. за міжнар.участю, Київ, 31 трав. 2012 р.: : до 15-річчя галузі науки «Державне управління». К. : НАДУ, 2012. С. 255 – 257.</w:t>
      </w:r>
    </w:p>
    <w:p w:rsidR="00356245" w:rsidRPr="009806D0" w:rsidRDefault="00356245" w:rsidP="00356245">
      <w:pPr>
        <w:numPr>
          <w:ilvl w:val="0"/>
          <w:numId w:val="8"/>
        </w:numPr>
        <w:tabs>
          <w:tab w:val="num" w:pos="426"/>
          <w:tab w:val="num" w:pos="9638"/>
        </w:tabs>
        <w:spacing w:before="60" w:after="0" w:line="360" w:lineRule="auto"/>
        <w:ind w:left="426" w:hanging="426"/>
        <w:jc w:val="both"/>
        <w:rPr>
          <w:rFonts w:ascii="Times New Roman" w:hAnsi="Times New Roman"/>
          <w:color w:val="000000"/>
          <w:sz w:val="28"/>
          <w:szCs w:val="28"/>
        </w:rPr>
      </w:pPr>
      <w:r w:rsidRPr="009806D0">
        <w:rPr>
          <w:rFonts w:ascii="Times New Roman" w:hAnsi="Times New Roman"/>
          <w:color w:val="000000"/>
          <w:sz w:val="28"/>
          <w:szCs w:val="28"/>
        </w:rPr>
        <w:t>Менеджмент персоналу: навч. посіб./за заг. ред. д.е.н., проф. В. Я. Брича.-Тернопіль: ТНЕУ, 2012. – 520с.</w:t>
      </w:r>
    </w:p>
    <w:p w:rsidR="00356245" w:rsidRPr="009806D0" w:rsidRDefault="00356245" w:rsidP="00356245">
      <w:pPr>
        <w:numPr>
          <w:ilvl w:val="0"/>
          <w:numId w:val="8"/>
        </w:numPr>
        <w:tabs>
          <w:tab w:val="num" w:pos="426"/>
          <w:tab w:val="num" w:pos="9638"/>
        </w:tabs>
        <w:spacing w:before="60" w:after="0" w:line="360" w:lineRule="auto"/>
        <w:ind w:left="426" w:hanging="426"/>
        <w:jc w:val="both"/>
        <w:rPr>
          <w:rFonts w:ascii="Times New Roman" w:hAnsi="Times New Roman"/>
          <w:color w:val="000000"/>
          <w:sz w:val="28"/>
          <w:szCs w:val="28"/>
        </w:rPr>
      </w:pPr>
      <w:r w:rsidRPr="009806D0">
        <w:rPr>
          <w:rFonts w:ascii="Times New Roman" w:hAnsi="Times New Roman"/>
          <w:color w:val="000000"/>
          <w:sz w:val="28"/>
          <w:szCs w:val="28"/>
        </w:rPr>
        <w:t>Нижник В.М., Харун О.А.Механізм мотивації високопродуктивної праці персоналу підприємств : монографія / В. М. Нижник, О. А. Харун. – Хмельницький : ХНУ, 2011. – 210 с.</w:t>
      </w:r>
    </w:p>
    <w:p w:rsidR="00356245" w:rsidRPr="009806D0" w:rsidRDefault="00356245" w:rsidP="00356245">
      <w:pPr>
        <w:numPr>
          <w:ilvl w:val="0"/>
          <w:numId w:val="8"/>
        </w:numPr>
        <w:tabs>
          <w:tab w:val="num" w:pos="426"/>
          <w:tab w:val="num" w:pos="9638"/>
        </w:tabs>
        <w:spacing w:before="60" w:after="0" w:line="360" w:lineRule="auto"/>
        <w:ind w:left="426" w:hanging="426"/>
        <w:jc w:val="both"/>
        <w:rPr>
          <w:rFonts w:ascii="Times New Roman" w:hAnsi="Times New Roman"/>
          <w:color w:val="000000"/>
          <w:sz w:val="28"/>
          <w:szCs w:val="28"/>
        </w:rPr>
      </w:pPr>
      <w:r w:rsidRPr="009806D0">
        <w:rPr>
          <w:rFonts w:ascii="Times New Roman" w:hAnsi="Times New Roman"/>
          <w:color w:val="000000"/>
          <w:sz w:val="28"/>
          <w:szCs w:val="28"/>
        </w:rPr>
        <w:t>Огнєв В. А. Вюн В. В., Чухно І. А. Підвищення кваліфікації керівників сфери охорони здоров’я як один із напрямів зростання їх управлінської компетентності. Професійний менеджмент в сучасних умовах розвитку ринку : матеріали доповідей ІV науково-практичної конференції з міжнародною участю, Харків, 3 листопада 2015 р., 2015. С. 181 – 183.</w:t>
      </w:r>
    </w:p>
    <w:p w:rsidR="00356245" w:rsidRDefault="00356245" w:rsidP="00356245">
      <w:pPr>
        <w:numPr>
          <w:ilvl w:val="0"/>
          <w:numId w:val="8"/>
        </w:numPr>
        <w:tabs>
          <w:tab w:val="num" w:pos="426"/>
          <w:tab w:val="num" w:pos="9638"/>
        </w:tabs>
        <w:spacing w:before="60" w:after="0" w:line="360" w:lineRule="auto"/>
        <w:ind w:left="426" w:hanging="426"/>
        <w:jc w:val="both"/>
        <w:rPr>
          <w:rFonts w:ascii="Times New Roman" w:hAnsi="Times New Roman"/>
          <w:color w:val="000000"/>
          <w:sz w:val="28"/>
          <w:szCs w:val="28"/>
        </w:rPr>
      </w:pPr>
      <w:r w:rsidRPr="009806D0">
        <w:rPr>
          <w:rFonts w:ascii="Times New Roman" w:hAnsi="Times New Roman"/>
          <w:color w:val="000000"/>
          <w:sz w:val="28"/>
          <w:szCs w:val="28"/>
        </w:rPr>
        <w:t>Освітньо-професійна програма за спеціальністю 8.150105 «Державне управління у сфері охорони здоров’я»: Галузевий стандарт вищої освіти / О. Ю. Оболенський, Г. М. Солоненко, Л. Г. Жаліло та ін. К. : Вид-во НАДУ, 2009. 54 с.</w:t>
      </w:r>
    </w:p>
    <w:p w:rsidR="003E46E4" w:rsidRPr="003E46E4" w:rsidRDefault="003E46E4" w:rsidP="003E46E4">
      <w:pPr>
        <w:pStyle w:val="a8"/>
        <w:numPr>
          <w:ilvl w:val="0"/>
          <w:numId w:val="8"/>
        </w:numPr>
        <w:spacing w:after="0" w:line="360" w:lineRule="auto"/>
        <w:jc w:val="both"/>
        <w:rPr>
          <w:rFonts w:ascii="Times New Roman" w:hAnsi="Times New Roman" w:cs="Times New Roman"/>
          <w:color w:val="333333"/>
          <w:sz w:val="28"/>
          <w:szCs w:val="28"/>
          <w:shd w:val="clear" w:color="auto" w:fill="FFFFFF"/>
        </w:rPr>
      </w:pPr>
      <w:r w:rsidRPr="003E46E4">
        <w:rPr>
          <w:rFonts w:ascii="Times New Roman" w:hAnsi="Times New Roman" w:cs="Times New Roman"/>
          <w:bCs/>
          <w:color w:val="333333"/>
          <w:sz w:val="28"/>
          <w:szCs w:val="28"/>
          <w:shd w:val="clear" w:color="auto" w:fill="FFFFFF"/>
        </w:rPr>
        <w:lastRenderedPageBreak/>
        <w:t>Основи законодавства України про охорону здоров'я</w:t>
      </w:r>
      <w:r>
        <w:rPr>
          <w:rFonts w:ascii="Times New Roman" w:hAnsi="Times New Roman" w:cs="Times New Roman"/>
          <w:bCs/>
          <w:color w:val="333333"/>
          <w:sz w:val="28"/>
          <w:szCs w:val="28"/>
          <w:shd w:val="clear" w:color="auto" w:fill="FFFFFF"/>
        </w:rPr>
        <w:t xml:space="preserve"> </w:t>
      </w:r>
      <w:hyperlink r:id="rId32" w:tgtFrame="_blank" w:history="1">
        <w:r w:rsidRPr="003E46E4">
          <w:rPr>
            <w:rStyle w:val="a3"/>
            <w:rFonts w:ascii="Times New Roman" w:hAnsi="Times New Roman" w:cs="Times New Roman"/>
            <w:color w:val="000099"/>
            <w:sz w:val="28"/>
            <w:szCs w:val="28"/>
            <w:shd w:val="clear" w:color="auto" w:fill="FFFFFF"/>
          </w:rPr>
          <w:t>№ 2802-XII від 19.11.92</w:t>
        </w:r>
      </w:hyperlink>
      <w:r w:rsidRPr="003E46E4">
        <w:rPr>
          <w:rFonts w:ascii="Times New Roman" w:hAnsi="Times New Roman" w:cs="Times New Roman"/>
          <w:color w:val="333333"/>
          <w:sz w:val="28"/>
          <w:szCs w:val="28"/>
          <w:shd w:val="clear" w:color="auto" w:fill="FFFFFF"/>
        </w:rPr>
        <w:t>, ВВР, 1993, № 4, ст.20</w:t>
      </w:r>
    </w:p>
    <w:p w:rsidR="00356245" w:rsidRPr="009806D0" w:rsidRDefault="00356245" w:rsidP="00356245">
      <w:pPr>
        <w:numPr>
          <w:ilvl w:val="0"/>
          <w:numId w:val="8"/>
        </w:numPr>
        <w:tabs>
          <w:tab w:val="num" w:pos="426"/>
          <w:tab w:val="num" w:pos="9638"/>
        </w:tabs>
        <w:spacing w:before="60" w:after="0" w:line="360" w:lineRule="auto"/>
        <w:ind w:left="426" w:hanging="426"/>
        <w:jc w:val="both"/>
        <w:rPr>
          <w:rFonts w:ascii="Times New Roman" w:hAnsi="Times New Roman"/>
          <w:color w:val="000000"/>
          <w:sz w:val="28"/>
          <w:szCs w:val="28"/>
        </w:rPr>
      </w:pPr>
      <w:r w:rsidRPr="009806D0">
        <w:rPr>
          <w:rFonts w:ascii="Times New Roman" w:hAnsi="Times New Roman"/>
          <w:color w:val="000000"/>
          <w:sz w:val="28"/>
          <w:szCs w:val="28"/>
        </w:rPr>
        <w:t>Поживілова О. В., Радиш Я. Ф., Васюк Н. О., Ляховченко Л. А. Фахівець у галузі управління охороною здоров’я України: пошук моделі. Інвестиції: практика та досвід. 2011. № 19. С. 76 – 83.</w:t>
      </w:r>
    </w:p>
    <w:p w:rsidR="00356245" w:rsidRPr="00356245" w:rsidRDefault="00356245" w:rsidP="00356245">
      <w:pPr>
        <w:numPr>
          <w:ilvl w:val="0"/>
          <w:numId w:val="8"/>
        </w:numPr>
        <w:tabs>
          <w:tab w:val="num" w:pos="426"/>
          <w:tab w:val="num" w:pos="9638"/>
        </w:tabs>
        <w:spacing w:before="60" w:after="0" w:line="360" w:lineRule="auto"/>
        <w:ind w:left="426" w:hanging="426"/>
        <w:jc w:val="both"/>
        <w:rPr>
          <w:rFonts w:ascii="Times New Roman" w:hAnsi="Times New Roman"/>
          <w:color w:val="000000"/>
          <w:sz w:val="28"/>
          <w:szCs w:val="28"/>
        </w:rPr>
      </w:pPr>
      <w:r w:rsidRPr="009806D0">
        <w:rPr>
          <w:rFonts w:ascii="Times New Roman" w:hAnsi="Times New Roman"/>
          <w:color w:val="000000"/>
          <w:sz w:val="28"/>
          <w:szCs w:val="28"/>
        </w:rPr>
        <w:t>Прасол В. П. До питання вдосконалення кадрового менеджменту закладів охорони здоров’я в Україні. Охорона здоров’я: державна політика та розвиток ринку медичних та фармацевтичних послуг : матеріали міжнар. наук.-практ. конф., Сімферополь, 28 груд. 2011 р. Сімферополь, 2011. С. 40– 43.</w:t>
      </w:r>
    </w:p>
    <w:p w:rsidR="00356245" w:rsidRPr="009806D0" w:rsidRDefault="00356245" w:rsidP="00356245">
      <w:pPr>
        <w:numPr>
          <w:ilvl w:val="0"/>
          <w:numId w:val="8"/>
        </w:numPr>
        <w:tabs>
          <w:tab w:val="num" w:pos="426"/>
          <w:tab w:val="num" w:pos="9638"/>
        </w:tabs>
        <w:spacing w:before="60" w:after="0" w:line="360" w:lineRule="auto"/>
        <w:ind w:left="426" w:hanging="426"/>
        <w:jc w:val="both"/>
        <w:rPr>
          <w:rFonts w:ascii="Times New Roman" w:hAnsi="Times New Roman"/>
          <w:color w:val="000000"/>
          <w:sz w:val="28"/>
          <w:szCs w:val="28"/>
        </w:rPr>
      </w:pPr>
      <w:r w:rsidRPr="009806D0">
        <w:rPr>
          <w:rFonts w:ascii="Times New Roman" w:hAnsi="Times New Roman"/>
          <w:color w:val="000000"/>
          <w:sz w:val="28"/>
          <w:szCs w:val="28"/>
        </w:rPr>
        <w:t xml:space="preserve">Радиш Я. І. Із досвіду формування професійної моделі керівника системи охорони здоров’я. Охорона здоров’я України. 2002. № 3/4. С. 25 – 29. </w:t>
      </w:r>
    </w:p>
    <w:p w:rsidR="00356245" w:rsidRPr="009806D0" w:rsidRDefault="00356245" w:rsidP="00356245">
      <w:pPr>
        <w:numPr>
          <w:ilvl w:val="0"/>
          <w:numId w:val="8"/>
        </w:numPr>
        <w:tabs>
          <w:tab w:val="num" w:pos="426"/>
          <w:tab w:val="num" w:pos="9638"/>
        </w:tabs>
        <w:spacing w:before="60" w:after="0" w:line="360" w:lineRule="auto"/>
        <w:ind w:left="426" w:hanging="426"/>
        <w:jc w:val="both"/>
        <w:rPr>
          <w:rFonts w:ascii="Times New Roman" w:hAnsi="Times New Roman"/>
          <w:color w:val="000000"/>
          <w:sz w:val="28"/>
          <w:szCs w:val="28"/>
        </w:rPr>
      </w:pPr>
      <w:r w:rsidRPr="009806D0">
        <w:rPr>
          <w:rFonts w:ascii="Times New Roman" w:hAnsi="Times New Roman"/>
          <w:iCs/>
          <w:sz w:val="28"/>
          <w:szCs w:val="28"/>
        </w:rPr>
        <w:t>Рожкова І. В.</w:t>
      </w:r>
      <w:r w:rsidRPr="009806D0">
        <w:rPr>
          <w:rFonts w:ascii="Times New Roman" w:hAnsi="Times New Roman"/>
          <w:color w:val="000000"/>
          <w:sz w:val="28"/>
          <w:szCs w:val="28"/>
        </w:rPr>
        <w:t xml:space="preserve"> Конкурентоспроможність регіонального управління охороною громадського здоров’я в умовах суспільних трансформацій в Україні. К. : Фенікс, 2009. 372 с.</w:t>
      </w:r>
    </w:p>
    <w:p w:rsidR="00356245" w:rsidRPr="009806D0" w:rsidRDefault="00356245" w:rsidP="00356245">
      <w:pPr>
        <w:numPr>
          <w:ilvl w:val="0"/>
          <w:numId w:val="8"/>
        </w:numPr>
        <w:tabs>
          <w:tab w:val="num" w:pos="426"/>
          <w:tab w:val="num" w:pos="9638"/>
        </w:tabs>
        <w:spacing w:before="60" w:after="0" w:line="360" w:lineRule="auto"/>
        <w:ind w:left="426" w:hanging="426"/>
        <w:jc w:val="both"/>
        <w:rPr>
          <w:rFonts w:ascii="Times New Roman" w:hAnsi="Times New Roman"/>
          <w:color w:val="000000"/>
          <w:sz w:val="28"/>
          <w:szCs w:val="28"/>
        </w:rPr>
      </w:pPr>
      <w:r w:rsidRPr="009806D0">
        <w:rPr>
          <w:rFonts w:ascii="Times New Roman" w:hAnsi="Times New Roman"/>
          <w:color w:val="000000"/>
          <w:sz w:val="28"/>
          <w:szCs w:val="28"/>
        </w:rPr>
        <w:t>Романюк М. Д. Соціальні аспекти розвитку регіону за умов економічної кризи / Михайло Дмитрович Романюк // Вісник соціально-економічних досліджень: зб. наук. праць; за ред.: М. І. Звєрякова (голов. ред.) та ін. (ISSN 2313-4569). – Одеса: Одеський національний економічний університет. – 2015. – Вип. 1. – № 56. – С. 254–259.</w:t>
      </w:r>
    </w:p>
    <w:p w:rsidR="00356245" w:rsidRPr="009806D0" w:rsidRDefault="00356245" w:rsidP="00356245">
      <w:pPr>
        <w:numPr>
          <w:ilvl w:val="0"/>
          <w:numId w:val="8"/>
        </w:numPr>
        <w:tabs>
          <w:tab w:val="num" w:pos="426"/>
          <w:tab w:val="num" w:pos="9638"/>
        </w:tabs>
        <w:spacing w:before="60" w:after="0" w:line="360" w:lineRule="auto"/>
        <w:ind w:left="426" w:hanging="426"/>
        <w:jc w:val="both"/>
        <w:rPr>
          <w:rFonts w:ascii="Times New Roman" w:hAnsi="Times New Roman"/>
          <w:color w:val="000000"/>
          <w:sz w:val="28"/>
          <w:szCs w:val="28"/>
        </w:rPr>
      </w:pPr>
      <w:r w:rsidRPr="009806D0">
        <w:rPr>
          <w:rFonts w:ascii="Times New Roman" w:hAnsi="Times New Roman"/>
          <w:color w:val="000000"/>
          <w:sz w:val="28"/>
          <w:szCs w:val="28"/>
        </w:rPr>
        <w:t xml:space="preserve">Ситник Й. С. Управління знаннями як складова процесу інтелектуалізації систем менеджменту підприємств. URL:: </w:t>
      </w:r>
      <w:hyperlink r:id="rId33" w:history="1">
        <w:r w:rsidRPr="009806D0">
          <w:rPr>
            <w:rFonts w:ascii="Times New Roman" w:hAnsi="Times New Roman"/>
            <w:sz w:val="28"/>
            <w:szCs w:val="28"/>
          </w:rPr>
          <w:t>http://economyandsociety.in.ua</w:t>
        </w:r>
      </w:hyperlink>
      <w:r w:rsidRPr="009806D0">
        <w:rPr>
          <w:rFonts w:ascii="Times New Roman" w:hAnsi="Times New Roman"/>
          <w:sz w:val="28"/>
          <w:szCs w:val="28"/>
        </w:rPr>
        <w:t>.</w:t>
      </w:r>
    </w:p>
    <w:p w:rsidR="00356245" w:rsidRPr="009806D0" w:rsidRDefault="00356245" w:rsidP="00356245">
      <w:pPr>
        <w:numPr>
          <w:ilvl w:val="0"/>
          <w:numId w:val="8"/>
        </w:numPr>
        <w:tabs>
          <w:tab w:val="num" w:pos="426"/>
          <w:tab w:val="num" w:pos="9638"/>
        </w:tabs>
        <w:spacing w:before="60" w:after="0" w:line="360" w:lineRule="auto"/>
        <w:ind w:left="426" w:hanging="426"/>
        <w:jc w:val="both"/>
        <w:rPr>
          <w:rFonts w:ascii="Times New Roman" w:hAnsi="Times New Roman"/>
          <w:color w:val="000000"/>
          <w:sz w:val="28"/>
          <w:szCs w:val="28"/>
        </w:rPr>
      </w:pPr>
      <w:r w:rsidRPr="009806D0">
        <w:rPr>
          <w:rFonts w:ascii="Times New Roman" w:hAnsi="Times New Roman"/>
          <w:color w:val="000000"/>
          <w:sz w:val="28"/>
          <w:szCs w:val="28"/>
        </w:rPr>
        <w:t xml:space="preserve">Солоненко І. М., Жаліло Л. І., Мартинюк О. І. Формування компетенцій за стандартами підготовки керівників з державного управління у сфері охорони здоров’я. URL: </w:t>
      </w:r>
      <w:hyperlink r:id="rId34" w:history="1">
        <w:r w:rsidRPr="009806D0">
          <w:rPr>
            <w:rFonts w:ascii="Times New Roman" w:hAnsi="Times New Roman"/>
            <w:sz w:val="28"/>
            <w:szCs w:val="28"/>
          </w:rPr>
          <w:t>http://www.academy.gov.ua/ej/ej12/</w:t>
        </w:r>
      </w:hyperlink>
      <w:r w:rsidRPr="009806D0">
        <w:rPr>
          <w:rFonts w:ascii="Times New Roman" w:hAnsi="Times New Roman"/>
          <w:sz w:val="28"/>
          <w:szCs w:val="28"/>
        </w:rPr>
        <w:t xml:space="preserve"> </w:t>
      </w:r>
      <w:r w:rsidRPr="009806D0">
        <w:rPr>
          <w:rFonts w:ascii="Times New Roman" w:hAnsi="Times New Roman"/>
          <w:color w:val="000000"/>
          <w:sz w:val="28"/>
          <w:szCs w:val="28"/>
        </w:rPr>
        <w:t>txts/10 simsoz.pdf.</w:t>
      </w:r>
    </w:p>
    <w:p w:rsidR="00356245" w:rsidRPr="009806D0" w:rsidRDefault="00356245" w:rsidP="00356245">
      <w:pPr>
        <w:numPr>
          <w:ilvl w:val="0"/>
          <w:numId w:val="8"/>
        </w:numPr>
        <w:tabs>
          <w:tab w:val="num" w:pos="426"/>
          <w:tab w:val="num" w:pos="9638"/>
        </w:tabs>
        <w:spacing w:before="60" w:after="0" w:line="360" w:lineRule="auto"/>
        <w:ind w:left="426" w:hanging="426"/>
        <w:jc w:val="both"/>
        <w:rPr>
          <w:rFonts w:ascii="Times New Roman" w:hAnsi="Times New Roman"/>
          <w:color w:val="000000"/>
          <w:sz w:val="28"/>
          <w:szCs w:val="28"/>
        </w:rPr>
      </w:pPr>
      <w:r w:rsidRPr="009806D0">
        <w:rPr>
          <w:rFonts w:ascii="Times New Roman" w:hAnsi="Times New Roman"/>
          <w:iCs/>
          <w:sz w:val="28"/>
          <w:szCs w:val="28"/>
        </w:rPr>
        <w:t>Солоненко І. М., Рожкова І. В..</w:t>
      </w:r>
      <w:r w:rsidRPr="009806D0">
        <w:rPr>
          <w:rFonts w:ascii="Times New Roman" w:hAnsi="Times New Roman"/>
          <w:color w:val="000000"/>
          <w:sz w:val="28"/>
          <w:szCs w:val="28"/>
        </w:rPr>
        <w:t xml:space="preserve"> Сучасні суспільні вимоги щодо підготовки керівників у сфері охорони здоров’я в Україні. Матеріали </w:t>
      </w:r>
      <w:r w:rsidRPr="009806D0">
        <w:rPr>
          <w:rFonts w:ascii="Times New Roman" w:hAnsi="Times New Roman"/>
          <w:iCs/>
          <w:sz w:val="28"/>
          <w:szCs w:val="28"/>
        </w:rPr>
        <w:t>V</w:t>
      </w:r>
      <w:r w:rsidRPr="009806D0">
        <w:rPr>
          <w:rFonts w:ascii="Times New Roman" w:hAnsi="Times New Roman"/>
          <w:i/>
          <w:iCs/>
          <w:sz w:val="28"/>
          <w:szCs w:val="28"/>
        </w:rPr>
        <w:t xml:space="preserve"> </w:t>
      </w:r>
      <w:r w:rsidRPr="009806D0">
        <w:rPr>
          <w:rFonts w:ascii="Times New Roman" w:hAnsi="Times New Roman"/>
          <w:color w:val="000000"/>
          <w:sz w:val="28"/>
          <w:szCs w:val="28"/>
        </w:rPr>
        <w:t>з’їзду спеціалістів з соціальної медицини та організаторів охорони здоров’я (Житомир, 23-25 жовт. 2008 р.). Житомир, К. : [б. в.], 2008. С. 166 – 168.</w:t>
      </w:r>
    </w:p>
    <w:p w:rsidR="00356245" w:rsidRPr="009806D0" w:rsidRDefault="00356245" w:rsidP="00356245">
      <w:pPr>
        <w:numPr>
          <w:ilvl w:val="0"/>
          <w:numId w:val="8"/>
        </w:numPr>
        <w:tabs>
          <w:tab w:val="num" w:pos="426"/>
          <w:tab w:val="num" w:pos="9638"/>
        </w:tabs>
        <w:spacing w:before="60" w:after="0" w:line="360" w:lineRule="auto"/>
        <w:ind w:left="426" w:hanging="426"/>
        <w:jc w:val="both"/>
        <w:rPr>
          <w:rFonts w:ascii="Times New Roman" w:hAnsi="Times New Roman"/>
          <w:color w:val="000000"/>
          <w:sz w:val="28"/>
          <w:szCs w:val="28"/>
        </w:rPr>
      </w:pPr>
      <w:r w:rsidRPr="009806D0">
        <w:rPr>
          <w:rFonts w:ascii="Times New Roman" w:hAnsi="Times New Roman"/>
          <w:color w:val="000000"/>
          <w:sz w:val="28"/>
          <w:szCs w:val="28"/>
        </w:rPr>
        <w:lastRenderedPageBreak/>
        <w:t>Состояние подготовки специалистов в области общественного здравоохранения в Украине и в мире / Ю. В. Вороненко, В. В. Глуховский, А. С. Коваленко и др. К. : Сфера, 2003. 59 с.</w:t>
      </w:r>
    </w:p>
    <w:p w:rsidR="00356245" w:rsidRPr="009806D0" w:rsidRDefault="00356245" w:rsidP="00356245">
      <w:pPr>
        <w:numPr>
          <w:ilvl w:val="0"/>
          <w:numId w:val="8"/>
        </w:numPr>
        <w:tabs>
          <w:tab w:val="num" w:pos="426"/>
          <w:tab w:val="num" w:pos="9638"/>
        </w:tabs>
        <w:spacing w:before="60" w:after="0" w:line="360" w:lineRule="auto"/>
        <w:ind w:left="426" w:hanging="426"/>
        <w:jc w:val="both"/>
        <w:rPr>
          <w:rFonts w:ascii="Times New Roman" w:hAnsi="Times New Roman"/>
          <w:color w:val="000000"/>
          <w:sz w:val="28"/>
          <w:szCs w:val="28"/>
        </w:rPr>
      </w:pPr>
      <w:r w:rsidRPr="009806D0">
        <w:rPr>
          <w:rFonts w:ascii="Times New Roman" w:hAnsi="Times New Roman"/>
          <w:color w:val="000000"/>
          <w:sz w:val="28"/>
          <w:szCs w:val="28"/>
        </w:rPr>
        <w:t>Спенсер Л. М. Компетенции на работе. пер.</w:t>
      </w:r>
      <w:r>
        <w:rPr>
          <w:rFonts w:ascii="Times New Roman" w:hAnsi="Times New Roman"/>
          <w:color w:val="000000"/>
          <w:sz w:val="28"/>
          <w:szCs w:val="28"/>
        </w:rPr>
        <w:t xml:space="preserve"> с англ. Х</w:t>
      </w:r>
      <w:r w:rsidRPr="009806D0">
        <w:rPr>
          <w:rFonts w:ascii="Times New Roman" w:hAnsi="Times New Roman"/>
          <w:color w:val="000000"/>
          <w:sz w:val="28"/>
          <w:szCs w:val="28"/>
        </w:rPr>
        <w:t>. : НІРРО, 2005. 384 с.</w:t>
      </w:r>
    </w:p>
    <w:p w:rsidR="00356245" w:rsidRPr="009806D0" w:rsidRDefault="00356245" w:rsidP="00356245">
      <w:pPr>
        <w:numPr>
          <w:ilvl w:val="0"/>
          <w:numId w:val="8"/>
        </w:numPr>
        <w:tabs>
          <w:tab w:val="num" w:pos="426"/>
          <w:tab w:val="num" w:pos="9638"/>
        </w:tabs>
        <w:spacing w:before="60" w:after="0" w:line="360" w:lineRule="auto"/>
        <w:ind w:left="426" w:hanging="426"/>
        <w:jc w:val="both"/>
        <w:rPr>
          <w:rFonts w:ascii="Times New Roman" w:hAnsi="Times New Roman"/>
          <w:color w:val="000000"/>
          <w:sz w:val="28"/>
          <w:szCs w:val="28"/>
        </w:rPr>
      </w:pPr>
      <w:r w:rsidRPr="009806D0">
        <w:rPr>
          <w:rFonts w:ascii="Times New Roman" w:hAnsi="Times New Roman"/>
          <w:color w:val="000000"/>
          <w:sz w:val="28"/>
          <w:szCs w:val="28"/>
        </w:rPr>
        <w:t>Стан підготовки спеціалістів у галузі охорони громадського здоров’я в Україні та в світі: огляд / Р. В. Вороненко, В. В. Глухівський, О. С. Коваленко, В. М. Лехан, В. М. Рудий, Л. М. Скоропада, І. М. Солоненко. К.: Сфера, 2003. 86 с.</w:t>
      </w:r>
    </w:p>
    <w:p w:rsidR="00356245" w:rsidRPr="009806D0" w:rsidRDefault="00356245" w:rsidP="00356245">
      <w:pPr>
        <w:numPr>
          <w:ilvl w:val="0"/>
          <w:numId w:val="8"/>
        </w:numPr>
        <w:tabs>
          <w:tab w:val="num" w:pos="426"/>
          <w:tab w:val="num" w:pos="9638"/>
        </w:tabs>
        <w:spacing w:before="60" w:after="0" w:line="360" w:lineRule="auto"/>
        <w:ind w:left="426" w:hanging="426"/>
        <w:jc w:val="both"/>
        <w:rPr>
          <w:rFonts w:ascii="Times New Roman" w:hAnsi="Times New Roman"/>
          <w:color w:val="000000"/>
          <w:sz w:val="28"/>
          <w:szCs w:val="28"/>
        </w:rPr>
      </w:pPr>
      <w:r w:rsidRPr="009806D0">
        <w:rPr>
          <w:rFonts w:ascii="Times New Roman" w:hAnsi="Times New Roman"/>
          <w:color w:val="000000"/>
          <w:sz w:val="28"/>
          <w:szCs w:val="28"/>
        </w:rPr>
        <w:t>Уиддет С</w:t>
      </w:r>
      <w:r>
        <w:rPr>
          <w:rFonts w:ascii="Times New Roman" w:hAnsi="Times New Roman"/>
          <w:color w:val="000000"/>
          <w:sz w:val="28"/>
          <w:szCs w:val="28"/>
        </w:rPr>
        <w:t>. Руководство по компетенциям. Х. : HIPPO, 201</w:t>
      </w:r>
      <w:r w:rsidRPr="009806D0">
        <w:rPr>
          <w:rFonts w:ascii="Times New Roman" w:hAnsi="Times New Roman"/>
          <w:color w:val="000000"/>
          <w:sz w:val="28"/>
          <w:szCs w:val="28"/>
        </w:rPr>
        <w:t>8. 240с.</w:t>
      </w:r>
    </w:p>
    <w:p w:rsidR="00356245" w:rsidRPr="009806D0" w:rsidRDefault="00356245" w:rsidP="00356245">
      <w:pPr>
        <w:numPr>
          <w:ilvl w:val="0"/>
          <w:numId w:val="8"/>
        </w:numPr>
        <w:tabs>
          <w:tab w:val="num" w:pos="426"/>
          <w:tab w:val="num" w:pos="9638"/>
        </w:tabs>
        <w:spacing w:before="60" w:after="0" w:line="360" w:lineRule="auto"/>
        <w:ind w:left="426" w:hanging="426"/>
        <w:jc w:val="both"/>
        <w:rPr>
          <w:rFonts w:ascii="Times New Roman" w:hAnsi="Times New Roman"/>
          <w:color w:val="000000"/>
          <w:sz w:val="28"/>
          <w:szCs w:val="28"/>
        </w:rPr>
      </w:pPr>
      <w:r w:rsidRPr="009806D0">
        <w:rPr>
          <w:rFonts w:ascii="Times New Roman" w:hAnsi="Times New Roman"/>
          <w:color w:val="000000"/>
          <w:sz w:val="28"/>
          <w:szCs w:val="28"/>
        </w:rPr>
        <w:t>Управління організаційними змінами у сфері охорони здоров’я : монографія / І. М. Солоненко,</w:t>
      </w:r>
      <w:r>
        <w:rPr>
          <w:rFonts w:ascii="Times New Roman" w:hAnsi="Times New Roman"/>
          <w:color w:val="000000"/>
          <w:sz w:val="28"/>
          <w:szCs w:val="28"/>
        </w:rPr>
        <w:t xml:space="preserve"> І. В. Рожкова. К. : Фенікс, 201</w:t>
      </w:r>
      <w:r w:rsidRPr="009806D0">
        <w:rPr>
          <w:rFonts w:ascii="Times New Roman" w:hAnsi="Times New Roman"/>
          <w:color w:val="000000"/>
          <w:sz w:val="28"/>
          <w:szCs w:val="28"/>
        </w:rPr>
        <w:t>8. 276 с.</w:t>
      </w:r>
    </w:p>
    <w:p w:rsidR="00356245" w:rsidRPr="009806D0" w:rsidRDefault="00356245" w:rsidP="00356245">
      <w:pPr>
        <w:numPr>
          <w:ilvl w:val="0"/>
          <w:numId w:val="8"/>
        </w:numPr>
        <w:tabs>
          <w:tab w:val="num" w:pos="426"/>
          <w:tab w:val="num" w:pos="9638"/>
        </w:tabs>
        <w:spacing w:before="60" w:after="0" w:line="360" w:lineRule="auto"/>
        <w:ind w:left="426" w:hanging="426"/>
        <w:jc w:val="both"/>
        <w:rPr>
          <w:rFonts w:ascii="Times New Roman" w:hAnsi="Times New Roman"/>
          <w:color w:val="000000"/>
          <w:sz w:val="28"/>
          <w:szCs w:val="28"/>
        </w:rPr>
      </w:pPr>
      <w:r w:rsidRPr="009806D0">
        <w:rPr>
          <w:rFonts w:ascii="Times New Roman" w:hAnsi="Times New Roman"/>
          <w:color w:val="000000"/>
          <w:sz w:val="28"/>
          <w:szCs w:val="28"/>
        </w:rPr>
        <w:t>Управління підприємницькою діяльністю в галузі охорони здоров’я : кол. моногр. / О. В. Баєва, М. М. Білинська, Л. І. Жаліло та ін. ; за ред. О. В. Баєвої,</w:t>
      </w:r>
      <w:r>
        <w:rPr>
          <w:rFonts w:ascii="Times New Roman" w:hAnsi="Times New Roman"/>
          <w:color w:val="000000"/>
          <w:sz w:val="28"/>
          <w:szCs w:val="28"/>
        </w:rPr>
        <w:t xml:space="preserve"> І. М. Солоненка. К. : МАУП, 201</w:t>
      </w:r>
      <w:r w:rsidRPr="009806D0">
        <w:rPr>
          <w:rFonts w:ascii="Times New Roman" w:hAnsi="Times New Roman"/>
          <w:color w:val="000000"/>
          <w:sz w:val="28"/>
          <w:szCs w:val="28"/>
        </w:rPr>
        <w:t xml:space="preserve">7. 376 с. </w:t>
      </w:r>
    </w:p>
    <w:p w:rsidR="00356245" w:rsidRPr="009806D0" w:rsidRDefault="00356245" w:rsidP="00356245">
      <w:pPr>
        <w:numPr>
          <w:ilvl w:val="0"/>
          <w:numId w:val="8"/>
        </w:numPr>
        <w:tabs>
          <w:tab w:val="num" w:pos="426"/>
          <w:tab w:val="num" w:pos="9638"/>
        </w:tabs>
        <w:spacing w:before="60" w:after="0" w:line="360" w:lineRule="auto"/>
        <w:ind w:left="426" w:hanging="426"/>
        <w:jc w:val="both"/>
        <w:rPr>
          <w:rFonts w:ascii="Times New Roman" w:hAnsi="Times New Roman"/>
          <w:color w:val="000000"/>
          <w:sz w:val="28"/>
          <w:szCs w:val="28"/>
        </w:rPr>
      </w:pPr>
      <w:r w:rsidRPr="009806D0">
        <w:rPr>
          <w:rFonts w:ascii="Times New Roman" w:hAnsi="Times New Roman"/>
          <w:color w:val="000000"/>
          <w:sz w:val="28"/>
          <w:szCs w:val="28"/>
        </w:rPr>
        <w:t xml:space="preserve">Хожило І. І., Акуленко О.В. Атестація як технологія формування компетентності керівників органів управління охороною здоров’я. Державне будівництво. 2010. № 1. URL: http://nbuv.gov.ua/UJRN/ DeBu_2010_1_24. </w:t>
      </w:r>
      <w:bookmarkStart w:id="52" w:name="_Ref432414233"/>
    </w:p>
    <w:p w:rsidR="00356245" w:rsidRPr="009806D0" w:rsidRDefault="00356245" w:rsidP="00356245">
      <w:pPr>
        <w:numPr>
          <w:ilvl w:val="0"/>
          <w:numId w:val="8"/>
        </w:numPr>
        <w:tabs>
          <w:tab w:val="num" w:pos="426"/>
          <w:tab w:val="num" w:pos="9638"/>
        </w:tabs>
        <w:spacing w:before="60" w:after="0" w:line="360" w:lineRule="auto"/>
        <w:ind w:left="426" w:hanging="426"/>
        <w:jc w:val="both"/>
        <w:rPr>
          <w:rFonts w:ascii="Times New Roman" w:hAnsi="Times New Roman"/>
          <w:color w:val="000000"/>
          <w:sz w:val="28"/>
          <w:szCs w:val="28"/>
        </w:rPr>
      </w:pPr>
      <w:r w:rsidRPr="009806D0">
        <w:rPr>
          <w:rFonts w:ascii="Times New Roman" w:hAnsi="Times New Roman"/>
          <w:color w:val="000000"/>
          <w:sz w:val="28"/>
          <w:szCs w:val="28"/>
        </w:rPr>
        <w:t>Чухно І. А. Професійна компетентність керівника в сфері охорони здоров’я в сучасних умовах. Формування національної лікарської політики за умов впровадження медичного страхування: питання освіти, теорії та практики : матеріали ІІІ Всеукр. наук.-практ. конф., м. Харків, 12 березня 2015 р. / ред. кол. : А.С. Немченко та ін. Х. : Вид-во НФаУ, 2015. С. 218– 219.</w:t>
      </w:r>
      <w:bookmarkEnd w:id="52"/>
    </w:p>
    <w:p w:rsidR="002F0C27" w:rsidRDefault="002F0C27" w:rsidP="002F0C27">
      <w:pPr>
        <w:pStyle w:val="a8"/>
        <w:numPr>
          <w:ilvl w:val="0"/>
          <w:numId w:val="8"/>
        </w:numPr>
        <w:spacing w:after="0" w:line="360" w:lineRule="auto"/>
        <w:jc w:val="both"/>
        <w:rPr>
          <w:rFonts w:ascii="Times New Roman" w:hAnsi="Times New Roman" w:cs="Times New Roman"/>
          <w:sz w:val="28"/>
          <w:szCs w:val="28"/>
        </w:rPr>
      </w:pPr>
      <w:r w:rsidRPr="00485965">
        <w:rPr>
          <w:rFonts w:ascii="Times New Roman" w:hAnsi="Times New Roman" w:cs="Times New Roman"/>
          <w:sz w:val="28"/>
          <w:szCs w:val="28"/>
        </w:rPr>
        <w:t>Шкільняк М. М., Овсянюк-Бердадіна О. Ф., Крисько Ж. Л., Демків І. О. Менеджмент : навч. посіб. Тернопіль : КРОК, 2017. 252 с.</w:t>
      </w:r>
    </w:p>
    <w:p w:rsidR="00356245" w:rsidRPr="009806D0" w:rsidRDefault="00356245" w:rsidP="00356245">
      <w:pPr>
        <w:numPr>
          <w:ilvl w:val="0"/>
          <w:numId w:val="8"/>
        </w:numPr>
        <w:tabs>
          <w:tab w:val="num" w:pos="426"/>
          <w:tab w:val="num" w:pos="9638"/>
        </w:tabs>
        <w:spacing w:before="60" w:after="0" w:line="360" w:lineRule="auto"/>
        <w:ind w:left="426" w:hanging="426"/>
        <w:jc w:val="both"/>
        <w:rPr>
          <w:rFonts w:ascii="Times New Roman" w:hAnsi="Times New Roman"/>
          <w:color w:val="000000"/>
          <w:sz w:val="28"/>
          <w:szCs w:val="28"/>
        </w:rPr>
      </w:pPr>
      <w:r w:rsidRPr="009806D0">
        <w:rPr>
          <w:rFonts w:ascii="Times New Roman" w:hAnsi="Times New Roman"/>
          <w:color w:val="000000"/>
          <w:sz w:val="28"/>
          <w:szCs w:val="28"/>
        </w:rPr>
        <w:t>Щорічна доповідь про стан здоров’я населення, санітарно-епідемічну ситуацію та результати діяльності галузі охорони здоров’я України. 2014 рік / за ред.О. Квіташвілі; МОЗ України, ДУ «УІСД МОЗ України». К., 2015. 460 с.</w:t>
      </w:r>
    </w:p>
    <w:p w:rsidR="00356245" w:rsidRPr="009806D0" w:rsidRDefault="00356245" w:rsidP="00356245">
      <w:pPr>
        <w:numPr>
          <w:ilvl w:val="0"/>
          <w:numId w:val="8"/>
        </w:numPr>
        <w:tabs>
          <w:tab w:val="num" w:pos="426"/>
          <w:tab w:val="num" w:pos="9638"/>
        </w:tabs>
        <w:spacing w:before="60" w:after="0" w:line="360" w:lineRule="auto"/>
        <w:ind w:left="426" w:hanging="426"/>
        <w:jc w:val="both"/>
        <w:rPr>
          <w:rFonts w:ascii="Times New Roman" w:hAnsi="Times New Roman"/>
          <w:color w:val="000000"/>
          <w:sz w:val="28"/>
          <w:szCs w:val="28"/>
        </w:rPr>
      </w:pPr>
      <w:r w:rsidRPr="009806D0">
        <w:rPr>
          <w:rFonts w:ascii="Times New Roman" w:hAnsi="Times New Roman"/>
          <w:color w:val="000000"/>
          <w:sz w:val="28"/>
          <w:szCs w:val="28"/>
        </w:rPr>
        <w:lastRenderedPageBreak/>
        <w:t>Щорічна доповідь про стан здоров’я населення, санітарно-епідемічну ситуацію та результати діяльності галузі охорони здоров’я України. 2015 рік / за ред. В. В. Шафранського. К., 2016. 452 с.</w:t>
      </w:r>
    </w:p>
    <w:p w:rsidR="00356245" w:rsidRPr="009806D0" w:rsidRDefault="00356245" w:rsidP="00356245">
      <w:pPr>
        <w:numPr>
          <w:ilvl w:val="0"/>
          <w:numId w:val="8"/>
        </w:numPr>
        <w:tabs>
          <w:tab w:val="num" w:pos="426"/>
          <w:tab w:val="num" w:pos="9638"/>
        </w:tabs>
        <w:spacing w:before="60" w:after="0" w:line="360" w:lineRule="auto"/>
        <w:ind w:left="426" w:hanging="426"/>
        <w:jc w:val="both"/>
        <w:rPr>
          <w:rFonts w:ascii="Times New Roman" w:hAnsi="Times New Roman"/>
          <w:color w:val="000000"/>
          <w:sz w:val="28"/>
          <w:szCs w:val="28"/>
        </w:rPr>
      </w:pPr>
      <w:r w:rsidRPr="009806D0">
        <w:rPr>
          <w:rFonts w:ascii="Times New Roman" w:hAnsi="Times New Roman"/>
          <w:color w:val="000000"/>
          <w:sz w:val="28"/>
          <w:szCs w:val="28"/>
        </w:rPr>
        <w:t xml:space="preserve">Щур О. Визначення та оцінка компетенцій, що зумовлюють ефективність працівника. Практика управління. березень. 2007. URL: www.hr.kavjarnia@gmail.com. </w:t>
      </w:r>
    </w:p>
    <w:p w:rsidR="00356245" w:rsidRPr="009806D0" w:rsidRDefault="00356245" w:rsidP="00356245">
      <w:pPr>
        <w:numPr>
          <w:ilvl w:val="0"/>
          <w:numId w:val="8"/>
        </w:numPr>
        <w:tabs>
          <w:tab w:val="num" w:pos="426"/>
          <w:tab w:val="num" w:pos="9638"/>
        </w:tabs>
        <w:spacing w:before="60" w:after="0" w:line="360" w:lineRule="auto"/>
        <w:ind w:left="426" w:hanging="426"/>
        <w:jc w:val="both"/>
        <w:rPr>
          <w:rFonts w:ascii="Times New Roman" w:hAnsi="Times New Roman"/>
          <w:color w:val="000000"/>
          <w:sz w:val="28"/>
          <w:szCs w:val="28"/>
        </w:rPr>
      </w:pPr>
      <w:r w:rsidRPr="009806D0">
        <w:rPr>
          <w:rFonts w:ascii="Times New Roman" w:hAnsi="Times New Roman"/>
          <w:color w:val="000000"/>
          <w:sz w:val="28"/>
          <w:szCs w:val="28"/>
        </w:rPr>
        <w:t>Bonder A., Hollands D., &amp; Miles J. A blue-print for the future: Competency-based management in the Public Service of Canada. Ottawa. The Treasury Board Secretariat. Public Service Commission Working Group on Competency. Based management.1999</w:t>
      </w:r>
    </w:p>
    <w:p w:rsidR="00356245" w:rsidRPr="009806D0" w:rsidRDefault="00356245" w:rsidP="00356245">
      <w:pPr>
        <w:numPr>
          <w:ilvl w:val="0"/>
          <w:numId w:val="8"/>
        </w:numPr>
        <w:tabs>
          <w:tab w:val="num" w:pos="426"/>
          <w:tab w:val="num" w:pos="9638"/>
        </w:tabs>
        <w:spacing w:before="60" w:after="0" w:line="360" w:lineRule="auto"/>
        <w:ind w:left="426" w:hanging="426"/>
        <w:jc w:val="both"/>
        <w:rPr>
          <w:rFonts w:ascii="Times New Roman" w:hAnsi="Times New Roman"/>
          <w:color w:val="000000"/>
          <w:sz w:val="28"/>
          <w:szCs w:val="28"/>
        </w:rPr>
      </w:pPr>
      <w:r w:rsidRPr="009806D0">
        <w:rPr>
          <w:rFonts w:ascii="Times New Roman" w:hAnsi="Times New Roman"/>
          <w:color w:val="000000"/>
          <w:sz w:val="28"/>
          <w:szCs w:val="28"/>
        </w:rPr>
        <w:t>Boyatzis R.E. The competent manager: a model for effective performance [Text]. New York: Wiley, 1982.</w:t>
      </w:r>
    </w:p>
    <w:p w:rsidR="00356245" w:rsidRPr="009806D0" w:rsidRDefault="00356245" w:rsidP="00356245">
      <w:pPr>
        <w:numPr>
          <w:ilvl w:val="0"/>
          <w:numId w:val="8"/>
        </w:numPr>
        <w:tabs>
          <w:tab w:val="num" w:pos="426"/>
          <w:tab w:val="num" w:pos="9638"/>
        </w:tabs>
        <w:spacing w:before="60" w:after="0" w:line="360" w:lineRule="auto"/>
        <w:ind w:left="426" w:hanging="426"/>
        <w:jc w:val="both"/>
        <w:rPr>
          <w:rFonts w:ascii="Times New Roman" w:hAnsi="Times New Roman"/>
          <w:color w:val="000000"/>
          <w:sz w:val="28"/>
          <w:szCs w:val="28"/>
        </w:rPr>
      </w:pPr>
      <w:r w:rsidRPr="009806D0">
        <w:rPr>
          <w:rFonts w:ascii="Times New Roman" w:hAnsi="Times New Roman"/>
          <w:color w:val="000000"/>
          <w:sz w:val="28"/>
          <w:szCs w:val="28"/>
        </w:rPr>
        <w:t>Fleischman E. A., Wetrogan L. I., Uhman C. E., Marshall-Miles J. C., (1995) In Petertson N. G., Mumford M. D., Borman W. C., Jeanneret P. R., Fleishman E. A. (Eds.). Dewelopment of prototype occupational information network content model (vol. 1, pp. 10.1–10.39). Utah: Utah Department of Employment Security (Contract Number 94–542).</w:t>
      </w:r>
    </w:p>
    <w:p w:rsidR="00356245" w:rsidRPr="009806D0" w:rsidRDefault="00356245" w:rsidP="00356245">
      <w:pPr>
        <w:numPr>
          <w:ilvl w:val="0"/>
          <w:numId w:val="8"/>
        </w:numPr>
        <w:tabs>
          <w:tab w:val="num" w:pos="426"/>
          <w:tab w:val="num" w:pos="9638"/>
        </w:tabs>
        <w:spacing w:before="60" w:after="0" w:line="360" w:lineRule="auto"/>
        <w:ind w:left="426" w:hanging="426"/>
        <w:jc w:val="both"/>
        <w:rPr>
          <w:rFonts w:ascii="Times New Roman" w:hAnsi="Times New Roman"/>
          <w:color w:val="000000"/>
          <w:sz w:val="28"/>
          <w:szCs w:val="28"/>
        </w:rPr>
      </w:pPr>
      <w:r w:rsidRPr="009806D0">
        <w:rPr>
          <w:rFonts w:ascii="Times New Roman" w:hAnsi="Times New Roman"/>
          <w:color w:val="000000"/>
          <w:sz w:val="28"/>
          <w:szCs w:val="28"/>
        </w:rPr>
        <w:t>Hamel G., Prahalad C.K. Competing for the Future: Breakthrough Strategies for Seizing Control of Your Industry and Creating Markets of Tomorrow. – Boston: Harvard Business School Press. 2014. 340 р.</w:t>
      </w:r>
    </w:p>
    <w:p w:rsidR="00356245" w:rsidRPr="009806D0" w:rsidRDefault="00356245" w:rsidP="00356245">
      <w:pPr>
        <w:numPr>
          <w:ilvl w:val="0"/>
          <w:numId w:val="8"/>
        </w:numPr>
        <w:tabs>
          <w:tab w:val="num" w:pos="426"/>
          <w:tab w:val="num" w:pos="9638"/>
        </w:tabs>
        <w:spacing w:before="60" w:after="0" w:line="360" w:lineRule="auto"/>
        <w:ind w:left="426" w:hanging="426"/>
        <w:jc w:val="both"/>
        <w:rPr>
          <w:rFonts w:ascii="Times New Roman" w:hAnsi="Times New Roman"/>
          <w:color w:val="000000"/>
          <w:sz w:val="28"/>
          <w:szCs w:val="28"/>
        </w:rPr>
      </w:pPr>
      <w:r w:rsidRPr="009806D0">
        <w:rPr>
          <w:rFonts w:ascii="Times New Roman" w:hAnsi="Times New Roman"/>
          <w:color w:val="000000"/>
          <w:sz w:val="28"/>
          <w:szCs w:val="28"/>
        </w:rPr>
        <w:t>Hendry C., Pettigrew A. The Practice of Strategic Human Resource Management. Personnel Review. 2014. № 15. P. 2 – 8.</w:t>
      </w:r>
    </w:p>
    <w:p w:rsidR="00356245" w:rsidRPr="009806D0" w:rsidRDefault="00356245" w:rsidP="00356245">
      <w:pPr>
        <w:numPr>
          <w:ilvl w:val="0"/>
          <w:numId w:val="8"/>
        </w:numPr>
        <w:tabs>
          <w:tab w:val="num" w:pos="426"/>
          <w:tab w:val="num" w:pos="9638"/>
        </w:tabs>
        <w:spacing w:before="60" w:after="0" w:line="360" w:lineRule="auto"/>
        <w:ind w:left="426" w:hanging="426"/>
        <w:jc w:val="both"/>
        <w:rPr>
          <w:rFonts w:ascii="Times New Roman" w:hAnsi="Times New Roman"/>
          <w:color w:val="000000"/>
          <w:sz w:val="28"/>
          <w:szCs w:val="28"/>
        </w:rPr>
      </w:pPr>
      <w:r w:rsidRPr="009806D0">
        <w:rPr>
          <w:rFonts w:ascii="Times New Roman" w:hAnsi="Times New Roman"/>
          <w:color w:val="000000"/>
          <w:sz w:val="28"/>
          <w:szCs w:val="28"/>
        </w:rPr>
        <w:t>Klein A. L. Validity and reliability for competency-based system: Reducing litigation risks. Competensation and Benefits Review.1996. 28. P. 31–37.</w:t>
      </w:r>
    </w:p>
    <w:p w:rsidR="00356245" w:rsidRPr="009806D0" w:rsidRDefault="00356245" w:rsidP="00356245">
      <w:pPr>
        <w:numPr>
          <w:ilvl w:val="0"/>
          <w:numId w:val="8"/>
        </w:numPr>
        <w:tabs>
          <w:tab w:val="num" w:pos="426"/>
          <w:tab w:val="num" w:pos="9638"/>
        </w:tabs>
        <w:spacing w:before="60" w:after="0" w:line="360" w:lineRule="auto"/>
        <w:ind w:left="426" w:hanging="426"/>
        <w:jc w:val="both"/>
        <w:rPr>
          <w:rFonts w:ascii="Times New Roman" w:hAnsi="Times New Roman"/>
          <w:color w:val="000000"/>
          <w:sz w:val="28"/>
          <w:szCs w:val="28"/>
        </w:rPr>
      </w:pPr>
      <w:r w:rsidRPr="009806D0">
        <w:rPr>
          <w:rFonts w:ascii="Times New Roman" w:hAnsi="Times New Roman"/>
          <w:color w:val="000000"/>
          <w:sz w:val="28"/>
          <w:szCs w:val="28"/>
        </w:rPr>
        <w:t>Lihstaba L. V. Organization and implementation of training programs in healthcare management: international experience. East European Scientific Journal. 2016. № 12 (16). P. 122 – 126.</w:t>
      </w:r>
    </w:p>
    <w:p w:rsidR="00356245" w:rsidRPr="009806D0" w:rsidRDefault="00356245" w:rsidP="00356245">
      <w:pPr>
        <w:numPr>
          <w:ilvl w:val="0"/>
          <w:numId w:val="8"/>
        </w:numPr>
        <w:tabs>
          <w:tab w:val="num" w:pos="426"/>
          <w:tab w:val="num" w:pos="9638"/>
        </w:tabs>
        <w:spacing w:before="60" w:after="0" w:line="360" w:lineRule="auto"/>
        <w:ind w:left="426" w:hanging="426"/>
        <w:jc w:val="both"/>
        <w:rPr>
          <w:rFonts w:ascii="Times New Roman" w:hAnsi="Times New Roman"/>
          <w:sz w:val="28"/>
          <w:szCs w:val="28"/>
        </w:rPr>
      </w:pPr>
      <w:r w:rsidRPr="009806D0">
        <w:rPr>
          <w:rFonts w:ascii="Times New Roman" w:hAnsi="Times New Roman"/>
          <w:color w:val="000000"/>
          <w:sz w:val="28"/>
          <w:szCs w:val="28"/>
        </w:rPr>
        <w:t>Mansfield R. S. Building competency model. Human Resource management. 1996. 35. P. 7 – 15.</w:t>
      </w:r>
      <w:r w:rsidRPr="009806D0">
        <w:rPr>
          <w:rFonts w:ascii="Times New Roman" w:hAnsi="Times New Roman"/>
          <w:i/>
          <w:iCs/>
          <w:sz w:val="28"/>
          <w:szCs w:val="28"/>
        </w:rPr>
        <w:t xml:space="preserve"> </w:t>
      </w:r>
    </w:p>
    <w:p w:rsidR="00356245" w:rsidRPr="009806D0" w:rsidRDefault="00356245" w:rsidP="00356245">
      <w:pPr>
        <w:numPr>
          <w:ilvl w:val="0"/>
          <w:numId w:val="8"/>
        </w:numPr>
        <w:tabs>
          <w:tab w:val="num" w:pos="426"/>
          <w:tab w:val="num" w:pos="9638"/>
        </w:tabs>
        <w:spacing w:before="60" w:after="0" w:line="360" w:lineRule="auto"/>
        <w:ind w:left="426" w:hanging="426"/>
        <w:jc w:val="both"/>
        <w:rPr>
          <w:rFonts w:ascii="Times New Roman" w:hAnsi="Times New Roman"/>
          <w:color w:val="000000"/>
          <w:sz w:val="28"/>
          <w:szCs w:val="28"/>
        </w:rPr>
      </w:pPr>
      <w:r w:rsidRPr="009806D0">
        <w:rPr>
          <w:rFonts w:ascii="Times New Roman" w:hAnsi="Times New Roman"/>
          <w:color w:val="000000"/>
          <w:sz w:val="28"/>
          <w:szCs w:val="28"/>
        </w:rPr>
        <w:lastRenderedPageBreak/>
        <w:t>Mirabile R. J. Everything you wanted to know about competency modeling. Training and Development. 1997.August. P. 73 – 77.</w:t>
      </w:r>
    </w:p>
    <w:p w:rsidR="00356245" w:rsidRPr="009806D0" w:rsidRDefault="00356245" w:rsidP="00356245">
      <w:pPr>
        <w:numPr>
          <w:ilvl w:val="0"/>
          <w:numId w:val="8"/>
        </w:numPr>
        <w:tabs>
          <w:tab w:val="num" w:pos="426"/>
          <w:tab w:val="num" w:pos="9638"/>
        </w:tabs>
        <w:spacing w:before="60" w:after="0" w:line="360" w:lineRule="auto"/>
        <w:ind w:left="426" w:hanging="426"/>
        <w:jc w:val="both"/>
        <w:rPr>
          <w:rFonts w:ascii="Times New Roman" w:hAnsi="Times New Roman"/>
          <w:color w:val="000000"/>
          <w:sz w:val="28"/>
          <w:szCs w:val="28"/>
        </w:rPr>
      </w:pPr>
      <w:r w:rsidRPr="009806D0">
        <w:rPr>
          <w:rFonts w:ascii="Times New Roman" w:hAnsi="Times New Roman"/>
          <w:iCs/>
          <w:sz w:val="28"/>
          <w:szCs w:val="28"/>
          <w:lang w:val="en-US"/>
        </w:rPr>
        <w:t>Qvretveit J. A.</w:t>
      </w:r>
      <w:r w:rsidRPr="009806D0">
        <w:rPr>
          <w:rFonts w:ascii="Times New Roman" w:hAnsi="Times New Roman"/>
          <w:color w:val="000000"/>
          <w:sz w:val="28"/>
          <w:szCs w:val="28"/>
        </w:rPr>
        <w:t xml:space="preserve"> Developing public health service management in Europe. European J. Public Health. 1998. № 8. P. 87 – 88.</w:t>
      </w:r>
    </w:p>
    <w:p w:rsidR="00356245" w:rsidRPr="009806D0" w:rsidRDefault="00356245" w:rsidP="00356245">
      <w:pPr>
        <w:numPr>
          <w:ilvl w:val="0"/>
          <w:numId w:val="8"/>
        </w:numPr>
        <w:tabs>
          <w:tab w:val="num" w:pos="426"/>
          <w:tab w:val="num" w:pos="9638"/>
        </w:tabs>
        <w:spacing w:before="60" w:after="0" w:line="360" w:lineRule="auto"/>
        <w:ind w:left="426" w:hanging="426"/>
        <w:jc w:val="both"/>
        <w:rPr>
          <w:rFonts w:ascii="Times New Roman" w:hAnsi="Times New Roman"/>
          <w:color w:val="000000"/>
          <w:sz w:val="28"/>
          <w:szCs w:val="28"/>
        </w:rPr>
      </w:pPr>
      <w:r w:rsidRPr="009806D0">
        <w:rPr>
          <w:rFonts w:ascii="Times New Roman" w:hAnsi="Times New Roman"/>
          <w:color w:val="000000"/>
          <w:sz w:val="28"/>
          <w:szCs w:val="28"/>
        </w:rPr>
        <w:t>Slivinski L., Donoghue E., Chadwick M., Ducharme F. A.,Gavin D. W., Lorimer A., Mcsheffrey R., Mile J., &amp; Morry G. The wholistic competency profile: A model. Ottawa: Staffing Policy and Program Development Directorate, Public Service Commission of Canada, 1996.</w:t>
      </w:r>
    </w:p>
    <w:p w:rsidR="00356245" w:rsidRPr="009806D0" w:rsidRDefault="00356245" w:rsidP="00356245">
      <w:pPr>
        <w:numPr>
          <w:ilvl w:val="0"/>
          <w:numId w:val="8"/>
        </w:numPr>
        <w:tabs>
          <w:tab w:val="num" w:pos="426"/>
          <w:tab w:val="num" w:pos="9638"/>
        </w:tabs>
        <w:spacing w:before="60" w:after="0" w:line="360" w:lineRule="auto"/>
        <w:ind w:left="426" w:hanging="426"/>
        <w:jc w:val="both"/>
        <w:rPr>
          <w:rFonts w:ascii="Times New Roman" w:hAnsi="Times New Roman"/>
          <w:color w:val="000000"/>
          <w:sz w:val="28"/>
          <w:szCs w:val="28"/>
        </w:rPr>
      </w:pPr>
      <w:r w:rsidRPr="009806D0">
        <w:rPr>
          <w:rFonts w:ascii="Times New Roman" w:hAnsi="Times New Roman"/>
          <w:color w:val="000000"/>
          <w:sz w:val="28"/>
          <w:szCs w:val="28"/>
        </w:rPr>
        <w:t>Spencer L. M., McClelland D. C., Spencer S. Competency assessment methods: History and state of the art. Boston: Hay-McBer Research Press, 1994.</w:t>
      </w:r>
    </w:p>
    <w:p w:rsidR="00356245" w:rsidRPr="009806D0" w:rsidRDefault="00356245" w:rsidP="00356245">
      <w:pPr>
        <w:numPr>
          <w:ilvl w:val="0"/>
          <w:numId w:val="8"/>
        </w:numPr>
        <w:tabs>
          <w:tab w:val="num" w:pos="426"/>
          <w:tab w:val="num" w:pos="9638"/>
        </w:tabs>
        <w:spacing w:before="60" w:after="0" w:line="360" w:lineRule="auto"/>
        <w:ind w:left="426" w:hanging="426"/>
        <w:jc w:val="both"/>
        <w:rPr>
          <w:rFonts w:ascii="Times New Roman" w:hAnsi="Times New Roman"/>
          <w:color w:val="000000"/>
          <w:sz w:val="28"/>
          <w:szCs w:val="28"/>
        </w:rPr>
      </w:pPr>
      <w:r w:rsidRPr="009806D0">
        <w:rPr>
          <w:rFonts w:ascii="Times New Roman" w:hAnsi="Times New Roman"/>
          <w:color w:val="000000"/>
          <w:sz w:val="28"/>
          <w:szCs w:val="28"/>
        </w:rPr>
        <w:t>Stotey J. New Developments in the Management of Human Resources. Oxford : Blackwell, 2015. 476 p.</w:t>
      </w:r>
    </w:p>
    <w:p w:rsidR="00356245" w:rsidRPr="009806D0" w:rsidRDefault="00356245" w:rsidP="00356245">
      <w:pPr>
        <w:numPr>
          <w:ilvl w:val="0"/>
          <w:numId w:val="8"/>
        </w:numPr>
        <w:tabs>
          <w:tab w:val="num" w:pos="426"/>
          <w:tab w:val="num" w:pos="9638"/>
        </w:tabs>
        <w:spacing w:before="60" w:after="0" w:line="360" w:lineRule="auto"/>
        <w:ind w:left="426" w:hanging="426"/>
        <w:jc w:val="both"/>
        <w:rPr>
          <w:rFonts w:ascii="Times New Roman" w:hAnsi="Times New Roman"/>
          <w:color w:val="000000"/>
          <w:sz w:val="28"/>
          <w:szCs w:val="28"/>
        </w:rPr>
      </w:pPr>
      <w:r w:rsidRPr="009806D0">
        <w:rPr>
          <w:rFonts w:ascii="Times New Roman" w:hAnsi="Times New Roman"/>
          <w:color w:val="000000"/>
          <w:sz w:val="28"/>
          <w:szCs w:val="28"/>
        </w:rPr>
        <w:t>Tidd J. From strategic management to strategic competence: Measuring technological, Market and Organization Innovation. 2nd Edition. London : Imperial College Press, 2013. 437 p.</w:t>
      </w:r>
    </w:p>
    <w:p w:rsidR="00356245" w:rsidRPr="009806D0" w:rsidRDefault="00356245" w:rsidP="00356245">
      <w:pPr>
        <w:numPr>
          <w:ilvl w:val="0"/>
          <w:numId w:val="8"/>
        </w:numPr>
        <w:tabs>
          <w:tab w:val="num" w:pos="426"/>
          <w:tab w:val="num" w:pos="9638"/>
        </w:tabs>
        <w:spacing w:before="60" w:after="0" w:line="360" w:lineRule="auto"/>
        <w:ind w:left="426" w:hanging="426"/>
        <w:jc w:val="both"/>
        <w:rPr>
          <w:rFonts w:ascii="Times New Roman" w:hAnsi="Times New Roman"/>
          <w:color w:val="000000"/>
          <w:sz w:val="28"/>
          <w:szCs w:val="28"/>
        </w:rPr>
      </w:pPr>
      <w:r w:rsidRPr="009806D0">
        <w:rPr>
          <w:rFonts w:ascii="Times New Roman" w:hAnsi="Times New Roman"/>
          <w:color w:val="000000"/>
          <w:sz w:val="28"/>
          <w:szCs w:val="28"/>
        </w:rPr>
        <w:t xml:space="preserve">Woodruff C. What is meant by a competency? Leadership and Organizational Development Journal. 1993. P. 29 </w:t>
      </w:r>
      <w:r w:rsidRPr="009806D0">
        <w:rPr>
          <w:rFonts w:ascii="Times New Roman" w:hAnsi="Times New Roman"/>
          <w:bCs/>
          <w:iCs/>
          <w:color w:val="000000"/>
          <w:sz w:val="28"/>
          <w:szCs w:val="28"/>
          <w:lang w:eastAsia="uk-UA"/>
        </w:rPr>
        <w:t xml:space="preserve">– </w:t>
      </w:r>
      <w:r w:rsidRPr="009806D0">
        <w:rPr>
          <w:rFonts w:ascii="Times New Roman" w:hAnsi="Times New Roman"/>
          <w:color w:val="000000"/>
          <w:sz w:val="28"/>
          <w:szCs w:val="28"/>
        </w:rPr>
        <w:t xml:space="preserve">36. </w:t>
      </w:r>
    </w:p>
    <w:p w:rsidR="00356245" w:rsidRPr="009806D0" w:rsidRDefault="00356245" w:rsidP="00356245">
      <w:pPr>
        <w:numPr>
          <w:ilvl w:val="0"/>
          <w:numId w:val="8"/>
        </w:numPr>
        <w:tabs>
          <w:tab w:val="num" w:pos="426"/>
          <w:tab w:val="num" w:pos="9638"/>
        </w:tabs>
        <w:spacing w:before="60" w:after="0" w:line="360" w:lineRule="auto"/>
        <w:ind w:left="426" w:hanging="426"/>
        <w:jc w:val="both"/>
        <w:rPr>
          <w:rFonts w:ascii="Times New Roman" w:hAnsi="Times New Roman"/>
          <w:color w:val="000000"/>
          <w:sz w:val="28"/>
          <w:szCs w:val="28"/>
        </w:rPr>
      </w:pPr>
      <w:r w:rsidRPr="009806D0">
        <w:rPr>
          <w:rFonts w:ascii="Times New Roman" w:hAnsi="Times New Roman"/>
          <w:color w:val="000000"/>
          <w:sz w:val="28"/>
          <w:szCs w:val="28"/>
        </w:rPr>
        <w:t>http://uozter.gov.ua – Офіційний сайт Головного управління охорони здоров’я Тернопільської ОДА.</w:t>
      </w:r>
    </w:p>
    <w:p w:rsidR="00356245" w:rsidRPr="00356245" w:rsidRDefault="00356245" w:rsidP="00775494">
      <w:pPr>
        <w:spacing w:after="0"/>
        <w:rPr>
          <w:rFonts w:ascii="Times New Roman" w:eastAsia="Times New Roman" w:hAnsi="Times New Roman" w:cs="Times New Roman"/>
          <w:bCs/>
          <w:sz w:val="28"/>
          <w:szCs w:val="28"/>
        </w:rPr>
      </w:pPr>
    </w:p>
    <w:sectPr w:rsidR="00356245" w:rsidRPr="00356245" w:rsidSect="003803C9">
      <w:headerReference w:type="default" r:id="rId35"/>
      <w:pgSz w:w="11906" w:h="16838"/>
      <w:pgMar w:top="850" w:right="850" w:bottom="850" w:left="1417" w:header="567" w:footer="567"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364C0" w:rsidRDefault="008364C0" w:rsidP="003803C9">
      <w:pPr>
        <w:spacing w:after="0" w:line="240" w:lineRule="auto"/>
      </w:pPr>
      <w:r>
        <w:separator/>
      </w:r>
    </w:p>
  </w:endnote>
  <w:endnote w:type="continuationSeparator" w:id="0">
    <w:p w:rsidR="008364C0" w:rsidRDefault="008364C0" w:rsidP="003803C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libri Light">
    <w:panose1 w:val="020F03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Times New Roman CYR">
    <w:panose1 w:val="02020603050405020304"/>
    <w:charset w:val="CC"/>
    <w:family w:val="roman"/>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364C0" w:rsidRDefault="008364C0" w:rsidP="003803C9">
      <w:pPr>
        <w:spacing w:after="0" w:line="240" w:lineRule="auto"/>
      </w:pPr>
      <w:r>
        <w:separator/>
      </w:r>
    </w:p>
  </w:footnote>
  <w:footnote w:type="continuationSeparator" w:id="0">
    <w:p w:rsidR="008364C0" w:rsidRDefault="008364C0" w:rsidP="003803C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97469140"/>
      <w:docPartObj>
        <w:docPartGallery w:val="Page Numbers (Top of Page)"/>
        <w:docPartUnique/>
      </w:docPartObj>
    </w:sdtPr>
    <w:sdtEndPr/>
    <w:sdtContent>
      <w:p w:rsidR="003E46E4" w:rsidRDefault="003E46E4">
        <w:pPr>
          <w:pStyle w:val="a4"/>
          <w:jc w:val="right"/>
        </w:pPr>
        <w:r>
          <w:fldChar w:fldCharType="begin"/>
        </w:r>
        <w:r>
          <w:instrText>PAGE   \* MERGEFORMAT</w:instrText>
        </w:r>
        <w:r>
          <w:fldChar w:fldCharType="separate"/>
        </w:r>
        <w:r w:rsidR="003621D1">
          <w:rPr>
            <w:noProof/>
          </w:rPr>
          <w:t>2</w:t>
        </w:r>
        <w:r>
          <w:fldChar w:fldCharType="end"/>
        </w:r>
      </w:p>
    </w:sdtContent>
  </w:sdt>
  <w:p w:rsidR="003E46E4" w:rsidRDefault="003E46E4">
    <w:pPr>
      <w:pStyle w:val="a4"/>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52323355"/>
      <w:docPartObj>
        <w:docPartGallery w:val="Page Numbers (Top of Page)"/>
        <w:docPartUnique/>
      </w:docPartObj>
    </w:sdtPr>
    <w:sdtEndPr>
      <w:rPr>
        <w:rFonts w:ascii="Times New Roman" w:hAnsi="Times New Roman" w:cs="Times New Roman"/>
      </w:rPr>
    </w:sdtEndPr>
    <w:sdtContent>
      <w:p w:rsidR="003E46E4" w:rsidRPr="003803C9" w:rsidRDefault="003E46E4">
        <w:pPr>
          <w:pStyle w:val="a4"/>
          <w:jc w:val="right"/>
          <w:rPr>
            <w:rFonts w:ascii="Times New Roman" w:hAnsi="Times New Roman" w:cs="Times New Roman"/>
          </w:rPr>
        </w:pPr>
        <w:r w:rsidRPr="003803C9">
          <w:rPr>
            <w:rFonts w:ascii="Times New Roman" w:hAnsi="Times New Roman" w:cs="Times New Roman"/>
          </w:rPr>
          <w:fldChar w:fldCharType="begin"/>
        </w:r>
        <w:r w:rsidRPr="003803C9">
          <w:rPr>
            <w:rFonts w:ascii="Times New Roman" w:hAnsi="Times New Roman" w:cs="Times New Roman"/>
          </w:rPr>
          <w:instrText>PAGE   \* MERGEFORMAT</w:instrText>
        </w:r>
        <w:r w:rsidRPr="003803C9">
          <w:rPr>
            <w:rFonts w:ascii="Times New Roman" w:hAnsi="Times New Roman" w:cs="Times New Roman"/>
          </w:rPr>
          <w:fldChar w:fldCharType="separate"/>
        </w:r>
        <w:r w:rsidR="003621D1">
          <w:rPr>
            <w:rFonts w:ascii="Times New Roman" w:hAnsi="Times New Roman" w:cs="Times New Roman"/>
            <w:noProof/>
          </w:rPr>
          <w:t>66</w:t>
        </w:r>
        <w:r w:rsidRPr="003803C9">
          <w:rPr>
            <w:rFonts w:ascii="Times New Roman" w:hAnsi="Times New Roman" w:cs="Times New Roman"/>
          </w:rPr>
          <w:fldChar w:fldCharType="end"/>
        </w:r>
      </w:p>
    </w:sdtContent>
  </w:sdt>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BB5C13"/>
    <w:multiLevelType w:val="hybridMultilevel"/>
    <w:tmpl w:val="0032F33C"/>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 w15:restartNumberingAfterBreak="0">
    <w:nsid w:val="16F02C2F"/>
    <w:multiLevelType w:val="hybridMultilevel"/>
    <w:tmpl w:val="3DF89DD8"/>
    <w:lvl w:ilvl="0" w:tplc="FFFFFFFF">
      <w:start w:val="1"/>
      <w:numFmt w:val="decimal"/>
      <w:lvlText w:val="%1."/>
      <w:lvlJc w:val="left"/>
      <w:pPr>
        <w:tabs>
          <w:tab w:val="num" w:pos="360"/>
        </w:tabs>
        <w:ind w:left="360" w:hanging="360"/>
      </w:pPr>
      <w:rPr>
        <w:rFonts w:hint="default"/>
        <w:b w:val="0"/>
        <w:i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 w15:restartNumberingAfterBreak="0">
    <w:nsid w:val="1D724874"/>
    <w:multiLevelType w:val="multilevel"/>
    <w:tmpl w:val="AD4608C0"/>
    <w:lvl w:ilvl="0">
      <w:start w:val="1"/>
      <w:numFmt w:val="decimal"/>
      <w:lvlText w:val="%1."/>
      <w:lvlJc w:val="left"/>
      <w:pPr>
        <w:tabs>
          <w:tab w:val="num" w:pos="0"/>
        </w:tabs>
        <w:ind w:left="1440" w:hanging="360"/>
      </w:pPr>
    </w:lvl>
    <w:lvl w:ilvl="1">
      <w:start w:val="1"/>
      <w:numFmt w:val="lowerLetter"/>
      <w:lvlText w:val="%2."/>
      <w:lvlJc w:val="left"/>
      <w:pPr>
        <w:tabs>
          <w:tab w:val="num" w:pos="0"/>
        </w:tabs>
        <w:ind w:left="2160" w:hanging="360"/>
      </w:pPr>
    </w:lvl>
    <w:lvl w:ilvl="2">
      <w:start w:val="1"/>
      <w:numFmt w:val="lowerRoman"/>
      <w:lvlText w:val="%3."/>
      <w:lvlJc w:val="right"/>
      <w:pPr>
        <w:tabs>
          <w:tab w:val="num" w:pos="0"/>
        </w:tabs>
        <w:ind w:left="2880" w:hanging="180"/>
      </w:pPr>
    </w:lvl>
    <w:lvl w:ilvl="3">
      <w:start w:val="1"/>
      <w:numFmt w:val="decimal"/>
      <w:lvlText w:val="%4."/>
      <w:lvlJc w:val="left"/>
      <w:pPr>
        <w:tabs>
          <w:tab w:val="num" w:pos="0"/>
        </w:tabs>
        <w:ind w:left="3600" w:hanging="360"/>
      </w:pPr>
    </w:lvl>
    <w:lvl w:ilvl="4">
      <w:start w:val="1"/>
      <w:numFmt w:val="lowerLetter"/>
      <w:lvlText w:val="%5."/>
      <w:lvlJc w:val="left"/>
      <w:pPr>
        <w:tabs>
          <w:tab w:val="num" w:pos="0"/>
        </w:tabs>
        <w:ind w:left="4320" w:hanging="360"/>
      </w:pPr>
    </w:lvl>
    <w:lvl w:ilvl="5">
      <w:start w:val="1"/>
      <w:numFmt w:val="lowerRoman"/>
      <w:lvlText w:val="%6."/>
      <w:lvlJc w:val="right"/>
      <w:pPr>
        <w:tabs>
          <w:tab w:val="num" w:pos="0"/>
        </w:tabs>
        <w:ind w:left="5040" w:hanging="180"/>
      </w:pPr>
    </w:lvl>
    <w:lvl w:ilvl="6">
      <w:start w:val="1"/>
      <w:numFmt w:val="decimal"/>
      <w:lvlText w:val="%7."/>
      <w:lvlJc w:val="left"/>
      <w:pPr>
        <w:tabs>
          <w:tab w:val="num" w:pos="0"/>
        </w:tabs>
        <w:ind w:left="5760" w:hanging="360"/>
      </w:pPr>
    </w:lvl>
    <w:lvl w:ilvl="7">
      <w:start w:val="1"/>
      <w:numFmt w:val="lowerLetter"/>
      <w:lvlText w:val="%8."/>
      <w:lvlJc w:val="left"/>
      <w:pPr>
        <w:tabs>
          <w:tab w:val="num" w:pos="0"/>
        </w:tabs>
        <w:ind w:left="6480" w:hanging="360"/>
      </w:pPr>
    </w:lvl>
    <w:lvl w:ilvl="8">
      <w:start w:val="1"/>
      <w:numFmt w:val="lowerRoman"/>
      <w:lvlText w:val="%9."/>
      <w:lvlJc w:val="right"/>
      <w:pPr>
        <w:tabs>
          <w:tab w:val="num" w:pos="0"/>
        </w:tabs>
        <w:ind w:left="7200" w:hanging="180"/>
      </w:pPr>
    </w:lvl>
  </w:abstractNum>
  <w:abstractNum w:abstractNumId="3" w15:restartNumberingAfterBreak="0">
    <w:nsid w:val="22D634F1"/>
    <w:multiLevelType w:val="multilevel"/>
    <w:tmpl w:val="7CAEB9E6"/>
    <w:lvl w:ilvl="0">
      <w:start w:val="1"/>
      <w:numFmt w:val="decimal"/>
      <w:lvlText w:val="%1."/>
      <w:lvlJc w:val="left"/>
      <w:pPr>
        <w:ind w:left="492" w:hanging="492"/>
      </w:pPr>
      <w:rPr>
        <w:rFonts w:hint="default"/>
      </w:rPr>
    </w:lvl>
    <w:lvl w:ilvl="1">
      <w:start w:val="1"/>
      <w:numFmt w:val="decimal"/>
      <w:lvlText w:val="%1.%2."/>
      <w:lvlJc w:val="left"/>
      <w:pPr>
        <w:ind w:left="1201" w:hanging="492"/>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4" w15:restartNumberingAfterBreak="0">
    <w:nsid w:val="43AF56F5"/>
    <w:multiLevelType w:val="hybridMultilevel"/>
    <w:tmpl w:val="7BDC39AE"/>
    <w:lvl w:ilvl="0" w:tplc="04190001">
      <w:start w:val="1"/>
      <w:numFmt w:val="bullet"/>
      <w:lvlText w:val=""/>
      <w:lvlJc w:val="left"/>
      <w:pPr>
        <w:tabs>
          <w:tab w:val="num" w:pos="1080"/>
        </w:tabs>
        <w:ind w:left="1080" w:hanging="360"/>
      </w:pPr>
      <w:rPr>
        <w:rFonts w:ascii="Symbol" w:hAnsi="Symbol" w:hint="default"/>
      </w:rPr>
    </w:lvl>
    <w:lvl w:ilvl="1" w:tplc="04220003" w:tentative="1">
      <w:start w:val="1"/>
      <w:numFmt w:val="bullet"/>
      <w:lvlText w:val="o"/>
      <w:lvlJc w:val="left"/>
      <w:pPr>
        <w:tabs>
          <w:tab w:val="num" w:pos="1800"/>
        </w:tabs>
        <w:ind w:left="1800" w:hanging="360"/>
      </w:pPr>
      <w:rPr>
        <w:rFonts w:ascii="Courier New" w:hAnsi="Courier New" w:cs="Courier New" w:hint="default"/>
      </w:rPr>
    </w:lvl>
    <w:lvl w:ilvl="2" w:tplc="04220005" w:tentative="1">
      <w:start w:val="1"/>
      <w:numFmt w:val="bullet"/>
      <w:lvlText w:val=""/>
      <w:lvlJc w:val="left"/>
      <w:pPr>
        <w:tabs>
          <w:tab w:val="num" w:pos="2520"/>
        </w:tabs>
        <w:ind w:left="2520" w:hanging="360"/>
      </w:pPr>
      <w:rPr>
        <w:rFonts w:ascii="Wingdings" w:hAnsi="Wingdings" w:hint="default"/>
      </w:rPr>
    </w:lvl>
    <w:lvl w:ilvl="3" w:tplc="04220001" w:tentative="1">
      <w:start w:val="1"/>
      <w:numFmt w:val="bullet"/>
      <w:lvlText w:val=""/>
      <w:lvlJc w:val="left"/>
      <w:pPr>
        <w:tabs>
          <w:tab w:val="num" w:pos="3240"/>
        </w:tabs>
        <w:ind w:left="3240" w:hanging="360"/>
      </w:pPr>
      <w:rPr>
        <w:rFonts w:ascii="Symbol" w:hAnsi="Symbol" w:hint="default"/>
      </w:rPr>
    </w:lvl>
    <w:lvl w:ilvl="4" w:tplc="04220003" w:tentative="1">
      <w:start w:val="1"/>
      <w:numFmt w:val="bullet"/>
      <w:lvlText w:val="o"/>
      <w:lvlJc w:val="left"/>
      <w:pPr>
        <w:tabs>
          <w:tab w:val="num" w:pos="3960"/>
        </w:tabs>
        <w:ind w:left="3960" w:hanging="360"/>
      </w:pPr>
      <w:rPr>
        <w:rFonts w:ascii="Courier New" w:hAnsi="Courier New" w:cs="Courier New" w:hint="default"/>
      </w:rPr>
    </w:lvl>
    <w:lvl w:ilvl="5" w:tplc="04220005" w:tentative="1">
      <w:start w:val="1"/>
      <w:numFmt w:val="bullet"/>
      <w:lvlText w:val=""/>
      <w:lvlJc w:val="left"/>
      <w:pPr>
        <w:tabs>
          <w:tab w:val="num" w:pos="4680"/>
        </w:tabs>
        <w:ind w:left="4680" w:hanging="360"/>
      </w:pPr>
      <w:rPr>
        <w:rFonts w:ascii="Wingdings" w:hAnsi="Wingdings" w:hint="default"/>
      </w:rPr>
    </w:lvl>
    <w:lvl w:ilvl="6" w:tplc="04220001" w:tentative="1">
      <w:start w:val="1"/>
      <w:numFmt w:val="bullet"/>
      <w:lvlText w:val=""/>
      <w:lvlJc w:val="left"/>
      <w:pPr>
        <w:tabs>
          <w:tab w:val="num" w:pos="5400"/>
        </w:tabs>
        <w:ind w:left="5400" w:hanging="360"/>
      </w:pPr>
      <w:rPr>
        <w:rFonts w:ascii="Symbol" w:hAnsi="Symbol" w:hint="default"/>
      </w:rPr>
    </w:lvl>
    <w:lvl w:ilvl="7" w:tplc="04220003" w:tentative="1">
      <w:start w:val="1"/>
      <w:numFmt w:val="bullet"/>
      <w:lvlText w:val="o"/>
      <w:lvlJc w:val="left"/>
      <w:pPr>
        <w:tabs>
          <w:tab w:val="num" w:pos="6120"/>
        </w:tabs>
        <w:ind w:left="6120" w:hanging="360"/>
      </w:pPr>
      <w:rPr>
        <w:rFonts w:ascii="Courier New" w:hAnsi="Courier New" w:cs="Courier New" w:hint="default"/>
      </w:rPr>
    </w:lvl>
    <w:lvl w:ilvl="8" w:tplc="04220005" w:tentative="1">
      <w:start w:val="1"/>
      <w:numFmt w:val="bullet"/>
      <w:lvlText w:val=""/>
      <w:lvlJc w:val="left"/>
      <w:pPr>
        <w:tabs>
          <w:tab w:val="num" w:pos="6840"/>
        </w:tabs>
        <w:ind w:left="6840" w:hanging="360"/>
      </w:pPr>
      <w:rPr>
        <w:rFonts w:ascii="Wingdings" w:hAnsi="Wingdings" w:hint="default"/>
      </w:rPr>
    </w:lvl>
  </w:abstractNum>
  <w:abstractNum w:abstractNumId="5" w15:restartNumberingAfterBreak="0">
    <w:nsid w:val="57F75AEE"/>
    <w:multiLevelType w:val="hybridMultilevel"/>
    <w:tmpl w:val="57DE7C0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60DA4704"/>
    <w:multiLevelType w:val="multilevel"/>
    <w:tmpl w:val="F210FA66"/>
    <w:lvl w:ilvl="0">
      <w:start w:val="1"/>
      <w:numFmt w:val="decimal"/>
      <w:pStyle w:val="MMTopic1"/>
      <w:suff w:val="space"/>
      <w:lvlText w:val="%1"/>
      <w:lvlJc w:val="left"/>
      <w:pPr>
        <w:tabs>
          <w:tab w:val="num" w:pos="360"/>
        </w:tabs>
      </w:pPr>
      <w:rPr>
        <w:rFonts w:cs="Times New Roman"/>
      </w:rPr>
    </w:lvl>
    <w:lvl w:ilvl="1">
      <w:start w:val="1"/>
      <w:numFmt w:val="decimal"/>
      <w:pStyle w:val="MMTopic2"/>
      <w:suff w:val="space"/>
      <w:lvlText w:val="%1.%2"/>
      <w:lvlJc w:val="left"/>
      <w:pPr>
        <w:tabs>
          <w:tab w:val="num" w:pos="720"/>
        </w:tabs>
      </w:pPr>
      <w:rPr>
        <w:rFonts w:cs="Times New Roman"/>
      </w:rPr>
    </w:lvl>
    <w:lvl w:ilvl="2">
      <w:start w:val="1"/>
      <w:numFmt w:val="decimal"/>
      <w:pStyle w:val="MMTopic3"/>
      <w:suff w:val="space"/>
      <w:lvlText w:val="%1.%2.%3"/>
      <w:lvlJc w:val="left"/>
      <w:pPr>
        <w:tabs>
          <w:tab w:val="num" w:pos="1080"/>
        </w:tabs>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7" w15:restartNumberingAfterBreak="0">
    <w:nsid w:val="68512A04"/>
    <w:multiLevelType w:val="hybridMultilevel"/>
    <w:tmpl w:val="54721770"/>
    <w:lvl w:ilvl="0" w:tplc="FFFFFFFF">
      <w:start w:val="1"/>
      <w:numFmt w:val="bullet"/>
      <w:lvlText w:val=""/>
      <w:lvlJc w:val="left"/>
      <w:pPr>
        <w:tabs>
          <w:tab w:val="num" w:pos="720"/>
        </w:tabs>
        <w:ind w:left="720" w:hanging="360"/>
      </w:pPr>
      <w:rPr>
        <w:rFonts w:ascii="Symbol" w:hAnsi="Symbol" w:hint="default"/>
        <w:sz w:val="20"/>
      </w:rPr>
    </w:lvl>
    <w:lvl w:ilvl="1" w:tplc="FFFFFFFF">
      <w:start w:val="1"/>
      <w:numFmt w:val="bullet"/>
      <w:lvlText w:val="o"/>
      <w:lvlJc w:val="left"/>
      <w:pPr>
        <w:tabs>
          <w:tab w:val="num" w:pos="1440"/>
        </w:tabs>
        <w:ind w:left="1440" w:hanging="360"/>
      </w:pPr>
      <w:rPr>
        <w:rFonts w:ascii="Courier New" w:hAnsi="Courier New" w:hint="default"/>
        <w:sz w:val="20"/>
      </w:rPr>
    </w:lvl>
    <w:lvl w:ilvl="2" w:tplc="FFFFFFFF" w:tentative="1">
      <w:start w:val="1"/>
      <w:numFmt w:val="bullet"/>
      <w:lvlText w:val=""/>
      <w:lvlJc w:val="left"/>
      <w:pPr>
        <w:tabs>
          <w:tab w:val="num" w:pos="2160"/>
        </w:tabs>
        <w:ind w:left="2160" w:hanging="360"/>
      </w:pPr>
      <w:rPr>
        <w:rFonts w:ascii="Wingdings" w:hAnsi="Wingdings" w:hint="default"/>
        <w:sz w:val="20"/>
      </w:rPr>
    </w:lvl>
    <w:lvl w:ilvl="3" w:tplc="FFFFFFFF">
      <w:start w:val="1"/>
      <w:numFmt w:val="bullet"/>
      <w:lvlText w:val=""/>
      <w:lvlJc w:val="left"/>
      <w:pPr>
        <w:tabs>
          <w:tab w:val="num" w:pos="2880"/>
        </w:tabs>
        <w:ind w:left="2880" w:hanging="360"/>
      </w:pPr>
      <w:rPr>
        <w:rFonts w:ascii="Wingdings" w:hAnsi="Wingdings" w:hint="default"/>
        <w:sz w:val="20"/>
      </w:rPr>
    </w:lvl>
    <w:lvl w:ilvl="4" w:tplc="FFFFFFFF" w:tentative="1">
      <w:start w:val="1"/>
      <w:numFmt w:val="bullet"/>
      <w:lvlText w:val=""/>
      <w:lvlJc w:val="left"/>
      <w:pPr>
        <w:tabs>
          <w:tab w:val="num" w:pos="3600"/>
        </w:tabs>
        <w:ind w:left="3600" w:hanging="360"/>
      </w:pPr>
      <w:rPr>
        <w:rFonts w:ascii="Wingdings" w:hAnsi="Wingdings" w:hint="default"/>
        <w:sz w:val="20"/>
      </w:rPr>
    </w:lvl>
    <w:lvl w:ilvl="5" w:tplc="FFFFFFFF" w:tentative="1">
      <w:start w:val="1"/>
      <w:numFmt w:val="bullet"/>
      <w:lvlText w:val=""/>
      <w:lvlJc w:val="left"/>
      <w:pPr>
        <w:tabs>
          <w:tab w:val="num" w:pos="4320"/>
        </w:tabs>
        <w:ind w:left="4320" w:hanging="360"/>
      </w:pPr>
      <w:rPr>
        <w:rFonts w:ascii="Wingdings" w:hAnsi="Wingdings" w:hint="default"/>
        <w:sz w:val="20"/>
      </w:rPr>
    </w:lvl>
    <w:lvl w:ilvl="6" w:tplc="FFFFFFFF" w:tentative="1">
      <w:start w:val="1"/>
      <w:numFmt w:val="bullet"/>
      <w:lvlText w:val=""/>
      <w:lvlJc w:val="left"/>
      <w:pPr>
        <w:tabs>
          <w:tab w:val="num" w:pos="5040"/>
        </w:tabs>
        <w:ind w:left="5040" w:hanging="360"/>
      </w:pPr>
      <w:rPr>
        <w:rFonts w:ascii="Wingdings" w:hAnsi="Wingdings" w:hint="default"/>
        <w:sz w:val="20"/>
      </w:rPr>
    </w:lvl>
    <w:lvl w:ilvl="7" w:tplc="FFFFFFFF" w:tentative="1">
      <w:start w:val="1"/>
      <w:numFmt w:val="bullet"/>
      <w:lvlText w:val=""/>
      <w:lvlJc w:val="left"/>
      <w:pPr>
        <w:tabs>
          <w:tab w:val="num" w:pos="5760"/>
        </w:tabs>
        <w:ind w:left="5760" w:hanging="360"/>
      </w:pPr>
      <w:rPr>
        <w:rFonts w:ascii="Wingdings" w:hAnsi="Wingdings" w:hint="default"/>
        <w:sz w:val="20"/>
      </w:rPr>
    </w:lvl>
    <w:lvl w:ilvl="8" w:tplc="FFFFFFFF"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7F3D14CF"/>
    <w:multiLevelType w:val="hybridMultilevel"/>
    <w:tmpl w:val="C4489572"/>
    <w:lvl w:ilvl="0" w:tplc="9B56CC48">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num w:numId="1">
    <w:abstractNumId w:val="0"/>
  </w:num>
  <w:num w:numId="2">
    <w:abstractNumId w:val="2"/>
  </w:num>
  <w:num w:numId="3">
    <w:abstractNumId w:val="8"/>
  </w:num>
  <w:num w:numId="4">
    <w:abstractNumId w:val="6"/>
  </w:num>
  <w:num w:numId="5">
    <w:abstractNumId w:val="7"/>
  </w:num>
  <w:num w:numId="6">
    <w:abstractNumId w:val="4"/>
  </w:num>
  <w:num w:numId="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
  </w:num>
  <w:num w:numId="9">
    <w:abstractNumId w:val="5"/>
  </w:num>
  <w:num w:numId="1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75494"/>
    <w:rsid w:val="00016540"/>
    <w:rsid w:val="00023BE0"/>
    <w:rsid w:val="00024BD7"/>
    <w:rsid w:val="0003048A"/>
    <w:rsid w:val="000312C2"/>
    <w:rsid w:val="00037C9A"/>
    <w:rsid w:val="00045AF0"/>
    <w:rsid w:val="00060BAB"/>
    <w:rsid w:val="00075F81"/>
    <w:rsid w:val="00076AF2"/>
    <w:rsid w:val="00081FE4"/>
    <w:rsid w:val="00085C8A"/>
    <w:rsid w:val="000944FB"/>
    <w:rsid w:val="00097367"/>
    <w:rsid w:val="000A04F8"/>
    <w:rsid w:val="000A4494"/>
    <w:rsid w:val="000A773D"/>
    <w:rsid w:val="000A7B6E"/>
    <w:rsid w:val="000C0F29"/>
    <w:rsid w:val="000C23F1"/>
    <w:rsid w:val="000C39D9"/>
    <w:rsid w:val="000C698F"/>
    <w:rsid w:val="000D3EAB"/>
    <w:rsid w:val="000E4261"/>
    <w:rsid w:val="000F06B9"/>
    <w:rsid w:val="000F5345"/>
    <w:rsid w:val="000F781C"/>
    <w:rsid w:val="001005A5"/>
    <w:rsid w:val="00105F2B"/>
    <w:rsid w:val="00111A59"/>
    <w:rsid w:val="00120B72"/>
    <w:rsid w:val="0013487B"/>
    <w:rsid w:val="00136B25"/>
    <w:rsid w:val="00140825"/>
    <w:rsid w:val="00151A52"/>
    <w:rsid w:val="001608F8"/>
    <w:rsid w:val="00172B4D"/>
    <w:rsid w:val="001735A3"/>
    <w:rsid w:val="0017643F"/>
    <w:rsid w:val="00184724"/>
    <w:rsid w:val="00194248"/>
    <w:rsid w:val="00195FA0"/>
    <w:rsid w:val="001A15ED"/>
    <w:rsid w:val="001B1572"/>
    <w:rsid w:val="001C7037"/>
    <w:rsid w:val="001D68D2"/>
    <w:rsid w:val="001E3443"/>
    <w:rsid w:val="001F1A73"/>
    <w:rsid w:val="00213F36"/>
    <w:rsid w:val="00224D99"/>
    <w:rsid w:val="00233048"/>
    <w:rsid w:val="00233951"/>
    <w:rsid w:val="002354C4"/>
    <w:rsid w:val="0024012D"/>
    <w:rsid w:val="00241AEC"/>
    <w:rsid w:val="002700E0"/>
    <w:rsid w:val="0027121E"/>
    <w:rsid w:val="0029483D"/>
    <w:rsid w:val="00296020"/>
    <w:rsid w:val="002A1ED3"/>
    <w:rsid w:val="002C1E3F"/>
    <w:rsid w:val="002D292A"/>
    <w:rsid w:val="002E349E"/>
    <w:rsid w:val="002F0C27"/>
    <w:rsid w:val="00303D4E"/>
    <w:rsid w:val="00310061"/>
    <w:rsid w:val="003118A0"/>
    <w:rsid w:val="0034591E"/>
    <w:rsid w:val="00351898"/>
    <w:rsid w:val="003536FE"/>
    <w:rsid w:val="00356245"/>
    <w:rsid w:val="00356398"/>
    <w:rsid w:val="003621D1"/>
    <w:rsid w:val="00364552"/>
    <w:rsid w:val="003803C9"/>
    <w:rsid w:val="00395C88"/>
    <w:rsid w:val="003C34F1"/>
    <w:rsid w:val="003C3BC3"/>
    <w:rsid w:val="003C3E8C"/>
    <w:rsid w:val="003E46E4"/>
    <w:rsid w:val="003E5137"/>
    <w:rsid w:val="004043A6"/>
    <w:rsid w:val="0041071D"/>
    <w:rsid w:val="004130C0"/>
    <w:rsid w:val="00413D58"/>
    <w:rsid w:val="0041685F"/>
    <w:rsid w:val="00416F85"/>
    <w:rsid w:val="0043119E"/>
    <w:rsid w:val="00432866"/>
    <w:rsid w:val="0043460E"/>
    <w:rsid w:val="00441AD5"/>
    <w:rsid w:val="00442C11"/>
    <w:rsid w:val="004627BE"/>
    <w:rsid w:val="0047147D"/>
    <w:rsid w:val="00484163"/>
    <w:rsid w:val="004A7204"/>
    <w:rsid w:val="004B63BA"/>
    <w:rsid w:val="004C183C"/>
    <w:rsid w:val="004C65C2"/>
    <w:rsid w:val="004C6EFB"/>
    <w:rsid w:val="004D4D2E"/>
    <w:rsid w:val="004F1E4B"/>
    <w:rsid w:val="0050516C"/>
    <w:rsid w:val="0051130F"/>
    <w:rsid w:val="00511BD9"/>
    <w:rsid w:val="0052135E"/>
    <w:rsid w:val="00551883"/>
    <w:rsid w:val="00565B4D"/>
    <w:rsid w:val="0056637A"/>
    <w:rsid w:val="005815F1"/>
    <w:rsid w:val="005A79CA"/>
    <w:rsid w:val="005B1C25"/>
    <w:rsid w:val="005B29EB"/>
    <w:rsid w:val="005B447D"/>
    <w:rsid w:val="005B7A49"/>
    <w:rsid w:val="005C0EFF"/>
    <w:rsid w:val="005C6823"/>
    <w:rsid w:val="005D6A09"/>
    <w:rsid w:val="005F3088"/>
    <w:rsid w:val="006015E3"/>
    <w:rsid w:val="00602D5B"/>
    <w:rsid w:val="00614F5F"/>
    <w:rsid w:val="00632FB1"/>
    <w:rsid w:val="00642366"/>
    <w:rsid w:val="00647A4E"/>
    <w:rsid w:val="00654295"/>
    <w:rsid w:val="00656B85"/>
    <w:rsid w:val="00656B8D"/>
    <w:rsid w:val="00662599"/>
    <w:rsid w:val="006A3BE7"/>
    <w:rsid w:val="006A3D48"/>
    <w:rsid w:val="006C0B8C"/>
    <w:rsid w:val="006C34A5"/>
    <w:rsid w:val="006C7358"/>
    <w:rsid w:val="006C76D8"/>
    <w:rsid w:val="006E32D1"/>
    <w:rsid w:val="006F2D7E"/>
    <w:rsid w:val="00720C66"/>
    <w:rsid w:val="00724C40"/>
    <w:rsid w:val="00727679"/>
    <w:rsid w:val="00746E32"/>
    <w:rsid w:val="00751226"/>
    <w:rsid w:val="0075272B"/>
    <w:rsid w:val="00753F6D"/>
    <w:rsid w:val="00760AB9"/>
    <w:rsid w:val="00762D6F"/>
    <w:rsid w:val="0076396D"/>
    <w:rsid w:val="0077404E"/>
    <w:rsid w:val="00775494"/>
    <w:rsid w:val="007853D0"/>
    <w:rsid w:val="00786BF1"/>
    <w:rsid w:val="00790758"/>
    <w:rsid w:val="00794F60"/>
    <w:rsid w:val="007A2DB3"/>
    <w:rsid w:val="007A607F"/>
    <w:rsid w:val="007B22A6"/>
    <w:rsid w:val="007D1A7A"/>
    <w:rsid w:val="007E4032"/>
    <w:rsid w:val="007F27F9"/>
    <w:rsid w:val="00800D4F"/>
    <w:rsid w:val="00807B45"/>
    <w:rsid w:val="00807B7A"/>
    <w:rsid w:val="00816B81"/>
    <w:rsid w:val="00835F58"/>
    <w:rsid w:val="008364C0"/>
    <w:rsid w:val="00843498"/>
    <w:rsid w:val="008505F0"/>
    <w:rsid w:val="00850EB4"/>
    <w:rsid w:val="008539CB"/>
    <w:rsid w:val="00854993"/>
    <w:rsid w:val="00873731"/>
    <w:rsid w:val="00885AFA"/>
    <w:rsid w:val="00886728"/>
    <w:rsid w:val="0089161E"/>
    <w:rsid w:val="00896004"/>
    <w:rsid w:val="008A598C"/>
    <w:rsid w:val="008B2149"/>
    <w:rsid w:val="008C7695"/>
    <w:rsid w:val="008D1FE3"/>
    <w:rsid w:val="008D3FC5"/>
    <w:rsid w:val="00904185"/>
    <w:rsid w:val="00952EFD"/>
    <w:rsid w:val="00957F5D"/>
    <w:rsid w:val="00974089"/>
    <w:rsid w:val="009763D3"/>
    <w:rsid w:val="009A02E5"/>
    <w:rsid w:val="009C1D6C"/>
    <w:rsid w:val="009D5464"/>
    <w:rsid w:val="009E2EB5"/>
    <w:rsid w:val="009F0A23"/>
    <w:rsid w:val="009F4AB9"/>
    <w:rsid w:val="00A0426F"/>
    <w:rsid w:val="00A05EA4"/>
    <w:rsid w:val="00A1647F"/>
    <w:rsid w:val="00A206B3"/>
    <w:rsid w:val="00A20D6C"/>
    <w:rsid w:val="00A3688C"/>
    <w:rsid w:val="00A509D2"/>
    <w:rsid w:val="00A7374B"/>
    <w:rsid w:val="00A81E39"/>
    <w:rsid w:val="00A8238A"/>
    <w:rsid w:val="00A921CD"/>
    <w:rsid w:val="00AB78C4"/>
    <w:rsid w:val="00AC0B5D"/>
    <w:rsid w:val="00AD567C"/>
    <w:rsid w:val="00AD60CF"/>
    <w:rsid w:val="00AD6B99"/>
    <w:rsid w:val="00AF0CBD"/>
    <w:rsid w:val="00AF451C"/>
    <w:rsid w:val="00AF4F7C"/>
    <w:rsid w:val="00B14075"/>
    <w:rsid w:val="00B34DF3"/>
    <w:rsid w:val="00B3574C"/>
    <w:rsid w:val="00B37389"/>
    <w:rsid w:val="00B50AC1"/>
    <w:rsid w:val="00B514A0"/>
    <w:rsid w:val="00B5331F"/>
    <w:rsid w:val="00B664B0"/>
    <w:rsid w:val="00B8270D"/>
    <w:rsid w:val="00B82FFE"/>
    <w:rsid w:val="00B93907"/>
    <w:rsid w:val="00BA5404"/>
    <w:rsid w:val="00BC5577"/>
    <w:rsid w:val="00BE2BE0"/>
    <w:rsid w:val="00BE2E23"/>
    <w:rsid w:val="00BE2EDE"/>
    <w:rsid w:val="00BE3085"/>
    <w:rsid w:val="00BE448B"/>
    <w:rsid w:val="00BE7509"/>
    <w:rsid w:val="00BE7955"/>
    <w:rsid w:val="00BF5A0F"/>
    <w:rsid w:val="00BF738E"/>
    <w:rsid w:val="00C07088"/>
    <w:rsid w:val="00C14571"/>
    <w:rsid w:val="00C32721"/>
    <w:rsid w:val="00C34A0A"/>
    <w:rsid w:val="00C5050C"/>
    <w:rsid w:val="00C603C4"/>
    <w:rsid w:val="00C6782E"/>
    <w:rsid w:val="00C678E9"/>
    <w:rsid w:val="00C71BAD"/>
    <w:rsid w:val="00C77EE9"/>
    <w:rsid w:val="00C8516B"/>
    <w:rsid w:val="00C90DB5"/>
    <w:rsid w:val="00C92488"/>
    <w:rsid w:val="00C9568A"/>
    <w:rsid w:val="00CB00F7"/>
    <w:rsid w:val="00CB0943"/>
    <w:rsid w:val="00CB3598"/>
    <w:rsid w:val="00CE36C3"/>
    <w:rsid w:val="00CE4584"/>
    <w:rsid w:val="00CF22AF"/>
    <w:rsid w:val="00CF5B10"/>
    <w:rsid w:val="00D02353"/>
    <w:rsid w:val="00D0244A"/>
    <w:rsid w:val="00D055D9"/>
    <w:rsid w:val="00D1279E"/>
    <w:rsid w:val="00D20BEF"/>
    <w:rsid w:val="00D235D3"/>
    <w:rsid w:val="00D24AF0"/>
    <w:rsid w:val="00D31B6C"/>
    <w:rsid w:val="00D32245"/>
    <w:rsid w:val="00D439AE"/>
    <w:rsid w:val="00D65465"/>
    <w:rsid w:val="00D87D11"/>
    <w:rsid w:val="00D920F7"/>
    <w:rsid w:val="00D97C9D"/>
    <w:rsid w:val="00DA00C1"/>
    <w:rsid w:val="00DB0323"/>
    <w:rsid w:val="00DB0AC7"/>
    <w:rsid w:val="00DC76E4"/>
    <w:rsid w:val="00DD3333"/>
    <w:rsid w:val="00DD4111"/>
    <w:rsid w:val="00DD5C62"/>
    <w:rsid w:val="00DE094E"/>
    <w:rsid w:val="00DE13B0"/>
    <w:rsid w:val="00DF2946"/>
    <w:rsid w:val="00DF6C05"/>
    <w:rsid w:val="00E07ACF"/>
    <w:rsid w:val="00E12F6B"/>
    <w:rsid w:val="00E24A31"/>
    <w:rsid w:val="00E257C6"/>
    <w:rsid w:val="00E50069"/>
    <w:rsid w:val="00E5279A"/>
    <w:rsid w:val="00E70F08"/>
    <w:rsid w:val="00E710D9"/>
    <w:rsid w:val="00E72ECC"/>
    <w:rsid w:val="00E73CA7"/>
    <w:rsid w:val="00E91D1B"/>
    <w:rsid w:val="00EB103A"/>
    <w:rsid w:val="00ED56A4"/>
    <w:rsid w:val="00EE38C9"/>
    <w:rsid w:val="00EF1E2E"/>
    <w:rsid w:val="00EF5613"/>
    <w:rsid w:val="00EF6A5B"/>
    <w:rsid w:val="00F0163B"/>
    <w:rsid w:val="00F06AE6"/>
    <w:rsid w:val="00F079C0"/>
    <w:rsid w:val="00F10E51"/>
    <w:rsid w:val="00F33DE7"/>
    <w:rsid w:val="00F452CC"/>
    <w:rsid w:val="00F52AEB"/>
    <w:rsid w:val="00F55E47"/>
    <w:rsid w:val="00F668E1"/>
    <w:rsid w:val="00F7325A"/>
    <w:rsid w:val="00F75E47"/>
    <w:rsid w:val="00FA6AC0"/>
    <w:rsid w:val="00FB3526"/>
    <w:rsid w:val="00FD0493"/>
    <w:rsid w:val="00FD3381"/>
    <w:rsid w:val="00FD5445"/>
    <w:rsid w:val="00FE0BC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043DCA3F"/>
  <w15:chartTrackingRefBased/>
  <w15:docId w15:val="{42092D78-5D77-4FD0-9810-AF26F64027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0"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75494"/>
  </w:style>
  <w:style w:type="paragraph" w:styleId="1">
    <w:name w:val="heading 1"/>
    <w:basedOn w:val="a"/>
    <w:next w:val="a"/>
    <w:link w:val="10"/>
    <w:qFormat/>
    <w:rsid w:val="0075272B"/>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nhideWhenUsed/>
    <w:qFormat/>
    <w:rsid w:val="00602D5B"/>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nhideWhenUsed/>
    <w:qFormat/>
    <w:rsid w:val="001F1A73"/>
    <w:pPr>
      <w:keepNext/>
      <w:keepLines/>
      <w:spacing w:before="40" w:after="0" w:line="276" w:lineRule="auto"/>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autoRedefine/>
    <w:qFormat/>
    <w:rsid w:val="001F1A73"/>
    <w:pPr>
      <w:keepNext/>
      <w:tabs>
        <w:tab w:val="left" w:pos="2520"/>
      </w:tabs>
      <w:spacing w:after="0" w:line="360" w:lineRule="auto"/>
      <w:ind w:left="567" w:firstLine="709"/>
      <w:jc w:val="both"/>
      <w:outlineLvl w:val="3"/>
    </w:pPr>
    <w:rPr>
      <w:rFonts w:ascii="Times New Roman" w:eastAsia="Times New Roman" w:hAnsi="Times New Roman" w:cs="Times New Roman"/>
      <w:b/>
      <w:color w:val="008000"/>
      <w:sz w:val="28"/>
    </w:rPr>
  </w:style>
  <w:style w:type="paragraph" w:styleId="5">
    <w:name w:val="heading 5"/>
    <w:basedOn w:val="a"/>
    <w:next w:val="a"/>
    <w:link w:val="50"/>
    <w:autoRedefine/>
    <w:qFormat/>
    <w:rsid w:val="001F1A73"/>
    <w:pPr>
      <w:keepNext/>
      <w:tabs>
        <w:tab w:val="left" w:pos="2520"/>
      </w:tabs>
      <w:spacing w:after="0" w:line="360" w:lineRule="auto"/>
      <w:ind w:firstLine="709"/>
      <w:jc w:val="both"/>
      <w:outlineLvl w:val="4"/>
    </w:pPr>
    <w:rPr>
      <w:rFonts w:ascii="Times New Roman" w:eastAsia="Times New Roman" w:hAnsi="Times New Roman" w:cs="Times New Roman"/>
      <w:iCs/>
      <w:color w:val="333399"/>
      <w:sz w:val="28"/>
      <w:u w:val="single"/>
    </w:rPr>
  </w:style>
  <w:style w:type="paragraph" w:styleId="8">
    <w:name w:val="heading 8"/>
    <w:basedOn w:val="a"/>
    <w:next w:val="a"/>
    <w:link w:val="80"/>
    <w:qFormat/>
    <w:rsid w:val="001F1A73"/>
    <w:pPr>
      <w:keepNext/>
      <w:spacing w:after="0" w:line="480" w:lineRule="auto"/>
      <w:jc w:val="both"/>
      <w:outlineLvl w:val="7"/>
    </w:pPr>
    <w:rPr>
      <w:rFonts w:ascii="Times New Roman" w:eastAsia="Times New Roman" w:hAnsi="Times New Roman" w:cs="Times New Roman"/>
      <w:b/>
      <w:bCs/>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75272B"/>
    <w:rPr>
      <w:rFonts w:asciiTheme="majorHAnsi" w:eastAsiaTheme="majorEastAsia" w:hAnsiTheme="majorHAnsi" w:cstheme="majorBidi"/>
      <w:color w:val="2E74B5" w:themeColor="accent1" w:themeShade="BF"/>
      <w:sz w:val="32"/>
      <w:szCs w:val="32"/>
    </w:rPr>
  </w:style>
  <w:style w:type="character" w:customStyle="1" w:styleId="20">
    <w:name w:val="Заголовок 2 Знак"/>
    <w:basedOn w:val="a0"/>
    <w:link w:val="2"/>
    <w:rsid w:val="00602D5B"/>
    <w:rPr>
      <w:rFonts w:asciiTheme="majorHAnsi" w:eastAsiaTheme="majorEastAsia" w:hAnsiTheme="majorHAnsi" w:cstheme="majorBidi"/>
      <w:color w:val="2E74B5" w:themeColor="accent1" w:themeShade="BF"/>
      <w:sz w:val="26"/>
      <w:szCs w:val="26"/>
    </w:rPr>
  </w:style>
  <w:style w:type="character" w:styleId="a3">
    <w:name w:val="Hyperlink"/>
    <w:basedOn w:val="a0"/>
    <w:uiPriority w:val="99"/>
    <w:unhideWhenUsed/>
    <w:rsid w:val="00F668E1"/>
    <w:rPr>
      <w:color w:val="0563C1" w:themeColor="hyperlink"/>
      <w:u w:val="single"/>
    </w:rPr>
  </w:style>
  <w:style w:type="paragraph" w:styleId="11">
    <w:name w:val="toc 1"/>
    <w:basedOn w:val="a"/>
    <w:next w:val="a"/>
    <w:link w:val="12"/>
    <w:autoRedefine/>
    <w:uiPriority w:val="39"/>
    <w:unhideWhenUsed/>
    <w:rsid w:val="00F668E1"/>
    <w:pPr>
      <w:spacing w:after="0" w:line="336" w:lineRule="auto"/>
    </w:pPr>
    <w:rPr>
      <w:rFonts w:ascii="Times New Roman" w:hAnsi="Times New Roman"/>
      <w:b/>
      <w:sz w:val="28"/>
    </w:rPr>
  </w:style>
  <w:style w:type="paragraph" w:styleId="21">
    <w:name w:val="toc 2"/>
    <w:basedOn w:val="a"/>
    <w:next w:val="a"/>
    <w:autoRedefine/>
    <w:uiPriority w:val="39"/>
    <w:unhideWhenUsed/>
    <w:rsid w:val="00F668E1"/>
    <w:pPr>
      <w:spacing w:after="0" w:line="336" w:lineRule="auto"/>
      <w:ind w:left="221"/>
    </w:pPr>
    <w:rPr>
      <w:rFonts w:ascii="Times New Roman" w:hAnsi="Times New Roman"/>
      <w:sz w:val="28"/>
    </w:rPr>
  </w:style>
  <w:style w:type="paragraph" w:styleId="a4">
    <w:name w:val="header"/>
    <w:basedOn w:val="a"/>
    <w:link w:val="a5"/>
    <w:uiPriority w:val="99"/>
    <w:unhideWhenUsed/>
    <w:rsid w:val="003803C9"/>
    <w:pPr>
      <w:tabs>
        <w:tab w:val="center" w:pos="4819"/>
        <w:tab w:val="right" w:pos="9639"/>
      </w:tabs>
      <w:spacing w:after="0" w:line="240" w:lineRule="auto"/>
    </w:pPr>
  </w:style>
  <w:style w:type="character" w:customStyle="1" w:styleId="a5">
    <w:name w:val="Верхній колонтитул Знак"/>
    <w:basedOn w:val="a0"/>
    <w:link w:val="a4"/>
    <w:uiPriority w:val="99"/>
    <w:rsid w:val="003803C9"/>
  </w:style>
  <w:style w:type="paragraph" w:styleId="a6">
    <w:name w:val="footer"/>
    <w:basedOn w:val="a"/>
    <w:link w:val="a7"/>
    <w:unhideWhenUsed/>
    <w:rsid w:val="003803C9"/>
    <w:pPr>
      <w:tabs>
        <w:tab w:val="center" w:pos="4819"/>
        <w:tab w:val="right" w:pos="9639"/>
      </w:tabs>
      <w:spacing w:after="0" w:line="240" w:lineRule="auto"/>
    </w:pPr>
  </w:style>
  <w:style w:type="character" w:customStyle="1" w:styleId="a7">
    <w:name w:val="Нижній колонтитул Знак"/>
    <w:basedOn w:val="a0"/>
    <w:link w:val="a6"/>
    <w:rsid w:val="003803C9"/>
  </w:style>
  <w:style w:type="paragraph" w:styleId="a8">
    <w:name w:val="List Paragraph"/>
    <w:basedOn w:val="a"/>
    <w:uiPriority w:val="34"/>
    <w:qFormat/>
    <w:rsid w:val="00D920F7"/>
    <w:pPr>
      <w:ind w:left="720"/>
      <w:contextualSpacing/>
    </w:pPr>
  </w:style>
  <w:style w:type="character" w:styleId="a9">
    <w:name w:val="Placeholder Text"/>
    <w:basedOn w:val="a0"/>
    <w:uiPriority w:val="99"/>
    <w:semiHidden/>
    <w:rsid w:val="00D65465"/>
    <w:rPr>
      <w:color w:val="808080"/>
    </w:rPr>
  </w:style>
  <w:style w:type="character" w:styleId="aa">
    <w:name w:val="Emphasis"/>
    <w:qFormat/>
    <w:rsid w:val="00854993"/>
    <w:rPr>
      <w:i/>
      <w:iCs/>
    </w:rPr>
  </w:style>
  <w:style w:type="character" w:customStyle="1" w:styleId="30">
    <w:name w:val="Заголовок 3 Знак"/>
    <w:basedOn w:val="a0"/>
    <w:link w:val="3"/>
    <w:rsid w:val="001F1A73"/>
    <w:rPr>
      <w:rFonts w:asciiTheme="majorHAnsi" w:eastAsiaTheme="majorEastAsia" w:hAnsiTheme="majorHAnsi" w:cstheme="majorBidi"/>
      <w:color w:val="1F4D78" w:themeColor="accent1" w:themeShade="7F"/>
      <w:sz w:val="24"/>
      <w:szCs w:val="24"/>
    </w:rPr>
  </w:style>
  <w:style w:type="character" w:customStyle="1" w:styleId="40">
    <w:name w:val="Заголовок 4 Знак"/>
    <w:basedOn w:val="a0"/>
    <w:link w:val="4"/>
    <w:rsid w:val="001F1A73"/>
    <w:rPr>
      <w:rFonts w:ascii="Times New Roman" w:eastAsia="Times New Roman" w:hAnsi="Times New Roman" w:cs="Times New Roman"/>
      <w:b/>
      <w:color w:val="008000"/>
      <w:sz w:val="28"/>
    </w:rPr>
  </w:style>
  <w:style w:type="character" w:customStyle="1" w:styleId="50">
    <w:name w:val="Заголовок 5 Знак"/>
    <w:basedOn w:val="a0"/>
    <w:link w:val="5"/>
    <w:rsid w:val="001F1A73"/>
    <w:rPr>
      <w:rFonts w:ascii="Times New Roman" w:eastAsia="Times New Roman" w:hAnsi="Times New Roman" w:cs="Times New Roman"/>
      <w:iCs/>
      <w:color w:val="333399"/>
      <w:sz w:val="28"/>
      <w:u w:val="single"/>
    </w:rPr>
  </w:style>
  <w:style w:type="character" w:customStyle="1" w:styleId="80">
    <w:name w:val="Заголовок 8 Знак"/>
    <w:basedOn w:val="a0"/>
    <w:link w:val="8"/>
    <w:rsid w:val="001F1A73"/>
    <w:rPr>
      <w:rFonts w:ascii="Times New Roman" w:eastAsia="Times New Roman" w:hAnsi="Times New Roman" w:cs="Times New Roman"/>
      <w:b/>
      <w:bCs/>
      <w:sz w:val="24"/>
      <w:szCs w:val="24"/>
      <w:lang w:val="ru-RU" w:eastAsia="ru-RU"/>
    </w:rPr>
  </w:style>
  <w:style w:type="paragraph" w:styleId="ab">
    <w:name w:val="TOC Heading"/>
    <w:basedOn w:val="1"/>
    <w:next w:val="a"/>
    <w:qFormat/>
    <w:rsid w:val="001F1A73"/>
    <w:pPr>
      <w:spacing w:before="480" w:line="276" w:lineRule="auto"/>
      <w:ind w:firstLine="709"/>
      <w:jc w:val="both"/>
      <w:outlineLvl w:val="9"/>
    </w:pPr>
    <w:rPr>
      <w:rFonts w:ascii="Cambria" w:eastAsia="Times New Roman" w:hAnsi="Cambria" w:cs="Times New Roman"/>
      <w:b/>
      <w:bCs/>
      <w:caps/>
      <w:color w:val="365F91"/>
      <w:sz w:val="28"/>
      <w:szCs w:val="28"/>
      <w:lang w:val="ru-RU"/>
    </w:rPr>
  </w:style>
  <w:style w:type="paragraph" w:styleId="31">
    <w:name w:val="Body Text Indent 3"/>
    <w:basedOn w:val="a"/>
    <w:link w:val="32"/>
    <w:rsid w:val="001F1A73"/>
    <w:pPr>
      <w:spacing w:after="0" w:line="360" w:lineRule="auto"/>
      <w:ind w:firstLine="709"/>
      <w:jc w:val="both"/>
    </w:pPr>
    <w:rPr>
      <w:rFonts w:ascii="Times New Roman" w:eastAsia="Times New Roman" w:hAnsi="Times New Roman" w:cs="Times New Roman"/>
      <w:sz w:val="28"/>
      <w:szCs w:val="28"/>
    </w:rPr>
  </w:style>
  <w:style w:type="character" w:customStyle="1" w:styleId="32">
    <w:name w:val="Основний текст з відступом 3 Знак"/>
    <w:basedOn w:val="a0"/>
    <w:link w:val="31"/>
    <w:rsid w:val="001F1A73"/>
    <w:rPr>
      <w:rFonts w:ascii="Times New Roman" w:eastAsia="Times New Roman" w:hAnsi="Times New Roman" w:cs="Times New Roman"/>
      <w:sz w:val="28"/>
      <w:szCs w:val="28"/>
    </w:rPr>
  </w:style>
  <w:style w:type="paragraph" w:customStyle="1" w:styleId="ac">
    <w:name w:val="Список марк"/>
    <w:basedOn w:val="a"/>
    <w:rsid w:val="001F1A73"/>
    <w:pPr>
      <w:tabs>
        <w:tab w:val="num" w:pos="360"/>
      </w:tabs>
      <w:spacing w:after="0" w:line="360" w:lineRule="auto"/>
      <w:jc w:val="both"/>
    </w:pPr>
    <w:rPr>
      <w:rFonts w:ascii="Times New Roman" w:eastAsia="Times New Roman" w:hAnsi="Times New Roman" w:cs="Times New Roman"/>
      <w:sz w:val="28"/>
      <w:szCs w:val="28"/>
    </w:rPr>
  </w:style>
  <w:style w:type="paragraph" w:customStyle="1" w:styleId="ad">
    <w:name w:val="Табл_"/>
    <w:basedOn w:val="a"/>
    <w:link w:val="ae"/>
    <w:rsid w:val="001F1A73"/>
    <w:pPr>
      <w:tabs>
        <w:tab w:val="left" w:pos="2520"/>
      </w:tabs>
      <w:spacing w:after="0" w:line="360" w:lineRule="auto"/>
      <w:ind w:firstLine="709"/>
      <w:jc w:val="right"/>
    </w:pPr>
    <w:rPr>
      <w:rFonts w:ascii="Times New Roman" w:eastAsia="Times New Roman" w:hAnsi="Times New Roman" w:cs="Times New Roman"/>
      <w:sz w:val="28"/>
      <w:szCs w:val="28"/>
    </w:rPr>
  </w:style>
  <w:style w:type="paragraph" w:customStyle="1" w:styleId="af">
    <w:name w:val="Табл_назва"/>
    <w:basedOn w:val="ad"/>
    <w:autoRedefine/>
    <w:rsid w:val="00416F85"/>
    <w:pPr>
      <w:ind w:firstLine="0"/>
      <w:jc w:val="center"/>
    </w:pPr>
    <w:rPr>
      <w:b/>
      <w:bCs/>
    </w:rPr>
  </w:style>
  <w:style w:type="paragraph" w:customStyle="1" w:styleId="af0">
    <w:name w:val="Продовж.табл"/>
    <w:basedOn w:val="ad"/>
    <w:link w:val="af1"/>
    <w:rsid w:val="001F1A73"/>
    <w:pPr>
      <w:jc w:val="left"/>
    </w:pPr>
  </w:style>
  <w:style w:type="paragraph" w:customStyle="1" w:styleId="13">
    <w:name w:val="Таблица1"/>
    <w:basedOn w:val="a"/>
    <w:autoRedefine/>
    <w:rsid w:val="001F1A73"/>
    <w:pPr>
      <w:spacing w:after="0" w:line="240" w:lineRule="auto"/>
    </w:pPr>
    <w:rPr>
      <w:rFonts w:ascii="Times New Roman" w:eastAsia="Times New Roman" w:hAnsi="Times New Roman" w:cs="Times New Roman"/>
      <w:sz w:val="24"/>
      <w:szCs w:val="24"/>
      <w:lang w:eastAsia="uk-UA"/>
    </w:rPr>
  </w:style>
  <w:style w:type="paragraph" w:styleId="af2">
    <w:name w:val="No Spacing"/>
    <w:uiPriority w:val="1"/>
    <w:qFormat/>
    <w:rsid w:val="001F1A73"/>
    <w:pPr>
      <w:spacing w:after="0" w:line="240" w:lineRule="auto"/>
    </w:pPr>
    <w:rPr>
      <w:rFonts w:ascii="Calibri" w:eastAsia="Times New Roman" w:hAnsi="Calibri" w:cs="Times New Roman"/>
    </w:rPr>
  </w:style>
  <w:style w:type="numbering" w:customStyle="1" w:styleId="14">
    <w:name w:val="Немає списку1"/>
    <w:next w:val="a2"/>
    <w:semiHidden/>
    <w:rsid w:val="001F1A73"/>
  </w:style>
  <w:style w:type="paragraph" w:customStyle="1" w:styleId="15">
    <w:name w:val="Абзац списку1"/>
    <w:basedOn w:val="a"/>
    <w:rsid w:val="001F1A73"/>
    <w:pPr>
      <w:tabs>
        <w:tab w:val="left" w:pos="2520"/>
      </w:tabs>
      <w:spacing w:after="200" w:line="276" w:lineRule="auto"/>
      <w:ind w:left="720" w:firstLine="709"/>
      <w:jc w:val="both"/>
    </w:pPr>
    <w:rPr>
      <w:rFonts w:ascii="Calibri" w:eastAsia="Times New Roman" w:hAnsi="Calibri" w:cs="Times New Roman"/>
    </w:rPr>
  </w:style>
  <w:style w:type="paragraph" w:styleId="af3">
    <w:name w:val="Title"/>
    <w:basedOn w:val="a"/>
    <w:next w:val="a"/>
    <w:link w:val="af4"/>
    <w:qFormat/>
    <w:rsid w:val="001F1A73"/>
    <w:pPr>
      <w:pBdr>
        <w:bottom w:val="single" w:sz="8" w:space="4" w:color="4F81BD"/>
      </w:pBdr>
      <w:tabs>
        <w:tab w:val="left" w:pos="2520"/>
      </w:tabs>
      <w:spacing w:after="300" w:line="360" w:lineRule="auto"/>
      <w:ind w:firstLine="709"/>
      <w:jc w:val="both"/>
    </w:pPr>
    <w:rPr>
      <w:rFonts w:ascii="Cambria" w:eastAsia="Times New Roman" w:hAnsi="Cambria" w:cs="Times New Roman"/>
      <w:color w:val="17365D"/>
      <w:spacing w:val="5"/>
      <w:kern w:val="28"/>
      <w:sz w:val="52"/>
      <w:szCs w:val="52"/>
    </w:rPr>
  </w:style>
  <w:style w:type="character" w:customStyle="1" w:styleId="af4">
    <w:name w:val="Назва Знак"/>
    <w:basedOn w:val="a0"/>
    <w:link w:val="af3"/>
    <w:rsid w:val="001F1A73"/>
    <w:rPr>
      <w:rFonts w:ascii="Cambria" w:eastAsia="Times New Roman" w:hAnsi="Cambria" w:cs="Times New Roman"/>
      <w:color w:val="17365D"/>
      <w:spacing w:val="5"/>
      <w:kern w:val="28"/>
      <w:sz w:val="52"/>
      <w:szCs w:val="52"/>
    </w:rPr>
  </w:style>
  <w:style w:type="character" w:customStyle="1" w:styleId="af5">
    <w:name w:val="Название Знак"/>
    <w:basedOn w:val="a0"/>
    <w:rsid w:val="001F1A73"/>
    <w:rPr>
      <w:rFonts w:ascii="Cambria" w:eastAsia="Times New Roman" w:hAnsi="Cambria" w:cs="Times New Roman"/>
      <w:color w:val="17365D"/>
      <w:spacing w:val="5"/>
      <w:kern w:val="28"/>
      <w:sz w:val="52"/>
      <w:szCs w:val="52"/>
    </w:rPr>
  </w:style>
  <w:style w:type="paragraph" w:styleId="af6">
    <w:name w:val="Normal (Web)"/>
    <w:basedOn w:val="a"/>
    <w:autoRedefine/>
    <w:rsid w:val="001F1A73"/>
    <w:pPr>
      <w:tabs>
        <w:tab w:val="left" w:pos="2520"/>
      </w:tabs>
      <w:spacing w:after="0" w:line="240" w:lineRule="auto"/>
      <w:ind w:left="540" w:firstLine="709"/>
      <w:jc w:val="both"/>
    </w:pPr>
    <w:rPr>
      <w:rFonts w:ascii="Times New Roman" w:eastAsia="Times New Roman" w:hAnsi="Times New Roman" w:cs="Times New Roman"/>
      <w:i/>
      <w:iCs/>
      <w:color w:val="000080"/>
      <w:sz w:val="24"/>
      <w:szCs w:val="24"/>
      <w:lang w:eastAsia="ru-RU"/>
    </w:rPr>
  </w:style>
  <w:style w:type="paragraph" w:styleId="af7">
    <w:name w:val="Body Text Indent"/>
    <w:basedOn w:val="a"/>
    <w:link w:val="af8"/>
    <w:rsid w:val="001F1A73"/>
    <w:pPr>
      <w:tabs>
        <w:tab w:val="left" w:pos="2520"/>
      </w:tabs>
      <w:overflowPunct w:val="0"/>
      <w:autoSpaceDE w:val="0"/>
      <w:autoSpaceDN w:val="0"/>
      <w:adjustRightInd w:val="0"/>
      <w:spacing w:after="0" w:line="240" w:lineRule="auto"/>
      <w:ind w:left="708" w:firstLine="709"/>
      <w:jc w:val="both"/>
      <w:textAlignment w:val="baseline"/>
    </w:pPr>
    <w:rPr>
      <w:rFonts w:ascii="Times New Roman" w:eastAsia="Times New Roman" w:hAnsi="Times New Roman" w:cs="Times New Roman"/>
      <w:sz w:val="24"/>
      <w:szCs w:val="20"/>
      <w:lang w:eastAsia="ru-RU"/>
    </w:rPr>
  </w:style>
  <w:style w:type="character" w:customStyle="1" w:styleId="af8">
    <w:name w:val="Основний текст з відступом Знак"/>
    <w:basedOn w:val="a0"/>
    <w:link w:val="af7"/>
    <w:rsid w:val="001F1A73"/>
    <w:rPr>
      <w:rFonts w:ascii="Times New Roman" w:eastAsia="Times New Roman" w:hAnsi="Times New Roman" w:cs="Times New Roman"/>
      <w:sz w:val="24"/>
      <w:szCs w:val="20"/>
      <w:lang w:eastAsia="ru-RU"/>
    </w:rPr>
  </w:style>
  <w:style w:type="character" w:styleId="af9">
    <w:name w:val="annotation reference"/>
    <w:basedOn w:val="a0"/>
    <w:semiHidden/>
    <w:rsid w:val="001F1A73"/>
    <w:rPr>
      <w:rFonts w:cs="Times New Roman"/>
      <w:sz w:val="16"/>
      <w:szCs w:val="16"/>
    </w:rPr>
  </w:style>
  <w:style w:type="paragraph" w:styleId="afa">
    <w:name w:val="annotation text"/>
    <w:basedOn w:val="a"/>
    <w:link w:val="afb"/>
    <w:semiHidden/>
    <w:rsid w:val="001F1A73"/>
    <w:pPr>
      <w:tabs>
        <w:tab w:val="left" w:pos="2520"/>
      </w:tabs>
      <w:spacing w:after="0" w:line="360" w:lineRule="auto"/>
      <w:ind w:firstLine="709"/>
      <w:jc w:val="both"/>
    </w:pPr>
    <w:rPr>
      <w:rFonts w:ascii="Times New Roman" w:eastAsia="Times New Roman" w:hAnsi="Times New Roman" w:cs="Times New Roman"/>
      <w:sz w:val="20"/>
      <w:szCs w:val="20"/>
    </w:rPr>
  </w:style>
  <w:style w:type="character" w:customStyle="1" w:styleId="afb">
    <w:name w:val="Текст примітки Знак"/>
    <w:basedOn w:val="a0"/>
    <w:link w:val="afa"/>
    <w:semiHidden/>
    <w:rsid w:val="001F1A73"/>
    <w:rPr>
      <w:rFonts w:ascii="Times New Roman" w:eastAsia="Times New Roman" w:hAnsi="Times New Roman" w:cs="Times New Roman"/>
      <w:sz w:val="20"/>
      <w:szCs w:val="20"/>
    </w:rPr>
  </w:style>
  <w:style w:type="paragraph" w:styleId="afc">
    <w:name w:val="Body Text"/>
    <w:aliases w:val="Знак"/>
    <w:basedOn w:val="a"/>
    <w:link w:val="afd"/>
    <w:rsid w:val="001F1A73"/>
    <w:pPr>
      <w:tabs>
        <w:tab w:val="left" w:pos="2520"/>
      </w:tabs>
      <w:spacing w:after="0" w:line="360" w:lineRule="auto"/>
      <w:ind w:firstLine="709"/>
      <w:jc w:val="both"/>
    </w:pPr>
    <w:rPr>
      <w:rFonts w:ascii="Times New Roman" w:eastAsia="Times New Roman" w:hAnsi="Times New Roman" w:cs="Times New Roman"/>
      <w:color w:val="800000"/>
      <w:sz w:val="28"/>
    </w:rPr>
  </w:style>
  <w:style w:type="character" w:customStyle="1" w:styleId="afd">
    <w:name w:val="Основний текст Знак"/>
    <w:aliases w:val="Знак Знак"/>
    <w:basedOn w:val="a0"/>
    <w:link w:val="afc"/>
    <w:rsid w:val="001F1A73"/>
    <w:rPr>
      <w:rFonts w:ascii="Times New Roman" w:eastAsia="Times New Roman" w:hAnsi="Times New Roman" w:cs="Times New Roman"/>
      <w:color w:val="800000"/>
      <w:sz w:val="28"/>
    </w:rPr>
  </w:style>
  <w:style w:type="paragraph" w:styleId="22">
    <w:name w:val="Body Text Indent 2"/>
    <w:basedOn w:val="a"/>
    <w:link w:val="23"/>
    <w:rsid w:val="001F1A73"/>
    <w:pPr>
      <w:tabs>
        <w:tab w:val="left" w:pos="2520"/>
      </w:tabs>
      <w:spacing w:after="0" w:line="360" w:lineRule="auto"/>
      <w:ind w:left="1416" w:firstLine="709"/>
      <w:jc w:val="both"/>
    </w:pPr>
    <w:rPr>
      <w:rFonts w:ascii="Times New Roman" w:eastAsia="Times New Roman" w:hAnsi="Times New Roman" w:cs="Times New Roman"/>
      <w:sz w:val="28"/>
    </w:rPr>
  </w:style>
  <w:style w:type="character" w:customStyle="1" w:styleId="23">
    <w:name w:val="Основний текст з відступом 2 Знак"/>
    <w:basedOn w:val="a0"/>
    <w:link w:val="22"/>
    <w:rsid w:val="001F1A73"/>
    <w:rPr>
      <w:rFonts w:ascii="Times New Roman" w:eastAsia="Times New Roman" w:hAnsi="Times New Roman" w:cs="Times New Roman"/>
      <w:sz w:val="28"/>
    </w:rPr>
  </w:style>
  <w:style w:type="paragraph" w:styleId="24">
    <w:name w:val="Body Text 2"/>
    <w:basedOn w:val="a"/>
    <w:link w:val="25"/>
    <w:rsid w:val="001F1A73"/>
    <w:pPr>
      <w:tabs>
        <w:tab w:val="left" w:pos="2520"/>
      </w:tabs>
      <w:spacing w:after="0" w:line="360" w:lineRule="auto"/>
      <w:ind w:firstLine="709"/>
      <w:jc w:val="both"/>
    </w:pPr>
    <w:rPr>
      <w:rFonts w:ascii="Times New Roman" w:eastAsia="Times New Roman" w:hAnsi="Times New Roman" w:cs="Arial"/>
      <w:b/>
      <w:bCs/>
      <w:i/>
      <w:iCs/>
      <w:color w:val="333399"/>
      <w:sz w:val="28"/>
      <w:szCs w:val="28"/>
    </w:rPr>
  </w:style>
  <w:style w:type="character" w:customStyle="1" w:styleId="25">
    <w:name w:val="Основний текст 2 Знак"/>
    <w:basedOn w:val="a0"/>
    <w:link w:val="24"/>
    <w:rsid w:val="001F1A73"/>
    <w:rPr>
      <w:rFonts w:ascii="Times New Roman" w:eastAsia="Times New Roman" w:hAnsi="Times New Roman" w:cs="Arial"/>
      <w:b/>
      <w:bCs/>
      <w:i/>
      <w:iCs/>
      <w:color w:val="333399"/>
      <w:sz w:val="28"/>
      <w:szCs w:val="28"/>
    </w:rPr>
  </w:style>
  <w:style w:type="paragraph" w:customStyle="1" w:styleId="afe">
    <w:name w:val="Заголовок оглавления"/>
    <w:basedOn w:val="1"/>
    <w:next w:val="a"/>
    <w:rsid w:val="001F1A73"/>
    <w:pPr>
      <w:tabs>
        <w:tab w:val="left" w:pos="2520"/>
      </w:tabs>
      <w:spacing w:before="480" w:line="276" w:lineRule="auto"/>
      <w:ind w:firstLine="709"/>
      <w:jc w:val="center"/>
      <w:outlineLvl w:val="9"/>
    </w:pPr>
    <w:rPr>
      <w:rFonts w:ascii="Times New Roman" w:eastAsia="Times New Roman" w:hAnsi="Times New Roman" w:cs="Times New Roman"/>
      <w:b/>
      <w:bCs/>
      <w:color w:val="365F91"/>
      <w:sz w:val="28"/>
      <w:szCs w:val="28"/>
      <w:lang w:val="ru-RU"/>
    </w:rPr>
  </w:style>
  <w:style w:type="paragraph" w:styleId="33">
    <w:name w:val="toc 3"/>
    <w:basedOn w:val="a"/>
    <w:next w:val="a"/>
    <w:autoRedefine/>
    <w:semiHidden/>
    <w:rsid w:val="001F1A73"/>
    <w:pPr>
      <w:tabs>
        <w:tab w:val="left" w:pos="2520"/>
        <w:tab w:val="right" w:leader="dot" w:pos="9900"/>
      </w:tabs>
      <w:spacing w:after="0" w:line="240" w:lineRule="auto"/>
      <w:ind w:left="480" w:firstLine="709"/>
      <w:jc w:val="both"/>
    </w:pPr>
    <w:rPr>
      <w:rFonts w:ascii="Times New Roman" w:eastAsia="Times New Roman" w:hAnsi="Times New Roman" w:cs="Times New Roman"/>
      <w:noProof/>
      <w:sz w:val="24"/>
      <w:szCs w:val="24"/>
      <w:lang w:val="ru-RU" w:eastAsia="ru-RU"/>
    </w:rPr>
  </w:style>
  <w:style w:type="paragraph" w:customStyle="1" w:styleId="Textkorper">
    <w:name w:val="Textkorper"/>
    <w:basedOn w:val="a"/>
    <w:next w:val="a"/>
    <w:rsid w:val="001F1A73"/>
    <w:pPr>
      <w:tabs>
        <w:tab w:val="left" w:pos="2520"/>
      </w:tabs>
      <w:autoSpaceDE w:val="0"/>
      <w:autoSpaceDN w:val="0"/>
      <w:adjustRightInd w:val="0"/>
      <w:spacing w:after="0" w:line="240" w:lineRule="auto"/>
      <w:ind w:firstLine="709"/>
      <w:jc w:val="both"/>
    </w:pPr>
    <w:rPr>
      <w:rFonts w:ascii="Times New Roman" w:eastAsia="Times New Roman" w:hAnsi="Times New Roman" w:cs="Times New Roman"/>
      <w:sz w:val="24"/>
      <w:szCs w:val="24"/>
    </w:rPr>
  </w:style>
  <w:style w:type="paragraph" w:customStyle="1" w:styleId="MyStandard">
    <w:name w:val="My Standard"/>
    <w:basedOn w:val="a"/>
    <w:next w:val="a"/>
    <w:rsid w:val="001F1A73"/>
    <w:pPr>
      <w:tabs>
        <w:tab w:val="left" w:pos="2520"/>
      </w:tabs>
      <w:autoSpaceDE w:val="0"/>
      <w:autoSpaceDN w:val="0"/>
      <w:adjustRightInd w:val="0"/>
      <w:spacing w:after="0" w:line="240" w:lineRule="auto"/>
      <w:ind w:firstLine="709"/>
      <w:jc w:val="both"/>
    </w:pPr>
    <w:rPr>
      <w:rFonts w:ascii="Times New Roman" w:eastAsia="Times New Roman" w:hAnsi="Times New Roman" w:cs="Times New Roman"/>
      <w:sz w:val="24"/>
      <w:szCs w:val="24"/>
    </w:rPr>
  </w:style>
  <w:style w:type="paragraph" w:customStyle="1" w:styleId="aff">
    <w:name w:val="Рис._"/>
    <w:basedOn w:val="a"/>
    <w:link w:val="aff0"/>
    <w:autoRedefine/>
    <w:rsid w:val="00356245"/>
    <w:pPr>
      <w:tabs>
        <w:tab w:val="left" w:pos="0"/>
        <w:tab w:val="center" w:pos="5102"/>
        <w:tab w:val="left" w:pos="7820"/>
      </w:tabs>
      <w:spacing w:after="0" w:line="360" w:lineRule="auto"/>
      <w:jc w:val="center"/>
    </w:pPr>
    <w:rPr>
      <w:rFonts w:ascii="Times New Roman" w:eastAsia="Times New Roman" w:hAnsi="Times New Roman" w:cs="Times New Roman"/>
      <w:sz w:val="24"/>
      <w:szCs w:val="24"/>
    </w:rPr>
  </w:style>
  <w:style w:type="paragraph" w:customStyle="1" w:styleId="MMTitle">
    <w:name w:val="MM Title"/>
    <w:basedOn w:val="4"/>
    <w:rsid w:val="001F1A73"/>
    <w:pPr>
      <w:spacing w:before="240" w:after="60" w:line="276" w:lineRule="auto"/>
      <w:ind w:left="0" w:firstLine="0"/>
      <w:jc w:val="left"/>
    </w:pPr>
    <w:rPr>
      <w:bCs/>
      <w:color w:val="auto"/>
      <w:szCs w:val="28"/>
    </w:rPr>
  </w:style>
  <w:style w:type="paragraph" w:customStyle="1" w:styleId="MMTopic1">
    <w:name w:val="MM Topic 1"/>
    <w:basedOn w:val="a"/>
    <w:rsid w:val="001F1A73"/>
    <w:pPr>
      <w:numPr>
        <w:numId w:val="4"/>
      </w:numPr>
      <w:tabs>
        <w:tab w:val="clear" w:pos="360"/>
        <w:tab w:val="left" w:pos="2520"/>
      </w:tabs>
      <w:spacing w:after="200" w:line="276" w:lineRule="auto"/>
    </w:pPr>
    <w:rPr>
      <w:rFonts w:ascii="Calibri" w:eastAsia="Times New Roman" w:hAnsi="Calibri" w:cs="Times New Roman"/>
    </w:rPr>
  </w:style>
  <w:style w:type="paragraph" w:customStyle="1" w:styleId="MMTopic2">
    <w:name w:val="MM Topic 2"/>
    <w:basedOn w:val="a"/>
    <w:rsid w:val="001F1A73"/>
    <w:pPr>
      <w:numPr>
        <w:ilvl w:val="1"/>
        <w:numId w:val="4"/>
      </w:numPr>
      <w:tabs>
        <w:tab w:val="left" w:pos="2520"/>
      </w:tabs>
      <w:spacing w:after="200" w:line="276" w:lineRule="auto"/>
    </w:pPr>
    <w:rPr>
      <w:rFonts w:ascii="Calibri" w:eastAsia="Times New Roman" w:hAnsi="Calibri" w:cs="Times New Roman"/>
    </w:rPr>
  </w:style>
  <w:style w:type="paragraph" w:customStyle="1" w:styleId="MMTopic3">
    <w:name w:val="MM Topic 3"/>
    <w:basedOn w:val="a"/>
    <w:rsid w:val="001F1A73"/>
    <w:pPr>
      <w:numPr>
        <w:ilvl w:val="2"/>
        <w:numId w:val="4"/>
      </w:numPr>
      <w:tabs>
        <w:tab w:val="left" w:pos="2520"/>
      </w:tabs>
      <w:spacing w:after="200" w:line="276" w:lineRule="auto"/>
    </w:pPr>
    <w:rPr>
      <w:rFonts w:ascii="Calibri" w:eastAsia="Times New Roman" w:hAnsi="Calibri" w:cs="Times New Roman"/>
    </w:rPr>
  </w:style>
  <w:style w:type="paragraph" w:customStyle="1" w:styleId="xl24">
    <w:name w:val="xl24"/>
    <w:basedOn w:val="a"/>
    <w:rsid w:val="001F1A73"/>
    <w:pPr>
      <w:pBdr>
        <w:right w:val="single" w:sz="4" w:space="0" w:color="auto"/>
      </w:pBdr>
      <w:spacing w:before="100" w:beforeAutospacing="1" w:after="100" w:afterAutospacing="1" w:line="240" w:lineRule="auto"/>
    </w:pPr>
    <w:rPr>
      <w:rFonts w:ascii="Calibri" w:eastAsia="Arial Unicode MS" w:hAnsi="Calibri" w:cs="Arial Unicode MS"/>
      <w:sz w:val="24"/>
      <w:szCs w:val="24"/>
      <w:lang w:val="ru-RU" w:eastAsia="ru-RU"/>
    </w:rPr>
  </w:style>
  <w:style w:type="paragraph" w:customStyle="1" w:styleId="xl25">
    <w:name w:val="xl25"/>
    <w:basedOn w:val="a"/>
    <w:rsid w:val="001F1A73"/>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line="240" w:lineRule="auto"/>
    </w:pPr>
    <w:rPr>
      <w:rFonts w:ascii="Arial Unicode MS" w:eastAsia="Arial Unicode MS" w:hAnsi="Arial Unicode MS" w:cs="Arial Unicode MS"/>
      <w:sz w:val="24"/>
      <w:szCs w:val="24"/>
      <w:lang w:val="ru-RU" w:eastAsia="ru-RU"/>
    </w:rPr>
  </w:style>
  <w:style w:type="paragraph" w:customStyle="1" w:styleId="xl26">
    <w:name w:val="xl26"/>
    <w:basedOn w:val="a"/>
    <w:rsid w:val="001F1A73"/>
    <w:pPr>
      <w:pBdr>
        <w:top w:val="single" w:sz="4" w:space="0" w:color="auto"/>
        <w:left w:val="single" w:sz="4" w:space="0" w:color="auto"/>
        <w:right w:val="single" w:sz="4" w:space="0" w:color="auto"/>
      </w:pBdr>
      <w:shd w:val="clear" w:color="auto" w:fill="C0C0C0"/>
      <w:spacing w:before="100" w:beforeAutospacing="1" w:after="100" w:afterAutospacing="1" w:line="240" w:lineRule="auto"/>
    </w:pPr>
    <w:rPr>
      <w:rFonts w:ascii="Times New Roman" w:eastAsia="Arial Unicode MS" w:hAnsi="Times New Roman" w:cs="Times New Roman"/>
      <w:b/>
      <w:bCs/>
      <w:sz w:val="24"/>
      <w:szCs w:val="24"/>
      <w:lang w:val="ru-RU" w:eastAsia="ru-RU"/>
    </w:rPr>
  </w:style>
  <w:style w:type="paragraph" w:customStyle="1" w:styleId="xl27">
    <w:name w:val="xl27"/>
    <w:basedOn w:val="a"/>
    <w:rsid w:val="001F1A73"/>
    <w:pPr>
      <w:pBdr>
        <w:top w:val="single" w:sz="4" w:space="0" w:color="auto"/>
        <w:left w:val="single" w:sz="4" w:space="0" w:color="auto"/>
        <w:bottom w:val="single" w:sz="4" w:space="0" w:color="auto"/>
      </w:pBdr>
      <w:shd w:val="clear" w:color="auto" w:fill="CCFFFF"/>
      <w:spacing w:before="100" w:beforeAutospacing="1" w:after="100" w:afterAutospacing="1" w:line="240" w:lineRule="auto"/>
    </w:pPr>
    <w:rPr>
      <w:rFonts w:ascii="Arial Unicode MS" w:eastAsia="Arial Unicode MS" w:hAnsi="Arial Unicode MS" w:cs="Arial Unicode MS"/>
      <w:sz w:val="24"/>
      <w:szCs w:val="24"/>
      <w:lang w:val="ru-RU" w:eastAsia="ru-RU"/>
    </w:rPr>
  </w:style>
  <w:style w:type="paragraph" w:customStyle="1" w:styleId="xl28">
    <w:name w:val="xl28"/>
    <w:basedOn w:val="a"/>
    <w:rsid w:val="001F1A73"/>
    <w:pPr>
      <w:pBdr>
        <w:top w:val="single" w:sz="4" w:space="0" w:color="auto"/>
        <w:right w:val="single" w:sz="4" w:space="0" w:color="auto"/>
      </w:pBdr>
      <w:shd w:val="clear" w:color="auto" w:fill="CCFFFF"/>
      <w:spacing w:before="100" w:beforeAutospacing="1" w:after="100" w:afterAutospacing="1" w:line="240" w:lineRule="auto"/>
    </w:pPr>
    <w:rPr>
      <w:rFonts w:ascii="Times New Roman" w:eastAsia="Arial Unicode MS" w:hAnsi="Times New Roman" w:cs="Times New Roman"/>
      <w:sz w:val="24"/>
      <w:szCs w:val="24"/>
      <w:lang w:val="ru-RU" w:eastAsia="ru-RU"/>
    </w:rPr>
  </w:style>
  <w:style w:type="paragraph" w:customStyle="1" w:styleId="xl29">
    <w:name w:val="xl29"/>
    <w:basedOn w:val="a"/>
    <w:rsid w:val="001F1A73"/>
    <w:pPr>
      <w:pBdr>
        <w:top w:val="single" w:sz="4" w:space="0" w:color="auto"/>
        <w:left w:val="single" w:sz="4" w:space="0" w:color="auto"/>
        <w:bottom w:val="single" w:sz="4" w:space="0" w:color="auto"/>
      </w:pBdr>
      <w:spacing w:before="100" w:beforeAutospacing="1" w:after="100" w:afterAutospacing="1" w:line="240" w:lineRule="auto"/>
    </w:pPr>
    <w:rPr>
      <w:rFonts w:ascii="Arial Unicode MS" w:eastAsia="Arial Unicode MS" w:hAnsi="Arial Unicode MS" w:cs="Arial Unicode MS"/>
      <w:sz w:val="24"/>
      <w:szCs w:val="24"/>
      <w:lang w:val="ru-RU" w:eastAsia="ru-RU"/>
    </w:rPr>
  </w:style>
  <w:style w:type="paragraph" w:customStyle="1" w:styleId="xl30">
    <w:name w:val="xl30"/>
    <w:basedOn w:val="a"/>
    <w:rsid w:val="001F1A73"/>
    <w:pPr>
      <w:pBdr>
        <w:right w:val="single" w:sz="4" w:space="0" w:color="auto"/>
      </w:pBdr>
      <w:spacing w:before="100" w:beforeAutospacing="1" w:after="100" w:afterAutospacing="1" w:line="240" w:lineRule="auto"/>
    </w:pPr>
    <w:rPr>
      <w:rFonts w:ascii="Arial Unicode MS" w:eastAsia="Arial Unicode MS" w:hAnsi="Arial Unicode MS" w:cs="Arial Unicode MS"/>
      <w:sz w:val="24"/>
      <w:szCs w:val="24"/>
      <w:lang w:val="ru-RU" w:eastAsia="ru-RU"/>
    </w:rPr>
  </w:style>
  <w:style w:type="paragraph" w:customStyle="1" w:styleId="xl31">
    <w:name w:val="xl31"/>
    <w:basedOn w:val="a"/>
    <w:rsid w:val="001F1A73"/>
    <w:pPr>
      <w:pBdr>
        <w:bottom w:val="single" w:sz="4" w:space="0" w:color="auto"/>
        <w:right w:val="single" w:sz="4" w:space="0" w:color="auto"/>
      </w:pBdr>
      <w:spacing w:before="100" w:beforeAutospacing="1" w:after="100" w:afterAutospacing="1" w:line="240" w:lineRule="auto"/>
    </w:pPr>
    <w:rPr>
      <w:rFonts w:ascii="Arial Unicode MS" w:eastAsia="Arial Unicode MS" w:hAnsi="Arial Unicode MS" w:cs="Arial Unicode MS"/>
      <w:sz w:val="24"/>
      <w:szCs w:val="24"/>
      <w:lang w:val="ru-RU" w:eastAsia="ru-RU"/>
    </w:rPr>
  </w:style>
  <w:style w:type="paragraph" w:customStyle="1" w:styleId="xl32">
    <w:name w:val="xl32"/>
    <w:basedOn w:val="a"/>
    <w:rsid w:val="001F1A73"/>
    <w:pPr>
      <w:pBdr>
        <w:top w:val="single" w:sz="4" w:space="0" w:color="auto"/>
        <w:left w:val="single" w:sz="4" w:space="0" w:color="auto"/>
        <w:bottom w:val="single" w:sz="4" w:space="0" w:color="auto"/>
        <w:right w:val="single" w:sz="4" w:space="0" w:color="auto"/>
      </w:pBdr>
      <w:shd w:val="clear" w:color="auto" w:fill="CCFFFF"/>
      <w:spacing w:before="100" w:beforeAutospacing="1" w:after="100" w:afterAutospacing="1" w:line="240" w:lineRule="auto"/>
    </w:pPr>
    <w:rPr>
      <w:rFonts w:ascii="Arial Unicode MS" w:eastAsia="Arial Unicode MS" w:hAnsi="Arial Unicode MS" w:cs="Arial Unicode MS"/>
      <w:sz w:val="24"/>
      <w:szCs w:val="24"/>
      <w:lang w:val="ru-RU" w:eastAsia="ru-RU"/>
    </w:rPr>
  </w:style>
  <w:style w:type="paragraph" w:customStyle="1" w:styleId="xl33">
    <w:name w:val="xl33"/>
    <w:basedOn w:val="a"/>
    <w:rsid w:val="001F1A73"/>
    <w:pPr>
      <w:pBdr>
        <w:top w:val="single" w:sz="4" w:space="0" w:color="auto"/>
        <w:left w:val="single" w:sz="4" w:space="0" w:color="auto"/>
        <w:right w:val="single" w:sz="4" w:space="0" w:color="auto"/>
      </w:pBdr>
      <w:shd w:val="clear" w:color="auto" w:fill="C0C0C0"/>
      <w:spacing w:before="100" w:beforeAutospacing="1" w:after="100" w:afterAutospacing="1" w:line="240" w:lineRule="auto"/>
    </w:pPr>
    <w:rPr>
      <w:rFonts w:ascii="Times New Roman" w:eastAsia="Arial Unicode MS" w:hAnsi="Times New Roman" w:cs="Times New Roman"/>
      <w:b/>
      <w:bCs/>
      <w:i/>
      <w:iCs/>
      <w:sz w:val="24"/>
      <w:szCs w:val="24"/>
      <w:lang w:val="ru-RU" w:eastAsia="ru-RU"/>
    </w:rPr>
  </w:style>
  <w:style w:type="paragraph" w:customStyle="1" w:styleId="xl34">
    <w:name w:val="xl34"/>
    <w:basedOn w:val="a"/>
    <w:rsid w:val="001F1A73"/>
    <w:pPr>
      <w:pBdr>
        <w:top w:val="single" w:sz="4" w:space="0" w:color="auto"/>
        <w:left w:val="single" w:sz="4" w:space="0" w:color="auto"/>
      </w:pBdr>
      <w:shd w:val="clear" w:color="auto" w:fill="CCFFFF"/>
      <w:spacing w:before="100" w:beforeAutospacing="1" w:after="100" w:afterAutospacing="1" w:line="240" w:lineRule="auto"/>
    </w:pPr>
    <w:rPr>
      <w:rFonts w:ascii="Times New Roman" w:eastAsia="Arial Unicode MS" w:hAnsi="Times New Roman" w:cs="Times New Roman"/>
      <w:b/>
      <w:bCs/>
      <w:sz w:val="24"/>
      <w:szCs w:val="24"/>
      <w:lang w:val="ru-RU" w:eastAsia="ru-RU"/>
    </w:rPr>
  </w:style>
  <w:style w:type="paragraph" w:customStyle="1" w:styleId="xl35">
    <w:name w:val="xl35"/>
    <w:basedOn w:val="a"/>
    <w:rsid w:val="001F1A73"/>
    <w:pPr>
      <w:pBdr>
        <w:top w:val="single" w:sz="4" w:space="0" w:color="auto"/>
        <w:left w:val="single" w:sz="4" w:space="0" w:color="auto"/>
      </w:pBdr>
      <w:spacing w:before="100" w:beforeAutospacing="1" w:after="100" w:afterAutospacing="1" w:line="240" w:lineRule="auto"/>
    </w:pPr>
    <w:rPr>
      <w:rFonts w:ascii="Calibri" w:eastAsia="Arial Unicode MS" w:hAnsi="Calibri" w:cs="Arial Unicode MS"/>
      <w:b/>
      <w:bCs/>
      <w:sz w:val="24"/>
      <w:szCs w:val="24"/>
      <w:lang w:val="ru-RU" w:eastAsia="ru-RU"/>
    </w:rPr>
  </w:style>
  <w:style w:type="paragraph" w:customStyle="1" w:styleId="xl36">
    <w:name w:val="xl36"/>
    <w:basedOn w:val="a"/>
    <w:rsid w:val="001F1A73"/>
    <w:pPr>
      <w:pBdr>
        <w:left w:val="single" w:sz="4" w:space="0" w:color="auto"/>
      </w:pBdr>
      <w:spacing w:before="100" w:beforeAutospacing="1" w:after="100" w:afterAutospacing="1" w:line="240" w:lineRule="auto"/>
    </w:pPr>
    <w:rPr>
      <w:rFonts w:ascii="Calibri" w:eastAsia="Arial Unicode MS" w:hAnsi="Calibri" w:cs="Arial Unicode MS"/>
      <w:b/>
      <w:bCs/>
      <w:sz w:val="24"/>
      <w:szCs w:val="24"/>
      <w:lang w:val="ru-RU" w:eastAsia="ru-RU"/>
    </w:rPr>
  </w:style>
  <w:style w:type="paragraph" w:customStyle="1" w:styleId="xl37">
    <w:name w:val="xl37"/>
    <w:basedOn w:val="a"/>
    <w:rsid w:val="001F1A73"/>
    <w:pPr>
      <w:pBdr>
        <w:left w:val="single" w:sz="4" w:space="0" w:color="auto"/>
        <w:bottom w:val="single" w:sz="4" w:space="0" w:color="auto"/>
      </w:pBdr>
      <w:spacing w:before="100" w:beforeAutospacing="1" w:after="100" w:afterAutospacing="1" w:line="240" w:lineRule="auto"/>
    </w:pPr>
    <w:rPr>
      <w:rFonts w:ascii="Calibri" w:eastAsia="Arial Unicode MS" w:hAnsi="Calibri" w:cs="Arial Unicode MS"/>
      <w:b/>
      <w:bCs/>
      <w:sz w:val="24"/>
      <w:szCs w:val="24"/>
      <w:lang w:val="ru-RU" w:eastAsia="ru-RU"/>
    </w:rPr>
  </w:style>
  <w:style w:type="paragraph" w:customStyle="1" w:styleId="xl38">
    <w:name w:val="xl38"/>
    <w:basedOn w:val="a"/>
    <w:rsid w:val="001F1A73"/>
    <w:pPr>
      <w:pBdr>
        <w:top w:val="single" w:sz="4" w:space="0" w:color="auto"/>
      </w:pBdr>
      <w:spacing w:before="100" w:beforeAutospacing="1" w:after="100" w:afterAutospacing="1" w:line="240" w:lineRule="auto"/>
    </w:pPr>
    <w:rPr>
      <w:rFonts w:ascii="Calibri" w:eastAsia="Arial Unicode MS" w:hAnsi="Calibri" w:cs="Arial Unicode MS"/>
      <w:i/>
      <w:iCs/>
      <w:sz w:val="24"/>
      <w:szCs w:val="24"/>
      <w:lang w:val="ru-RU" w:eastAsia="ru-RU"/>
    </w:rPr>
  </w:style>
  <w:style w:type="paragraph" w:customStyle="1" w:styleId="xl39">
    <w:name w:val="xl39"/>
    <w:basedOn w:val="a"/>
    <w:rsid w:val="001F1A73"/>
    <w:pPr>
      <w:spacing w:before="100" w:beforeAutospacing="1" w:after="100" w:afterAutospacing="1" w:line="240" w:lineRule="auto"/>
    </w:pPr>
    <w:rPr>
      <w:rFonts w:ascii="Calibri" w:eastAsia="Arial Unicode MS" w:hAnsi="Calibri" w:cs="Arial Unicode MS"/>
      <w:i/>
      <w:iCs/>
      <w:sz w:val="24"/>
      <w:szCs w:val="24"/>
      <w:lang w:val="ru-RU" w:eastAsia="ru-RU"/>
    </w:rPr>
  </w:style>
  <w:style w:type="paragraph" w:customStyle="1" w:styleId="xl40">
    <w:name w:val="xl40"/>
    <w:basedOn w:val="a"/>
    <w:rsid w:val="001F1A73"/>
    <w:pPr>
      <w:pBdr>
        <w:bottom w:val="single" w:sz="4" w:space="0" w:color="auto"/>
      </w:pBdr>
      <w:spacing w:before="100" w:beforeAutospacing="1" w:after="100" w:afterAutospacing="1" w:line="240" w:lineRule="auto"/>
    </w:pPr>
    <w:rPr>
      <w:rFonts w:ascii="Calibri" w:eastAsia="Arial Unicode MS" w:hAnsi="Calibri" w:cs="Arial Unicode MS"/>
      <w:i/>
      <w:iCs/>
      <w:sz w:val="24"/>
      <w:szCs w:val="24"/>
      <w:lang w:val="ru-RU" w:eastAsia="ru-RU"/>
    </w:rPr>
  </w:style>
  <w:style w:type="paragraph" w:customStyle="1" w:styleId="xl41">
    <w:name w:val="xl41"/>
    <w:basedOn w:val="a"/>
    <w:rsid w:val="001F1A73"/>
    <w:pPr>
      <w:pBdr>
        <w:top w:val="single" w:sz="4" w:space="0" w:color="auto"/>
      </w:pBdr>
      <w:shd w:val="clear" w:color="auto" w:fill="CCFFFF"/>
      <w:spacing w:before="100" w:beforeAutospacing="1" w:after="100" w:afterAutospacing="1" w:line="240" w:lineRule="auto"/>
    </w:pPr>
    <w:rPr>
      <w:rFonts w:ascii="Times New Roman" w:eastAsia="Arial Unicode MS" w:hAnsi="Times New Roman" w:cs="Times New Roman"/>
      <w:i/>
      <w:iCs/>
      <w:sz w:val="24"/>
      <w:szCs w:val="24"/>
      <w:lang w:val="ru-RU" w:eastAsia="ru-RU"/>
    </w:rPr>
  </w:style>
  <w:style w:type="character" w:styleId="aff1">
    <w:name w:val="FollowedHyperlink"/>
    <w:basedOn w:val="a0"/>
    <w:rsid w:val="001F1A73"/>
    <w:rPr>
      <w:rFonts w:cs="Times New Roman"/>
      <w:color w:val="800080"/>
      <w:u w:val="single"/>
    </w:rPr>
  </w:style>
  <w:style w:type="paragraph" w:customStyle="1" w:styleId="aff2">
    <w:name w:val="_Формула"/>
    <w:basedOn w:val="a"/>
    <w:link w:val="aff3"/>
    <w:autoRedefine/>
    <w:rsid w:val="001F1A73"/>
    <w:pPr>
      <w:tabs>
        <w:tab w:val="left" w:pos="2520"/>
      </w:tabs>
      <w:spacing w:after="0" w:line="360" w:lineRule="auto"/>
      <w:ind w:firstLine="709"/>
      <w:jc w:val="right"/>
    </w:pPr>
    <w:rPr>
      <w:rFonts w:ascii="Times New Roman" w:eastAsia="Times New Roman" w:hAnsi="Times New Roman" w:cs="Times New Roman"/>
      <w:color w:val="000080"/>
      <w:sz w:val="28"/>
    </w:rPr>
  </w:style>
  <w:style w:type="paragraph" w:customStyle="1" w:styleId="aff4">
    <w:name w:val="Табличний"/>
    <w:basedOn w:val="a"/>
    <w:link w:val="aff5"/>
    <w:autoRedefine/>
    <w:rsid w:val="001F1A73"/>
    <w:pPr>
      <w:autoSpaceDE w:val="0"/>
      <w:autoSpaceDN w:val="0"/>
      <w:adjustRightInd w:val="0"/>
      <w:spacing w:after="0" w:line="240" w:lineRule="auto"/>
      <w:ind w:left="142"/>
    </w:pPr>
    <w:rPr>
      <w:rFonts w:ascii="Calibri" w:eastAsia="Times New Roman" w:hAnsi="Calibri" w:cs="Times New Roman"/>
      <w:bCs/>
      <w:color w:val="000000"/>
      <w:sz w:val="24"/>
      <w:szCs w:val="20"/>
      <w:lang w:eastAsia="ru-RU"/>
    </w:rPr>
  </w:style>
  <w:style w:type="paragraph" w:customStyle="1" w:styleId="aff6">
    <w:name w:val="Стиль Табличний + Зеленый"/>
    <w:basedOn w:val="aff4"/>
    <w:link w:val="aff7"/>
    <w:autoRedefine/>
    <w:rsid w:val="001F1A73"/>
    <w:rPr>
      <w:rFonts w:ascii="Times New Roman" w:hAnsi="Times New Roman"/>
      <w:bCs w:val="0"/>
      <w:color w:val="008000"/>
    </w:rPr>
  </w:style>
  <w:style w:type="character" w:customStyle="1" w:styleId="aff5">
    <w:name w:val="Табличний Знак"/>
    <w:basedOn w:val="a0"/>
    <w:link w:val="aff4"/>
    <w:locked/>
    <w:rsid w:val="001F1A73"/>
    <w:rPr>
      <w:rFonts w:ascii="Calibri" w:eastAsia="Times New Roman" w:hAnsi="Calibri" w:cs="Times New Roman"/>
      <w:bCs/>
      <w:color w:val="000000"/>
      <w:sz w:val="24"/>
      <w:szCs w:val="20"/>
      <w:lang w:eastAsia="ru-RU"/>
    </w:rPr>
  </w:style>
  <w:style w:type="character" w:customStyle="1" w:styleId="aff7">
    <w:name w:val="Стиль Табличний + Зеленый Знак"/>
    <w:basedOn w:val="aff5"/>
    <w:link w:val="aff6"/>
    <w:locked/>
    <w:rsid w:val="001F1A73"/>
    <w:rPr>
      <w:rFonts w:ascii="Times New Roman" w:eastAsia="Times New Roman" w:hAnsi="Times New Roman" w:cs="Times New Roman"/>
      <w:bCs w:val="0"/>
      <w:color w:val="008000"/>
      <w:sz w:val="24"/>
      <w:szCs w:val="20"/>
      <w:lang w:eastAsia="ru-RU"/>
    </w:rPr>
  </w:style>
  <w:style w:type="paragraph" w:styleId="aff8">
    <w:name w:val="annotation subject"/>
    <w:basedOn w:val="afa"/>
    <w:next w:val="afa"/>
    <w:link w:val="aff9"/>
    <w:semiHidden/>
    <w:rsid w:val="001F1A73"/>
    <w:rPr>
      <w:b/>
      <w:bCs/>
    </w:rPr>
  </w:style>
  <w:style w:type="character" w:customStyle="1" w:styleId="aff9">
    <w:name w:val="Тема примітки Знак"/>
    <w:basedOn w:val="afb"/>
    <w:link w:val="aff8"/>
    <w:semiHidden/>
    <w:rsid w:val="001F1A73"/>
    <w:rPr>
      <w:rFonts w:ascii="Times New Roman" w:eastAsia="Times New Roman" w:hAnsi="Times New Roman" w:cs="Times New Roman"/>
      <w:b/>
      <w:bCs/>
      <w:sz w:val="20"/>
      <w:szCs w:val="20"/>
    </w:rPr>
  </w:style>
  <w:style w:type="paragraph" w:styleId="affa">
    <w:name w:val="Balloon Text"/>
    <w:basedOn w:val="a"/>
    <w:link w:val="affb"/>
    <w:semiHidden/>
    <w:rsid w:val="001F1A73"/>
    <w:pPr>
      <w:tabs>
        <w:tab w:val="left" w:pos="2520"/>
      </w:tabs>
      <w:spacing w:after="0" w:line="360" w:lineRule="auto"/>
      <w:ind w:firstLine="709"/>
      <w:jc w:val="both"/>
    </w:pPr>
    <w:rPr>
      <w:rFonts w:ascii="Tahoma" w:eastAsia="Times New Roman" w:hAnsi="Tahoma" w:cs="Tahoma"/>
      <w:sz w:val="16"/>
      <w:szCs w:val="16"/>
    </w:rPr>
  </w:style>
  <w:style w:type="character" w:customStyle="1" w:styleId="affb">
    <w:name w:val="Текст у виносці Знак"/>
    <w:basedOn w:val="a0"/>
    <w:link w:val="affa"/>
    <w:semiHidden/>
    <w:rsid w:val="001F1A73"/>
    <w:rPr>
      <w:rFonts w:ascii="Tahoma" w:eastAsia="Times New Roman" w:hAnsi="Tahoma" w:cs="Tahoma"/>
      <w:sz w:val="16"/>
      <w:szCs w:val="16"/>
    </w:rPr>
  </w:style>
  <w:style w:type="character" w:customStyle="1" w:styleId="aff0">
    <w:name w:val="Рис._ Знак"/>
    <w:basedOn w:val="a0"/>
    <w:link w:val="aff"/>
    <w:locked/>
    <w:rsid w:val="00356245"/>
    <w:rPr>
      <w:rFonts w:ascii="Times New Roman" w:eastAsia="Times New Roman" w:hAnsi="Times New Roman" w:cs="Times New Roman"/>
      <w:sz w:val="24"/>
      <w:szCs w:val="24"/>
    </w:rPr>
  </w:style>
  <w:style w:type="character" w:styleId="affc">
    <w:name w:val="page number"/>
    <w:basedOn w:val="a0"/>
    <w:rsid w:val="001F1A73"/>
    <w:rPr>
      <w:rFonts w:cs="Times New Roman"/>
    </w:rPr>
  </w:style>
  <w:style w:type="paragraph" w:customStyle="1" w:styleId="26">
    <w:name w:val="Стиль Заголовок 2 + Междустр.интервал:  полуторный"/>
    <w:basedOn w:val="2"/>
    <w:autoRedefine/>
    <w:rsid w:val="001F1A73"/>
    <w:pPr>
      <w:keepLines w:val="0"/>
      <w:tabs>
        <w:tab w:val="left" w:pos="2520"/>
        <w:tab w:val="left" w:pos="8000"/>
      </w:tabs>
      <w:spacing w:before="0" w:line="360" w:lineRule="auto"/>
      <w:ind w:left="340" w:firstLine="709"/>
      <w:jc w:val="both"/>
    </w:pPr>
    <w:rPr>
      <w:rFonts w:ascii="Times New Roman" w:eastAsia="Times New Roman" w:hAnsi="Times New Roman" w:cs="Times New Roman"/>
      <w:b/>
      <w:bCs/>
      <w:color w:val="auto"/>
      <w:sz w:val="28"/>
      <w:szCs w:val="20"/>
      <w:lang w:eastAsia="ru-RU"/>
    </w:rPr>
  </w:style>
  <w:style w:type="character" w:customStyle="1" w:styleId="ae">
    <w:name w:val="Табл_ Знак"/>
    <w:basedOn w:val="a0"/>
    <w:link w:val="ad"/>
    <w:rsid w:val="001F1A73"/>
    <w:rPr>
      <w:rFonts w:ascii="Times New Roman" w:eastAsia="Times New Roman" w:hAnsi="Times New Roman" w:cs="Times New Roman"/>
      <w:sz w:val="28"/>
      <w:szCs w:val="28"/>
    </w:rPr>
  </w:style>
  <w:style w:type="character" w:customStyle="1" w:styleId="af1">
    <w:name w:val="Продовж.табл Знак"/>
    <w:basedOn w:val="ae"/>
    <w:link w:val="af0"/>
    <w:rsid w:val="001F1A73"/>
    <w:rPr>
      <w:rFonts w:ascii="Times New Roman" w:eastAsia="Times New Roman" w:hAnsi="Times New Roman" w:cs="Times New Roman"/>
      <w:sz w:val="28"/>
      <w:szCs w:val="28"/>
    </w:rPr>
  </w:style>
  <w:style w:type="paragraph" w:customStyle="1" w:styleId="TimesNewRoman">
    <w:name w:val="Стиль Табличний + Times New Roman Авто"/>
    <w:basedOn w:val="aff4"/>
    <w:link w:val="TimesNewRoman0"/>
    <w:autoRedefine/>
    <w:rsid w:val="001F1A73"/>
    <w:pPr>
      <w:tabs>
        <w:tab w:val="left" w:pos="1800"/>
      </w:tabs>
      <w:ind w:left="0"/>
    </w:pPr>
    <w:rPr>
      <w:rFonts w:ascii="Times New Roman" w:hAnsi="Times New Roman"/>
      <w:bCs w:val="0"/>
      <w:lang w:val="en-US"/>
    </w:rPr>
  </w:style>
  <w:style w:type="character" w:customStyle="1" w:styleId="TimesNewRoman0">
    <w:name w:val="Стиль Табличний + Times New Roman Авто Знак"/>
    <w:basedOn w:val="aff5"/>
    <w:link w:val="TimesNewRoman"/>
    <w:rsid w:val="001F1A73"/>
    <w:rPr>
      <w:rFonts w:ascii="Times New Roman" w:eastAsia="Times New Roman" w:hAnsi="Times New Roman" w:cs="Times New Roman"/>
      <w:bCs w:val="0"/>
      <w:color w:val="000000"/>
      <w:sz w:val="24"/>
      <w:szCs w:val="20"/>
      <w:lang w:val="en-US" w:eastAsia="ru-RU"/>
    </w:rPr>
  </w:style>
  <w:style w:type="character" w:customStyle="1" w:styleId="aff3">
    <w:name w:val="_Формула Знак"/>
    <w:basedOn w:val="a0"/>
    <w:link w:val="aff2"/>
    <w:rsid w:val="001F1A73"/>
    <w:rPr>
      <w:rFonts w:ascii="Times New Roman" w:eastAsia="Times New Roman" w:hAnsi="Times New Roman" w:cs="Times New Roman"/>
      <w:color w:val="000080"/>
      <w:sz w:val="28"/>
    </w:rPr>
  </w:style>
  <w:style w:type="paragraph" w:customStyle="1" w:styleId="msonormal0">
    <w:name w:val="msonormal"/>
    <w:basedOn w:val="a"/>
    <w:autoRedefine/>
    <w:rsid w:val="001F1A73"/>
    <w:pPr>
      <w:tabs>
        <w:tab w:val="left" w:pos="2520"/>
      </w:tabs>
      <w:spacing w:after="0" w:line="240" w:lineRule="auto"/>
      <w:ind w:left="540" w:firstLine="709"/>
      <w:jc w:val="both"/>
    </w:pPr>
    <w:rPr>
      <w:rFonts w:ascii="Times New Roman" w:eastAsia="Times New Roman" w:hAnsi="Times New Roman" w:cs="Times New Roman"/>
      <w:i/>
      <w:iCs/>
      <w:color w:val="000080"/>
      <w:sz w:val="24"/>
      <w:szCs w:val="24"/>
      <w:lang w:eastAsia="ru-RU"/>
    </w:rPr>
  </w:style>
  <w:style w:type="paragraph" w:customStyle="1" w:styleId="27">
    <w:name w:val="Абзац списку2"/>
    <w:basedOn w:val="a"/>
    <w:autoRedefine/>
    <w:rsid w:val="001F1A73"/>
    <w:pPr>
      <w:tabs>
        <w:tab w:val="left" w:pos="2520"/>
      </w:tabs>
      <w:spacing w:after="200" w:line="276" w:lineRule="auto"/>
      <w:ind w:left="720" w:firstLine="709"/>
      <w:jc w:val="both"/>
    </w:pPr>
    <w:rPr>
      <w:rFonts w:ascii="Calibri" w:eastAsia="Times New Roman" w:hAnsi="Calibri" w:cs="Times New Roman"/>
    </w:rPr>
  </w:style>
  <w:style w:type="character" w:customStyle="1" w:styleId="12">
    <w:name w:val="Зміст 1 Знак"/>
    <w:basedOn w:val="a0"/>
    <w:link w:val="11"/>
    <w:uiPriority w:val="39"/>
    <w:rsid w:val="001F1A73"/>
    <w:rPr>
      <w:rFonts w:ascii="Times New Roman" w:hAnsi="Times New Roman"/>
      <w:b/>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wmf"/><Relationship Id="rId18" Type="http://schemas.openxmlformats.org/officeDocument/2006/relationships/image" Target="media/image10.jpeg"/><Relationship Id="rId26" Type="http://schemas.openxmlformats.org/officeDocument/2006/relationships/image" Target="media/image16.jpeg"/><Relationship Id="rId21" Type="http://schemas.openxmlformats.org/officeDocument/2006/relationships/image" Target="media/image13.wmf"/><Relationship Id="rId34" Type="http://schemas.openxmlformats.org/officeDocument/2006/relationships/hyperlink" Target="http://www.academy.gov.ua/ej/ej12/" TargetMode="Externa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9.wmf"/><Relationship Id="rId25" Type="http://schemas.openxmlformats.org/officeDocument/2006/relationships/oleObject" Target="embeddings/oleObject2.bin"/><Relationship Id="rId33" Type="http://schemas.openxmlformats.org/officeDocument/2006/relationships/hyperlink" Target="http://economyandsociety.in.ua" TargetMode="External"/><Relationship Id="rId2" Type="http://schemas.openxmlformats.org/officeDocument/2006/relationships/numbering" Target="numbering.xml"/><Relationship Id="rId16" Type="http://schemas.openxmlformats.org/officeDocument/2006/relationships/image" Target="media/image8.emf"/><Relationship Id="rId20" Type="http://schemas.openxmlformats.org/officeDocument/2006/relationships/image" Target="media/image12.jpeg"/><Relationship Id="rId29" Type="http://schemas.openxmlformats.org/officeDocument/2006/relationships/image" Target="media/image18.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image" Target="media/image15.wmf"/><Relationship Id="rId32" Type="http://schemas.openxmlformats.org/officeDocument/2006/relationships/hyperlink" Target="https://zakon.rada.gov.ua/laws/show/2802-12" TargetMode="Externa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7.wmf"/><Relationship Id="rId23" Type="http://schemas.openxmlformats.org/officeDocument/2006/relationships/oleObject" Target="embeddings/oleObject1.bin"/><Relationship Id="rId28" Type="http://schemas.openxmlformats.org/officeDocument/2006/relationships/image" Target="media/image17.jpeg"/><Relationship Id="rId36" Type="http://schemas.openxmlformats.org/officeDocument/2006/relationships/fontTable" Target="fontTable.xml"/><Relationship Id="rId10" Type="http://schemas.openxmlformats.org/officeDocument/2006/relationships/image" Target="media/image2.wmf"/><Relationship Id="rId19" Type="http://schemas.openxmlformats.org/officeDocument/2006/relationships/image" Target="media/image11.jpeg"/><Relationship Id="rId31" Type="http://schemas.openxmlformats.org/officeDocument/2006/relationships/oleObject" Target="embeddings/oleObject3.bin"/><Relationship Id="rId4" Type="http://schemas.openxmlformats.org/officeDocument/2006/relationships/settings" Target="settings.xml"/><Relationship Id="rId9" Type="http://schemas.openxmlformats.org/officeDocument/2006/relationships/image" Target="media/image1.wmf"/><Relationship Id="rId14" Type="http://schemas.openxmlformats.org/officeDocument/2006/relationships/image" Target="media/image6.wmf"/><Relationship Id="rId22" Type="http://schemas.openxmlformats.org/officeDocument/2006/relationships/image" Target="media/image14.wmf"/><Relationship Id="rId27" Type="http://schemas.openxmlformats.org/officeDocument/2006/relationships/header" Target="header1.xml"/><Relationship Id="rId30" Type="http://schemas.openxmlformats.org/officeDocument/2006/relationships/image" Target="media/image19.emf"/><Relationship Id="rId35" Type="http://schemas.openxmlformats.org/officeDocument/2006/relationships/header" Target="header2.xml"/><Relationship Id="rId8" Type="http://schemas.openxmlformats.org/officeDocument/2006/relationships/hyperlink" Target="https://zakon.rada.gov.ua/laws/show/2802-12" TargetMode="External"/><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E5DB14-2F48-4E41-84DE-B1DA7A1848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TotalTime>
  <Pages>73</Pages>
  <Words>69931</Words>
  <Characters>39861</Characters>
  <Application>Microsoft Office Word</Application>
  <DocSecurity>0</DocSecurity>
  <Lines>332</Lines>
  <Paragraphs>219</Paragraphs>
  <ScaleCrop>false</ScaleCrop>
  <HeadingPairs>
    <vt:vector size="2" baseType="variant">
      <vt:variant>
        <vt:lpstr>Назва</vt:lpstr>
      </vt:variant>
      <vt:variant>
        <vt:i4>1</vt:i4>
      </vt:variant>
    </vt:vector>
  </HeadingPairs>
  <TitlesOfParts>
    <vt:vector size="1" baseType="lpstr">
      <vt:lpstr/>
    </vt:vector>
  </TitlesOfParts>
  <Company>diakov.net</Company>
  <LinksUpToDate>false</LinksUpToDate>
  <CharactersWithSpaces>109573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RePack by Diakov</dc:creator>
  <cp:keywords/>
  <dc:description/>
  <cp:lastModifiedBy>myi</cp:lastModifiedBy>
  <cp:revision>8</cp:revision>
  <cp:lastPrinted>2021-12-13T14:41:00Z</cp:lastPrinted>
  <dcterms:created xsi:type="dcterms:W3CDTF">2021-12-20T19:21:00Z</dcterms:created>
  <dcterms:modified xsi:type="dcterms:W3CDTF">2021-12-20T20:21:00Z</dcterms:modified>
</cp:coreProperties>
</file>