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02AC" w:rsidRDefault="008C3401" w:rsidP="00B34C16">
      <w:pPr>
        <w:spacing w:line="360" w:lineRule="auto"/>
        <w:jc w:val="both"/>
        <w:rPr>
          <w:sz w:val="28"/>
          <w:szCs w:val="28"/>
          <w:lang w:val="en-US"/>
        </w:rPr>
      </w:pPr>
      <w:r w:rsidRPr="00B34C16">
        <w:rPr>
          <w:sz w:val="28"/>
          <w:szCs w:val="28"/>
          <w:lang w:val="uk-UA"/>
        </w:rPr>
        <w:t xml:space="preserve">УДК: 378                                                                                           </w:t>
      </w:r>
    </w:p>
    <w:p w:rsidR="00153E27" w:rsidRPr="00B34C16" w:rsidRDefault="008C3401" w:rsidP="002C02AC">
      <w:pPr>
        <w:spacing w:line="360" w:lineRule="auto"/>
        <w:jc w:val="right"/>
        <w:rPr>
          <w:sz w:val="28"/>
          <w:szCs w:val="28"/>
          <w:lang w:val="uk-UA"/>
        </w:rPr>
      </w:pPr>
      <w:bookmarkStart w:id="0" w:name="_GoBack"/>
      <w:bookmarkEnd w:id="0"/>
      <w:r w:rsidRPr="00B34C16">
        <w:rPr>
          <w:sz w:val="28"/>
          <w:szCs w:val="28"/>
          <w:lang w:val="uk-UA"/>
        </w:rPr>
        <w:t xml:space="preserve">Адамів Світлана  </w:t>
      </w:r>
    </w:p>
    <w:p w:rsidR="00EF1ABD" w:rsidRPr="00B34C16" w:rsidRDefault="008C3401" w:rsidP="002C02AC">
      <w:pPr>
        <w:spacing w:line="360" w:lineRule="auto"/>
        <w:jc w:val="center"/>
        <w:rPr>
          <w:rFonts w:eastAsia="Calibri"/>
          <w:b/>
          <w:sz w:val="28"/>
          <w:szCs w:val="28"/>
          <w:lang w:val="uk-UA" w:eastAsia="en-US"/>
        </w:rPr>
      </w:pPr>
      <w:r w:rsidRPr="00B34C16">
        <w:rPr>
          <w:rFonts w:eastAsia="Calibri"/>
          <w:b/>
          <w:sz w:val="28"/>
          <w:szCs w:val="28"/>
          <w:lang w:val="uk-UA" w:eastAsia="en-US"/>
        </w:rPr>
        <w:t>МЕТОДОЛОГІЧНІ ПІДХОДИ ДО ФОРМУВАННЯ ПРОФЕСІЙНОЇ КОМПЕТЕНТНОСТІ МАЙБУТНІХ МАРКЕТОЛОГІВ</w:t>
      </w:r>
    </w:p>
    <w:p w:rsidR="00EF1ABD" w:rsidRPr="00B34C16" w:rsidRDefault="00EF1ABD" w:rsidP="00B34C16">
      <w:pPr>
        <w:spacing w:line="360" w:lineRule="auto"/>
        <w:ind w:firstLine="708"/>
        <w:jc w:val="both"/>
        <w:rPr>
          <w:spacing w:val="-6"/>
          <w:sz w:val="28"/>
          <w:szCs w:val="28"/>
          <w:lang w:val="uk-UA"/>
        </w:rPr>
      </w:pPr>
      <w:r w:rsidRPr="00B34C16">
        <w:rPr>
          <w:rFonts w:eastAsia="Calibri"/>
          <w:sz w:val="28"/>
          <w:szCs w:val="28"/>
          <w:lang w:val="uk-UA" w:eastAsia="en-US"/>
        </w:rPr>
        <w:t xml:space="preserve">Зміна </w:t>
      </w:r>
      <w:r w:rsidR="00792A60" w:rsidRPr="00B34C16">
        <w:rPr>
          <w:rFonts w:eastAsia="Calibri"/>
          <w:sz w:val="28"/>
          <w:szCs w:val="28"/>
          <w:lang w:val="uk-UA" w:eastAsia="en-US"/>
        </w:rPr>
        <w:t>парадигми економічного розвитку</w:t>
      </w:r>
      <w:r w:rsidR="007B576E" w:rsidRPr="00B34C16">
        <w:rPr>
          <w:rFonts w:eastAsia="Calibri"/>
          <w:sz w:val="28"/>
          <w:szCs w:val="28"/>
          <w:lang w:val="uk-UA" w:eastAsia="en-US"/>
        </w:rPr>
        <w:t xml:space="preserve"> передбачає динамічні трансформації основних орієнтирів</w:t>
      </w:r>
      <w:r w:rsidRPr="00B34C16">
        <w:rPr>
          <w:rFonts w:eastAsia="Calibri"/>
          <w:sz w:val="28"/>
          <w:szCs w:val="28"/>
          <w:lang w:val="uk-UA" w:eastAsia="en-US"/>
        </w:rPr>
        <w:t xml:space="preserve"> економічної діяльності підприємств та інших господарюючих суб’єктів України та світу</w:t>
      </w:r>
      <w:r w:rsidR="007B576E" w:rsidRPr="00B34C16">
        <w:rPr>
          <w:rFonts w:eastAsia="Calibri"/>
          <w:sz w:val="28"/>
          <w:szCs w:val="28"/>
          <w:lang w:val="uk-UA" w:eastAsia="en-US"/>
        </w:rPr>
        <w:t>. В</w:t>
      </w:r>
      <w:r w:rsidRPr="00B34C16">
        <w:rPr>
          <w:rFonts w:eastAsia="Calibri"/>
          <w:sz w:val="28"/>
          <w:szCs w:val="28"/>
          <w:lang w:val="uk-UA" w:eastAsia="en-US"/>
        </w:rPr>
        <w:t xml:space="preserve">ідповідно, </w:t>
      </w:r>
      <w:r w:rsidR="007B576E" w:rsidRPr="00B34C16">
        <w:rPr>
          <w:rFonts w:eastAsia="Calibri"/>
          <w:sz w:val="28"/>
          <w:szCs w:val="28"/>
          <w:lang w:val="uk-UA" w:eastAsia="en-US"/>
        </w:rPr>
        <w:t>виникає потреба</w:t>
      </w:r>
      <w:r w:rsidRPr="00B34C16">
        <w:rPr>
          <w:rFonts w:eastAsia="Calibri"/>
          <w:sz w:val="28"/>
          <w:szCs w:val="28"/>
          <w:lang w:val="uk-UA" w:eastAsia="en-US"/>
        </w:rPr>
        <w:t xml:space="preserve"> в модернізації сучасної вищої економічної освіти, що є підставою для перегляду і формування нових вимог до професійної компетентності майбутніх маркетологів. </w:t>
      </w:r>
      <w:r w:rsidR="007B576E" w:rsidRPr="00B34C16">
        <w:rPr>
          <w:rFonts w:eastAsia="Calibri"/>
          <w:sz w:val="28"/>
          <w:szCs w:val="28"/>
          <w:lang w:val="uk-UA" w:eastAsia="en-US"/>
        </w:rPr>
        <w:t>В</w:t>
      </w:r>
      <w:r w:rsidRPr="00B34C16">
        <w:rPr>
          <w:rFonts w:eastAsia="Calibri"/>
          <w:sz w:val="28"/>
          <w:szCs w:val="28"/>
          <w:lang w:val="uk-UA" w:eastAsia="en-US"/>
        </w:rPr>
        <w:t xml:space="preserve">ажливо визначити резерви підвищення якості підготовки </w:t>
      </w:r>
      <w:r w:rsidR="007B576E" w:rsidRPr="00B34C16">
        <w:rPr>
          <w:rFonts w:eastAsia="Calibri"/>
          <w:sz w:val="28"/>
          <w:szCs w:val="28"/>
          <w:lang w:val="uk-UA" w:eastAsia="en-US"/>
        </w:rPr>
        <w:t>фахівців з маркетингу. В</w:t>
      </w:r>
      <w:r w:rsidRPr="00B34C16">
        <w:rPr>
          <w:rFonts w:eastAsia="Calibri"/>
          <w:sz w:val="28"/>
          <w:szCs w:val="28"/>
          <w:lang w:val="uk-UA" w:eastAsia="en-US"/>
        </w:rPr>
        <w:t xml:space="preserve"> цьому аспекті проблема розробки і реалізації основних наукових підходів до формування у них професійної компетентності висувається як пріоритетна тенденція вдосконалення вищої </w:t>
      </w:r>
      <w:r w:rsidR="007B576E" w:rsidRPr="00B34C16">
        <w:rPr>
          <w:rFonts w:eastAsia="Calibri"/>
          <w:sz w:val="28"/>
          <w:szCs w:val="28"/>
          <w:lang w:val="uk-UA" w:eastAsia="en-US"/>
        </w:rPr>
        <w:t xml:space="preserve">економічної </w:t>
      </w:r>
      <w:r w:rsidRPr="00B34C16">
        <w:rPr>
          <w:rFonts w:eastAsia="Calibri"/>
          <w:sz w:val="28"/>
          <w:szCs w:val="28"/>
          <w:lang w:val="uk-UA" w:eastAsia="en-US"/>
        </w:rPr>
        <w:t>професійної освіти.</w:t>
      </w:r>
    </w:p>
    <w:p w:rsidR="00EF1ABD" w:rsidRPr="00B34C16" w:rsidRDefault="00EF1ABD" w:rsidP="00B34C16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B34C16">
        <w:rPr>
          <w:rFonts w:eastAsia="Calibri"/>
          <w:sz w:val="28"/>
          <w:szCs w:val="28"/>
          <w:lang w:val="uk-UA" w:eastAsia="en-US"/>
        </w:rPr>
        <w:t>Аналіз</w:t>
      </w:r>
      <w:r w:rsidRPr="00B34C16">
        <w:rPr>
          <w:spacing w:val="-6"/>
          <w:sz w:val="28"/>
          <w:szCs w:val="28"/>
          <w:lang w:val="uk-UA"/>
        </w:rPr>
        <w:t xml:space="preserve"> останніх досліджень і публікацій з даної проблеми свідчить, що науковцями </w:t>
      </w:r>
      <w:r w:rsidRPr="00B34C16">
        <w:rPr>
          <w:rFonts w:eastAsia="Calibri"/>
          <w:sz w:val="28"/>
          <w:szCs w:val="28"/>
          <w:lang w:val="uk-UA" w:eastAsia="en-US"/>
        </w:rPr>
        <w:t>розроблено й апробовано різн</w:t>
      </w:r>
      <w:r w:rsidR="007B576E" w:rsidRPr="00B34C16">
        <w:rPr>
          <w:rFonts w:eastAsia="Calibri"/>
          <w:sz w:val="28"/>
          <w:szCs w:val="28"/>
          <w:lang w:val="uk-UA" w:eastAsia="en-US"/>
        </w:rPr>
        <w:t>і</w:t>
      </w:r>
      <w:r w:rsidRPr="00B34C16">
        <w:rPr>
          <w:rFonts w:eastAsia="Calibri"/>
          <w:sz w:val="28"/>
          <w:szCs w:val="28"/>
          <w:lang w:val="uk-UA" w:eastAsia="en-US"/>
        </w:rPr>
        <w:t xml:space="preserve"> методологічн</w:t>
      </w:r>
      <w:r w:rsidR="007B576E" w:rsidRPr="00B34C16">
        <w:rPr>
          <w:rFonts w:eastAsia="Calibri"/>
          <w:sz w:val="28"/>
          <w:szCs w:val="28"/>
          <w:lang w:val="uk-UA" w:eastAsia="en-US"/>
        </w:rPr>
        <w:t>і</w:t>
      </w:r>
      <w:r w:rsidRPr="00B34C16">
        <w:rPr>
          <w:rFonts w:eastAsia="Calibri"/>
          <w:sz w:val="28"/>
          <w:szCs w:val="28"/>
          <w:lang w:val="uk-UA" w:eastAsia="en-US"/>
        </w:rPr>
        <w:t xml:space="preserve"> підход</w:t>
      </w:r>
      <w:r w:rsidR="007B576E" w:rsidRPr="00B34C16">
        <w:rPr>
          <w:rFonts w:eastAsia="Calibri"/>
          <w:sz w:val="28"/>
          <w:szCs w:val="28"/>
          <w:lang w:val="uk-UA" w:eastAsia="en-US"/>
        </w:rPr>
        <w:t>и</w:t>
      </w:r>
      <w:r w:rsidRPr="00B34C16">
        <w:rPr>
          <w:rFonts w:eastAsia="Calibri"/>
          <w:sz w:val="28"/>
          <w:szCs w:val="28"/>
          <w:lang w:val="uk-UA" w:eastAsia="en-US"/>
        </w:rPr>
        <w:t xml:space="preserve"> до підготовки </w:t>
      </w:r>
      <w:r w:rsidR="0056440F" w:rsidRPr="00B34C16">
        <w:rPr>
          <w:rFonts w:eastAsia="Calibri"/>
          <w:sz w:val="28"/>
          <w:szCs w:val="28"/>
          <w:lang w:val="uk-UA" w:eastAsia="en-US"/>
        </w:rPr>
        <w:t xml:space="preserve">майбутніх </w:t>
      </w:r>
      <w:r w:rsidRPr="00B34C16">
        <w:rPr>
          <w:rFonts w:eastAsia="Calibri"/>
          <w:sz w:val="28"/>
          <w:szCs w:val="28"/>
          <w:lang w:val="uk-UA" w:eastAsia="en-US"/>
        </w:rPr>
        <w:t xml:space="preserve">фахівців, що зумовлено </w:t>
      </w:r>
      <w:proofErr w:type="spellStart"/>
      <w:r w:rsidRPr="00B34C16">
        <w:rPr>
          <w:rFonts w:eastAsia="Calibri"/>
          <w:sz w:val="28"/>
          <w:szCs w:val="28"/>
          <w:lang w:val="uk-UA" w:eastAsia="en-US"/>
        </w:rPr>
        <w:t>поліпарадигмальністю</w:t>
      </w:r>
      <w:proofErr w:type="spellEnd"/>
      <w:r w:rsidRPr="00B34C16">
        <w:rPr>
          <w:rFonts w:eastAsia="Calibri"/>
          <w:sz w:val="28"/>
          <w:szCs w:val="28"/>
          <w:lang w:val="uk-UA" w:eastAsia="en-US"/>
        </w:rPr>
        <w:t xml:space="preserve"> сучасної вітчизняної освіти. </w:t>
      </w:r>
      <w:r w:rsidR="0056440F" w:rsidRPr="00B34C16">
        <w:rPr>
          <w:rFonts w:eastAsia="Calibri"/>
          <w:sz w:val="28"/>
          <w:szCs w:val="28"/>
          <w:lang w:val="uk-UA" w:eastAsia="en-US"/>
        </w:rPr>
        <w:t>Дослідники обґрунтовують</w:t>
      </w:r>
      <w:r w:rsidRPr="00B34C16">
        <w:rPr>
          <w:rFonts w:eastAsia="Calibri"/>
          <w:sz w:val="28"/>
          <w:szCs w:val="28"/>
          <w:lang w:val="uk-UA" w:eastAsia="en-US"/>
        </w:rPr>
        <w:t xml:space="preserve"> сукупність методологічних підходів</w:t>
      </w:r>
      <w:r w:rsidR="007B576E" w:rsidRPr="00B34C16">
        <w:rPr>
          <w:rFonts w:eastAsia="Calibri"/>
          <w:sz w:val="28"/>
          <w:szCs w:val="28"/>
          <w:lang w:val="uk-UA" w:eastAsia="en-US"/>
        </w:rPr>
        <w:t>, які використовувались</w:t>
      </w:r>
      <w:r w:rsidR="0056440F" w:rsidRPr="00B34C16">
        <w:rPr>
          <w:rFonts w:eastAsia="Calibri"/>
          <w:sz w:val="28"/>
          <w:szCs w:val="28"/>
          <w:lang w:val="uk-UA" w:eastAsia="en-US"/>
        </w:rPr>
        <w:t xml:space="preserve"> у формування висококваліфікованого фахівця: системний (Є. Іванченко, </w:t>
      </w:r>
      <w:proofErr w:type="spellStart"/>
      <w:r w:rsidR="0056440F" w:rsidRPr="00B34C16">
        <w:rPr>
          <w:rFonts w:eastAsia="Calibri"/>
          <w:sz w:val="28"/>
          <w:szCs w:val="28"/>
          <w:lang w:val="uk-UA" w:eastAsia="en-US"/>
        </w:rPr>
        <w:t>В. Майковс</w:t>
      </w:r>
      <w:proofErr w:type="spellEnd"/>
      <w:r w:rsidR="0056440F" w:rsidRPr="00B34C16">
        <w:rPr>
          <w:rFonts w:eastAsia="Calibri"/>
          <w:sz w:val="28"/>
          <w:szCs w:val="28"/>
          <w:lang w:val="uk-UA" w:eastAsia="en-US"/>
        </w:rPr>
        <w:t>ька</w:t>
      </w:r>
      <w:r w:rsidRPr="00B34C16">
        <w:rPr>
          <w:rFonts w:eastAsia="Calibri"/>
          <w:sz w:val="28"/>
          <w:szCs w:val="28"/>
          <w:lang w:val="uk-UA" w:eastAsia="en-US"/>
        </w:rPr>
        <w:t xml:space="preserve">), </w:t>
      </w:r>
      <w:proofErr w:type="spellStart"/>
      <w:r w:rsidRPr="00B34C16">
        <w:rPr>
          <w:rFonts w:eastAsia="Calibri"/>
          <w:sz w:val="28"/>
          <w:szCs w:val="28"/>
          <w:lang w:val="uk-UA" w:eastAsia="en-US"/>
        </w:rPr>
        <w:t>компетентнісний</w:t>
      </w:r>
      <w:proofErr w:type="spellEnd"/>
      <w:r w:rsidRPr="00B34C16">
        <w:rPr>
          <w:rFonts w:eastAsia="Calibri"/>
          <w:sz w:val="28"/>
          <w:szCs w:val="28"/>
          <w:lang w:val="uk-UA" w:eastAsia="en-US"/>
        </w:rPr>
        <w:t xml:space="preserve"> (</w:t>
      </w:r>
      <w:proofErr w:type="spellStart"/>
      <w:r w:rsidR="0056440F" w:rsidRPr="00B34C16">
        <w:rPr>
          <w:rFonts w:eastAsia="Calibri"/>
          <w:sz w:val="28"/>
          <w:szCs w:val="28"/>
          <w:lang w:val="uk-UA" w:eastAsia="en-US"/>
        </w:rPr>
        <w:t>М. Вачевсь</w:t>
      </w:r>
      <w:proofErr w:type="spellEnd"/>
      <w:r w:rsidR="0056440F" w:rsidRPr="00B34C16">
        <w:rPr>
          <w:rFonts w:eastAsia="Calibri"/>
          <w:sz w:val="28"/>
          <w:szCs w:val="28"/>
          <w:lang w:val="uk-UA" w:eastAsia="en-US"/>
        </w:rPr>
        <w:t>кий</w:t>
      </w:r>
      <w:r w:rsidRPr="00B34C16">
        <w:rPr>
          <w:rFonts w:eastAsia="Calibri"/>
          <w:sz w:val="28"/>
          <w:szCs w:val="28"/>
          <w:lang w:val="uk-UA" w:eastAsia="en-US"/>
        </w:rPr>
        <w:t xml:space="preserve">, </w:t>
      </w:r>
      <w:proofErr w:type="spellStart"/>
      <w:r w:rsidR="0056440F" w:rsidRPr="00B34C16">
        <w:rPr>
          <w:rFonts w:eastAsia="Calibri"/>
          <w:sz w:val="28"/>
          <w:szCs w:val="28"/>
          <w:lang w:val="uk-UA" w:eastAsia="en-US"/>
        </w:rPr>
        <w:t>Т. Григор</w:t>
      </w:r>
      <w:proofErr w:type="spellEnd"/>
      <w:r w:rsidR="0056440F" w:rsidRPr="00B34C16">
        <w:rPr>
          <w:rFonts w:eastAsia="Calibri"/>
          <w:sz w:val="28"/>
          <w:szCs w:val="28"/>
          <w:lang w:val="uk-UA" w:eastAsia="en-US"/>
        </w:rPr>
        <w:t>чук</w:t>
      </w:r>
      <w:r w:rsidRPr="00B34C16">
        <w:rPr>
          <w:rFonts w:eastAsia="Calibri"/>
          <w:sz w:val="28"/>
          <w:szCs w:val="28"/>
          <w:lang w:val="uk-UA" w:eastAsia="en-US"/>
        </w:rPr>
        <w:t xml:space="preserve">, </w:t>
      </w:r>
      <w:proofErr w:type="spellStart"/>
      <w:r w:rsidR="0056440F" w:rsidRPr="00B34C16">
        <w:rPr>
          <w:rFonts w:eastAsia="Calibri"/>
          <w:sz w:val="28"/>
          <w:szCs w:val="28"/>
          <w:lang w:val="uk-UA" w:eastAsia="en-US"/>
        </w:rPr>
        <w:t>Л. Кайдал</w:t>
      </w:r>
      <w:proofErr w:type="spellEnd"/>
      <w:r w:rsidR="0056440F" w:rsidRPr="00B34C16">
        <w:rPr>
          <w:rFonts w:eastAsia="Calibri"/>
          <w:sz w:val="28"/>
          <w:szCs w:val="28"/>
          <w:lang w:val="uk-UA" w:eastAsia="en-US"/>
        </w:rPr>
        <w:t>ова</w:t>
      </w:r>
      <w:r w:rsidRPr="00B34C16">
        <w:rPr>
          <w:rFonts w:eastAsia="Calibri"/>
          <w:sz w:val="28"/>
          <w:szCs w:val="28"/>
          <w:lang w:val="uk-UA" w:eastAsia="en-US"/>
        </w:rPr>
        <w:t xml:space="preserve">, </w:t>
      </w:r>
      <w:proofErr w:type="spellStart"/>
      <w:r w:rsidR="0056440F" w:rsidRPr="00B34C16">
        <w:rPr>
          <w:rFonts w:eastAsia="Calibri"/>
          <w:sz w:val="28"/>
          <w:szCs w:val="28"/>
          <w:lang w:val="uk-UA" w:eastAsia="en-US"/>
        </w:rPr>
        <w:t>Р. Куба</w:t>
      </w:r>
      <w:proofErr w:type="spellEnd"/>
      <w:r w:rsidR="0056440F" w:rsidRPr="00B34C16">
        <w:rPr>
          <w:rFonts w:eastAsia="Calibri"/>
          <w:sz w:val="28"/>
          <w:szCs w:val="28"/>
          <w:lang w:val="uk-UA" w:eastAsia="en-US"/>
        </w:rPr>
        <w:t>нов</w:t>
      </w:r>
      <w:r w:rsidRPr="00B34C16">
        <w:rPr>
          <w:rFonts w:eastAsia="Calibri"/>
          <w:sz w:val="28"/>
          <w:szCs w:val="28"/>
          <w:lang w:val="uk-UA" w:eastAsia="en-US"/>
        </w:rPr>
        <w:t>)</w:t>
      </w:r>
      <w:r w:rsidR="0056440F" w:rsidRPr="00B34C16">
        <w:rPr>
          <w:rFonts w:eastAsia="Calibri"/>
          <w:sz w:val="28"/>
          <w:szCs w:val="28"/>
          <w:lang w:val="uk-UA" w:eastAsia="en-US"/>
        </w:rPr>
        <w:t>, креативний (</w:t>
      </w:r>
      <w:proofErr w:type="spellStart"/>
      <w:r w:rsidR="0056440F" w:rsidRPr="00B34C16">
        <w:rPr>
          <w:rFonts w:eastAsia="Calibri"/>
          <w:sz w:val="28"/>
          <w:szCs w:val="28"/>
          <w:lang w:val="uk-UA" w:eastAsia="en-US"/>
        </w:rPr>
        <w:t>Н. Бариб</w:t>
      </w:r>
      <w:proofErr w:type="spellEnd"/>
      <w:r w:rsidR="0056440F" w:rsidRPr="00B34C16">
        <w:rPr>
          <w:rFonts w:eastAsia="Calibri"/>
          <w:sz w:val="28"/>
          <w:szCs w:val="28"/>
          <w:lang w:val="uk-UA" w:eastAsia="en-US"/>
        </w:rPr>
        <w:t>іна</w:t>
      </w:r>
      <w:r w:rsidRPr="00B34C16">
        <w:rPr>
          <w:rFonts w:eastAsia="Calibri"/>
          <w:sz w:val="28"/>
          <w:szCs w:val="28"/>
          <w:lang w:val="uk-UA" w:eastAsia="en-US"/>
        </w:rPr>
        <w:t xml:space="preserve">, </w:t>
      </w:r>
      <w:proofErr w:type="spellStart"/>
      <w:r w:rsidR="0056440F" w:rsidRPr="00B34C16">
        <w:rPr>
          <w:rFonts w:eastAsia="Calibri"/>
          <w:sz w:val="28"/>
          <w:szCs w:val="28"/>
          <w:lang w:val="uk-UA" w:eastAsia="en-US"/>
        </w:rPr>
        <w:t>Н. Безрук</w:t>
      </w:r>
      <w:proofErr w:type="spellEnd"/>
      <w:r w:rsidR="0056440F" w:rsidRPr="00B34C16">
        <w:rPr>
          <w:rFonts w:eastAsia="Calibri"/>
          <w:sz w:val="28"/>
          <w:szCs w:val="28"/>
          <w:lang w:val="uk-UA" w:eastAsia="en-US"/>
        </w:rPr>
        <w:t>ова</w:t>
      </w:r>
      <w:r w:rsidRPr="00B34C16">
        <w:rPr>
          <w:rFonts w:eastAsia="Calibri"/>
          <w:sz w:val="28"/>
          <w:szCs w:val="28"/>
          <w:lang w:val="uk-UA" w:eastAsia="en-US"/>
        </w:rPr>
        <w:t xml:space="preserve">, </w:t>
      </w:r>
      <w:proofErr w:type="spellStart"/>
      <w:r w:rsidRPr="00B34C16">
        <w:rPr>
          <w:rFonts w:eastAsia="Calibri"/>
          <w:sz w:val="28"/>
          <w:szCs w:val="28"/>
          <w:lang w:val="uk-UA" w:eastAsia="en-US"/>
        </w:rPr>
        <w:t>Н</w:t>
      </w:r>
      <w:r w:rsidR="0056440F" w:rsidRPr="00B34C16">
        <w:rPr>
          <w:rFonts w:eastAsia="Calibri"/>
          <w:sz w:val="28"/>
          <w:szCs w:val="28"/>
          <w:lang w:val="uk-UA" w:eastAsia="en-US"/>
        </w:rPr>
        <w:t>. Гур</w:t>
      </w:r>
      <w:proofErr w:type="spellEnd"/>
      <w:r w:rsidR="0056440F" w:rsidRPr="00B34C16">
        <w:rPr>
          <w:rFonts w:eastAsia="Calibri"/>
          <w:sz w:val="28"/>
          <w:szCs w:val="28"/>
          <w:lang w:val="uk-UA" w:eastAsia="en-US"/>
        </w:rPr>
        <w:t>жій, І. Литвин), інформаційний (</w:t>
      </w:r>
      <w:proofErr w:type="spellStart"/>
      <w:r w:rsidR="0056440F" w:rsidRPr="00B34C16">
        <w:rPr>
          <w:rFonts w:eastAsia="Calibri"/>
          <w:sz w:val="28"/>
          <w:szCs w:val="28"/>
          <w:lang w:val="uk-UA" w:eastAsia="en-US"/>
        </w:rPr>
        <w:t>О. Бобк</w:t>
      </w:r>
      <w:proofErr w:type="spellEnd"/>
      <w:r w:rsidR="0056440F" w:rsidRPr="00B34C16">
        <w:rPr>
          <w:rFonts w:eastAsia="Calibri"/>
          <w:sz w:val="28"/>
          <w:szCs w:val="28"/>
          <w:lang w:val="uk-UA" w:eastAsia="en-US"/>
        </w:rPr>
        <w:t xml:space="preserve">ова, </w:t>
      </w:r>
      <w:proofErr w:type="spellStart"/>
      <w:r w:rsidR="0056440F" w:rsidRPr="00B34C16">
        <w:rPr>
          <w:rFonts w:eastAsia="Calibri"/>
          <w:sz w:val="28"/>
          <w:szCs w:val="28"/>
          <w:lang w:val="uk-UA" w:eastAsia="en-US"/>
        </w:rPr>
        <w:t>І. Васил</w:t>
      </w:r>
      <w:proofErr w:type="spellEnd"/>
      <w:r w:rsidR="0056440F" w:rsidRPr="00B34C16">
        <w:rPr>
          <w:rFonts w:eastAsia="Calibri"/>
          <w:sz w:val="28"/>
          <w:szCs w:val="28"/>
          <w:lang w:val="uk-UA" w:eastAsia="en-US"/>
        </w:rPr>
        <w:t xml:space="preserve">ків, </w:t>
      </w:r>
      <w:proofErr w:type="spellStart"/>
      <w:r w:rsidR="0056440F" w:rsidRPr="00B34C16">
        <w:rPr>
          <w:rFonts w:eastAsia="Calibri"/>
          <w:sz w:val="28"/>
          <w:szCs w:val="28"/>
          <w:lang w:val="uk-UA" w:eastAsia="en-US"/>
        </w:rPr>
        <w:t>А. Грінб</w:t>
      </w:r>
      <w:proofErr w:type="spellEnd"/>
      <w:r w:rsidR="0056440F" w:rsidRPr="00B34C16">
        <w:rPr>
          <w:rFonts w:eastAsia="Calibri"/>
          <w:sz w:val="28"/>
          <w:szCs w:val="28"/>
          <w:lang w:val="uk-UA" w:eastAsia="en-US"/>
        </w:rPr>
        <w:t xml:space="preserve">ерг, Т. Коваль, </w:t>
      </w:r>
      <w:proofErr w:type="spellStart"/>
      <w:r w:rsidR="0056440F" w:rsidRPr="00B34C16">
        <w:rPr>
          <w:rFonts w:eastAsia="Calibri"/>
          <w:sz w:val="28"/>
          <w:szCs w:val="28"/>
          <w:lang w:val="uk-UA" w:eastAsia="en-US"/>
        </w:rPr>
        <w:t>Л. Липс</w:t>
      </w:r>
      <w:proofErr w:type="spellEnd"/>
      <w:r w:rsidR="0056440F" w:rsidRPr="00B34C16">
        <w:rPr>
          <w:rFonts w:eastAsia="Calibri"/>
          <w:sz w:val="28"/>
          <w:szCs w:val="28"/>
          <w:lang w:val="uk-UA" w:eastAsia="en-US"/>
        </w:rPr>
        <w:t>ька), комунікативний (</w:t>
      </w:r>
      <w:proofErr w:type="spellStart"/>
      <w:r w:rsidR="0056440F" w:rsidRPr="00B34C16">
        <w:rPr>
          <w:rFonts w:eastAsia="Calibri"/>
          <w:sz w:val="28"/>
          <w:szCs w:val="28"/>
          <w:lang w:val="uk-UA" w:eastAsia="en-US"/>
        </w:rPr>
        <w:t>Ю. Менд</w:t>
      </w:r>
      <w:proofErr w:type="spellEnd"/>
      <w:r w:rsidR="0056440F" w:rsidRPr="00B34C16">
        <w:rPr>
          <w:rFonts w:eastAsia="Calibri"/>
          <w:sz w:val="28"/>
          <w:szCs w:val="28"/>
          <w:lang w:val="uk-UA" w:eastAsia="en-US"/>
        </w:rPr>
        <w:t xml:space="preserve">рух, </w:t>
      </w:r>
      <w:proofErr w:type="spellStart"/>
      <w:r w:rsidR="0056440F" w:rsidRPr="00B34C16">
        <w:rPr>
          <w:rFonts w:eastAsia="Calibri"/>
          <w:sz w:val="28"/>
          <w:szCs w:val="28"/>
          <w:lang w:val="uk-UA" w:eastAsia="en-US"/>
        </w:rPr>
        <w:t>І. Ромаще</w:t>
      </w:r>
      <w:proofErr w:type="spellEnd"/>
      <w:r w:rsidR="0056440F" w:rsidRPr="00B34C16">
        <w:rPr>
          <w:rFonts w:eastAsia="Calibri"/>
          <w:sz w:val="28"/>
          <w:szCs w:val="28"/>
          <w:lang w:val="uk-UA" w:eastAsia="en-US"/>
        </w:rPr>
        <w:t xml:space="preserve">нко, </w:t>
      </w:r>
      <w:proofErr w:type="spellStart"/>
      <w:r w:rsidR="0056440F" w:rsidRPr="00B34C16">
        <w:rPr>
          <w:rFonts w:eastAsia="Calibri"/>
          <w:sz w:val="28"/>
          <w:szCs w:val="28"/>
          <w:lang w:val="uk-UA" w:eastAsia="en-US"/>
        </w:rPr>
        <w:t>В. Чере</w:t>
      </w:r>
      <w:proofErr w:type="spellEnd"/>
      <w:r w:rsidR="0056440F" w:rsidRPr="00B34C16">
        <w:rPr>
          <w:rFonts w:eastAsia="Calibri"/>
          <w:sz w:val="28"/>
          <w:szCs w:val="28"/>
          <w:lang w:val="uk-UA" w:eastAsia="en-US"/>
        </w:rPr>
        <w:t>вко</w:t>
      </w:r>
      <w:r w:rsidRPr="00B34C16">
        <w:rPr>
          <w:rFonts w:eastAsia="Calibri"/>
          <w:sz w:val="28"/>
          <w:szCs w:val="28"/>
          <w:lang w:val="uk-UA" w:eastAsia="en-US"/>
        </w:rPr>
        <w:t>, В. </w:t>
      </w:r>
      <w:proofErr w:type="spellStart"/>
      <w:proofErr w:type="gramStart"/>
      <w:r w:rsidRPr="00B34C16">
        <w:rPr>
          <w:rFonts w:eastAsia="Calibri"/>
          <w:sz w:val="28"/>
          <w:szCs w:val="28"/>
          <w:lang w:val="en-US" w:eastAsia="en-US"/>
        </w:rPr>
        <w:t>Spitzberg</w:t>
      </w:r>
      <w:proofErr w:type="spellEnd"/>
      <w:r w:rsidRPr="00B34C16">
        <w:rPr>
          <w:rFonts w:eastAsia="Calibri"/>
          <w:sz w:val="28"/>
          <w:szCs w:val="28"/>
          <w:lang w:val="uk-UA" w:eastAsia="en-US"/>
        </w:rPr>
        <w:t>), інтегративний (</w:t>
      </w:r>
      <w:proofErr w:type="spellStart"/>
      <w:r w:rsidRPr="00B34C16">
        <w:rPr>
          <w:rFonts w:eastAsia="Calibri"/>
          <w:sz w:val="28"/>
          <w:szCs w:val="28"/>
          <w:lang w:val="uk-UA" w:eastAsia="en-US"/>
        </w:rPr>
        <w:t>А</w:t>
      </w:r>
      <w:r w:rsidR="0056440F" w:rsidRPr="00B34C16">
        <w:rPr>
          <w:rFonts w:eastAsia="Calibri"/>
          <w:sz w:val="28"/>
          <w:szCs w:val="28"/>
          <w:lang w:val="uk-UA" w:eastAsia="en-US"/>
        </w:rPr>
        <w:t>. Балабан</w:t>
      </w:r>
      <w:proofErr w:type="spellEnd"/>
      <w:r w:rsidR="0056440F" w:rsidRPr="00B34C16">
        <w:rPr>
          <w:rFonts w:eastAsia="Calibri"/>
          <w:sz w:val="28"/>
          <w:szCs w:val="28"/>
          <w:lang w:val="uk-UA" w:eastAsia="en-US"/>
        </w:rPr>
        <w:t>ець</w:t>
      </w:r>
      <w:r w:rsidRPr="00B34C16">
        <w:rPr>
          <w:rFonts w:eastAsia="Calibri"/>
          <w:sz w:val="28"/>
          <w:szCs w:val="28"/>
          <w:lang w:val="uk-UA" w:eastAsia="en-US"/>
        </w:rPr>
        <w:t xml:space="preserve">, </w:t>
      </w:r>
      <w:r w:rsidR="0056440F" w:rsidRPr="00B34C16">
        <w:rPr>
          <w:rFonts w:eastAsia="Calibri"/>
          <w:sz w:val="28"/>
          <w:szCs w:val="28"/>
          <w:lang w:val="uk-UA" w:eastAsia="en-US"/>
        </w:rPr>
        <w:t>О. Ворона</w:t>
      </w:r>
      <w:r w:rsidRPr="00B34C16">
        <w:rPr>
          <w:rFonts w:eastAsia="Calibri"/>
          <w:sz w:val="28"/>
          <w:szCs w:val="28"/>
          <w:lang w:val="uk-UA" w:eastAsia="en-US"/>
        </w:rPr>
        <w:t xml:space="preserve">, </w:t>
      </w:r>
      <w:proofErr w:type="spellStart"/>
      <w:r w:rsidR="0056440F" w:rsidRPr="00B34C16">
        <w:rPr>
          <w:rFonts w:eastAsia="Calibri"/>
          <w:sz w:val="28"/>
          <w:szCs w:val="28"/>
          <w:lang w:val="uk-UA" w:eastAsia="en-US"/>
        </w:rPr>
        <w:t>М. Кон</w:t>
      </w:r>
      <w:proofErr w:type="spellEnd"/>
      <w:r w:rsidR="0056440F" w:rsidRPr="00B34C16">
        <w:rPr>
          <w:rFonts w:eastAsia="Calibri"/>
          <w:sz w:val="28"/>
          <w:szCs w:val="28"/>
          <w:lang w:val="uk-UA" w:eastAsia="en-US"/>
        </w:rPr>
        <w:t>ьок</w:t>
      </w:r>
      <w:r w:rsidRPr="00B34C16">
        <w:rPr>
          <w:rFonts w:eastAsia="Calibri"/>
          <w:sz w:val="28"/>
          <w:szCs w:val="28"/>
          <w:lang w:val="uk-UA" w:eastAsia="en-US"/>
        </w:rPr>
        <w:t xml:space="preserve">, </w:t>
      </w:r>
      <w:proofErr w:type="spellStart"/>
      <w:r w:rsidR="0056440F" w:rsidRPr="00B34C16">
        <w:rPr>
          <w:rFonts w:eastAsia="Calibri"/>
          <w:sz w:val="28"/>
          <w:szCs w:val="28"/>
          <w:lang w:val="uk-UA" w:eastAsia="en-US"/>
        </w:rPr>
        <w:t>Л. Максим</w:t>
      </w:r>
      <w:proofErr w:type="spellEnd"/>
      <w:r w:rsidR="0056440F" w:rsidRPr="00B34C16">
        <w:rPr>
          <w:rFonts w:eastAsia="Calibri"/>
          <w:sz w:val="28"/>
          <w:szCs w:val="28"/>
          <w:lang w:val="uk-UA" w:eastAsia="en-US"/>
        </w:rPr>
        <w:t xml:space="preserve">чук) </w:t>
      </w:r>
      <w:r w:rsidRPr="00B34C16">
        <w:rPr>
          <w:rFonts w:eastAsia="Calibri"/>
          <w:sz w:val="28"/>
          <w:szCs w:val="28"/>
          <w:lang w:val="uk-UA" w:eastAsia="en-US"/>
        </w:rPr>
        <w:t>та ін.</w:t>
      </w:r>
      <w:proofErr w:type="gramEnd"/>
    </w:p>
    <w:p w:rsidR="0056440F" w:rsidRPr="00B34C16" w:rsidRDefault="0056440F" w:rsidP="00B34C16">
      <w:pPr>
        <w:spacing w:line="360" w:lineRule="auto"/>
        <w:ind w:firstLine="708"/>
        <w:jc w:val="both"/>
        <w:rPr>
          <w:spacing w:val="-6"/>
          <w:sz w:val="28"/>
          <w:szCs w:val="28"/>
          <w:lang w:val="uk-UA"/>
        </w:rPr>
      </w:pPr>
      <w:r w:rsidRPr="00B34C16">
        <w:rPr>
          <w:rFonts w:eastAsia="Calibri"/>
          <w:sz w:val="28"/>
          <w:szCs w:val="28"/>
          <w:lang w:val="uk-UA" w:eastAsia="en-US"/>
        </w:rPr>
        <w:t xml:space="preserve">Однак, </w:t>
      </w:r>
      <w:r w:rsidRPr="00B34C16">
        <w:rPr>
          <w:spacing w:val="-6"/>
          <w:sz w:val="28"/>
          <w:szCs w:val="28"/>
          <w:lang w:val="uk-UA"/>
        </w:rPr>
        <w:t xml:space="preserve">невирішеними раніше частинами загальної проблеми, котрим присвячується стаття, є узагальнення наукових підходів як </w:t>
      </w:r>
      <w:r w:rsidRPr="00B34C16">
        <w:rPr>
          <w:rFonts w:eastAsia="Calibri"/>
          <w:sz w:val="28"/>
          <w:szCs w:val="28"/>
          <w:lang w:val="uk-UA" w:eastAsia="en-US"/>
        </w:rPr>
        <w:t xml:space="preserve">методологічних </w:t>
      </w:r>
      <w:r w:rsidRPr="00B34C16">
        <w:rPr>
          <w:rFonts w:eastAsia="Calibri"/>
          <w:sz w:val="28"/>
          <w:szCs w:val="28"/>
          <w:lang w:val="uk-UA" w:eastAsia="en-US"/>
        </w:rPr>
        <w:lastRenderedPageBreak/>
        <w:t>орієнтирів  дослідження, які доцільно використовувати у формуванні професійної компетентності майбутніх маркетологів.</w:t>
      </w:r>
    </w:p>
    <w:p w:rsidR="00EF1ABD" w:rsidRPr="00B34C16" w:rsidRDefault="007B576E" w:rsidP="00B34C16">
      <w:pPr>
        <w:spacing w:line="360" w:lineRule="auto"/>
        <w:ind w:firstLine="708"/>
        <w:jc w:val="both"/>
        <w:rPr>
          <w:spacing w:val="-6"/>
          <w:sz w:val="28"/>
          <w:szCs w:val="28"/>
          <w:lang w:val="uk-UA"/>
        </w:rPr>
      </w:pPr>
      <w:r w:rsidRPr="00B34C16">
        <w:rPr>
          <w:spacing w:val="-6"/>
          <w:sz w:val="28"/>
          <w:szCs w:val="28"/>
          <w:lang w:val="uk-UA"/>
        </w:rPr>
        <w:t>О</w:t>
      </w:r>
      <w:r w:rsidR="0056440F" w:rsidRPr="00B34C16">
        <w:rPr>
          <w:spacing w:val="-6"/>
          <w:sz w:val="28"/>
          <w:szCs w:val="28"/>
          <w:lang w:val="uk-UA"/>
        </w:rPr>
        <w:t xml:space="preserve">сновними цілями статті визначено конкретизацію наукових підходів до формування професійної компетентності </w:t>
      </w:r>
      <w:r w:rsidR="0056440F" w:rsidRPr="00B34C16">
        <w:rPr>
          <w:rFonts w:eastAsia="Calibri"/>
          <w:sz w:val="28"/>
          <w:szCs w:val="28"/>
          <w:lang w:val="uk-UA" w:eastAsia="en-US"/>
        </w:rPr>
        <w:t>майбутніх маркетологів</w:t>
      </w:r>
      <w:r w:rsidR="001C1A00" w:rsidRPr="00B34C16">
        <w:rPr>
          <w:rFonts w:eastAsia="Calibri"/>
          <w:sz w:val="28"/>
          <w:szCs w:val="28"/>
          <w:lang w:val="uk-UA" w:eastAsia="en-US"/>
        </w:rPr>
        <w:t>.</w:t>
      </w:r>
    </w:p>
    <w:p w:rsidR="00EF1ABD" w:rsidRPr="00B34C16" w:rsidRDefault="00EF1ABD" w:rsidP="00B34C16">
      <w:pPr>
        <w:spacing w:line="360" w:lineRule="auto"/>
        <w:ind w:firstLine="709"/>
        <w:jc w:val="both"/>
        <w:rPr>
          <w:rFonts w:eastAsia="Calibri"/>
          <w:b/>
          <w:sz w:val="28"/>
          <w:szCs w:val="28"/>
          <w:lang w:eastAsia="en-US"/>
        </w:rPr>
      </w:pPr>
      <w:r w:rsidRPr="00B34C16">
        <w:rPr>
          <w:rFonts w:eastAsia="Calibri"/>
          <w:sz w:val="28"/>
          <w:szCs w:val="28"/>
          <w:lang w:val="uk-UA" w:eastAsia="en-US"/>
        </w:rPr>
        <w:t>У науковій літературі категорія «підхід» розглядається в різних значеннях: сукупність ідей і принципів, спрямованих</w:t>
      </w:r>
      <w:r w:rsidR="009A1A28" w:rsidRPr="00B34C16">
        <w:rPr>
          <w:rFonts w:eastAsia="Calibri"/>
          <w:sz w:val="28"/>
          <w:szCs w:val="28"/>
          <w:lang w:val="uk-UA" w:eastAsia="en-US"/>
        </w:rPr>
        <w:t xml:space="preserve"> на вирішення проблем [8</w:t>
      </w:r>
      <w:r w:rsidRPr="00B34C16">
        <w:rPr>
          <w:rFonts w:eastAsia="Calibri"/>
          <w:sz w:val="28"/>
          <w:szCs w:val="28"/>
          <w:lang w:val="uk-UA" w:eastAsia="en-US"/>
        </w:rPr>
        <w:t xml:space="preserve">, с. 329]; фундамент, на якому базується </w:t>
      </w:r>
      <w:r w:rsidR="009A1A28" w:rsidRPr="00B34C16">
        <w:rPr>
          <w:rFonts w:eastAsia="Calibri"/>
          <w:sz w:val="28"/>
          <w:szCs w:val="28"/>
          <w:lang w:val="uk-UA" w:eastAsia="en-US"/>
        </w:rPr>
        <w:t>стратегія вирішення проблем [9</w:t>
      </w:r>
      <w:r w:rsidRPr="00B34C16">
        <w:rPr>
          <w:rFonts w:eastAsia="Calibri"/>
          <w:sz w:val="28"/>
          <w:szCs w:val="28"/>
          <w:lang w:val="uk-UA" w:eastAsia="en-US"/>
        </w:rPr>
        <w:t>, с. 900]; світоглядна установка, сукупність прийомів ставлення до досліджуваного педагогічного об’</w:t>
      </w:r>
      <w:r w:rsidR="007D4766" w:rsidRPr="00B34C16">
        <w:rPr>
          <w:rFonts w:eastAsia="Calibri"/>
          <w:sz w:val="28"/>
          <w:szCs w:val="28"/>
          <w:lang w:val="uk-UA" w:eastAsia="en-US"/>
        </w:rPr>
        <w:t>єкту [</w:t>
      </w:r>
      <w:r w:rsidR="009A1A28" w:rsidRPr="00B34C16">
        <w:rPr>
          <w:rFonts w:eastAsia="Calibri"/>
          <w:sz w:val="28"/>
          <w:szCs w:val="28"/>
          <w:lang w:val="uk-UA" w:eastAsia="en-US"/>
        </w:rPr>
        <w:t>7</w:t>
      </w:r>
      <w:r w:rsidR="007D4766" w:rsidRPr="00B34C16">
        <w:rPr>
          <w:rFonts w:eastAsia="Calibri"/>
          <w:sz w:val="28"/>
          <w:szCs w:val="28"/>
          <w:lang w:val="uk-UA" w:eastAsia="en-US"/>
        </w:rPr>
        <w:t>, с. 19]</w:t>
      </w:r>
      <w:r w:rsidR="009A1A28" w:rsidRPr="00B34C16">
        <w:rPr>
          <w:rFonts w:eastAsia="Calibri"/>
          <w:sz w:val="28"/>
          <w:szCs w:val="28"/>
          <w:lang w:val="uk-UA" w:eastAsia="en-US"/>
        </w:rPr>
        <w:t xml:space="preserve"> </w:t>
      </w:r>
      <w:r w:rsidR="0031666C" w:rsidRPr="00B34C16">
        <w:rPr>
          <w:rFonts w:eastAsia="Calibri"/>
          <w:sz w:val="28"/>
          <w:szCs w:val="28"/>
          <w:lang w:val="uk-UA" w:eastAsia="en-US"/>
        </w:rPr>
        <w:t>та ін</w:t>
      </w:r>
      <w:r w:rsidRPr="00B34C16">
        <w:rPr>
          <w:rFonts w:eastAsia="Calibri"/>
          <w:sz w:val="28"/>
          <w:szCs w:val="28"/>
          <w:lang w:val="uk-UA" w:eastAsia="en-US"/>
        </w:rPr>
        <w:t xml:space="preserve">. Отже, підхід – це </w:t>
      </w:r>
      <w:proofErr w:type="spellStart"/>
      <w:r w:rsidRPr="00B34C16">
        <w:rPr>
          <w:rFonts w:eastAsia="Calibri"/>
          <w:sz w:val="28"/>
          <w:szCs w:val="28"/>
          <w:lang w:eastAsia="en-US"/>
        </w:rPr>
        <w:t>організаційна</w:t>
      </w:r>
      <w:proofErr w:type="spellEnd"/>
      <w:r w:rsidRPr="00B34C16">
        <w:rPr>
          <w:rFonts w:eastAsia="Calibri"/>
          <w:sz w:val="28"/>
          <w:szCs w:val="28"/>
          <w:lang w:val="uk-UA" w:eastAsia="en-US"/>
        </w:rPr>
        <w:t xml:space="preserve"> </w:t>
      </w:r>
      <w:r w:rsidRPr="00B34C16">
        <w:rPr>
          <w:rFonts w:eastAsia="Calibri"/>
          <w:sz w:val="28"/>
          <w:szCs w:val="28"/>
          <w:lang w:eastAsia="en-US"/>
        </w:rPr>
        <w:t xml:space="preserve">характеристика </w:t>
      </w:r>
      <w:proofErr w:type="spellStart"/>
      <w:r w:rsidRPr="00B34C16">
        <w:rPr>
          <w:rFonts w:eastAsia="Calibri"/>
          <w:sz w:val="28"/>
          <w:szCs w:val="28"/>
          <w:lang w:eastAsia="en-US"/>
        </w:rPr>
        <w:t>наукового</w:t>
      </w:r>
      <w:proofErr w:type="spellEnd"/>
      <w:r w:rsidRPr="00B34C16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B34C16">
        <w:rPr>
          <w:rFonts w:eastAsia="Calibri"/>
          <w:sz w:val="28"/>
          <w:szCs w:val="28"/>
          <w:lang w:eastAsia="en-US"/>
        </w:rPr>
        <w:t>дослідження</w:t>
      </w:r>
      <w:proofErr w:type="spellEnd"/>
      <w:r w:rsidRPr="00B34C16">
        <w:rPr>
          <w:rFonts w:eastAsia="Calibri"/>
          <w:sz w:val="28"/>
          <w:szCs w:val="28"/>
          <w:lang w:eastAsia="en-US"/>
        </w:rPr>
        <w:t xml:space="preserve">, </w:t>
      </w:r>
      <w:proofErr w:type="spellStart"/>
      <w:r w:rsidRPr="00B34C16">
        <w:rPr>
          <w:rFonts w:eastAsia="Calibri"/>
          <w:sz w:val="28"/>
          <w:szCs w:val="28"/>
          <w:lang w:eastAsia="en-US"/>
        </w:rPr>
        <w:t>що</w:t>
      </w:r>
      <w:proofErr w:type="spellEnd"/>
      <w:r w:rsidRPr="00B34C16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B34C16">
        <w:rPr>
          <w:rFonts w:eastAsia="Calibri"/>
          <w:sz w:val="28"/>
          <w:szCs w:val="28"/>
          <w:lang w:eastAsia="en-US"/>
        </w:rPr>
        <w:t>визначає</w:t>
      </w:r>
      <w:proofErr w:type="spellEnd"/>
      <w:r w:rsidRPr="00B34C16">
        <w:rPr>
          <w:rFonts w:eastAsia="Calibri"/>
          <w:sz w:val="28"/>
          <w:szCs w:val="28"/>
          <w:lang w:eastAsia="en-US"/>
        </w:rPr>
        <w:t xml:space="preserve"> основу</w:t>
      </w:r>
      <w:r w:rsidRPr="00B34C16">
        <w:rPr>
          <w:rFonts w:eastAsia="Calibri"/>
          <w:sz w:val="28"/>
          <w:szCs w:val="28"/>
          <w:lang w:val="uk-UA" w:eastAsia="en-US"/>
        </w:rPr>
        <w:t xml:space="preserve"> </w:t>
      </w:r>
      <w:r w:rsidRPr="00B34C16">
        <w:rPr>
          <w:rFonts w:eastAsia="Calibri"/>
          <w:sz w:val="28"/>
          <w:szCs w:val="28"/>
          <w:lang w:eastAsia="en-US"/>
        </w:rPr>
        <w:t>(</w:t>
      </w:r>
      <w:r w:rsidRPr="00B34C16">
        <w:rPr>
          <w:rFonts w:eastAsia="Calibri"/>
          <w:sz w:val="28"/>
          <w:szCs w:val="28"/>
          <w:lang w:val="uk-UA" w:eastAsia="en-US"/>
        </w:rPr>
        <w:t>с</w:t>
      </w:r>
      <w:proofErr w:type="spellStart"/>
      <w:r w:rsidRPr="00B34C16">
        <w:rPr>
          <w:rFonts w:eastAsia="Calibri"/>
          <w:sz w:val="28"/>
          <w:szCs w:val="28"/>
          <w:lang w:eastAsia="en-US"/>
        </w:rPr>
        <w:t>укупність</w:t>
      </w:r>
      <w:proofErr w:type="spellEnd"/>
      <w:r w:rsidRPr="00B34C16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B34C16">
        <w:rPr>
          <w:rFonts w:eastAsia="Calibri"/>
          <w:sz w:val="28"/>
          <w:szCs w:val="28"/>
          <w:lang w:eastAsia="en-US"/>
        </w:rPr>
        <w:t>прийомів</w:t>
      </w:r>
      <w:proofErr w:type="spellEnd"/>
      <w:r w:rsidRPr="00B34C16">
        <w:rPr>
          <w:rFonts w:eastAsia="Calibri"/>
          <w:sz w:val="28"/>
          <w:szCs w:val="28"/>
          <w:lang w:eastAsia="en-US"/>
        </w:rPr>
        <w:t xml:space="preserve">, </w:t>
      </w:r>
      <w:proofErr w:type="spellStart"/>
      <w:r w:rsidRPr="00B34C16">
        <w:rPr>
          <w:rFonts w:eastAsia="Calibri"/>
          <w:sz w:val="28"/>
          <w:szCs w:val="28"/>
          <w:lang w:eastAsia="en-US"/>
        </w:rPr>
        <w:t>способів</w:t>
      </w:r>
      <w:proofErr w:type="spellEnd"/>
      <w:r w:rsidRPr="00B34C16">
        <w:rPr>
          <w:rFonts w:eastAsia="Calibri"/>
          <w:sz w:val="28"/>
          <w:szCs w:val="28"/>
          <w:lang w:eastAsia="en-US"/>
        </w:rPr>
        <w:t xml:space="preserve">) </w:t>
      </w:r>
      <w:r w:rsidRPr="00B34C16">
        <w:rPr>
          <w:rFonts w:eastAsia="Calibri"/>
          <w:sz w:val="28"/>
          <w:szCs w:val="28"/>
          <w:lang w:val="uk-UA" w:eastAsia="en-US"/>
        </w:rPr>
        <w:t>для ви</w:t>
      </w:r>
      <w:proofErr w:type="spellStart"/>
      <w:r w:rsidRPr="00B34C16">
        <w:rPr>
          <w:rFonts w:eastAsia="Calibri"/>
          <w:sz w:val="28"/>
          <w:szCs w:val="28"/>
          <w:lang w:eastAsia="en-US"/>
        </w:rPr>
        <w:t>рішення</w:t>
      </w:r>
      <w:proofErr w:type="spellEnd"/>
      <w:r w:rsidRPr="00B34C16">
        <w:rPr>
          <w:rFonts w:eastAsia="Calibri"/>
          <w:sz w:val="28"/>
          <w:szCs w:val="28"/>
          <w:lang w:eastAsia="en-US"/>
        </w:rPr>
        <w:t xml:space="preserve"> проблем.</w:t>
      </w:r>
    </w:p>
    <w:p w:rsidR="001C1A00" w:rsidRPr="00B34C16" w:rsidRDefault="00EF1ABD" w:rsidP="00B34C16">
      <w:pPr>
        <w:spacing w:line="360" w:lineRule="auto"/>
        <w:ind w:firstLine="709"/>
        <w:jc w:val="both"/>
        <w:rPr>
          <w:rFonts w:eastAsia="Calibri"/>
          <w:sz w:val="28"/>
          <w:szCs w:val="28"/>
          <w:lang w:val="uk-UA" w:eastAsia="en-US"/>
        </w:rPr>
      </w:pPr>
      <w:r w:rsidRPr="00B34C16">
        <w:rPr>
          <w:rFonts w:eastAsia="Calibri"/>
          <w:sz w:val="28"/>
          <w:szCs w:val="28"/>
          <w:lang w:val="uk-UA" w:eastAsia="en-US"/>
        </w:rPr>
        <w:t>Розробка і реалізація наукових підходів передбачає не лише осмислення педагогічних явищ, законів і закономірностей, що визначають розвиток освіти, а й вироблення практичних способів зміни педагогічної реальності, пошук шляхів модернізації, побудову ефективних освітніх моделей, які реалізовуватимуся в освітній практиці [</w:t>
      </w:r>
      <w:r w:rsidR="009A1A28" w:rsidRPr="00B34C16">
        <w:rPr>
          <w:rFonts w:eastAsia="Calibri"/>
          <w:sz w:val="28"/>
          <w:szCs w:val="28"/>
          <w:lang w:val="uk-UA" w:eastAsia="en-US"/>
        </w:rPr>
        <w:t>11</w:t>
      </w:r>
      <w:r w:rsidRPr="00B34C16">
        <w:rPr>
          <w:rFonts w:eastAsia="Calibri"/>
          <w:sz w:val="28"/>
          <w:szCs w:val="28"/>
          <w:lang w:val="uk-UA" w:eastAsia="en-US"/>
        </w:rPr>
        <w:t xml:space="preserve">, с. 205]. Розгляд процесу формування професійної компетентності майбутніх маркетологів лише з позицій одного підходу зумовлює його недостатній рівень </w:t>
      </w:r>
      <w:proofErr w:type="spellStart"/>
      <w:r w:rsidRPr="00B34C16">
        <w:rPr>
          <w:rFonts w:eastAsia="Calibri"/>
          <w:sz w:val="28"/>
          <w:szCs w:val="28"/>
          <w:lang w:val="uk-UA" w:eastAsia="en-US"/>
        </w:rPr>
        <w:t>дослідженості</w:t>
      </w:r>
      <w:proofErr w:type="spellEnd"/>
      <w:r w:rsidRPr="00B34C16">
        <w:rPr>
          <w:rFonts w:eastAsia="Calibri"/>
          <w:sz w:val="28"/>
          <w:szCs w:val="28"/>
          <w:lang w:val="uk-UA" w:eastAsia="en-US"/>
        </w:rPr>
        <w:t>, тому згідно діалектичним законам, у будь-якому конкретному підході є переваги і недоліки, а за умови їх спільного використання забезпечується можливість отримати цілий спектр потенційних рішень досліджуваної проблеми [</w:t>
      </w:r>
      <w:r w:rsidR="009A1A28" w:rsidRPr="00B34C16">
        <w:rPr>
          <w:rFonts w:eastAsia="Calibri"/>
          <w:sz w:val="28"/>
          <w:szCs w:val="28"/>
          <w:lang w:val="uk-UA" w:eastAsia="en-US"/>
        </w:rPr>
        <w:t>2</w:t>
      </w:r>
      <w:r w:rsidRPr="00B34C16">
        <w:rPr>
          <w:rFonts w:eastAsia="Calibri"/>
          <w:sz w:val="28"/>
          <w:szCs w:val="28"/>
          <w:lang w:val="uk-UA" w:eastAsia="en-US"/>
        </w:rPr>
        <w:t xml:space="preserve">, c. 79]. </w:t>
      </w:r>
    </w:p>
    <w:p w:rsidR="00EF1ABD" w:rsidRPr="00B34C16" w:rsidRDefault="00EF1ABD" w:rsidP="00B34C16">
      <w:pPr>
        <w:spacing w:line="360" w:lineRule="auto"/>
        <w:ind w:firstLine="709"/>
        <w:jc w:val="both"/>
        <w:rPr>
          <w:rFonts w:eastAsia="Calibri"/>
          <w:sz w:val="28"/>
          <w:szCs w:val="28"/>
          <w:lang w:val="uk-UA" w:eastAsia="en-US"/>
        </w:rPr>
      </w:pPr>
      <w:r w:rsidRPr="00B34C16">
        <w:rPr>
          <w:rFonts w:eastAsia="Calibri"/>
          <w:sz w:val="28"/>
          <w:szCs w:val="28"/>
          <w:lang w:val="uk-UA" w:eastAsia="en-US"/>
        </w:rPr>
        <w:t>Відтак</w:t>
      </w:r>
      <w:r w:rsidR="001C1A00" w:rsidRPr="00B34C16">
        <w:rPr>
          <w:rFonts w:eastAsia="Calibri"/>
          <w:sz w:val="28"/>
          <w:szCs w:val="28"/>
          <w:lang w:val="uk-UA" w:eastAsia="en-US"/>
        </w:rPr>
        <w:t>, у</w:t>
      </w:r>
      <w:r w:rsidRPr="00B34C16">
        <w:rPr>
          <w:rFonts w:eastAsia="Calibri"/>
          <w:sz w:val="28"/>
          <w:szCs w:val="28"/>
          <w:lang w:val="uk-UA" w:eastAsia="en-US"/>
        </w:rPr>
        <w:t xml:space="preserve"> межах дослідження проаналізовано основні наукові підходи й виокремлено в них ідеї, які, з одного боку</w:t>
      </w:r>
      <w:r w:rsidR="001C1A00" w:rsidRPr="00B34C16">
        <w:rPr>
          <w:rFonts w:eastAsia="Calibri"/>
          <w:sz w:val="28"/>
          <w:szCs w:val="28"/>
          <w:lang w:val="uk-UA" w:eastAsia="en-US"/>
        </w:rPr>
        <w:t>,</w:t>
      </w:r>
      <w:r w:rsidRPr="00B34C16">
        <w:rPr>
          <w:rFonts w:eastAsia="Calibri"/>
          <w:sz w:val="28"/>
          <w:szCs w:val="28"/>
          <w:lang w:val="uk-UA" w:eastAsia="en-US"/>
        </w:rPr>
        <w:t xml:space="preserve"> розглядають основи професійної освіти у ВНЗ, а з іншого – враховують специфіку маркетингової діяльності, що дало змогу підійти до вирішення проблеми формування професійної компетентності майбутніх маркетологів на якісно новому рівні. Необхідність всебічного теоретичного аналізу проблеми формування професійної компетентності студентів-маркетологів зумовили використання в межах </w:t>
      </w:r>
      <w:r w:rsidRPr="00B34C16">
        <w:rPr>
          <w:rFonts w:eastAsia="Calibri"/>
          <w:sz w:val="28"/>
          <w:szCs w:val="28"/>
          <w:lang w:val="uk-UA" w:eastAsia="en-US"/>
        </w:rPr>
        <w:lastRenderedPageBreak/>
        <w:t xml:space="preserve">дослідженні взаємозв’язку і взаємодії різних наукових підходів, зокрема: </w:t>
      </w:r>
      <w:proofErr w:type="spellStart"/>
      <w:r w:rsidRPr="00B34C16">
        <w:rPr>
          <w:rFonts w:eastAsia="Calibri"/>
          <w:sz w:val="28"/>
          <w:szCs w:val="28"/>
          <w:lang w:val="uk-UA" w:eastAsia="en-US"/>
        </w:rPr>
        <w:t>компетентнісного</w:t>
      </w:r>
      <w:proofErr w:type="spellEnd"/>
      <w:r w:rsidRPr="00B34C16">
        <w:rPr>
          <w:rFonts w:eastAsia="Calibri"/>
          <w:sz w:val="28"/>
          <w:szCs w:val="28"/>
          <w:lang w:val="uk-UA" w:eastAsia="en-US"/>
        </w:rPr>
        <w:t>, креативного, комунікативного, інформаційного, інтегративного. При</w:t>
      </w:r>
      <w:r w:rsidR="00546D2D" w:rsidRPr="00B34C16">
        <w:rPr>
          <w:rFonts w:eastAsia="Calibri"/>
          <w:sz w:val="28"/>
          <w:szCs w:val="28"/>
          <w:lang w:val="uk-UA" w:eastAsia="en-US"/>
        </w:rPr>
        <w:t>пускаємо, що взаємодоповнююча</w:t>
      </w:r>
      <w:r w:rsidRPr="00B34C16">
        <w:rPr>
          <w:rFonts w:eastAsia="Calibri"/>
          <w:sz w:val="28"/>
          <w:szCs w:val="28"/>
          <w:lang w:val="uk-UA" w:eastAsia="en-US"/>
        </w:rPr>
        <w:t xml:space="preserve"> реалізація окреслених наукових підходів у професійній підготовці майбутніх маркетологів відображаєт</w:t>
      </w:r>
      <w:r w:rsidR="001C1A00" w:rsidRPr="00B34C16">
        <w:rPr>
          <w:rFonts w:eastAsia="Calibri"/>
          <w:sz w:val="28"/>
          <w:szCs w:val="28"/>
          <w:lang w:val="uk-UA" w:eastAsia="en-US"/>
        </w:rPr>
        <w:t xml:space="preserve">ься у </w:t>
      </w:r>
      <w:proofErr w:type="spellStart"/>
      <w:r w:rsidR="001C1A00" w:rsidRPr="00B34C16">
        <w:rPr>
          <w:rFonts w:eastAsia="Calibri"/>
          <w:sz w:val="28"/>
          <w:szCs w:val="28"/>
          <w:lang w:val="uk-UA" w:eastAsia="en-US"/>
        </w:rPr>
        <w:t>компетентнісному</w:t>
      </w:r>
      <w:proofErr w:type="spellEnd"/>
      <w:r w:rsidR="001C1A00" w:rsidRPr="00B34C16">
        <w:rPr>
          <w:rFonts w:eastAsia="Calibri"/>
          <w:sz w:val="28"/>
          <w:szCs w:val="28"/>
          <w:lang w:val="uk-UA" w:eastAsia="en-US"/>
        </w:rPr>
        <w:t xml:space="preserve"> підході</w:t>
      </w:r>
      <w:r w:rsidRPr="00B34C16">
        <w:rPr>
          <w:rFonts w:eastAsia="Calibri"/>
          <w:sz w:val="28"/>
          <w:szCs w:val="28"/>
          <w:lang w:val="uk-UA" w:eastAsia="en-US"/>
        </w:rPr>
        <w:t xml:space="preserve">, а їхнє поєднання сприятиме формуванню професійної компетентності майбутніх маркетологів.  </w:t>
      </w:r>
    </w:p>
    <w:p w:rsidR="001C1A00" w:rsidRPr="00B34C16" w:rsidRDefault="00EF1ABD" w:rsidP="00B34C16">
      <w:pPr>
        <w:spacing w:line="360" w:lineRule="auto"/>
        <w:ind w:firstLine="709"/>
        <w:jc w:val="both"/>
        <w:rPr>
          <w:rFonts w:eastAsia="Calibri"/>
          <w:sz w:val="28"/>
          <w:szCs w:val="28"/>
          <w:lang w:val="uk-UA" w:eastAsia="en-US"/>
        </w:rPr>
      </w:pPr>
      <w:r w:rsidRPr="00B34C16">
        <w:rPr>
          <w:rFonts w:eastAsia="Calibri"/>
          <w:sz w:val="28"/>
          <w:szCs w:val="28"/>
          <w:lang w:val="uk-UA" w:eastAsia="en-US"/>
        </w:rPr>
        <w:t xml:space="preserve">В умовах глобалізації світових економічних процесів і бурхливої </w:t>
      </w:r>
      <w:proofErr w:type="spellStart"/>
      <w:r w:rsidRPr="00B34C16">
        <w:rPr>
          <w:rFonts w:eastAsia="Calibri"/>
          <w:sz w:val="28"/>
          <w:szCs w:val="28"/>
          <w:lang w:val="uk-UA" w:eastAsia="en-US"/>
        </w:rPr>
        <w:t>​​інформатизації</w:t>
      </w:r>
      <w:proofErr w:type="spellEnd"/>
      <w:r w:rsidRPr="00B34C16">
        <w:rPr>
          <w:rFonts w:eastAsia="Calibri"/>
          <w:sz w:val="28"/>
          <w:szCs w:val="28"/>
          <w:lang w:val="uk-UA" w:eastAsia="en-US"/>
        </w:rPr>
        <w:t xml:space="preserve"> суспільства очевидною стає необхідність критичного переосмислення досвіду вітчизняної маркетингової діяльності, але головне – пошуку найоптимальніших рішень в умовах недостатньої стабільності і невизначеності соціально-економічного середовища. Йдеться про освоєння творчого (креативного) підходу у прийнятті рішень у сфері маркетингу сучасних організацій. Від оперативного до стратегічного рівня творчість є необхідною умовою функціонування маркетингового простору сучасної економіки, оскільки без творчого потенціалу не буде нововведень та інновацій, а відтак – і успіху в бізнесі</w:t>
      </w:r>
      <w:r w:rsidR="001C1A00" w:rsidRPr="00B34C16">
        <w:rPr>
          <w:rFonts w:eastAsia="Calibri"/>
          <w:sz w:val="28"/>
          <w:szCs w:val="28"/>
          <w:lang w:val="uk-UA" w:eastAsia="en-US"/>
        </w:rPr>
        <w:t>.</w:t>
      </w:r>
    </w:p>
    <w:p w:rsidR="001C1A00" w:rsidRPr="00B34C16" w:rsidRDefault="00EF1ABD" w:rsidP="00B34C16">
      <w:pPr>
        <w:spacing w:line="360" w:lineRule="auto"/>
        <w:ind w:firstLine="709"/>
        <w:jc w:val="both"/>
        <w:rPr>
          <w:rFonts w:eastAsia="Calibri"/>
          <w:sz w:val="28"/>
          <w:szCs w:val="28"/>
          <w:lang w:val="uk-UA" w:eastAsia="en-US"/>
        </w:rPr>
      </w:pPr>
      <w:r w:rsidRPr="00B34C16">
        <w:rPr>
          <w:rFonts w:eastAsia="Calibri"/>
          <w:sz w:val="28"/>
          <w:szCs w:val="28"/>
          <w:lang w:val="uk-UA" w:eastAsia="en-US"/>
        </w:rPr>
        <w:t>Відкриті і постійні комунікації з цільовими групами, вивчення і передбачення споживчої поведінки – це далеко не запорука успіху сучасного бізнесу. Виражене позиціонування, визначення власної ринкової ніші має опиратися на оригі</w:t>
      </w:r>
      <w:r w:rsidR="0031666C" w:rsidRPr="00B34C16">
        <w:rPr>
          <w:rFonts w:eastAsia="Calibri"/>
          <w:sz w:val="28"/>
          <w:szCs w:val="28"/>
          <w:lang w:val="uk-UA" w:eastAsia="en-US"/>
        </w:rPr>
        <w:t>нальні нестандартні пропозиції, почуття їх</w:t>
      </w:r>
      <w:r w:rsidRPr="00B34C16">
        <w:rPr>
          <w:rFonts w:eastAsia="Calibri"/>
          <w:sz w:val="28"/>
          <w:szCs w:val="28"/>
          <w:lang w:val="uk-UA" w:eastAsia="en-US"/>
        </w:rPr>
        <w:t xml:space="preserve"> винятковості </w:t>
      </w:r>
      <w:r w:rsidR="0031666C" w:rsidRPr="00B34C16">
        <w:rPr>
          <w:rFonts w:eastAsia="Calibri"/>
          <w:sz w:val="28"/>
          <w:szCs w:val="28"/>
          <w:lang w:val="uk-UA" w:eastAsia="en-US"/>
        </w:rPr>
        <w:t>на</w:t>
      </w:r>
      <w:r w:rsidRPr="00B34C16">
        <w:rPr>
          <w:rFonts w:eastAsia="Calibri"/>
          <w:sz w:val="28"/>
          <w:szCs w:val="28"/>
          <w:lang w:val="uk-UA" w:eastAsia="en-US"/>
        </w:rPr>
        <w:t xml:space="preserve"> споживчому ринку. Наплив різноманітності інформаційних технологій значно змінив поведінку і психологію сучасного споживача, що породило пошук нестандартних маркетингових підходів, таких як, наприклад, латеральний маркетинг та інтерпретації нестандартних маркетингових підходів, як от креативний маркетинг</w:t>
      </w:r>
      <w:r w:rsidR="001C1A00" w:rsidRPr="00B34C16">
        <w:rPr>
          <w:rFonts w:eastAsia="Calibri"/>
          <w:sz w:val="28"/>
          <w:szCs w:val="28"/>
          <w:lang w:val="uk-UA" w:eastAsia="en-US"/>
        </w:rPr>
        <w:t xml:space="preserve">. </w:t>
      </w:r>
      <w:r w:rsidRPr="00B34C16">
        <w:rPr>
          <w:rFonts w:eastAsia="Calibri"/>
          <w:sz w:val="28"/>
          <w:szCs w:val="28"/>
          <w:lang w:val="uk-UA" w:eastAsia="en-US"/>
        </w:rPr>
        <w:t xml:space="preserve">Відмінність креативного підходу від традиційного полягає в тому, що фахівець-маркетолог на основі багатофакторного аналізу повинен обрати не лише правильне рішення (воно може і не досягти мети), але </w:t>
      </w:r>
      <w:r w:rsidRPr="00B34C16">
        <w:rPr>
          <w:rFonts w:eastAsia="Calibri"/>
          <w:sz w:val="28"/>
          <w:szCs w:val="28"/>
          <w:lang w:val="uk-UA" w:eastAsia="en-US"/>
        </w:rPr>
        <w:lastRenderedPageBreak/>
        <w:t>і, найголовніше, зробити так, щоб це рішення привело в «шок» покупця [</w:t>
      </w:r>
      <w:r w:rsidR="009A1A28" w:rsidRPr="00B34C16">
        <w:rPr>
          <w:rFonts w:eastAsia="Calibri"/>
          <w:sz w:val="28"/>
          <w:szCs w:val="28"/>
          <w:lang w:val="uk-UA" w:eastAsia="en-US"/>
        </w:rPr>
        <w:t>3, с. </w:t>
      </w:r>
      <w:r w:rsidRPr="00B34C16">
        <w:rPr>
          <w:rFonts w:eastAsia="Calibri"/>
          <w:sz w:val="28"/>
          <w:szCs w:val="28"/>
          <w:lang w:val="uk-UA" w:eastAsia="en-US"/>
        </w:rPr>
        <w:t>45].</w:t>
      </w:r>
    </w:p>
    <w:p w:rsidR="00EF1ABD" w:rsidRPr="00B34C16" w:rsidRDefault="00EF1ABD" w:rsidP="00B34C16">
      <w:pPr>
        <w:spacing w:line="360" w:lineRule="auto"/>
        <w:ind w:firstLine="709"/>
        <w:jc w:val="both"/>
        <w:rPr>
          <w:rFonts w:eastAsia="Calibri"/>
          <w:sz w:val="28"/>
          <w:szCs w:val="28"/>
          <w:lang w:val="uk-UA" w:eastAsia="en-US"/>
        </w:rPr>
      </w:pPr>
      <w:r w:rsidRPr="00B34C16">
        <w:rPr>
          <w:rFonts w:eastAsia="Calibri"/>
          <w:sz w:val="28"/>
          <w:szCs w:val="28"/>
          <w:lang w:val="uk-UA" w:eastAsia="en-US"/>
        </w:rPr>
        <w:t>Використання креативного підходу в підготовці майбутніх маркетологів заснований на взаємодії репродуктивних, творчих і репродуктивно-творчих елементів та передбачає розвиток творчих здібностей особистості, створення і збагачення культурних цінностей, відновлення сил особистості [</w:t>
      </w:r>
      <w:r w:rsidR="009A1A28" w:rsidRPr="00B34C16">
        <w:rPr>
          <w:rFonts w:eastAsia="Calibri"/>
          <w:sz w:val="28"/>
          <w:szCs w:val="28"/>
          <w:lang w:val="uk-UA" w:eastAsia="en-US"/>
        </w:rPr>
        <w:t>6</w:t>
      </w:r>
      <w:r w:rsidRPr="00B34C16">
        <w:rPr>
          <w:rFonts w:eastAsia="Calibri"/>
          <w:sz w:val="28"/>
          <w:szCs w:val="28"/>
          <w:lang w:val="uk-UA" w:eastAsia="en-US"/>
        </w:rPr>
        <w:t xml:space="preserve">, с. 141]. Творча діяльність є потужним засобом впливу на формування професійної компетентності майбутніх маркетологів, їхнього світогляду, сприяє формуванню мотивів, цінностей, установок тощо. Відтак, креативний підхід у процесі формування професійної компетентності майбутніх маркетологів забезпечує цілеспрямований результативний емоційно-чуттєвий і </w:t>
      </w:r>
      <w:proofErr w:type="spellStart"/>
      <w:r w:rsidRPr="00B34C16">
        <w:rPr>
          <w:rFonts w:eastAsia="Calibri"/>
          <w:sz w:val="28"/>
          <w:szCs w:val="28"/>
          <w:lang w:val="uk-UA" w:eastAsia="en-US"/>
        </w:rPr>
        <w:t>діяльнісний</w:t>
      </w:r>
      <w:proofErr w:type="spellEnd"/>
      <w:r w:rsidRPr="00B34C16">
        <w:rPr>
          <w:rFonts w:eastAsia="Calibri"/>
          <w:sz w:val="28"/>
          <w:szCs w:val="28"/>
          <w:lang w:val="uk-UA" w:eastAsia="en-US"/>
        </w:rPr>
        <w:t xml:space="preserve"> процес взаємодії з дійсністю, під час якого збагачується естетичний досвід особистості і формується її </w:t>
      </w:r>
      <w:proofErr w:type="spellStart"/>
      <w:r w:rsidRPr="00B34C16">
        <w:rPr>
          <w:rFonts w:eastAsia="Calibri"/>
          <w:sz w:val="28"/>
          <w:szCs w:val="28"/>
          <w:lang w:val="uk-UA" w:eastAsia="en-US"/>
        </w:rPr>
        <w:t>культуротворчий</w:t>
      </w:r>
      <w:proofErr w:type="spellEnd"/>
      <w:r w:rsidRPr="00B34C16">
        <w:rPr>
          <w:rFonts w:eastAsia="Calibri"/>
          <w:sz w:val="28"/>
          <w:szCs w:val="28"/>
          <w:lang w:val="uk-UA" w:eastAsia="en-US"/>
        </w:rPr>
        <w:t xml:space="preserve"> потенціал.</w:t>
      </w:r>
    </w:p>
    <w:p w:rsidR="001C1A00" w:rsidRPr="00B34C16" w:rsidRDefault="00EF1ABD" w:rsidP="00B34C16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B34C16">
        <w:rPr>
          <w:rFonts w:eastAsia="Calibri"/>
          <w:sz w:val="28"/>
          <w:szCs w:val="28"/>
          <w:lang w:val="uk-UA" w:eastAsia="en-US"/>
        </w:rPr>
        <w:t xml:space="preserve">Отже, креативний підхід у формуванні професійної компетентності майбутніх маркетологів – це єдність трьох взаємозалежних, взаємопов’язаних та </w:t>
      </w:r>
      <w:proofErr w:type="spellStart"/>
      <w:r w:rsidRPr="00B34C16">
        <w:rPr>
          <w:rFonts w:eastAsia="Calibri"/>
          <w:sz w:val="28"/>
          <w:szCs w:val="28"/>
          <w:lang w:val="uk-UA" w:eastAsia="en-US"/>
        </w:rPr>
        <w:t>взаємозбагачуючих</w:t>
      </w:r>
      <w:proofErr w:type="spellEnd"/>
      <w:r w:rsidRPr="00B34C16">
        <w:rPr>
          <w:rFonts w:eastAsia="Calibri"/>
          <w:sz w:val="28"/>
          <w:szCs w:val="28"/>
          <w:lang w:val="uk-UA" w:eastAsia="en-US"/>
        </w:rPr>
        <w:t xml:space="preserve"> аспектів: споглядання, творення (практична творча діяльність) і творче моделювання (</w:t>
      </w:r>
      <w:proofErr w:type="spellStart"/>
      <w:r w:rsidRPr="00B34C16">
        <w:rPr>
          <w:rFonts w:eastAsia="Calibri"/>
          <w:sz w:val="28"/>
          <w:szCs w:val="28"/>
          <w:lang w:val="uk-UA" w:eastAsia="en-US"/>
        </w:rPr>
        <w:t>залученість</w:t>
      </w:r>
      <w:proofErr w:type="spellEnd"/>
      <w:r w:rsidRPr="00B34C16">
        <w:rPr>
          <w:rFonts w:eastAsia="Calibri"/>
          <w:sz w:val="28"/>
          <w:szCs w:val="28"/>
          <w:lang w:val="uk-UA" w:eastAsia="en-US"/>
        </w:rPr>
        <w:t xml:space="preserve"> в маркетингове середовище, пізнання і оцінка маркетингових досліджень).</w:t>
      </w:r>
      <w:r w:rsidR="001C1A00" w:rsidRPr="00B34C16">
        <w:rPr>
          <w:rFonts w:eastAsia="Calibri"/>
          <w:sz w:val="28"/>
          <w:szCs w:val="28"/>
          <w:lang w:val="uk-UA" w:eastAsia="en-US"/>
        </w:rPr>
        <w:t xml:space="preserve"> </w:t>
      </w:r>
      <w:r w:rsidRPr="00B34C16">
        <w:rPr>
          <w:rFonts w:eastAsia="Calibri"/>
          <w:sz w:val="28"/>
          <w:szCs w:val="28"/>
          <w:lang w:val="uk-UA" w:eastAsia="en-US"/>
        </w:rPr>
        <w:t>Генерація ідей програм просування, розробка концепції бренду, ідей для рекламних кампаній вимагають розвинених креативних здібностей. Вирішення проблеми формування творчої самостійності студентів вбачаємо у використанні технологій латерального маркетингу у їхній професійній підготовці. Латеральний підхід в маркетингу заснований на такому алгоритмі: вибір об’єкта трансформації продукту, «латеральне заміщення» – переривання логічних міркувань абсурдними ідеями, створення зв’язку з продуктом. Застосування креативних підходів в підготовці маркетологів пов’язані з «винаходом» конкретних форм і змісту маркетингових комунікацій [</w:t>
      </w:r>
      <w:r w:rsidR="009A1A28" w:rsidRPr="00B34C16">
        <w:rPr>
          <w:rFonts w:eastAsia="Calibri"/>
          <w:sz w:val="28"/>
          <w:szCs w:val="28"/>
          <w:lang w:val="uk-UA" w:eastAsia="en-US"/>
        </w:rPr>
        <w:t>1</w:t>
      </w:r>
      <w:r w:rsidRPr="00B34C16">
        <w:rPr>
          <w:rFonts w:eastAsia="Calibri"/>
          <w:sz w:val="28"/>
          <w:szCs w:val="28"/>
          <w:lang w:val="uk-UA" w:eastAsia="en-US"/>
        </w:rPr>
        <w:t xml:space="preserve">]. </w:t>
      </w:r>
    </w:p>
    <w:p w:rsidR="001C1A00" w:rsidRPr="00B34C16" w:rsidRDefault="001C1A00" w:rsidP="00B34C1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B34C16">
        <w:rPr>
          <w:rFonts w:eastAsia="Calibri"/>
          <w:sz w:val="28"/>
          <w:szCs w:val="28"/>
          <w:lang w:val="uk-UA" w:eastAsia="en-US"/>
        </w:rPr>
        <w:lastRenderedPageBreak/>
        <w:t>В</w:t>
      </w:r>
      <w:r w:rsidR="00EF1ABD" w:rsidRPr="00B34C16">
        <w:rPr>
          <w:sz w:val="28"/>
          <w:szCs w:val="28"/>
          <w:lang w:val="uk-UA"/>
        </w:rPr>
        <w:t>ажливою методологічною основою формування професійної компетентності майбутніх маркетологів є інформаційний та комунікативний підходи.</w:t>
      </w:r>
      <w:r w:rsidR="00EF1ABD" w:rsidRPr="00B34C16">
        <w:rPr>
          <w:sz w:val="28"/>
          <w:szCs w:val="28"/>
          <w:bdr w:val="none" w:sz="0" w:space="0" w:color="auto" w:frame="1"/>
          <w:lang w:val="uk-UA"/>
        </w:rPr>
        <w:t xml:space="preserve"> </w:t>
      </w:r>
      <w:r w:rsidR="00EF1ABD" w:rsidRPr="00B34C16">
        <w:rPr>
          <w:rFonts w:eastAsia="Calibri"/>
          <w:sz w:val="28"/>
          <w:szCs w:val="28"/>
          <w:lang w:val="uk-UA" w:eastAsia="en-US"/>
        </w:rPr>
        <w:t>Суть комунікативного підходу полягає у встановлення взаємодії всіх суб’єктів (об’єктів), що знаходяться у відкритих взаєминах з метою досягнення прогнозованих кінцевих результатів. У широкому сенсі комунікація розглядається</w:t>
      </w:r>
      <w:r w:rsidRPr="00B34C16">
        <w:rPr>
          <w:rFonts w:eastAsia="Calibri"/>
          <w:sz w:val="28"/>
          <w:szCs w:val="28"/>
          <w:lang w:val="uk-UA" w:eastAsia="en-US"/>
        </w:rPr>
        <w:t xml:space="preserve"> науковцями як спілкування</w:t>
      </w:r>
      <w:r w:rsidR="00EF1ABD" w:rsidRPr="00B34C16">
        <w:rPr>
          <w:rFonts w:eastAsia="Calibri"/>
          <w:sz w:val="28"/>
          <w:szCs w:val="28"/>
          <w:lang w:val="uk-UA" w:eastAsia="en-US"/>
        </w:rPr>
        <w:t>, передача</w:t>
      </w:r>
      <w:r w:rsidRPr="00B34C16">
        <w:rPr>
          <w:rFonts w:eastAsia="Calibri"/>
          <w:sz w:val="28"/>
          <w:szCs w:val="28"/>
          <w:lang w:val="uk-UA" w:eastAsia="en-US"/>
        </w:rPr>
        <w:t xml:space="preserve"> інформації</w:t>
      </w:r>
      <w:r w:rsidR="00EF1ABD" w:rsidRPr="00B34C16">
        <w:rPr>
          <w:rFonts w:eastAsia="Calibri"/>
          <w:sz w:val="28"/>
          <w:szCs w:val="28"/>
          <w:lang w:val="uk-UA" w:eastAsia="en-US"/>
        </w:rPr>
        <w:t>, специфічна форма взаємодії фахівців у процесі пізнавально-тру</w:t>
      </w:r>
      <w:r w:rsidRPr="00B34C16">
        <w:rPr>
          <w:rFonts w:eastAsia="Calibri"/>
          <w:sz w:val="28"/>
          <w:szCs w:val="28"/>
          <w:lang w:val="uk-UA" w:eastAsia="en-US"/>
        </w:rPr>
        <w:t>дової діяльності</w:t>
      </w:r>
      <w:r w:rsidR="00EF1ABD" w:rsidRPr="00B34C16">
        <w:rPr>
          <w:rFonts w:eastAsia="Calibri"/>
          <w:sz w:val="28"/>
          <w:szCs w:val="28"/>
          <w:lang w:val="uk-UA" w:eastAsia="en-US"/>
        </w:rPr>
        <w:t>, яка здійснюється, головним чином, за допомогою мови (рідше за допомогою інших знако</w:t>
      </w:r>
      <w:r w:rsidRPr="00B34C16">
        <w:rPr>
          <w:rFonts w:eastAsia="Calibri"/>
          <w:sz w:val="28"/>
          <w:szCs w:val="28"/>
          <w:lang w:val="uk-UA" w:eastAsia="en-US"/>
        </w:rPr>
        <w:t>вих систем)</w:t>
      </w:r>
      <w:r w:rsidR="00EF1ABD" w:rsidRPr="00B34C16">
        <w:rPr>
          <w:rFonts w:eastAsia="Calibri"/>
          <w:sz w:val="28"/>
          <w:szCs w:val="28"/>
          <w:lang w:val="uk-UA" w:eastAsia="en-US"/>
        </w:rPr>
        <w:t xml:space="preserve">. </w:t>
      </w:r>
      <w:r w:rsidR="00EF1ABD" w:rsidRPr="00B34C16">
        <w:rPr>
          <w:sz w:val="28"/>
          <w:szCs w:val="28"/>
          <w:bdr w:val="none" w:sz="0" w:space="0" w:color="auto" w:frame="1"/>
          <w:lang w:val="uk-UA"/>
        </w:rPr>
        <w:t>Поняття комунікації в маркетинговій діяльності має особливе значення, адже ототожнюється, насамперед, з поняттям «маркетингові комунікації» [</w:t>
      </w:r>
      <w:r w:rsidR="009A1A28" w:rsidRPr="00B34C16">
        <w:rPr>
          <w:sz w:val="28"/>
          <w:szCs w:val="28"/>
          <w:bdr w:val="none" w:sz="0" w:space="0" w:color="auto" w:frame="1"/>
          <w:lang w:val="uk-UA"/>
        </w:rPr>
        <w:t>10</w:t>
      </w:r>
      <w:r w:rsidR="00EF1ABD" w:rsidRPr="00B34C16">
        <w:rPr>
          <w:sz w:val="28"/>
          <w:szCs w:val="28"/>
          <w:bdr w:val="none" w:sz="0" w:space="0" w:color="auto" w:frame="1"/>
          <w:lang w:val="uk-UA"/>
        </w:rPr>
        <w:t xml:space="preserve">, с. 54]. До засобів маркетингових комунікацій належать реклама, прямий маркетинг, зв’язки із громадськістю, стимулювання збуту, спонсорство, участь у виставках та ярмарках та інше, що вимагають від маркетолога комунікативної компетентності. </w:t>
      </w:r>
      <w:r w:rsidRPr="00B34C16">
        <w:rPr>
          <w:sz w:val="28"/>
          <w:szCs w:val="28"/>
          <w:lang w:val="uk-UA"/>
        </w:rPr>
        <w:t>К</w:t>
      </w:r>
      <w:r w:rsidR="00EF1ABD" w:rsidRPr="00B34C16">
        <w:rPr>
          <w:sz w:val="28"/>
          <w:szCs w:val="28"/>
          <w:lang w:val="uk-UA"/>
        </w:rPr>
        <w:t>омунікативний аспект професійної діяльності маркетологів (у процесі професійного спілкування, під час презентації, ділової угоди, рекламного звернення) тісно пов’язаний із володінням вербальними і невербальними засобами обміну інформацією, правильністю, точністю, логічністю та виразністю мовлення, здатністю чітко та зрозуміло висловлювати думки.</w:t>
      </w:r>
    </w:p>
    <w:p w:rsidR="00403085" w:rsidRPr="00B34C16" w:rsidRDefault="00EF1ABD" w:rsidP="00B34C1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B34C16">
        <w:rPr>
          <w:rFonts w:eastAsia="Calibri"/>
          <w:sz w:val="28"/>
          <w:szCs w:val="28"/>
          <w:lang w:val="uk-UA" w:eastAsia="en-US"/>
        </w:rPr>
        <w:t>Використання у формуванні професійної компетентності майбутніх маркетологів комунікативного підходу передбачає формування комунікативної компетенції</w:t>
      </w:r>
      <w:r w:rsidR="001C1A00" w:rsidRPr="00B34C16">
        <w:rPr>
          <w:rFonts w:eastAsia="Calibri"/>
          <w:sz w:val="28"/>
          <w:szCs w:val="28"/>
          <w:lang w:val="uk-UA" w:eastAsia="en-US"/>
        </w:rPr>
        <w:t xml:space="preserve">.  </w:t>
      </w:r>
    </w:p>
    <w:p w:rsidR="00403085" w:rsidRPr="00B34C16" w:rsidRDefault="00EF1ABD" w:rsidP="00B34C1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B34C16">
        <w:rPr>
          <w:rFonts w:eastAsia="Calibri"/>
          <w:sz w:val="28"/>
          <w:szCs w:val="28"/>
          <w:lang w:val="uk-UA" w:eastAsia="en-US"/>
        </w:rPr>
        <w:t xml:space="preserve">Будучи індивідуальним суб’єктом професійної діяльності, маркетолог також є громадським інформаційним суб’єктом, носієм інформаційних і предметно-професійних знань. Це зумовлює необхідність реалізації в процесі формування професійної компетентності майбутніх маркетологів інформаційного підходу, основним завданням якого є формування у них інформаційної компетентності. Сутність інформаційного підходу полягає в </w:t>
      </w:r>
      <w:r w:rsidRPr="00B34C16">
        <w:rPr>
          <w:rFonts w:eastAsia="Calibri"/>
          <w:sz w:val="28"/>
          <w:szCs w:val="28"/>
          <w:lang w:val="uk-UA" w:eastAsia="en-US"/>
        </w:rPr>
        <w:lastRenderedPageBreak/>
        <w:t xml:space="preserve">розгляді педагогічного процесу в поняттях інформатики (джерело, приймач, канал інформації, зворотний зв’язок тощо). На основі цього доцільно розглядати інформатизацію освіти, оскільки сучасний маркетолог для вирішення професійних завдань повинен орієнтуватися в інформаційних потоках, отримувати і обробляти величезну кількість даних, обсяг і різноманітність яких зростають надзвичайно швидкими темпами, грамотно використовувати засоби обчислювальної техніки, тобто володіти інформаційної компетенцією, яка передбачає володіння сучасними </w:t>
      </w:r>
      <w:proofErr w:type="spellStart"/>
      <w:r w:rsidRPr="00B34C16">
        <w:rPr>
          <w:rFonts w:eastAsia="Calibri"/>
          <w:sz w:val="28"/>
          <w:szCs w:val="28"/>
          <w:lang w:val="uk-UA" w:eastAsia="en-US"/>
        </w:rPr>
        <w:t>ІТ-технологіями</w:t>
      </w:r>
      <w:proofErr w:type="spellEnd"/>
      <w:r w:rsidRPr="00B34C16">
        <w:rPr>
          <w:rFonts w:eastAsia="Calibri"/>
          <w:sz w:val="28"/>
          <w:szCs w:val="28"/>
          <w:lang w:val="uk-UA" w:eastAsia="en-US"/>
        </w:rPr>
        <w:t xml:space="preserve"> для управління великими обсягами даних, організації баз і банків даних, які забезпечують прямий і зворотний обмін інформацією та доступ до неї користувачів на всіх стадіях управління.</w:t>
      </w:r>
    </w:p>
    <w:p w:rsidR="00EF1ABD" w:rsidRPr="00B34C16" w:rsidRDefault="00EF1ABD" w:rsidP="00B34C16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B34C16">
        <w:rPr>
          <w:rFonts w:eastAsia="Calibri"/>
          <w:sz w:val="28"/>
          <w:szCs w:val="28"/>
          <w:lang w:val="uk-UA" w:eastAsia="en-US"/>
        </w:rPr>
        <w:t>Значення інформаційної компетентності для майбутнього маркетолога вкрай велике, що пояснюється специфікою його діяльності, пов’язаної з процесами прийняття стратегічних рішень, ефективність яких залежить від повноти, достовірності, точності та оперативності інформації, необхідної для моделювання, аналізу і вибору правильного рішення [</w:t>
      </w:r>
      <w:r w:rsidR="009A1A28" w:rsidRPr="00B34C16">
        <w:rPr>
          <w:rFonts w:eastAsia="Calibri"/>
          <w:sz w:val="28"/>
          <w:szCs w:val="28"/>
          <w:lang w:val="uk-UA" w:eastAsia="en-US"/>
        </w:rPr>
        <w:t>5</w:t>
      </w:r>
      <w:r w:rsidRPr="00B34C16">
        <w:rPr>
          <w:rFonts w:eastAsia="Calibri"/>
          <w:sz w:val="28"/>
          <w:szCs w:val="28"/>
          <w:lang w:val="uk-UA" w:eastAsia="en-US"/>
        </w:rPr>
        <w:t>, с. 44]</w:t>
      </w:r>
      <w:r w:rsidR="00403085" w:rsidRPr="00B34C16">
        <w:rPr>
          <w:rFonts w:eastAsia="Calibri"/>
          <w:sz w:val="28"/>
          <w:szCs w:val="28"/>
          <w:lang w:val="uk-UA" w:eastAsia="en-US"/>
        </w:rPr>
        <w:t xml:space="preserve">. </w:t>
      </w:r>
      <w:r w:rsidRPr="00B34C16">
        <w:rPr>
          <w:rFonts w:eastAsia="Calibri"/>
          <w:sz w:val="28"/>
          <w:szCs w:val="28"/>
          <w:lang w:val="uk-UA" w:eastAsia="en-US"/>
        </w:rPr>
        <w:t>Таким чином, застосування у професійній підготовці майбутніх маркетологів інформаційного підходу дає змогу підвищувати ефективність інформаційної діяльності студентів шляхом використання сучасних інформаційно-комунікаційних технологій, що передбачають процеси накопичення, зберігання, передачі, обробки, контролю інформації, засновані на використанні потенціалу комп’ютерної техніки, комунікацій і новітніх технологій перетворення інформації.</w:t>
      </w:r>
    </w:p>
    <w:p w:rsidR="00EF1ABD" w:rsidRPr="00B34C16" w:rsidRDefault="00EF1ABD" w:rsidP="00B34C16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B34C16">
        <w:rPr>
          <w:rFonts w:eastAsia="Calibri"/>
          <w:sz w:val="28"/>
          <w:szCs w:val="28"/>
          <w:lang w:val="uk-UA" w:eastAsia="en-US"/>
        </w:rPr>
        <w:t>Важливим у формуванні професійної компетентності майбутніх маркетологів є інтегративний підхід, оскільки спеціальність «Маркетинг» віднесена до групи міждисциплінарних спеціальностей, яка зумовлює необхідність інтеграційного знання. Ім</w:t>
      </w:r>
      <w:r w:rsidR="00403085" w:rsidRPr="00B34C16">
        <w:rPr>
          <w:rFonts w:eastAsia="Calibri"/>
          <w:sz w:val="28"/>
          <w:szCs w:val="28"/>
          <w:lang w:val="uk-UA" w:eastAsia="en-US"/>
        </w:rPr>
        <w:t>п</w:t>
      </w:r>
      <w:r w:rsidRPr="00B34C16">
        <w:rPr>
          <w:rFonts w:eastAsia="Calibri"/>
          <w:sz w:val="28"/>
          <w:szCs w:val="28"/>
          <w:lang w:val="uk-UA" w:eastAsia="en-US"/>
        </w:rPr>
        <w:t xml:space="preserve">лементація окресленого підходу передбачає створення у студентів цілісного уявлення про маркетингову </w:t>
      </w:r>
      <w:r w:rsidRPr="00B34C16">
        <w:rPr>
          <w:rFonts w:eastAsia="Calibri"/>
          <w:sz w:val="28"/>
          <w:szCs w:val="28"/>
          <w:lang w:val="uk-UA" w:eastAsia="en-US"/>
        </w:rPr>
        <w:lastRenderedPageBreak/>
        <w:t>діяльність, синтез науково-педагогічної, технологічної та методичної підготовки у ВНЗ, теоретичне осмислення фактів практичного досвіду, що сприяють формуванню професійної компетентності.</w:t>
      </w:r>
      <w:r w:rsidR="00403085" w:rsidRPr="00B34C16">
        <w:rPr>
          <w:rFonts w:eastAsia="Calibri"/>
          <w:sz w:val="28"/>
          <w:szCs w:val="28"/>
          <w:lang w:val="uk-UA" w:eastAsia="en-US"/>
        </w:rPr>
        <w:t xml:space="preserve"> І</w:t>
      </w:r>
      <w:r w:rsidRPr="00B34C16">
        <w:rPr>
          <w:rFonts w:eastAsia="Calibri"/>
          <w:sz w:val="28"/>
          <w:szCs w:val="28"/>
          <w:lang w:val="uk-UA" w:eastAsia="en-US"/>
        </w:rPr>
        <w:t xml:space="preserve">нтеграція освіти характеризується єдністю процесу і результату під час її здійснення. Процес інтеграції в підготовці майбутніх маркетологів – це певне взаємопроникнення змісту економічних дисциплін з метою формування у студентів системи комплексних знань про маркетингову діяльність і на їхній основі маркетингового світогляду, а також створення передумов, які передбачають професійне осмислення власної діяльності і формуванню індивідуалізованої сукупності загальнокультурних і професійних </w:t>
      </w:r>
      <w:proofErr w:type="spellStart"/>
      <w:r w:rsidRPr="00B34C16">
        <w:rPr>
          <w:rFonts w:eastAsia="Calibri"/>
          <w:sz w:val="28"/>
          <w:szCs w:val="28"/>
          <w:lang w:val="uk-UA" w:eastAsia="en-US"/>
        </w:rPr>
        <w:t>компетенцій</w:t>
      </w:r>
      <w:proofErr w:type="spellEnd"/>
      <w:r w:rsidRPr="00B34C16">
        <w:rPr>
          <w:rFonts w:eastAsia="Calibri"/>
          <w:sz w:val="28"/>
          <w:szCs w:val="28"/>
          <w:lang w:val="uk-UA" w:eastAsia="en-US"/>
        </w:rPr>
        <w:t>, основ професійної компетентності.</w:t>
      </w:r>
      <w:r w:rsidR="00403085" w:rsidRPr="00B34C16">
        <w:rPr>
          <w:rFonts w:eastAsia="Calibri"/>
          <w:sz w:val="28"/>
          <w:szCs w:val="28"/>
          <w:lang w:val="uk-UA" w:eastAsia="en-US"/>
        </w:rPr>
        <w:t xml:space="preserve"> </w:t>
      </w:r>
      <w:r w:rsidRPr="00B34C16">
        <w:rPr>
          <w:rFonts w:eastAsia="Calibri"/>
          <w:sz w:val="28"/>
          <w:szCs w:val="28"/>
          <w:lang w:val="uk-UA" w:eastAsia="en-US"/>
        </w:rPr>
        <w:t>Інтегративний підхід у формуванні професійної компетентності майбутніх маркетологів передбачає синтез (перехід від окремих одиниць навчання до багатоскладової системи) як на  рівні матеріалу з однієї дисципліни (внутрішньо дисциплінарна інтеграція), так і на рівні матеріалу з кількох дисциплін (міждисциплінарна інтеграція). З урахуванням цього, центральним поняттям інтегративного підходу є поняття «міждисциплінарні зв’язки»  –  система ставлень між знаннями й уміннями, які формуються в результаті послідовного відображення в засобах, методах і змісті дисциплін об’єктивних зв’язків, які існують в реальному світі [</w:t>
      </w:r>
      <w:r w:rsidR="009A1A28" w:rsidRPr="00B34C16">
        <w:rPr>
          <w:rFonts w:eastAsia="Calibri"/>
          <w:sz w:val="28"/>
          <w:szCs w:val="28"/>
          <w:lang w:val="uk-UA" w:eastAsia="en-US"/>
        </w:rPr>
        <w:t>4</w:t>
      </w:r>
      <w:r w:rsidRPr="00B34C16">
        <w:rPr>
          <w:rFonts w:eastAsia="Calibri"/>
          <w:sz w:val="28"/>
          <w:szCs w:val="28"/>
          <w:lang w:val="uk-UA" w:eastAsia="en-US"/>
        </w:rPr>
        <w:t xml:space="preserve">, с. 85]. </w:t>
      </w:r>
      <w:r w:rsidR="00403085" w:rsidRPr="00B34C16">
        <w:rPr>
          <w:rFonts w:eastAsia="Calibri"/>
          <w:sz w:val="28"/>
          <w:szCs w:val="28"/>
          <w:lang w:val="uk-UA" w:eastAsia="en-US"/>
        </w:rPr>
        <w:t xml:space="preserve"> </w:t>
      </w:r>
    </w:p>
    <w:p w:rsidR="00EF1ABD" w:rsidRPr="00B34C16" w:rsidRDefault="00403085" w:rsidP="00B34C16">
      <w:pPr>
        <w:spacing w:line="360" w:lineRule="auto"/>
        <w:jc w:val="both"/>
        <w:rPr>
          <w:rFonts w:eastAsia="Calibri"/>
          <w:sz w:val="28"/>
          <w:szCs w:val="28"/>
          <w:lang w:val="uk-UA" w:eastAsia="en-US"/>
        </w:rPr>
      </w:pPr>
      <w:r w:rsidRPr="00B34C16">
        <w:rPr>
          <w:rFonts w:eastAsia="Calibri"/>
          <w:sz w:val="28"/>
          <w:szCs w:val="28"/>
          <w:lang w:val="uk-UA" w:eastAsia="en-US"/>
        </w:rPr>
        <w:t xml:space="preserve"> </w:t>
      </w:r>
      <w:r w:rsidRPr="00B34C16">
        <w:rPr>
          <w:rFonts w:eastAsia="Calibri"/>
          <w:sz w:val="28"/>
          <w:szCs w:val="28"/>
          <w:lang w:val="uk-UA" w:eastAsia="en-US"/>
        </w:rPr>
        <w:tab/>
      </w:r>
      <w:r w:rsidR="00EF1ABD" w:rsidRPr="00B34C16">
        <w:rPr>
          <w:rFonts w:eastAsia="Calibri"/>
          <w:sz w:val="28"/>
          <w:szCs w:val="28"/>
          <w:lang w:val="uk-UA" w:eastAsia="en-US"/>
        </w:rPr>
        <w:t xml:space="preserve">У процесі формування професійної компетентності майбутніх маркетологів запропоновано реалізацію інтегративного підходу здійснювати на практичному рівні, шляхом інтегративного поєднання дисциплін «Маркетинг послуг», «Організаційна поведінка» та «Ділові комунікації в бізнесі» з метою розширення предмета пізнання студентами законів ефективної іншомовної комунікації, де об’єктом інтеграції є іншомовні комунікативні навички, необхідні для успішної професійної діяльності маркетолога. </w:t>
      </w:r>
    </w:p>
    <w:p w:rsidR="008C3401" w:rsidRPr="00B34C16" w:rsidRDefault="00EF1ABD" w:rsidP="00B34C16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B34C16">
        <w:rPr>
          <w:rFonts w:eastAsia="Calibri"/>
          <w:sz w:val="28"/>
          <w:szCs w:val="28"/>
          <w:lang w:val="uk-UA" w:eastAsia="en-US"/>
        </w:rPr>
        <w:t xml:space="preserve">Отже, у процесі професійної підготовки майбутніх маркетологів імплементація окресленого підходу є основою поєднання потенціалу різних </w:t>
      </w:r>
      <w:r w:rsidRPr="00B34C16">
        <w:rPr>
          <w:rFonts w:eastAsia="Calibri"/>
          <w:sz w:val="28"/>
          <w:szCs w:val="28"/>
          <w:lang w:val="uk-UA" w:eastAsia="en-US"/>
        </w:rPr>
        <w:lastRenderedPageBreak/>
        <w:t xml:space="preserve">структур (ланок, компонентів) освітнього процесу, його переходу на якісно вищий рівень, що дозволяє забезпечити ефективність формування у них професійної компетентності. Він, з одного боку, визначає орієнтири для суб’єктів освітньої діяльності, спрямованих на інтеграцію власних можливостей (розвиток маркетингового мислення – оволодіння методологією і проектно-аналітичними навичками з розробки стратегії та визначення ефективності й оптимізації комерційної діяльності; комунікативних здібностей, мобільності і навичок іншомовного ділового спілкування); з другого – стимулює реалізацію інтеграційних можливостей в навчальному процесі (інтеграція дисциплін різних циклів), а з третього – створює передумови розвитку </w:t>
      </w:r>
      <w:proofErr w:type="spellStart"/>
      <w:r w:rsidRPr="00B34C16">
        <w:rPr>
          <w:rFonts w:eastAsia="Calibri"/>
          <w:sz w:val="28"/>
          <w:szCs w:val="28"/>
          <w:lang w:val="uk-UA" w:eastAsia="en-US"/>
        </w:rPr>
        <w:t>інтегративності</w:t>
      </w:r>
      <w:proofErr w:type="spellEnd"/>
      <w:r w:rsidRPr="00B34C16">
        <w:rPr>
          <w:rFonts w:eastAsia="Calibri"/>
          <w:sz w:val="28"/>
          <w:szCs w:val="28"/>
          <w:lang w:val="uk-UA" w:eastAsia="en-US"/>
        </w:rPr>
        <w:t xml:space="preserve"> в процесі накопичення досвіду маркетингової діяльності.</w:t>
      </w:r>
    </w:p>
    <w:p w:rsidR="008C3401" w:rsidRPr="00B34C16" w:rsidRDefault="008C3401" w:rsidP="00B34C16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B34C16">
        <w:rPr>
          <w:rFonts w:eastAsia="Calibri"/>
          <w:sz w:val="28"/>
          <w:szCs w:val="28"/>
          <w:lang w:val="uk-UA" w:eastAsia="en-US"/>
        </w:rPr>
        <w:t xml:space="preserve">Отже, в </w:t>
      </w:r>
      <w:r w:rsidR="00EF1ABD" w:rsidRPr="00B34C16">
        <w:rPr>
          <w:rFonts w:eastAsia="Calibri"/>
          <w:sz w:val="28"/>
          <w:szCs w:val="28"/>
          <w:lang w:val="uk-UA" w:eastAsia="en-US"/>
        </w:rPr>
        <w:t xml:space="preserve">сучасних умовах розвитку економіки України одним з найважливіших чинників підвищення конкурентоздатності підприємств є освоєння методологічних підходів до підготовки майбутніх маркетологів та здійснення маркетингової діяльності загалом. Традиційний шлях навчання (традиційна система освіти, зорієнтована на розвиток аналітичних умінь) малоефективна, оскільки в основі передачі соціального досвіду закладені інформаційно-алгоритмічні методи викладання, що вимагає репродуктивного відтворення. Відповідно до потреб сучасного періоду соціально-економічного розвитку держави модернізація системи вищої освіти в Україні має комплексний характер, а перехід суспільства в новий стан веде до істотних змін соціальних ролей освіти і самоосвіти, їхніх цілей, змісту, функцій і технологій, зокрема й у підготовці майбутніх маркетологів. Актуальною проблемою в удосконаленні професійної підготовки майбутніх маркетологів є пошук і впровадження в навчальний процес нових підходів, форм і ефективних методів навчання, здатних значно поглибити і «оживити» процес навчання. У вирішенні цього завдання велику роль відіграють інтенсивні технології навчання, </w:t>
      </w:r>
      <w:r w:rsidR="00EF1ABD" w:rsidRPr="00B34C16">
        <w:rPr>
          <w:rFonts w:eastAsia="Calibri"/>
          <w:sz w:val="28"/>
          <w:szCs w:val="28"/>
          <w:lang w:val="uk-UA" w:eastAsia="en-US"/>
        </w:rPr>
        <w:lastRenderedPageBreak/>
        <w:t xml:space="preserve">спрямовані на оптимізацію, актуалізацію, систематизацію, гуманізацію і комплексність отримання знань. </w:t>
      </w:r>
      <w:r w:rsidRPr="00B34C16">
        <w:rPr>
          <w:rFonts w:eastAsia="Calibri"/>
          <w:sz w:val="28"/>
          <w:szCs w:val="28"/>
          <w:lang w:val="uk-UA" w:eastAsia="en-US"/>
        </w:rPr>
        <w:t>Відтак, реалізацію окреслених методологічних підходів у формуванні професійної компетентності майбутніх маркетологів вбачаємо у використанні інноваційних педагогічних технологій.</w:t>
      </w:r>
    </w:p>
    <w:p w:rsidR="00EF1ABD" w:rsidRPr="00B34C16" w:rsidRDefault="008C3401" w:rsidP="00B34C16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B34C16">
        <w:rPr>
          <w:rFonts w:eastAsia="Calibri"/>
          <w:sz w:val="28"/>
          <w:szCs w:val="28"/>
          <w:lang w:val="uk-UA" w:eastAsia="en-US"/>
        </w:rPr>
        <w:t xml:space="preserve">Перспективи подальших наукових розвідок вбачаємо в розробці інноваційних методик </w:t>
      </w:r>
      <w:r w:rsidR="00EF1ABD" w:rsidRPr="00B34C16">
        <w:rPr>
          <w:rFonts w:eastAsia="Calibri"/>
          <w:sz w:val="28"/>
          <w:szCs w:val="28"/>
          <w:lang w:val="uk-UA" w:eastAsia="en-US"/>
        </w:rPr>
        <w:t>п</w:t>
      </w:r>
      <w:r w:rsidRPr="00B34C16">
        <w:rPr>
          <w:rFonts w:eastAsia="Calibri"/>
          <w:sz w:val="28"/>
          <w:szCs w:val="28"/>
          <w:lang w:val="uk-UA" w:eastAsia="en-US"/>
        </w:rPr>
        <w:t>рофесійної</w:t>
      </w:r>
      <w:r w:rsidR="00EF1ABD" w:rsidRPr="00B34C16">
        <w:rPr>
          <w:rFonts w:eastAsia="Calibri"/>
          <w:sz w:val="28"/>
          <w:szCs w:val="28"/>
          <w:lang w:val="uk-UA" w:eastAsia="en-US"/>
        </w:rPr>
        <w:t xml:space="preserve"> підготовк</w:t>
      </w:r>
      <w:r w:rsidRPr="00B34C16">
        <w:rPr>
          <w:rFonts w:eastAsia="Calibri"/>
          <w:sz w:val="28"/>
          <w:szCs w:val="28"/>
          <w:lang w:val="uk-UA" w:eastAsia="en-US"/>
        </w:rPr>
        <w:t xml:space="preserve">и майбутніх </w:t>
      </w:r>
      <w:r w:rsidR="00EF1ABD" w:rsidRPr="00B34C16">
        <w:rPr>
          <w:rFonts w:eastAsia="Calibri"/>
          <w:sz w:val="28"/>
          <w:szCs w:val="28"/>
          <w:lang w:val="uk-UA" w:eastAsia="en-US"/>
        </w:rPr>
        <w:t>маркето</w:t>
      </w:r>
      <w:r w:rsidRPr="00B34C16">
        <w:rPr>
          <w:rFonts w:eastAsia="Calibri"/>
          <w:sz w:val="28"/>
          <w:szCs w:val="28"/>
          <w:lang w:val="uk-UA" w:eastAsia="en-US"/>
        </w:rPr>
        <w:t>ло</w:t>
      </w:r>
      <w:r w:rsidR="00EF1ABD" w:rsidRPr="00B34C16">
        <w:rPr>
          <w:rFonts w:eastAsia="Calibri"/>
          <w:sz w:val="28"/>
          <w:szCs w:val="28"/>
          <w:lang w:val="uk-UA" w:eastAsia="en-US"/>
        </w:rPr>
        <w:t xml:space="preserve">гів </w:t>
      </w:r>
      <w:r w:rsidRPr="00B34C16">
        <w:rPr>
          <w:rFonts w:eastAsia="Calibri"/>
          <w:sz w:val="28"/>
          <w:szCs w:val="28"/>
          <w:lang w:val="uk-UA" w:eastAsia="en-US"/>
        </w:rPr>
        <w:t>з метою формування у студентів</w:t>
      </w:r>
      <w:r w:rsidR="00EF1ABD" w:rsidRPr="00B34C16">
        <w:rPr>
          <w:rFonts w:eastAsia="Calibri"/>
          <w:sz w:val="28"/>
          <w:szCs w:val="28"/>
          <w:lang w:val="uk-UA" w:eastAsia="en-US"/>
        </w:rPr>
        <w:t xml:space="preserve"> </w:t>
      </w:r>
      <w:r w:rsidR="009A1A28" w:rsidRPr="00B34C16">
        <w:rPr>
          <w:rFonts w:eastAsia="Calibri"/>
          <w:sz w:val="28"/>
          <w:szCs w:val="28"/>
          <w:lang w:val="uk-UA" w:eastAsia="en-US"/>
        </w:rPr>
        <w:t>професійної компетентності</w:t>
      </w:r>
      <w:r w:rsidR="00EF1ABD" w:rsidRPr="00B34C16">
        <w:rPr>
          <w:rFonts w:eastAsia="Calibri"/>
          <w:sz w:val="28"/>
          <w:szCs w:val="28"/>
          <w:lang w:val="uk-UA" w:eastAsia="en-US"/>
        </w:rPr>
        <w:t>, необхідн</w:t>
      </w:r>
      <w:r w:rsidR="009A1A28" w:rsidRPr="00B34C16">
        <w:rPr>
          <w:rFonts w:eastAsia="Calibri"/>
          <w:sz w:val="28"/>
          <w:szCs w:val="28"/>
          <w:lang w:val="uk-UA" w:eastAsia="en-US"/>
        </w:rPr>
        <w:t>ої</w:t>
      </w:r>
      <w:r w:rsidR="00EF1ABD" w:rsidRPr="00B34C16">
        <w:rPr>
          <w:rFonts w:eastAsia="Calibri"/>
          <w:sz w:val="28"/>
          <w:szCs w:val="28"/>
          <w:lang w:val="uk-UA" w:eastAsia="en-US"/>
        </w:rPr>
        <w:t xml:space="preserve"> для успішної професійної діяльності в постійно мінливих умовах конкурентного середовища</w:t>
      </w:r>
      <w:r w:rsidRPr="00B34C16">
        <w:rPr>
          <w:rFonts w:eastAsia="Calibri"/>
          <w:sz w:val="28"/>
          <w:szCs w:val="28"/>
          <w:lang w:val="uk-UA" w:eastAsia="en-US"/>
        </w:rPr>
        <w:t xml:space="preserve">. </w:t>
      </w:r>
    </w:p>
    <w:p w:rsidR="002C02AC" w:rsidRDefault="002C02AC" w:rsidP="00B34C16">
      <w:pPr>
        <w:spacing w:line="360" w:lineRule="auto"/>
        <w:jc w:val="both"/>
        <w:rPr>
          <w:b/>
          <w:sz w:val="28"/>
          <w:szCs w:val="28"/>
          <w:lang w:val="en-US"/>
        </w:rPr>
      </w:pPr>
    </w:p>
    <w:p w:rsidR="008C3401" w:rsidRPr="00B34C16" w:rsidRDefault="008C3401" w:rsidP="00B34C16">
      <w:pPr>
        <w:spacing w:line="360" w:lineRule="auto"/>
        <w:jc w:val="both"/>
        <w:rPr>
          <w:b/>
          <w:sz w:val="28"/>
          <w:szCs w:val="28"/>
          <w:lang w:val="uk-UA"/>
        </w:rPr>
      </w:pPr>
      <w:r w:rsidRPr="00B34C16">
        <w:rPr>
          <w:b/>
          <w:sz w:val="28"/>
          <w:szCs w:val="28"/>
          <w:lang w:val="uk-UA"/>
        </w:rPr>
        <w:t>Список використаних джерел</w:t>
      </w:r>
    </w:p>
    <w:p w:rsidR="009A1A28" w:rsidRPr="00B34C16" w:rsidRDefault="009A1A28" w:rsidP="00B34C16">
      <w:pPr>
        <w:numPr>
          <w:ilvl w:val="0"/>
          <w:numId w:val="3"/>
        </w:numPr>
        <w:shd w:val="clear" w:color="auto" w:fill="FFFFFF"/>
        <w:tabs>
          <w:tab w:val="left" w:pos="540"/>
        </w:tabs>
        <w:spacing w:line="360" w:lineRule="auto"/>
        <w:ind w:left="540" w:hanging="540"/>
        <w:jc w:val="both"/>
        <w:rPr>
          <w:rFonts w:eastAsiaTheme="minorHAnsi"/>
          <w:sz w:val="28"/>
          <w:szCs w:val="28"/>
          <w:lang w:val="uk-UA" w:eastAsia="en-US"/>
        </w:rPr>
      </w:pP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Безрукова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Н. В. Креатив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ний маркетинг як засіб підвищення конкурентоспроможності компанії </w:t>
      </w:r>
      <w:r w:rsidRPr="00B34C16">
        <w:rPr>
          <w:rFonts w:eastAsiaTheme="minorHAnsi"/>
          <w:sz w:val="28"/>
          <w:szCs w:val="28"/>
          <w:lang w:eastAsia="en-US"/>
        </w:rPr>
        <w:t>[</w:t>
      </w:r>
      <w:proofErr w:type="spellStart"/>
      <w:r w:rsidRPr="00B34C16">
        <w:rPr>
          <w:rFonts w:eastAsiaTheme="minorHAnsi"/>
          <w:sz w:val="28"/>
          <w:szCs w:val="28"/>
          <w:lang w:eastAsia="en-US"/>
        </w:rPr>
        <w:t>Електронний</w:t>
      </w:r>
      <w:proofErr w:type="spellEnd"/>
      <w:r w:rsidRPr="00B34C16">
        <w:rPr>
          <w:rFonts w:eastAsiaTheme="minorHAnsi"/>
          <w:sz w:val="28"/>
          <w:szCs w:val="28"/>
          <w:lang w:eastAsia="en-US"/>
        </w:rPr>
        <w:t xml:space="preserve"> ресурс]</w:t>
      </w:r>
      <w:r w:rsidRPr="00B34C16">
        <w:rPr>
          <w:rFonts w:eastAsiaTheme="minorHAnsi"/>
          <w:sz w:val="28"/>
          <w:szCs w:val="28"/>
          <w:lang w:val="uk-UA" w:eastAsia="en-US"/>
        </w:rPr>
        <w:t xml:space="preserve"> /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Н. В. Безрук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ова,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О. В. Гунче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нко // </w:t>
      </w:r>
      <w:proofErr w:type="spellStart"/>
      <w:r w:rsidRPr="00B34C16">
        <w:rPr>
          <w:rFonts w:eastAsiaTheme="minorHAnsi"/>
          <w:bCs/>
          <w:sz w:val="28"/>
          <w:szCs w:val="28"/>
          <w:shd w:val="clear" w:color="auto" w:fill="FFFFFF"/>
          <w:lang w:eastAsia="en-US"/>
        </w:rPr>
        <w:t>Ефективна</w:t>
      </w:r>
      <w:proofErr w:type="spellEnd"/>
      <w:r w:rsidRPr="00B34C16">
        <w:rPr>
          <w:rFonts w:eastAsiaTheme="minorHAnsi"/>
          <w:bCs/>
          <w:sz w:val="28"/>
          <w:szCs w:val="28"/>
          <w:shd w:val="clear" w:color="auto" w:fill="FFFFFF"/>
          <w:lang w:eastAsia="en-US"/>
        </w:rPr>
        <w:t xml:space="preserve"> </w:t>
      </w:r>
      <w:proofErr w:type="spellStart"/>
      <w:r w:rsidRPr="00B34C16">
        <w:rPr>
          <w:rFonts w:eastAsiaTheme="minorHAnsi"/>
          <w:bCs/>
          <w:sz w:val="28"/>
          <w:szCs w:val="28"/>
          <w:shd w:val="clear" w:color="auto" w:fill="FFFFFF"/>
          <w:lang w:eastAsia="en-US"/>
        </w:rPr>
        <w:t>економіка</w:t>
      </w:r>
      <w:proofErr w:type="spellEnd"/>
      <w:r w:rsidRPr="00B34C16">
        <w:rPr>
          <w:rFonts w:eastAsiaTheme="minorHAnsi"/>
          <w:bCs/>
          <w:sz w:val="28"/>
          <w:szCs w:val="28"/>
          <w:shd w:val="clear" w:color="auto" w:fill="FFFFFF"/>
          <w:lang w:val="uk-UA" w:eastAsia="en-US"/>
        </w:rPr>
        <w:t xml:space="preserve">. </w:t>
      </w:r>
      <w:r w:rsidRPr="00B34C16">
        <w:rPr>
          <w:rFonts w:eastAsiaTheme="minorHAnsi"/>
          <w:sz w:val="28"/>
          <w:szCs w:val="28"/>
          <w:lang w:eastAsia="en-US"/>
        </w:rPr>
        <w:t>–</w:t>
      </w:r>
      <w:r w:rsidRPr="00B34C16">
        <w:rPr>
          <w:rFonts w:eastAsiaTheme="minorHAnsi"/>
          <w:sz w:val="28"/>
          <w:szCs w:val="28"/>
          <w:lang w:val="uk-UA" w:eastAsia="en-US"/>
        </w:rPr>
        <w:t xml:space="preserve"> 2015. </w:t>
      </w:r>
      <w:r w:rsidRPr="00B34C16">
        <w:rPr>
          <w:rFonts w:eastAsiaTheme="minorHAnsi"/>
          <w:sz w:val="28"/>
          <w:szCs w:val="28"/>
          <w:lang w:eastAsia="en-US"/>
        </w:rPr>
        <w:t>–</w:t>
      </w:r>
      <w:r w:rsidRPr="00B34C16">
        <w:rPr>
          <w:rFonts w:eastAsiaTheme="minorHAnsi"/>
          <w:sz w:val="28"/>
          <w:szCs w:val="28"/>
          <w:lang w:val="uk-UA" w:eastAsia="en-US"/>
        </w:rPr>
        <w:t xml:space="preserve"> №</w:t>
      </w:r>
      <w:r w:rsidRPr="00B34C16">
        <w:rPr>
          <w:rFonts w:eastAsiaTheme="minorHAnsi"/>
          <w:bCs/>
          <w:sz w:val="28"/>
          <w:szCs w:val="28"/>
          <w:shd w:val="clear" w:color="auto" w:fill="FFFFFF"/>
          <w:lang w:val="uk-UA" w:eastAsia="en-US"/>
        </w:rPr>
        <w:t xml:space="preserve"> 2. </w:t>
      </w:r>
      <w:r w:rsidRPr="00B34C16">
        <w:rPr>
          <w:rFonts w:eastAsiaTheme="minorHAnsi"/>
          <w:sz w:val="28"/>
          <w:szCs w:val="28"/>
          <w:lang w:eastAsia="en-US"/>
        </w:rPr>
        <w:t>–</w:t>
      </w:r>
      <w:r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r w:rsidRPr="00B34C16">
        <w:rPr>
          <w:rFonts w:eastAsiaTheme="minorHAnsi"/>
          <w:sz w:val="28"/>
          <w:szCs w:val="28"/>
          <w:lang w:eastAsia="en-US"/>
        </w:rPr>
        <w:t>Режим доступу</w:t>
      </w:r>
      <w:proofErr w:type="gramStart"/>
      <w:r w:rsidRPr="00B34C16">
        <w:rPr>
          <w:rFonts w:eastAsiaTheme="minorHAnsi"/>
          <w:sz w:val="28"/>
          <w:szCs w:val="28"/>
          <w:lang w:eastAsia="en-US"/>
        </w:rPr>
        <w:t xml:space="preserve"> :</w:t>
      </w:r>
      <w:proofErr w:type="gramEnd"/>
      <w:r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hyperlink r:id="rId8" w:history="1">
        <w:r w:rsidRPr="00B34C16">
          <w:rPr>
            <w:rFonts w:eastAsiaTheme="minorHAnsi"/>
            <w:sz w:val="28"/>
            <w:szCs w:val="28"/>
            <w:u w:val="single"/>
            <w:lang w:val="uk-UA" w:eastAsia="en-US"/>
          </w:rPr>
          <w:t>http://www.economy.nayka.com.ua/?op=1&amp;z=3806</w:t>
        </w:r>
      </w:hyperlink>
    </w:p>
    <w:p w:rsidR="009A1A28" w:rsidRPr="00B34C16" w:rsidRDefault="009A1A28" w:rsidP="00B34C16">
      <w:pPr>
        <w:numPr>
          <w:ilvl w:val="0"/>
          <w:numId w:val="3"/>
        </w:numPr>
        <w:shd w:val="clear" w:color="auto" w:fill="FFFFFF"/>
        <w:tabs>
          <w:tab w:val="left" w:pos="540"/>
        </w:tabs>
        <w:spacing w:line="360" w:lineRule="auto"/>
        <w:ind w:left="540" w:hanging="540"/>
        <w:jc w:val="both"/>
        <w:rPr>
          <w:rFonts w:eastAsiaTheme="minorHAnsi"/>
          <w:sz w:val="28"/>
          <w:szCs w:val="28"/>
          <w:shd w:val="clear" w:color="auto" w:fill="FFFFFF"/>
          <w:lang w:val="uk-UA" w:eastAsia="en-US"/>
        </w:rPr>
      </w:pPr>
      <w:proofErr w:type="spellStart"/>
      <w:r w:rsidRPr="00B34C16">
        <w:rPr>
          <w:rFonts w:eastAsiaTheme="minorHAnsi"/>
          <w:sz w:val="28"/>
          <w:szCs w:val="28"/>
          <w:lang w:eastAsia="en-US"/>
        </w:rPr>
        <w:t>Вачевський</w:t>
      </w:r>
      <w:proofErr w:type="spellEnd"/>
      <w:r w:rsidRPr="00B34C16">
        <w:rPr>
          <w:rFonts w:eastAsiaTheme="minorHAnsi"/>
          <w:sz w:val="28"/>
          <w:szCs w:val="28"/>
          <w:lang w:eastAsia="en-US"/>
        </w:rPr>
        <w:t xml:space="preserve"> М. В</w:t>
      </w:r>
      <w:proofErr w:type="gramStart"/>
      <w:r w:rsidRPr="00B34C16">
        <w:rPr>
          <w:rFonts w:eastAsiaTheme="minorHAnsi"/>
          <w:sz w:val="28"/>
          <w:szCs w:val="28"/>
          <w:lang w:eastAsia="en-US"/>
        </w:rPr>
        <w:t xml:space="preserve"> .</w:t>
      </w:r>
      <w:proofErr w:type="gramEnd"/>
      <w:r w:rsidRPr="00B34C16">
        <w:rPr>
          <w:rFonts w:eastAsiaTheme="minorHAnsi"/>
          <w:sz w:val="28"/>
          <w:szCs w:val="28"/>
          <w:lang w:eastAsia="en-US"/>
        </w:rPr>
        <w:t xml:space="preserve"> Теоретико-</w:t>
      </w:r>
      <w:proofErr w:type="spellStart"/>
      <w:r w:rsidRPr="00B34C16">
        <w:rPr>
          <w:rFonts w:eastAsiaTheme="minorHAnsi"/>
          <w:sz w:val="28"/>
          <w:szCs w:val="28"/>
          <w:lang w:eastAsia="en-US"/>
        </w:rPr>
        <w:t>методичні</w:t>
      </w:r>
      <w:proofErr w:type="spellEnd"/>
      <w:r w:rsidRPr="00B34C16">
        <w:rPr>
          <w:rFonts w:eastAsiaTheme="minorHAnsi"/>
          <w:sz w:val="28"/>
          <w:szCs w:val="28"/>
          <w:lang w:eastAsia="en-US"/>
        </w:rPr>
        <w:t xml:space="preserve"> засади </w:t>
      </w:r>
      <w:proofErr w:type="spellStart"/>
      <w:r w:rsidRPr="00B34C16">
        <w:rPr>
          <w:rFonts w:eastAsiaTheme="minorHAnsi"/>
          <w:sz w:val="28"/>
          <w:szCs w:val="28"/>
          <w:lang w:eastAsia="en-US"/>
        </w:rPr>
        <w:t>формування</w:t>
      </w:r>
      <w:proofErr w:type="spellEnd"/>
      <w:r w:rsidRPr="00B34C16">
        <w:rPr>
          <w:rFonts w:eastAsiaTheme="minorHAnsi"/>
          <w:sz w:val="28"/>
          <w:szCs w:val="28"/>
          <w:lang w:eastAsia="en-US"/>
        </w:rPr>
        <w:t xml:space="preserve"> у </w:t>
      </w:r>
      <w:proofErr w:type="spellStart"/>
      <w:r w:rsidRPr="00B34C16">
        <w:rPr>
          <w:rFonts w:eastAsiaTheme="minorHAnsi"/>
          <w:sz w:val="28"/>
          <w:szCs w:val="28"/>
          <w:lang w:eastAsia="en-US"/>
        </w:rPr>
        <w:t>майбутніх</w:t>
      </w:r>
      <w:proofErr w:type="spellEnd"/>
      <w:r w:rsidRPr="00B34C16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eastAsia="en-US"/>
        </w:rPr>
        <w:t>маркетологів</w:t>
      </w:r>
      <w:proofErr w:type="spellEnd"/>
      <w:r w:rsidRPr="00B34C16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eastAsia="en-US"/>
        </w:rPr>
        <w:t>професійної</w:t>
      </w:r>
      <w:proofErr w:type="spellEnd"/>
      <w:r w:rsidRPr="00B34C16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eastAsia="en-US"/>
        </w:rPr>
        <w:t>компетенції</w:t>
      </w:r>
      <w:proofErr w:type="spellEnd"/>
      <w:r w:rsidRPr="00B34C16">
        <w:rPr>
          <w:rFonts w:eastAsiaTheme="minorHAnsi"/>
          <w:sz w:val="28"/>
          <w:szCs w:val="28"/>
          <w:lang w:eastAsia="en-US"/>
        </w:rPr>
        <w:t xml:space="preserve"> [</w:t>
      </w:r>
      <w:proofErr w:type="spellStart"/>
      <w:r w:rsidRPr="00B34C16">
        <w:rPr>
          <w:rFonts w:eastAsiaTheme="minorHAnsi"/>
          <w:sz w:val="28"/>
          <w:szCs w:val="28"/>
          <w:lang w:eastAsia="en-US"/>
        </w:rPr>
        <w:t>монографія</w:t>
      </w:r>
      <w:proofErr w:type="spellEnd"/>
      <w:r w:rsidRPr="00B34C16">
        <w:rPr>
          <w:rFonts w:eastAsiaTheme="minorHAnsi"/>
          <w:sz w:val="28"/>
          <w:szCs w:val="28"/>
          <w:lang w:eastAsia="en-US"/>
        </w:rPr>
        <w:t xml:space="preserve">] / М. В. </w:t>
      </w:r>
      <w:proofErr w:type="spellStart"/>
      <w:r w:rsidRPr="00B34C16">
        <w:rPr>
          <w:rFonts w:eastAsiaTheme="minorHAnsi"/>
          <w:sz w:val="28"/>
          <w:szCs w:val="28"/>
          <w:lang w:eastAsia="en-US"/>
        </w:rPr>
        <w:t>Вачевський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>.</w:t>
      </w:r>
      <w:r w:rsidRPr="00B34C16">
        <w:rPr>
          <w:rFonts w:eastAsiaTheme="minorHAnsi"/>
          <w:sz w:val="28"/>
          <w:szCs w:val="28"/>
          <w:lang w:eastAsia="en-US"/>
        </w:rPr>
        <w:t xml:space="preserve"> – К.</w:t>
      </w:r>
      <w:proofErr w:type="gramStart"/>
      <w:r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r w:rsidRPr="00B34C16">
        <w:rPr>
          <w:rFonts w:eastAsiaTheme="minorHAnsi"/>
          <w:sz w:val="28"/>
          <w:szCs w:val="28"/>
          <w:lang w:eastAsia="en-US"/>
        </w:rPr>
        <w:t>:</w:t>
      </w:r>
      <w:proofErr w:type="gramEnd"/>
      <w:r w:rsidRPr="00B34C16">
        <w:rPr>
          <w:rFonts w:eastAsiaTheme="minorHAnsi"/>
          <w:sz w:val="28"/>
          <w:szCs w:val="28"/>
          <w:lang w:eastAsia="en-US"/>
        </w:rPr>
        <w:t xml:space="preserve"> В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ид-во</w:t>
      </w:r>
      <w:proofErr w:type="spellEnd"/>
      <w:r w:rsidRPr="00B34C16">
        <w:rPr>
          <w:rFonts w:eastAsiaTheme="minorHAnsi"/>
          <w:sz w:val="28"/>
          <w:szCs w:val="28"/>
          <w:lang w:eastAsia="en-US"/>
        </w:rPr>
        <w:t xml:space="preserve"> </w:t>
      </w:r>
      <w:r w:rsidRPr="00B34C16">
        <w:rPr>
          <w:rFonts w:eastAsiaTheme="minorHAnsi"/>
          <w:sz w:val="28"/>
          <w:szCs w:val="28"/>
          <w:lang w:val="uk-UA" w:eastAsia="en-US"/>
        </w:rPr>
        <w:t>«</w:t>
      </w:r>
      <w:proofErr w:type="spellStart"/>
      <w:r w:rsidRPr="00B34C16">
        <w:rPr>
          <w:rFonts w:eastAsiaTheme="minorHAnsi"/>
          <w:sz w:val="28"/>
          <w:szCs w:val="28"/>
          <w:lang w:eastAsia="en-US"/>
        </w:rPr>
        <w:t>Професіонал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>»</w:t>
      </w:r>
      <w:r w:rsidRPr="00B34C16">
        <w:rPr>
          <w:rFonts w:eastAsiaTheme="minorHAnsi"/>
          <w:sz w:val="28"/>
          <w:szCs w:val="28"/>
          <w:lang w:eastAsia="en-US"/>
        </w:rPr>
        <w:t>, 2005. – 364</w:t>
      </w:r>
      <w:r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r w:rsidRPr="00B34C16">
        <w:rPr>
          <w:rFonts w:eastAsiaTheme="minorHAnsi"/>
          <w:sz w:val="28"/>
          <w:szCs w:val="28"/>
          <w:lang w:eastAsia="en-US"/>
        </w:rPr>
        <w:t>с.</w:t>
      </w:r>
    </w:p>
    <w:p w:rsidR="009A1A28" w:rsidRPr="00B34C16" w:rsidRDefault="009A1A28" w:rsidP="00B34C16">
      <w:pPr>
        <w:numPr>
          <w:ilvl w:val="0"/>
          <w:numId w:val="3"/>
        </w:numPr>
        <w:shd w:val="clear" w:color="auto" w:fill="FFFFFF"/>
        <w:tabs>
          <w:tab w:val="left" w:pos="540"/>
        </w:tabs>
        <w:spacing w:line="360" w:lineRule="auto"/>
        <w:ind w:left="540" w:hanging="540"/>
        <w:jc w:val="both"/>
        <w:rPr>
          <w:rFonts w:eastAsiaTheme="minorHAnsi"/>
          <w:sz w:val="28"/>
          <w:szCs w:val="28"/>
          <w:lang w:val="uk-UA" w:eastAsia="en-US"/>
        </w:rPr>
      </w:pP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Гуржій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 Н. М. </w:t>
      </w:r>
      <w:proofErr w:type="spellStart"/>
      <w:r w:rsidRPr="00B34C16">
        <w:rPr>
          <w:rFonts w:eastAsiaTheme="minorHAnsi"/>
          <w:bCs/>
          <w:sz w:val="28"/>
          <w:szCs w:val="28"/>
          <w:lang w:eastAsia="en-US"/>
        </w:rPr>
        <w:t>Креативний</w:t>
      </w:r>
      <w:proofErr w:type="spellEnd"/>
      <w:r w:rsidRPr="00B34C16">
        <w:rPr>
          <w:rFonts w:eastAsiaTheme="minorHAnsi"/>
          <w:bCs/>
          <w:sz w:val="28"/>
          <w:szCs w:val="28"/>
          <w:lang w:eastAsia="en-US"/>
        </w:rPr>
        <w:t xml:space="preserve"> маркетинг </w:t>
      </w:r>
      <w:proofErr w:type="gramStart"/>
      <w:r w:rsidRPr="00B34C16">
        <w:rPr>
          <w:rFonts w:eastAsiaTheme="minorHAnsi"/>
          <w:bCs/>
          <w:sz w:val="28"/>
          <w:szCs w:val="28"/>
          <w:lang w:eastAsia="en-US"/>
        </w:rPr>
        <w:t>в</w:t>
      </w:r>
      <w:proofErr w:type="gramEnd"/>
      <w:r w:rsidRPr="00B34C16">
        <w:rPr>
          <w:rFonts w:eastAsiaTheme="minorHAnsi"/>
          <w:bCs/>
          <w:sz w:val="28"/>
          <w:szCs w:val="28"/>
          <w:lang w:eastAsia="en-US"/>
        </w:rPr>
        <w:t xml:space="preserve"> </w:t>
      </w:r>
      <w:proofErr w:type="spellStart"/>
      <w:r w:rsidRPr="00B34C16">
        <w:rPr>
          <w:rFonts w:eastAsiaTheme="minorHAnsi"/>
          <w:bCs/>
          <w:sz w:val="28"/>
          <w:szCs w:val="28"/>
          <w:lang w:eastAsia="en-US"/>
        </w:rPr>
        <w:t>системі</w:t>
      </w:r>
      <w:proofErr w:type="spellEnd"/>
      <w:r w:rsidRPr="00B34C16">
        <w:rPr>
          <w:rFonts w:eastAsiaTheme="minorHAnsi"/>
          <w:bCs/>
          <w:sz w:val="28"/>
          <w:szCs w:val="28"/>
          <w:lang w:eastAsia="en-US"/>
        </w:rPr>
        <w:t xml:space="preserve"> </w:t>
      </w:r>
      <w:proofErr w:type="spellStart"/>
      <w:r w:rsidRPr="00B34C16">
        <w:rPr>
          <w:rFonts w:eastAsiaTheme="minorHAnsi"/>
          <w:bCs/>
          <w:sz w:val="28"/>
          <w:szCs w:val="28"/>
          <w:lang w:eastAsia="en-US"/>
        </w:rPr>
        <w:t>стратегічного</w:t>
      </w:r>
      <w:proofErr w:type="spellEnd"/>
      <w:r w:rsidRPr="00B34C16">
        <w:rPr>
          <w:rFonts w:eastAsiaTheme="minorHAnsi"/>
          <w:bCs/>
          <w:sz w:val="28"/>
          <w:szCs w:val="28"/>
          <w:lang w:eastAsia="en-US"/>
        </w:rPr>
        <w:t xml:space="preserve"> </w:t>
      </w:r>
      <w:proofErr w:type="spellStart"/>
      <w:r w:rsidRPr="00B34C16">
        <w:rPr>
          <w:rFonts w:eastAsiaTheme="minorHAnsi"/>
          <w:bCs/>
          <w:sz w:val="28"/>
          <w:szCs w:val="28"/>
          <w:lang w:eastAsia="en-US"/>
        </w:rPr>
        <w:t>мар</w:t>
      </w:r>
      <w:r w:rsidRPr="00B34C16">
        <w:rPr>
          <w:rFonts w:eastAsiaTheme="minorHAnsi"/>
          <w:bCs/>
          <w:sz w:val="28"/>
          <w:szCs w:val="28"/>
          <w:lang w:val="uk-UA" w:eastAsia="en-US"/>
        </w:rPr>
        <w:t>кетингу</w:t>
      </w:r>
      <w:proofErr w:type="spellEnd"/>
      <w:r w:rsidRPr="00B34C16">
        <w:rPr>
          <w:rFonts w:eastAsiaTheme="minorHAnsi"/>
          <w:bCs/>
          <w:sz w:val="28"/>
          <w:szCs w:val="28"/>
          <w:lang w:val="uk-UA" w:eastAsia="en-US"/>
        </w:rPr>
        <w:t xml:space="preserve"> / Н. М. </w:t>
      </w:r>
      <w:proofErr w:type="spellStart"/>
      <w:r w:rsidRPr="00B34C16">
        <w:rPr>
          <w:rFonts w:eastAsiaTheme="minorHAnsi"/>
          <w:bCs/>
          <w:sz w:val="28"/>
          <w:szCs w:val="28"/>
          <w:lang w:val="uk-UA" w:eastAsia="en-US"/>
        </w:rPr>
        <w:t>Гуржій</w:t>
      </w:r>
      <w:proofErr w:type="spellEnd"/>
      <w:r w:rsidRPr="00B34C16">
        <w:rPr>
          <w:rFonts w:eastAsiaTheme="minorHAnsi"/>
          <w:bCs/>
          <w:sz w:val="28"/>
          <w:szCs w:val="28"/>
          <w:lang w:val="uk-UA" w:eastAsia="en-US"/>
        </w:rPr>
        <w:t xml:space="preserve"> // </w:t>
      </w:r>
      <w:proofErr w:type="spellStart"/>
      <w:r w:rsidRPr="00B34C16">
        <w:rPr>
          <w:rFonts w:eastAsiaTheme="minorHAnsi"/>
          <w:sz w:val="28"/>
          <w:szCs w:val="28"/>
          <w:lang w:eastAsia="en-US"/>
        </w:rPr>
        <w:t>Вісник</w:t>
      </w:r>
      <w:proofErr w:type="spellEnd"/>
      <w:r w:rsidRPr="00B34C16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eastAsia="en-US"/>
        </w:rPr>
        <w:t>Харківського</w:t>
      </w:r>
      <w:proofErr w:type="spellEnd"/>
      <w:r w:rsidRPr="00B34C16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eastAsia="en-US"/>
        </w:rPr>
        <w:t>національного</w:t>
      </w:r>
      <w:proofErr w:type="spellEnd"/>
      <w:r w:rsidRPr="00B34C16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eastAsia="en-US"/>
        </w:rPr>
        <w:t>університету</w:t>
      </w:r>
      <w:proofErr w:type="spellEnd"/>
      <w:r w:rsidRPr="00B34C16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eastAsia="en-US"/>
        </w:rPr>
        <w:t>імені</w:t>
      </w:r>
      <w:proofErr w:type="spellEnd"/>
      <w:r w:rsidRPr="00B34C16">
        <w:rPr>
          <w:rFonts w:eastAsiaTheme="minorHAnsi"/>
          <w:sz w:val="28"/>
          <w:szCs w:val="28"/>
          <w:lang w:eastAsia="en-US"/>
        </w:rPr>
        <w:t xml:space="preserve"> В.</w:t>
      </w:r>
      <w:r w:rsidRPr="00B34C16">
        <w:rPr>
          <w:rFonts w:eastAsiaTheme="minorHAnsi"/>
          <w:sz w:val="28"/>
          <w:szCs w:val="28"/>
          <w:lang w:val="uk-UA" w:eastAsia="en-US"/>
        </w:rPr>
        <w:t> </w:t>
      </w:r>
      <w:r w:rsidRPr="00B34C16">
        <w:rPr>
          <w:rFonts w:eastAsiaTheme="minorHAnsi"/>
          <w:sz w:val="28"/>
          <w:szCs w:val="28"/>
          <w:lang w:eastAsia="en-US"/>
        </w:rPr>
        <w:t xml:space="preserve">Н. </w:t>
      </w:r>
      <w:proofErr w:type="spellStart"/>
      <w:r w:rsidRPr="00B34C16">
        <w:rPr>
          <w:rFonts w:eastAsiaTheme="minorHAnsi"/>
          <w:sz w:val="28"/>
          <w:szCs w:val="28"/>
          <w:lang w:eastAsia="en-US"/>
        </w:rPr>
        <w:t>Каразіна</w:t>
      </w:r>
      <w:proofErr w:type="spellEnd"/>
      <w:r w:rsidRPr="00B34C16">
        <w:rPr>
          <w:rFonts w:eastAsiaTheme="minorHAnsi"/>
          <w:sz w:val="28"/>
          <w:szCs w:val="28"/>
          <w:lang w:eastAsia="en-US"/>
        </w:rPr>
        <w:t>. Сер</w:t>
      </w:r>
      <w:proofErr w:type="gramStart"/>
      <w:r w:rsidRPr="00B34C16">
        <w:rPr>
          <w:rFonts w:eastAsiaTheme="minorHAnsi"/>
          <w:sz w:val="28"/>
          <w:szCs w:val="28"/>
          <w:lang w:val="uk-UA" w:eastAsia="en-US"/>
        </w:rPr>
        <w:t>.</w:t>
      </w:r>
      <w:r w:rsidRPr="00B34C16">
        <w:rPr>
          <w:rFonts w:eastAsiaTheme="minorHAnsi"/>
          <w:sz w:val="28"/>
          <w:szCs w:val="28"/>
          <w:lang w:eastAsia="en-US"/>
        </w:rPr>
        <w:t xml:space="preserve"> : </w:t>
      </w:r>
      <w:proofErr w:type="spellStart"/>
      <w:proofErr w:type="gramEnd"/>
      <w:r w:rsidRPr="00B34C16">
        <w:rPr>
          <w:rFonts w:eastAsiaTheme="minorHAnsi"/>
          <w:sz w:val="28"/>
          <w:szCs w:val="28"/>
          <w:lang w:eastAsia="en-US"/>
        </w:rPr>
        <w:t>Економічна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. </w:t>
      </w:r>
      <w:r w:rsidRPr="00B34C16">
        <w:rPr>
          <w:rFonts w:eastAsiaTheme="minorHAnsi"/>
          <w:sz w:val="28"/>
          <w:szCs w:val="28"/>
          <w:lang w:eastAsia="en-US"/>
        </w:rPr>
        <w:t>–</w:t>
      </w:r>
      <w:r w:rsidRPr="00B34C16">
        <w:rPr>
          <w:rFonts w:eastAsiaTheme="minorHAnsi"/>
          <w:sz w:val="28"/>
          <w:szCs w:val="28"/>
          <w:lang w:val="uk-UA" w:eastAsia="en-US"/>
        </w:rPr>
        <w:t xml:space="preserve"> 2011. </w:t>
      </w:r>
      <w:r w:rsidRPr="00B34C16">
        <w:rPr>
          <w:rFonts w:eastAsiaTheme="minorHAnsi"/>
          <w:sz w:val="28"/>
          <w:szCs w:val="28"/>
          <w:lang w:eastAsia="en-US"/>
        </w:rPr>
        <w:t>–</w:t>
      </w:r>
      <w:r w:rsidRPr="00B34C16">
        <w:rPr>
          <w:rFonts w:eastAsiaTheme="minorHAnsi"/>
          <w:sz w:val="28"/>
          <w:szCs w:val="28"/>
          <w:lang w:val="uk-UA" w:eastAsia="en-US"/>
        </w:rPr>
        <w:t xml:space="preserve"> № 970. – С. 45</w:t>
      </w:r>
      <w:r w:rsidRPr="00B34C16">
        <w:rPr>
          <w:rFonts w:eastAsiaTheme="minorHAnsi"/>
          <w:sz w:val="28"/>
          <w:szCs w:val="28"/>
          <w:lang w:eastAsia="en-US"/>
        </w:rPr>
        <w:t>–</w:t>
      </w:r>
      <w:r w:rsidRPr="00B34C16">
        <w:rPr>
          <w:rFonts w:eastAsiaTheme="minorHAnsi"/>
          <w:sz w:val="28"/>
          <w:szCs w:val="28"/>
          <w:lang w:val="uk-UA" w:eastAsia="en-US"/>
        </w:rPr>
        <w:t>50.</w:t>
      </w:r>
    </w:p>
    <w:p w:rsidR="009A1A28" w:rsidRPr="00B34C16" w:rsidRDefault="009A1A28" w:rsidP="00B34C16">
      <w:pPr>
        <w:numPr>
          <w:ilvl w:val="0"/>
          <w:numId w:val="3"/>
        </w:numPr>
        <w:shd w:val="clear" w:color="auto" w:fill="FFFFFF"/>
        <w:tabs>
          <w:tab w:val="left" w:pos="540"/>
        </w:tabs>
        <w:spacing w:line="360" w:lineRule="auto"/>
        <w:ind w:left="540" w:hanging="540"/>
        <w:jc w:val="both"/>
        <w:rPr>
          <w:rFonts w:eastAsiaTheme="minorHAnsi"/>
          <w:sz w:val="28"/>
          <w:szCs w:val="28"/>
          <w:lang w:val="uk-UA" w:eastAsia="en-US"/>
        </w:rPr>
      </w:pP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Демура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 І. В. Професійна компетентність студентів вищих навчальних закладів економічного профілю як педагогічна проблема /</w:t>
      </w:r>
      <w:r w:rsidRPr="00B34C16">
        <w:rPr>
          <w:rFonts w:eastAsiaTheme="minorHAnsi"/>
          <w:sz w:val="28"/>
          <w:szCs w:val="28"/>
          <w:lang w:eastAsia="en-US"/>
        </w:rPr>
        <w:t> </w:t>
      </w:r>
      <w:r w:rsidRPr="00B34C16">
        <w:rPr>
          <w:rFonts w:eastAsiaTheme="minorHAnsi"/>
          <w:sz w:val="28"/>
          <w:szCs w:val="28"/>
          <w:lang w:val="uk-UA" w:eastAsia="en-US"/>
        </w:rPr>
        <w:t>І.</w:t>
      </w:r>
      <w:r w:rsidRPr="00B34C16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Демура</w:t>
      </w:r>
      <w:proofErr w:type="spellEnd"/>
      <w:r w:rsidRPr="00B34C16">
        <w:rPr>
          <w:rFonts w:eastAsiaTheme="minorHAnsi"/>
          <w:sz w:val="28"/>
          <w:szCs w:val="28"/>
          <w:lang w:eastAsia="en-US"/>
        </w:rPr>
        <w:t> </w:t>
      </w:r>
      <w:r w:rsidRPr="00B34C16">
        <w:rPr>
          <w:rFonts w:eastAsiaTheme="minorHAnsi"/>
          <w:sz w:val="28"/>
          <w:szCs w:val="28"/>
          <w:lang w:val="uk-UA" w:eastAsia="en-US"/>
        </w:rPr>
        <w:t>// Науково-методичний журнал. – 2007. – № 3. – С. 80–88.</w:t>
      </w:r>
    </w:p>
    <w:p w:rsidR="009A1A28" w:rsidRPr="00B34C16" w:rsidRDefault="009A1A28" w:rsidP="00B34C16">
      <w:pPr>
        <w:numPr>
          <w:ilvl w:val="0"/>
          <w:numId w:val="3"/>
        </w:numPr>
        <w:shd w:val="clear" w:color="auto" w:fill="FFFFFF"/>
        <w:tabs>
          <w:tab w:val="left" w:pos="540"/>
        </w:tabs>
        <w:spacing w:line="360" w:lineRule="auto"/>
        <w:ind w:left="540" w:hanging="540"/>
        <w:jc w:val="both"/>
        <w:rPr>
          <w:rFonts w:eastAsiaTheme="minorHAnsi"/>
          <w:sz w:val="28"/>
          <w:szCs w:val="28"/>
          <w:lang w:val="uk-UA" w:eastAsia="en-US"/>
        </w:rPr>
      </w:pPr>
      <w:r w:rsidRPr="00B34C16">
        <w:rPr>
          <w:rFonts w:eastAsiaTheme="minorHAnsi"/>
          <w:sz w:val="28"/>
          <w:szCs w:val="28"/>
          <w:lang w:val="uk-UA" w:eastAsia="en-US"/>
        </w:rPr>
        <w:t xml:space="preserve">Дмитрів А. Я. Інноваційний підхід до викладання маркетингових дисциплін у контексті зростання популярності професії маркетолога /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А. Я. Дмит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рів, Н. Р.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Балук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>, Л. М. Бук // Маркетингова освіта в Україні. – 2011. – № 4. – С. 43–53.</w:t>
      </w:r>
    </w:p>
    <w:p w:rsidR="009A1A28" w:rsidRPr="00B34C16" w:rsidRDefault="009A1A28" w:rsidP="00B34C16">
      <w:pPr>
        <w:numPr>
          <w:ilvl w:val="0"/>
          <w:numId w:val="3"/>
        </w:numPr>
        <w:shd w:val="clear" w:color="auto" w:fill="FFFFFF"/>
        <w:tabs>
          <w:tab w:val="left" w:pos="540"/>
        </w:tabs>
        <w:spacing w:line="360" w:lineRule="auto"/>
        <w:ind w:left="540" w:hanging="540"/>
        <w:jc w:val="both"/>
        <w:rPr>
          <w:rFonts w:eastAsiaTheme="minorHAnsi"/>
          <w:sz w:val="28"/>
          <w:szCs w:val="28"/>
          <w:lang w:val="uk-UA" w:eastAsia="en-US"/>
        </w:rPr>
      </w:pP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lastRenderedPageBreak/>
        <w:t>Кісіль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 М. В. Креативність і прагматизм для сучасної освіти / М. В.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Кісіль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 // Вісник Дніпропетровського університету. Сер. : Філософія, соціологія, політологія. – 2008. –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Ви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>п. 17. – С. 140–144.</w:t>
      </w:r>
    </w:p>
    <w:p w:rsidR="009A1A28" w:rsidRPr="00B34C16" w:rsidRDefault="009A1A28" w:rsidP="00B34C16">
      <w:pPr>
        <w:numPr>
          <w:ilvl w:val="0"/>
          <w:numId w:val="3"/>
        </w:numPr>
        <w:shd w:val="clear" w:color="auto" w:fill="FFFFFF"/>
        <w:tabs>
          <w:tab w:val="left" w:pos="540"/>
        </w:tabs>
        <w:spacing w:line="360" w:lineRule="auto"/>
        <w:ind w:left="540" w:hanging="540"/>
        <w:jc w:val="both"/>
        <w:rPr>
          <w:rFonts w:eastAsiaTheme="minorHAnsi"/>
          <w:sz w:val="28"/>
          <w:szCs w:val="28"/>
          <w:shd w:val="clear" w:color="auto" w:fill="FFFFFF"/>
          <w:lang w:val="uk-UA" w:eastAsia="en-US"/>
        </w:rPr>
      </w:pP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Ромащенко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 І. В. Методологічні аспекти впровадження сучасних підходів до навчання та формування професійних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компетентностей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майб</w:t>
      </w:r>
      <w:r w:rsidRPr="00B34C16">
        <w:rPr>
          <w:rFonts w:eastAsiaTheme="minorHAnsi"/>
          <w:sz w:val="28"/>
          <w:szCs w:val="28"/>
          <w:lang w:eastAsia="en-US"/>
        </w:rPr>
        <w:t>утніх</w:t>
      </w:r>
      <w:proofErr w:type="spellEnd"/>
      <w:r w:rsidRPr="00B34C16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eastAsia="en-US"/>
        </w:rPr>
        <w:t>маркетологів</w:t>
      </w:r>
      <w:proofErr w:type="spellEnd"/>
      <w:r w:rsidRPr="00B34C16">
        <w:rPr>
          <w:rFonts w:eastAsiaTheme="minorHAnsi"/>
          <w:sz w:val="28"/>
          <w:szCs w:val="28"/>
          <w:lang w:eastAsia="en-US"/>
        </w:rPr>
        <w:t xml:space="preserve"> / І. В. Ромащенко // Молодь і </w:t>
      </w:r>
      <w:proofErr w:type="spellStart"/>
      <w:r w:rsidRPr="00B34C16">
        <w:rPr>
          <w:rFonts w:eastAsiaTheme="minorHAnsi"/>
          <w:sz w:val="28"/>
          <w:szCs w:val="28"/>
          <w:lang w:eastAsia="en-US"/>
        </w:rPr>
        <w:t>ринок</w:t>
      </w:r>
      <w:proofErr w:type="spellEnd"/>
      <w:r w:rsidRPr="00B34C16">
        <w:rPr>
          <w:rFonts w:eastAsiaTheme="minorHAnsi"/>
          <w:sz w:val="28"/>
          <w:szCs w:val="28"/>
          <w:lang w:eastAsia="en-US"/>
        </w:rPr>
        <w:t xml:space="preserve">. – 2009. – № 12. – С. 15–22. </w:t>
      </w:r>
    </w:p>
    <w:p w:rsidR="009A1A28" w:rsidRPr="00B34C16" w:rsidRDefault="009A1A28" w:rsidP="00B34C16">
      <w:pPr>
        <w:numPr>
          <w:ilvl w:val="0"/>
          <w:numId w:val="3"/>
        </w:numPr>
        <w:shd w:val="clear" w:color="auto" w:fill="FFFFFF"/>
        <w:tabs>
          <w:tab w:val="left" w:pos="540"/>
        </w:tabs>
        <w:spacing w:line="360" w:lineRule="auto"/>
        <w:ind w:left="540" w:hanging="540"/>
        <w:jc w:val="both"/>
        <w:rPr>
          <w:rFonts w:eastAsiaTheme="minorHAnsi"/>
          <w:sz w:val="28"/>
          <w:szCs w:val="28"/>
          <w:shd w:val="clear" w:color="auto" w:fill="FFFFFF"/>
          <w:lang w:eastAsia="en-US"/>
        </w:rPr>
      </w:pPr>
      <w:proofErr w:type="spellStart"/>
      <w:proofErr w:type="gramStart"/>
      <w:r w:rsidRPr="00B34C16">
        <w:rPr>
          <w:rFonts w:eastAsiaTheme="minorHAnsi"/>
          <w:sz w:val="28"/>
          <w:szCs w:val="28"/>
          <w:lang w:eastAsia="en-US"/>
        </w:rPr>
        <w:t>Соц</w:t>
      </w:r>
      <w:proofErr w:type="gramEnd"/>
      <w:r w:rsidRPr="00B34C16">
        <w:rPr>
          <w:rFonts w:eastAsiaTheme="minorHAnsi"/>
          <w:sz w:val="28"/>
          <w:szCs w:val="28"/>
          <w:lang w:eastAsia="en-US"/>
        </w:rPr>
        <w:t>іологічна</w:t>
      </w:r>
      <w:proofErr w:type="spellEnd"/>
      <w:r w:rsidRPr="00B34C16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eastAsia="en-US"/>
        </w:rPr>
        <w:t>енциклопедія</w:t>
      </w:r>
      <w:proofErr w:type="spellEnd"/>
      <w:r w:rsidRPr="00B34C16">
        <w:rPr>
          <w:rFonts w:eastAsiaTheme="minorHAnsi"/>
          <w:sz w:val="28"/>
          <w:szCs w:val="28"/>
          <w:lang w:eastAsia="en-US"/>
        </w:rPr>
        <w:t xml:space="preserve"> [</w:t>
      </w:r>
      <w:proofErr w:type="spellStart"/>
      <w:r w:rsidRPr="00B34C16">
        <w:rPr>
          <w:rFonts w:eastAsiaTheme="minorHAnsi"/>
          <w:sz w:val="28"/>
          <w:szCs w:val="28"/>
          <w:lang w:eastAsia="en-US"/>
        </w:rPr>
        <w:t>укладач</w:t>
      </w:r>
      <w:proofErr w:type="spellEnd"/>
      <w:r w:rsidRPr="00B34C16">
        <w:rPr>
          <w:rFonts w:eastAsiaTheme="minorHAnsi"/>
          <w:sz w:val="28"/>
          <w:szCs w:val="28"/>
          <w:lang w:eastAsia="en-US"/>
        </w:rPr>
        <w:t xml:space="preserve"> В. Г. </w:t>
      </w:r>
      <w:proofErr w:type="spellStart"/>
      <w:r w:rsidRPr="00B34C16">
        <w:rPr>
          <w:rFonts w:eastAsiaTheme="minorHAnsi"/>
          <w:sz w:val="28"/>
          <w:szCs w:val="28"/>
          <w:lang w:eastAsia="en-US"/>
        </w:rPr>
        <w:t>Городяненко</w:t>
      </w:r>
      <w:proofErr w:type="spellEnd"/>
      <w:r w:rsidRPr="00B34C16">
        <w:rPr>
          <w:rFonts w:eastAsiaTheme="minorHAnsi"/>
          <w:sz w:val="28"/>
          <w:szCs w:val="28"/>
          <w:lang w:eastAsia="en-US"/>
        </w:rPr>
        <w:t>]. – К.</w:t>
      </w:r>
      <w:proofErr w:type="gramStart"/>
      <w:r w:rsidRPr="00B34C16">
        <w:rPr>
          <w:rFonts w:eastAsiaTheme="minorHAnsi"/>
          <w:sz w:val="28"/>
          <w:szCs w:val="28"/>
          <w:lang w:eastAsia="en-US"/>
        </w:rPr>
        <w:t xml:space="preserve"> :</w:t>
      </w:r>
      <w:proofErr w:type="gramEnd"/>
      <w:r w:rsidRPr="00B34C16">
        <w:rPr>
          <w:rFonts w:eastAsiaTheme="minorHAnsi"/>
          <w:sz w:val="28"/>
          <w:szCs w:val="28"/>
          <w:lang w:eastAsia="en-US"/>
        </w:rPr>
        <w:t xml:space="preserve"> «</w:t>
      </w:r>
      <w:proofErr w:type="spellStart"/>
      <w:r w:rsidRPr="00B34C16">
        <w:rPr>
          <w:rFonts w:eastAsiaTheme="minorHAnsi"/>
          <w:sz w:val="28"/>
          <w:szCs w:val="28"/>
          <w:lang w:eastAsia="en-US"/>
        </w:rPr>
        <w:t>Академвидав</w:t>
      </w:r>
      <w:proofErr w:type="spellEnd"/>
      <w:r w:rsidRPr="00B34C16">
        <w:rPr>
          <w:rFonts w:eastAsiaTheme="minorHAnsi"/>
          <w:sz w:val="28"/>
          <w:szCs w:val="28"/>
          <w:lang w:eastAsia="en-US"/>
        </w:rPr>
        <w:t>», 2008. – 456 с.</w:t>
      </w:r>
    </w:p>
    <w:p w:rsidR="009A1A28" w:rsidRPr="00B34C16" w:rsidRDefault="009A1A28" w:rsidP="00B34C16">
      <w:pPr>
        <w:numPr>
          <w:ilvl w:val="0"/>
          <w:numId w:val="3"/>
        </w:numPr>
        <w:shd w:val="clear" w:color="auto" w:fill="FFFFFF"/>
        <w:tabs>
          <w:tab w:val="left" w:pos="540"/>
        </w:tabs>
        <w:spacing w:line="360" w:lineRule="auto"/>
        <w:ind w:left="540" w:hanging="540"/>
        <w:jc w:val="both"/>
        <w:rPr>
          <w:rFonts w:eastAsiaTheme="minorHAnsi"/>
          <w:sz w:val="28"/>
          <w:szCs w:val="28"/>
          <w:shd w:val="clear" w:color="auto" w:fill="FFFFFF"/>
          <w:lang w:eastAsia="en-US"/>
        </w:rPr>
      </w:pPr>
      <w:proofErr w:type="spellStart"/>
      <w:r w:rsidRPr="00B34C16">
        <w:rPr>
          <w:rFonts w:eastAsiaTheme="minorHAnsi"/>
          <w:sz w:val="28"/>
          <w:szCs w:val="28"/>
          <w:lang w:eastAsia="uk-UA"/>
        </w:rPr>
        <w:t>Універсальний</w:t>
      </w:r>
      <w:proofErr w:type="spellEnd"/>
      <w:r w:rsidRPr="00B34C16">
        <w:rPr>
          <w:rFonts w:eastAsiaTheme="minorHAnsi"/>
          <w:sz w:val="28"/>
          <w:szCs w:val="28"/>
          <w:lang w:eastAsia="uk-UA"/>
        </w:rPr>
        <w:t xml:space="preserve"> словник-</w:t>
      </w:r>
      <w:proofErr w:type="spellStart"/>
      <w:r w:rsidRPr="00B34C16">
        <w:rPr>
          <w:rFonts w:eastAsiaTheme="minorHAnsi"/>
          <w:sz w:val="28"/>
          <w:szCs w:val="28"/>
          <w:lang w:eastAsia="uk-UA"/>
        </w:rPr>
        <w:t>енциклопедія</w:t>
      </w:r>
      <w:proofErr w:type="spellEnd"/>
      <w:r w:rsidRPr="00B34C16">
        <w:rPr>
          <w:rFonts w:eastAsiaTheme="minorHAnsi"/>
          <w:sz w:val="28"/>
          <w:szCs w:val="28"/>
          <w:lang w:eastAsia="uk-UA"/>
        </w:rPr>
        <w:t xml:space="preserve"> / [за </w:t>
      </w:r>
      <w:proofErr w:type="spellStart"/>
      <w:r w:rsidRPr="00B34C16">
        <w:rPr>
          <w:rFonts w:eastAsiaTheme="minorHAnsi"/>
          <w:sz w:val="28"/>
          <w:szCs w:val="28"/>
          <w:lang w:eastAsia="uk-UA"/>
        </w:rPr>
        <w:t>заг</w:t>
      </w:r>
      <w:proofErr w:type="spellEnd"/>
      <w:r w:rsidRPr="00B34C16">
        <w:rPr>
          <w:rFonts w:eastAsiaTheme="minorHAnsi"/>
          <w:sz w:val="28"/>
          <w:szCs w:val="28"/>
          <w:lang w:eastAsia="uk-UA"/>
        </w:rPr>
        <w:t xml:space="preserve">. ред. М. В. Поповича]. – 4-те вид., </w:t>
      </w:r>
      <w:proofErr w:type="spellStart"/>
      <w:r w:rsidRPr="00B34C16">
        <w:rPr>
          <w:rFonts w:eastAsiaTheme="minorHAnsi"/>
          <w:sz w:val="28"/>
          <w:szCs w:val="28"/>
          <w:lang w:eastAsia="uk-UA"/>
        </w:rPr>
        <w:t>виправл</w:t>
      </w:r>
      <w:proofErr w:type="spellEnd"/>
      <w:r w:rsidRPr="00B34C16">
        <w:rPr>
          <w:rFonts w:eastAsiaTheme="minorHAnsi"/>
          <w:sz w:val="28"/>
          <w:szCs w:val="28"/>
          <w:lang w:eastAsia="uk-UA"/>
        </w:rPr>
        <w:t>., доп. – К.</w:t>
      </w:r>
      <w:proofErr w:type="gramStart"/>
      <w:r w:rsidRPr="00B34C16">
        <w:rPr>
          <w:rFonts w:eastAsiaTheme="minorHAnsi"/>
          <w:sz w:val="28"/>
          <w:szCs w:val="28"/>
          <w:lang w:eastAsia="uk-UA"/>
        </w:rPr>
        <w:t xml:space="preserve"> :</w:t>
      </w:r>
      <w:proofErr w:type="gramEnd"/>
      <w:r w:rsidRPr="00B34C16">
        <w:rPr>
          <w:rFonts w:eastAsiaTheme="minorHAnsi"/>
          <w:sz w:val="28"/>
          <w:szCs w:val="28"/>
          <w:lang w:eastAsia="uk-UA"/>
        </w:rPr>
        <w:t xml:space="preserve"> Вид-во «ТЕКА», 2006. – 1551 с.</w:t>
      </w:r>
    </w:p>
    <w:p w:rsidR="009A1A28" w:rsidRPr="00B34C16" w:rsidRDefault="009A1A28" w:rsidP="00B34C16">
      <w:pPr>
        <w:numPr>
          <w:ilvl w:val="0"/>
          <w:numId w:val="3"/>
        </w:numPr>
        <w:shd w:val="clear" w:color="auto" w:fill="FFFFFF"/>
        <w:tabs>
          <w:tab w:val="left" w:pos="540"/>
        </w:tabs>
        <w:spacing w:line="360" w:lineRule="auto"/>
        <w:ind w:left="540" w:hanging="540"/>
        <w:jc w:val="both"/>
        <w:rPr>
          <w:rFonts w:eastAsiaTheme="minorHAnsi"/>
          <w:sz w:val="28"/>
          <w:szCs w:val="28"/>
          <w:lang w:val="uk-UA" w:eastAsia="en-US"/>
        </w:rPr>
      </w:pPr>
      <w:r w:rsidRPr="00B34C16">
        <w:rPr>
          <w:rFonts w:eastAsiaTheme="minorHAnsi"/>
          <w:sz w:val="28"/>
          <w:szCs w:val="28"/>
          <w:lang w:eastAsia="en-US"/>
        </w:rPr>
        <w:t xml:space="preserve">Чухрай Н. </w:t>
      </w:r>
      <w:proofErr w:type="spellStart"/>
      <w:r w:rsidRPr="00B34C16">
        <w:rPr>
          <w:rFonts w:eastAsiaTheme="minorHAnsi"/>
          <w:sz w:val="28"/>
          <w:szCs w:val="28"/>
          <w:lang w:eastAsia="en-US"/>
        </w:rPr>
        <w:t>Маркетингові</w:t>
      </w:r>
      <w:proofErr w:type="spellEnd"/>
      <w:r w:rsidRPr="00B34C16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eastAsia="en-US"/>
        </w:rPr>
        <w:t>компетенції</w:t>
      </w:r>
      <w:proofErr w:type="spellEnd"/>
      <w:r w:rsidRPr="00B34C16">
        <w:rPr>
          <w:rFonts w:eastAsiaTheme="minorHAnsi"/>
          <w:sz w:val="28"/>
          <w:szCs w:val="28"/>
          <w:lang w:eastAsia="en-US"/>
        </w:rPr>
        <w:t xml:space="preserve"> і </w:t>
      </w:r>
      <w:proofErr w:type="spellStart"/>
      <w:r w:rsidRPr="00B34C16">
        <w:rPr>
          <w:rFonts w:eastAsiaTheme="minorHAnsi"/>
          <w:sz w:val="28"/>
          <w:szCs w:val="28"/>
          <w:lang w:eastAsia="en-US"/>
        </w:rPr>
        <w:t>проблеми</w:t>
      </w:r>
      <w:proofErr w:type="spellEnd"/>
      <w:r w:rsidRPr="00B34C16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proofErr w:type="gramStart"/>
      <w:r w:rsidRPr="00B34C16">
        <w:rPr>
          <w:rFonts w:eastAsiaTheme="minorHAnsi"/>
          <w:sz w:val="28"/>
          <w:szCs w:val="28"/>
          <w:lang w:eastAsia="en-US"/>
        </w:rPr>
        <w:t>п</w:t>
      </w:r>
      <w:proofErr w:type="gramEnd"/>
      <w:r w:rsidRPr="00B34C16">
        <w:rPr>
          <w:rFonts w:eastAsiaTheme="minorHAnsi"/>
          <w:sz w:val="28"/>
          <w:szCs w:val="28"/>
          <w:lang w:eastAsia="en-US"/>
        </w:rPr>
        <w:t>ідготовки</w:t>
      </w:r>
      <w:proofErr w:type="spellEnd"/>
      <w:r w:rsidRPr="00B34C16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eastAsia="en-US"/>
        </w:rPr>
        <w:t>фахівців</w:t>
      </w:r>
      <w:proofErr w:type="spellEnd"/>
      <w:r w:rsidRPr="00B34C16">
        <w:rPr>
          <w:rFonts w:eastAsiaTheme="minorHAnsi"/>
          <w:sz w:val="28"/>
          <w:szCs w:val="28"/>
          <w:lang w:eastAsia="en-US"/>
        </w:rPr>
        <w:t xml:space="preserve"> з маркетингу / </w:t>
      </w:r>
      <w:proofErr w:type="spellStart"/>
      <w:r w:rsidRPr="00B34C16">
        <w:rPr>
          <w:rFonts w:eastAsiaTheme="minorHAnsi"/>
          <w:sz w:val="28"/>
          <w:szCs w:val="28"/>
          <w:lang w:eastAsia="en-US"/>
        </w:rPr>
        <w:t>Наталія</w:t>
      </w:r>
      <w:proofErr w:type="spellEnd"/>
      <w:r w:rsidRPr="00B34C16">
        <w:rPr>
          <w:rFonts w:eastAsiaTheme="minorHAnsi"/>
          <w:sz w:val="28"/>
          <w:szCs w:val="28"/>
          <w:lang w:eastAsia="en-US"/>
        </w:rPr>
        <w:t xml:space="preserve"> Чухрай // Маркетинг в </w:t>
      </w:r>
      <w:proofErr w:type="spellStart"/>
      <w:r w:rsidRPr="00B34C16">
        <w:rPr>
          <w:rFonts w:eastAsiaTheme="minorHAnsi"/>
          <w:sz w:val="28"/>
          <w:szCs w:val="28"/>
          <w:lang w:eastAsia="en-US"/>
        </w:rPr>
        <w:t>Україні</w:t>
      </w:r>
      <w:proofErr w:type="spellEnd"/>
      <w:r w:rsidRPr="00B34C16">
        <w:rPr>
          <w:rFonts w:eastAsiaTheme="minorHAnsi"/>
          <w:sz w:val="28"/>
          <w:szCs w:val="28"/>
          <w:lang w:eastAsia="en-US"/>
        </w:rPr>
        <w:t>. – 2009. – №</w:t>
      </w:r>
      <w:r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r w:rsidRPr="00B34C16">
        <w:rPr>
          <w:rFonts w:eastAsiaTheme="minorHAnsi"/>
          <w:sz w:val="28"/>
          <w:szCs w:val="28"/>
          <w:lang w:eastAsia="en-US"/>
        </w:rPr>
        <w:t>2. – С. 53–58.</w:t>
      </w:r>
    </w:p>
    <w:p w:rsidR="009A1A28" w:rsidRPr="00B34C16" w:rsidRDefault="009A1A28" w:rsidP="00B34C16">
      <w:pPr>
        <w:numPr>
          <w:ilvl w:val="0"/>
          <w:numId w:val="3"/>
        </w:numPr>
        <w:shd w:val="clear" w:color="auto" w:fill="FFFFFF"/>
        <w:tabs>
          <w:tab w:val="left" w:pos="540"/>
        </w:tabs>
        <w:spacing w:line="360" w:lineRule="auto"/>
        <w:ind w:left="540" w:hanging="540"/>
        <w:jc w:val="both"/>
        <w:rPr>
          <w:rFonts w:eastAsiaTheme="minorHAnsi"/>
          <w:sz w:val="28"/>
          <w:szCs w:val="28"/>
          <w:lang w:val="uk-UA" w:eastAsia="en-US"/>
        </w:rPr>
      </w:pPr>
      <w:r w:rsidRPr="00B34C16">
        <w:rPr>
          <w:rFonts w:eastAsiaTheme="minorHAnsi"/>
          <w:sz w:val="28"/>
          <w:szCs w:val="28"/>
          <w:lang w:val="uk-UA" w:eastAsia="en-US"/>
        </w:rPr>
        <w:t>Шевчук О. Основні підходи до підготовки майбутніх фахівців фінансово-економічного напряму в Україні / Олег Шевчук // Науковий вісник Мелітопольського державного педагогічного університету. Сер. : Педагогіка. – 2013. – № 2 (11). – С. 200–207.</w:t>
      </w:r>
      <w:r w:rsidRPr="00B34C16">
        <w:rPr>
          <w:sz w:val="28"/>
          <w:szCs w:val="28"/>
          <w:lang w:val="uk-UA"/>
        </w:rPr>
        <w:t xml:space="preserve"> </w:t>
      </w:r>
    </w:p>
    <w:p w:rsidR="00DF09B0" w:rsidRPr="00B34C16" w:rsidRDefault="00DF09B0" w:rsidP="00B34C16">
      <w:pPr>
        <w:spacing w:line="360" w:lineRule="auto"/>
        <w:ind w:firstLine="708"/>
        <w:jc w:val="both"/>
        <w:rPr>
          <w:rFonts w:eastAsia="Calibri"/>
          <w:sz w:val="28"/>
          <w:szCs w:val="28"/>
          <w:lang w:val="en-US" w:eastAsia="en-US"/>
        </w:rPr>
      </w:pPr>
    </w:p>
    <w:p w:rsidR="00887BCD" w:rsidRPr="00B34C16" w:rsidRDefault="00887BCD" w:rsidP="002C02A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right"/>
        <w:rPr>
          <w:b/>
          <w:color w:val="212121"/>
          <w:sz w:val="28"/>
          <w:szCs w:val="28"/>
          <w:lang w:eastAsia="uk-UA"/>
        </w:rPr>
      </w:pPr>
      <w:r w:rsidRPr="00B34C16">
        <w:rPr>
          <w:b/>
          <w:color w:val="212121"/>
          <w:sz w:val="28"/>
          <w:szCs w:val="28"/>
          <w:lang w:eastAsia="uk-UA"/>
        </w:rPr>
        <w:t>Светлана Адам</w:t>
      </w:r>
      <w:r w:rsidRPr="00B34C16">
        <w:rPr>
          <w:b/>
          <w:color w:val="212121"/>
          <w:sz w:val="28"/>
          <w:szCs w:val="28"/>
          <w:lang w:val="uk-UA" w:eastAsia="uk-UA"/>
        </w:rPr>
        <w:t>и</w:t>
      </w:r>
      <w:r w:rsidRPr="00B34C16">
        <w:rPr>
          <w:b/>
          <w:color w:val="212121"/>
          <w:sz w:val="28"/>
          <w:szCs w:val="28"/>
          <w:lang w:eastAsia="uk-UA"/>
        </w:rPr>
        <w:t>в</w:t>
      </w:r>
    </w:p>
    <w:p w:rsidR="00887BCD" w:rsidRPr="00B34C16" w:rsidRDefault="00887BCD" w:rsidP="002C02A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b/>
          <w:color w:val="212121"/>
          <w:sz w:val="28"/>
          <w:szCs w:val="28"/>
          <w:lang w:eastAsia="uk-UA"/>
        </w:rPr>
      </w:pPr>
      <w:r w:rsidRPr="00B34C16">
        <w:rPr>
          <w:b/>
          <w:color w:val="212121"/>
          <w:sz w:val="28"/>
          <w:szCs w:val="28"/>
          <w:lang w:eastAsia="uk-UA"/>
        </w:rPr>
        <w:t xml:space="preserve">МЕТОДОЛОГИЧЕСКИЕ ПОДХОДЫ К ФОРМИРОВАНИЮ ПРОФЕССИОНАЛЬНОЙ КОМПЕТЕНТНОСТИ </w:t>
      </w:r>
      <w:proofErr w:type="gramStart"/>
      <w:r w:rsidRPr="00B34C16">
        <w:rPr>
          <w:b/>
          <w:color w:val="212121"/>
          <w:sz w:val="28"/>
          <w:szCs w:val="28"/>
          <w:lang w:eastAsia="uk-UA"/>
        </w:rPr>
        <w:t>БУДУЩИХ</w:t>
      </w:r>
      <w:proofErr w:type="gramEnd"/>
      <w:r w:rsidRPr="00B34C16">
        <w:rPr>
          <w:b/>
          <w:color w:val="212121"/>
          <w:sz w:val="28"/>
          <w:szCs w:val="28"/>
          <w:lang w:eastAsia="uk-UA"/>
        </w:rPr>
        <w:t xml:space="preserve"> МАРКЕТОЛОГОВ</w:t>
      </w:r>
    </w:p>
    <w:p w:rsidR="00887BCD" w:rsidRPr="00B34C16" w:rsidRDefault="00887BCD" w:rsidP="00B34C1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color w:val="212121"/>
          <w:sz w:val="28"/>
          <w:szCs w:val="28"/>
          <w:lang w:val="uk-UA" w:eastAsia="uk-UA"/>
        </w:rPr>
      </w:pPr>
      <w:r w:rsidRPr="00B34C16">
        <w:rPr>
          <w:color w:val="212121"/>
          <w:sz w:val="28"/>
          <w:szCs w:val="28"/>
          <w:lang w:eastAsia="uk-UA"/>
        </w:rPr>
        <w:t xml:space="preserve">В современных условиях развития экономики Украины одним из важнейших факторов повышения конкурентоспособности предприятий является освоение методологических подходов к подготовке будущих маркетологов и осуществления маркетинговой деятельности в целом. Изменение парадигмы экономического развития общества предполагает </w:t>
      </w:r>
      <w:r w:rsidRPr="00B34C16">
        <w:rPr>
          <w:color w:val="212121"/>
          <w:sz w:val="28"/>
          <w:szCs w:val="28"/>
          <w:lang w:eastAsia="uk-UA"/>
        </w:rPr>
        <w:lastRenderedPageBreak/>
        <w:t xml:space="preserve">модернизацию современного высшего экономического образования, что является основанием для определения </w:t>
      </w:r>
      <w:proofErr w:type="gramStart"/>
      <w:r w:rsidRPr="00B34C16">
        <w:rPr>
          <w:color w:val="212121"/>
          <w:sz w:val="28"/>
          <w:szCs w:val="28"/>
          <w:lang w:eastAsia="uk-UA"/>
        </w:rPr>
        <w:t>резервов повышения качества подготовки специалистов</w:t>
      </w:r>
      <w:proofErr w:type="gramEnd"/>
      <w:r w:rsidRPr="00B34C16">
        <w:rPr>
          <w:color w:val="212121"/>
          <w:sz w:val="28"/>
          <w:szCs w:val="28"/>
          <w:lang w:eastAsia="uk-UA"/>
        </w:rPr>
        <w:t xml:space="preserve"> по маркетингу путем разработки и реализации основных научных подходов к формированию у студентов профессиональной компетентности.</w:t>
      </w:r>
    </w:p>
    <w:p w:rsidR="0071585E" w:rsidRPr="00B34C16" w:rsidRDefault="0071585E" w:rsidP="00B34C16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ru-RU"/>
        </w:rPr>
      </w:pPr>
      <w:r w:rsidRPr="00B34C16">
        <w:rPr>
          <w:rFonts w:ascii="Times New Roman" w:hAnsi="Times New Roman" w:cs="Times New Roman"/>
          <w:color w:val="212121"/>
          <w:sz w:val="28"/>
          <w:szCs w:val="28"/>
          <w:lang w:val="ru-RU"/>
        </w:rPr>
        <w:t>В рамках исследования проанализи</w:t>
      </w:r>
      <w:r w:rsidR="00546D2D" w:rsidRPr="00B34C16">
        <w:rPr>
          <w:rFonts w:ascii="Times New Roman" w:hAnsi="Times New Roman" w:cs="Times New Roman"/>
          <w:color w:val="212121"/>
          <w:sz w:val="28"/>
          <w:szCs w:val="28"/>
          <w:lang w:val="ru-RU"/>
        </w:rPr>
        <w:t>рованы основные научные подходы</w:t>
      </w:r>
      <w:r w:rsidRPr="00B34C16">
        <w:rPr>
          <w:rFonts w:ascii="Times New Roman" w:hAnsi="Times New Roman" w:cs="Times New Roman"/>
          <w:color w:val="212121"/>
          <w:sz w:val="28"/>
          <w:szCs w:val="28"/>
          <w:lang w:val="ru-RU"/>
        </w:rPr>
        <w:t>, которые учитывают специ</w:t>
      </w:r>
      <w:r w:rsidR="00546D2D" w:rsidRPr="00B34C16">
        <w:rPr>
          <w:rFonts w:ascii="Times New Roman" w:hAnsi="Times New Roman" w:cs="Times New Roman"/>
          <w:color w:val="212121"/>
          <w:sz w:val="28"/>
          <w:szCs w:val="28"/>
          <w:lang w:val="ru-RU"/>
        </w:rPr>
        <w:t>фику маркетинговой деятельности</w:t>
      </w:r>
      <w:r w:rsidRPr="00B34C16">
        <w:rPr>
          <w:rFonts w:ascii="Times New Roman" w:hAnsi="Times New Roman" w:cs="Times New Roman"/>
          <w:color w:val="212121"/>
          <w:sz w:val="28"/>
          <w:szCs w:val="28"/>
          <w:lang w:val="ru-RU"/>
        </w:rPr>
        <w:t>, что позволило подойти к решению проблемы формирования профессиональной компетентности будущих маркетологов на качественно новом уровне.</w:t>
      </w:r>
    </w:p>
    <w:p w:rsidR="0071585E" w:rsidRPr="00B34C16" w:rsidRDefault="0071585E" w:rsidP="00B34C16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</w:rPr>
      </w:pPr>
      <w:r w:rsidRPr="00B34C16">
        <w:rPr>
          <w:rFonts w:ascii="Times New Roman" w:hAnsi="Times New Roman" w:cs="Times New Roman"/>
          <w:color w:val="212121"/>
          <w:sz w:val="28"/>
          <w:szCs w:val="28"/>
          <w:lang w:val="ru-RU"/>
        </w:rPr>
        <w:t xml:space="preserve">Необходимость всестороннего теоретического анализа проблемы формирования профессиональной компетентности студентов - маркетологов обусловили использование в пределах исследования взаимосвязи и взаимодействия таких научных подходов: </w:t>
      </w:r>
      <w:proofErr w:type="spellStart"/>
      <w:r w:rsidRPr="00B34C16">
        <w:rPr>
          <w:rFonts w:ascii="Times New Roman" w:hAnsi="Times New Roman" w:cs="Times New Roman"/>
          <w:color w:val="212121"/>
          <w:sz w:val="28"/>
          <w:szCs w:val="28"/>
          <w:lang w:val="ru-RU"/>
        </w:rPr>
        <w:t>компетентностного</w:t>
      </w:r>
      <w:proofErr w:type="spellEnd"/>
      <w:r w:rsidRPr="00B34C16">
        <w:rPr>
          <w:rFonts w:ascii="Times New Roman" w:hAnsi="Times New Roman" w:cs="Times New Roman"/>
          <w:color w:val="212121"/>
          <w:sz w:val="28"/>
          <w:szCs w:val="28"/>
          <w:lang w:val="ru-RU"/>
        </w:rPr>
        <w:t>, креативного, коммуникативного, информационного, интегративного.</w:t>
      </w:r>
    </w:p>
    <w:p w:rsidR="0071585E" w:rsidRPr="00B34C16" w:rsidRDefault="0071585E" w:rsidP="00B34C16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</w:rPr>
      </w:pPr>
      <w:proofErr w:type="gramStart"/>
      <w:r w:rsidRPr="00B34C16">
        <w:rPr>
          <w:rFonts w:ascii="Times New Roman" w:hAnsi="Times New Roman" w:cs="Times New Roman"/>
          <w:color w:val="212121"/>
          <w:sz w:val="28"/>
          <w:szCs w:val="28"/>
          <w:lang w:val="ru-RU"/>
        </w:rPr>
        <w:t>В процессе профессиональной подготовки будущих маркетологов имплементация определенных подходов является основой перехода образовательного процесса на качественно новый уровень, позволяющий обеспечить эффективность формирования у студентов профессиональной компетентности, определяет ориентиры для субъектов образовательной деятельности, направленных на интеграцию собственных возможностей (развитие маркетингового мышления, овладение методологией и проектно-аналитическими навыками по разработке стратегии и определение эффективности и оптимизации коммерческой деятельности, проявление коммуникативных способностей, мобильности и</w:t>
      </w:r>
      <w:proofErr w:type="gramEnd"/>
      <w:r w:rsidRPr="00B34C16">
        <w:rPr>
          <w:rFonts w:ascii="Times New Roman" w:hAnsi="Times New Roman" w:cs="Times New Roman"/>
          <w:color w:val="212121"/>
          <w:sz w:val="28"/>
          <w:szCs w:val="28"/>
          <w:lang w:val="ru-RU"/>
        </w:rPr>
        <w:t xml:space="preserve"> навыков иноязычного делового общения, накопления опыта маркетинговой деятельности).</w:t>
      </w:r>
    </w:p>
    <w:p w:rsidR="0071585E" w:rsidRPr="00B34C16" w:rsidRDefault="0071585E" w:rsidP="00B34C16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ru-RU"/>
        </w:rPr>
      </w:pPr>
      <w:r w:rsidRPr="00B34C16">
        <w:rPr>
          <w:rFonts w:ascii="Times New Roman" w:hAnsi="Times New Roman" w:cs="Times New Roman"/>
          <w:color w:val="212121"/>
          <w:sz w:val="28"/>
          <w:szCs w:val="28"/>
          <w:lang w:val="ru-RU"/>
        </w:rPr>
        <w:t>Взаимодополняющая  реализация определенных научных подходов в высшей экономической школе будет способствовать формированию профессиональной комп</w:t>
      </w:r>
      <w:r w:rsidR="00546D2D" w:rsidRPr="00B34C16">
        <w:rPr>
          <w:rFonts w:ascii="Times New Roman" w:hAnsi="Times New Roman" w:cs="Times New Roman"/>
          <w:color w:val="212121"/>
          <w:sz w:val="28"/>
          <w:szCs w:val="28"/>
          <w:lang w:val="ru-RU"/>
        </w:rPr>
        <w:t>етентности будущих маркетологов</w:t>
      </w:r>
      <w:r w:rsidRPr="00B34C16">
        <w:rPr>
          <w:rFonts w:ascii="Times New Roman" w:hAnsi="Times New Roman" w:cs="Times New Roman"/>
          <w:color w:val="212121"/>
          <w:sz w:val="28"/>
          <w:szCs w:val="28"/>
          <w:lang w:val="ru-RU"/>
        </w:rPr>
        <w:t>.</w:t>
      </w:r>
    </w:p>
    <w:p w:rsidR="0071585E" w:rsidRPr="00B34C16" w:rsidRDefault="0003096E" w:rsidP="00B34C16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</w:rPr>
      </w:pPr>
      <w:r w:rsidRPr="00B34C16">
        <w:rPr>
          <w:rFonts w:ascii="Times New Roman" w:hAnsi="Times New Roman" w:cs="Times New Roman"/>
          <w:b/>
          <w:color w:val="212121"/>
          <w:sz w:val="28"/>
          <w:szCs w:val="28"/>
          <w:lang w:val="ru-RU"/>
        </w:rPr>
        <w:lastRenderedPageBreak/>
        <w:t xml:space="preserve">Ключевые </w:t>
      </w:r>
      <w:r w:rsidR="00546D2D" w:rsidRPr="00B34C16">
        <w:rPr>
          <w:rFonts w:ascii="Times New Roman" w:hAnsi="Times New Roman" w:cs="Times New Roman"/>
          <w:b/>
          <w:color w:val="212121"/>
          <w:sz w:val="28"/>
          <w:szCs w:val="28"/>
          <w:lang w:val="ru-RU"/>
        </w:rPr>
        <w:t>слова</w:t>
      </w:r>
      <w:r w:rsidR="0071585E" w:rsidRPr="00B34C16">
        <w:rPr>
          <w:rFonts w:ascii="Times New Roman" w:hAnsi="Times New Roman" w:cs="Times New Roman"/>
          <w:b/>
          <w:color w:val="212121"/>
          <w:sz w:val="28"/>
          <w:szCs w:val="28"/>
          <w:lang w:val="ru-RU"/>
        </w:rPr>
        <w:t>:</w:t>
      </w:r>
      <w:r w:rsidR="0071585E" w:rsidRPr="00B34C16">
        <w:rPr>
          <w:rFonts w:ascii="Times New Roman" w:hAnsi="Times New Roman" w:cs="Times New Roman"/>
          <w:color w:val="212121"/>
          <w:sz w:val="28"/>
          <w:szCs w:val="28"/>
          <w:lang w:val="ru-RU"/>
        </w:rPr>
        <w:t xml:space="preserve"> </w:t>
      </w:r>
      <w:r w:rsidR="00546D2D" w:rsidRPr="00B34C16">
        <w:rPr>
          <w:rFonts w:ascii="Times New Roman" w:hAnsi="Times New Roman" w:cs="Times New Roman"/>
          <w:color w:val="212121"/>
          <w:sz w:val="28"/>
          <w:szCs w:val="28"/>
          <w:lang w:val="ru-RU"/>
        </w:rPr>
        <w:t>профессиональная компетентность</w:t>
      </w:r>
      <w:r w:rsidR="0071585E" w:rsidRPr="00B34C16">
        <w:rPr>
          <w:rFonts w:ascii="Times New Roman" w:hAnsi="Times New Roman" w:cs="Times New Roman"/>
          <w:color w:val="212121"/>
          <w:sz w:val="28"/>
          <w:szCs w:val="28"/>
          <w:lang w:val="ru-RU"/>
        </w:rPr>
        <w:t>, будущи</w:t>
      </w:r>
      <w:r w:rsidR="00546D2D" w:rsidRPr="00B34C16">
        <w:rPr>
          <w:rFonts w:ascii="Times New Roman" w:hAnsi="Times New Roman" w:cs="Times New Roman"/>
          <w:color w:val="212121"/>
          <w:sz w:val="28"/>
          <w:szCs w:val="28"/>
          <w:lang w:val="ru-RU"/>
        </w:rPr>
        <w:t xml:space="preserve">е маркетологи, </w:t>
      </w:r>
      <w:proofErr w:type="spellStart"/>
      <w:r w:rsidR="00546D2D" w:rsidRPr="00B34C16">
        <w:rPr>
          <w:rFonts w:ascii="Times New Roman" w:hAnsi="Times New Roman" w:cs="Times New Roman"/>
          <w:color w:val="212121"/>
          <w:sz w:val="28"/>
          <w:szCs w:val="28"/>
          <w:lang w:val="ru-RU"/>
        </w:rPr>
        <w:t>компетентностный</w:t>
      </w:r>
      <w:proofErr w:type="spellEnd"/>
      <w:r w:rsidR="00546D2D" w:rsidRPr="00B34C16">
        <w:rPr>
          <w:rFonts w:ascii="Times New Roman" w:hAnsi="Times New Roman" w:cs="Times New Roman"/>
          <w:color w:val="212121"/>
          <w:sz w:val="28"/>
          <w:szCs w:val="28"/>
          <w:lang w:val="ru-RU"/>
        </w:rPr>
        <w:t xml:space="preserve">, </w:t>
      </w:r>
      <w:r w:rsidR="0071585E" w:rsidRPr="00B34C16">
        <w:rPr>
          <w:rFonts w:ascii="Times New Roman" w:hAnsi="Times New Roman" w:cs="Times New Roman"/>
          <w:color w:val="212121"/>
          <w:sz w:val="28"/>
          <w:szCs w:val="28"/>
          <w:lang w:val="ru-RU"/>
        </w:rPr>
        <w:t>коммуникативный, информационный, интегративный</w:t>
      </w:r>
      <w:r w:rsidR="00546D2D" w:rsidRPr="00B34C16">
        <w:rPr>
          <w:rFonts w:ascii="Times New Roman" w:hAnsi="Times New Roman" w:cs="Times New Roman"/>
          <w:color w:val="212121"/>
          <w:sz w:val="28"/>
          <w:szCs w:val="28"/>
          <w:lang w:val="ru-RU"/>
        </w:rPr>
        <w:t>, креативный</w:t>
      </w:r>
      <w:r w:rsidR="0071585E" w:rsidRPr="00B34C16">
        <w:rPr>
          <w:rFonts w:ascii="Times New Roman" w:hAnsi="Times New Roman" w:cs="Times New Roman"/>
          <w:color w:val="212121"/>
          <w:sz w:val="28"/>
          <w:szCs w:val="28"/>
          <w:lang w:val="ru-RU"/>
        </w:rPr>
        <w:t>, научные подходы.</w:t>
      </w:r>
    </w:p>
    <w:p w:rsidR="00546D2D" w:rsidRPr="00B34C16" w:rsidRDefault="00D15675" w:rsidP="002C02AC">
      <w:pPr>
        <w:spacing w:line="360" w:lineRule="auto"/>
        <w:ind w:firstLine="708"/>
        <w:jc w:val="right"/>
        <w:rPr>
          <w:color w:val="212121"/>
          <w:sz w:val="28"/>
          <w:szCs w:val="28"/>
          <w:shd w:val="clear" w:color="auto" w:fill="FFFFFF"/>
          <w:lang w:val="en-US"/>
        </w:rPr>
      </w:pPr>
      <w:proofErr w:type="spellStart"/>
      <w:r w:rsidRPr="00B34C16">
        <w:rPr>
          <w:color w:val="212121"/>
          <w:sz w:val="28"/>
          <w:szCs w:val="28"/>
          <w:shd w:val="clear" w:color="auto" w:fill="FFFFFF"/>
          <w:lang w:val="en-US"/>
        </w:rPr>
        <w:t>Svitlana</w:t>
      </w:r>
      <w:proofErr w:type="spellEnd"/>
      <w:r w:rsidRPr="00B34C16">
        <w:rPr>
          <w:color w:val="212121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B34C16">
        <w:rPr>
          <w:color w:val="212121"/>
          <w:sz w:val="28"/>
          <w:szCs w:val="28"/>
          <w:shd w:val="clear" w:color="auto" w:fill="FFFFFF"/>
          <w:lang w:val="en-US"/>
        </w:rPr>
        <w:t>Adamiv</w:t>
      </w:r>
      <w:proofErr w:type="spellEnd"/>
    </w:p>
    <w:p w:rsidR="00D15675" w:rsidRPr="00B34C16" w:rsidRDefault="00D15675" w:rsidP="002C02AC">
      <w:pPr>
        <w:spacing w:line="360" w:lineRule="auto"/>
        <w:ind w:firstLine="708"/>
        <w:jc w:val="center"/>
        <w:rPr>
          <w:b/>
          <w:color w:val="212121"/>
          <w:sz w:val="28"/>
          <w:szCs w:val="28"/>
          <w:shd w:val="clear" w:color="auto" w:fill="FFFFFF"/>
          <w:lang w:val="en-US"/>
        </w:rPr>
      </w:pPr>
      <w:r w:rsidRPr="00B34C16">
        <w:rPr>
          <w:b/>
          <w:color w:val="212121"/>
          <w:sz w:val="28"/>
          <w:szCs w:val="28"/>
          <w:shd w:val="clear" w:color="auto" w:fill="FFFFFF"/>
          <w:lang w:val="en-US"/>
        </w:rPr>
        <w:t>METHODOLOGICAL APPROACHES TO FORMATION OF PROFESSIONAL COMPETENCE OF FUTURE MARKETERS</w:t>
      </w:r>
    </w:p>
    <w:p w:rsidR="00546D2D" w:rsidRPr="00B34C16" w:rsidRDefault="00546D2D" w:rsidP="00B34C16">
      <w:pPr>
        <w:spacing w:line="360" w:lineRule="auto"/>
        <w:ind w:firstLine="567"/>
        <w:jc w:val="both"/>
        <w:rPr>
          <w:rFonts w:eastAsia="Calibri"/>
          <w:sz w:val="28"/>
          <w:szCs w:val="28"/>
          <w:lang w:val="en-US" w:eastAsia="en-US"/>
        </w:rPr>
      </w:pPr>
      <w:r w:rsidRPr="00B34C16">
        <w:rPr>
          <w:color w:val="212121"/>
          <w:sz w:val="28"/>
          <w:szCs w:val="28"/>
          <w:shd w:val="clear" w:color="auto" w:fill="FFFFFF"/>
          <w:lang w:val="en-US"/>
        </w:rPr>
        <w:t xml:space="preserve">In </w:t>
      </w:r>
      <w:r w:rsidR="00D15675" w:rsidRPr="00B34C16">
        <w:rPr>
          <w:color w:val="212121"/>
          <w:sz w:val="28"/>
          <w:szCs w:val="28"/>
          <w:shd w:val="clear" w:color="auto" w:fill="FFFFFF"/>
          <w:lang w:val="en-US"/>
        </w:rPr>
        <w:t xml:space="preserve">the </w:t>
      </w:r>
      <w:r w:rsidRPr="00B34C16">
        <w:rPr>
          <w:color w:val="212121"/>
          <w:sz w:val="28"/>
          <w:szCs w:val="28"/>
          <w:shd w:val="clear" w:color="auto" w:fill="FFFFFF"/>
          <w:lang w:val="en-US"/>
        </w:rPr>
        <w:t xml:space="preserve">modern conditions of Ukraine's economy one of the most important factors </w:t>
      </w:r>
      <w:r w:rsidR="00D15675" w:rsidRPr="00B34C16">
        <w:rPr>
          <w:color w:val="212121"/>
          <w:sz w:val="28"/>
          <w:szCs w:val="28"/>
          <w:shd w:val="clear" w:color="auto" w:fill="FFFFFF"/>
          <w:lang w:val="en-US"/>
        </w:rPr>
        <w:t>of</w:t>
      </w:r>
      <w:r w:rsidRPr="00B34C16">
        <w:rPr>
          <w:color w:val="212121"/>
          <w:sz w:val="28"/>
          <w:szCs w:val="28"/>
          <w:shd w:val="clear" w:color="auto" w:fill="FFFFFF"/>
          <w:lang w:val="en-US"/>
        </w:rPr>
        <w:t xml:space="preserve"> improving the </w:t>
      </w:r>
      <w:r w:rsidR="00D15675" w:rsidRPr="00B34C16">
        <w:rPr>
          <w:color w:val="212121"/>
          <w:sz w:val="28"/>
          <w:szCs w:val="28"/>
          <w:shd w:val="clear" w:color="auto" w:fill="FFFFFF"/>
          <w:lang w:val="en-US"/>
        </w:rPr>
        <w:t xml:space="preserve">enterprise </w:t>
      </w:r>
      <w:r w:rsidRPr="00B34C16">
        <w:rPr>
          <w:color w:val="212121"/>
          <w:sz w:val="28"/>
          <w:szCs w:val="28"/>
          <w:shd w:val="clear" w:color="auto" w:fill="FFFFFF"/>
          <w:lang w:val="en-US"/>
        </w:rPr>
        <w:t>competitiveness is the development of methodological appro</w:t>
      </w:r>
      <w:r w:rsidR="00D15675" w:rsidRPr="00B34C16">
        <w:rPr>
          <w:color w:val="212121"/>
          <w:sz w:val="28"/>
          <w:szCs w:val="28"/>
          <w:shd w:val="clear" w:color="auto" w:fill="FFFFFF"/>
          <w:lang w:val="en-US"/>
        </w:rPr>
        <w:t>aches to training future marketers</w:t>
      </w:r>
      <w:r w:rsidRPr="00B34C16">
        <w:rPr>
          <w:color w:val="212121"/>
          <w:sz w:val="28"/>
          <w:szCs w:val="28"/>
          <w:shd w:val="clear" w:color="auto" w:fill="FFFFFF"/>
          <w:lang w:val="en-US"/>
        </w:rPr>
        <w:t xml:space="preserve"> and implementation of marketing activities in general. Changing the paradigm of </w:t>
      </w:r>
      <w:r w:rsidR="002A1C38" w:rsidRPr="00B34C16">
        <w:rPr>
          <w:color w:val="212121"/>
          <w:sz w:val="28"/>
          <w:szCs w:val="28"/>
          <w:shd w:val="clear" w:color="auto" w:fill="FFFFFF"/>
          <w:lang w:val="en-US"/>
        </w:rPr>
        <w:t xml:space="preserve">society </w:t>
      </w:r>
      <w:r w:rsidRPr="00B34C16">
        <w:rPr>
          <w:color w:val="212121"/>
          <w:sz w:val="28"/>
          <w:szCs w:val="28"/>
          <w:shd w:val="clear" w:color="auto" w:fill="FFFFFF"/>
          <w:lang w:val="en-US"/>
        </w:rPr>
        <w:t xml:space="preserve">economic development requires modernization of </w:t>
      </w:r>
      <w:r w:rsidR="002A1C38" w:rsidRPr="00B34C16">
        <w:rPr>
          <w:color w:val="212121"/>
          <w:sz w:val="28"/>
          <w:szCs w:val="28"/>
          <w:shd w:val="clear" w:color="auto" w:fill="FFFFFF"/>
          <w:lang w:val="en-US"/>
        </w:rPr>
        <w:t>contemporary</w:t>
      </w:r>
      <w:r w:rsidRPr="00B34C16">
        <w:rPr>
          <w:color w:val="212121"/>
          <w:sz w:val="28"/>
          <w:szCs w:val="28"/>
          <w:shd w:val="clear" w:color="auto" w:fill="FFFFFF"/>
          <w:lang w:val="en-US"/>
        </w:rPr>
        <w:t xml:space="preserve"> higher economic education, which is the basis for determining the reserves </w:t>
      </w:r>
      <w:r w:rsidR="002A1C38" w:rsidRPr="00B34C16">
        <w:rPr>
          <w:color w:val="212121"/>
          <w:sz w:val="28"/>
          <w:szCs w:val="28"/>
          <w:shd w:val="clear" w:color="auto" w:fill="FFFFFF"/>
          <w:lang w:val="en-US"/>
        </w:rPr>
        <w:t>of</w:t>
      </w:r>
      <w:r w:rsidRPr="00B34C16">
        <w:rPr>
          <w:color w:val="212121"/>
          <w:sz w:val="28"/>
          <w:szCs w:val="28"/>
          <w:shd w:val="clear" w:color="auto" w:fill="FFFFFF"/>
          <w:lang w:val="en-US"/>
        </w:rPr>
        <w:t xml:space="preserve"> increas</w:t>
      </w:r>
      <w:r w:rsidR="002A1C38" w:rsidRPr="00B34C16">
        <w:rPr>
          <w:color w:val="212121"/>
          <w:sz w:val="28"/>
          <w:szCs w:val="28"/>
          <w:shd w:val="clear" w:color="auto" w:fill="FFFFFF"/>
          <w:lang w:val="en-US"/>
        </w:rPr>
        <w:t>ing</w:t>
      </w:r>
      <w:r w:rsidRPr="00B34C16">
        <w:rPr>
          <w:color w:val="212121"/>
          <w:sz w:val="28"/>
          <w:szCs w:val="28"/>
          <w:shd w:val="clear" w:color="auto" w:fill="FFFFFF"/>
          <w:lang w:val="en-US"/>
        </w:rPr>
        <w:t xml:space="preserve"> the quality of training in marketing </w:t>
      </w:r>
      <w:r w:rsidR="002A1C38" w:rsidRPr="00B34C16">
        <w:rPr>
          <w:color w:val="212121"/>
          <w:sz w:val="28"/>
          <w:szCs w:val="28"/>
          <w:shd w:val="clear" w:color="auto" w:fill="FFFFFF"/>
          <w:lang w:val="en-US"/>
        </w:rPr>
        <w:t>by the means of</w:t>
      </w:r>
      <w:r w:rsidRPr="00B34C16">
        <w:rPr>
          <w:color w:val="212121"/>
          <w:sz w:val="28"/>
          <w:szCs w:val="28"/>
          <w:shd w:val="clear" w:color="auto" w:fill="FFFFFF"/>
          <w:lang w:val="en-US"/>
        </w:rPr>
        <w:t xml:space="preserve"> the development and implementation of basic scientific approaches to the formation of students' professional competence.</w:t>
      </w:r>
    </w:p>
    <w:p w:rsidR="0071585E" w:rsidRPr="00B34C16" w:rsidRDefault="00DF09B0" w:rsidP="00B34C16">
      <w:pPr>
        <w:pStyle w:val="HTML"/>
        <w:shd w:val="clear" w:color="auto" w:fill="FFFFFF"/>
        <w:spacing w:line="360" w:lineRule="auto"/>
        <w:ind w:firstLine="567"/>
        <w:jc w:val="both"/>
        <w:rPr>
          <w:rFonts w:ascii="Times New Roman" w:hAnsi="Times New Roman" w:cs="Times New Roman"/>
          <w:color w:val="212121"/>
          <w:sz w:val="28"/>
          <w:szCs w:val="28"/>
          <w:lang w:val="en"/>
        </w:rPr>
      </w:pPr>
      <w:r w:rsidRPr="00B34C1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="0071585E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>The study analyzes the main scientific approaches that take into account the specific</w:t>
      </w:r>
      <w:r w:rsidR="002A1C38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points </w:t>
      </w:r>
      <w:r w:rsidR="0071585E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of marketing activities, </w:t>
      </w:r>
      <w:r w:rsidR="002A1C38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which </w:t>
      </w:r>
      <w:r w:rsidR="0071585E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>allow</w:t>
      </w:r>
      <w:r w:rsidR="002A1C38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>s us to work at</w:t>
      </w:r>
      <w:r w:rsidR="0071585E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the problem of formation of </w:t>
      </w:r>
      <w:r w:rsidR="002A1C38" w:rsidRPr="00B34C16">
        <w:rPr>
          <w:rFonts w:ascii="Times New Roman" w:eastAsia="Calibri" w:hAnsi="Times New Roman" w:cs="Times New Roman"/>
          <w:spacing w:val="-8"/>
          <w:sz w:val="28"/>
          <w:szCs w:val="28"/>
          <w:lang w:val="en-US" w:eastAsia="en-US"/>
        </w:rPr>
        <w:t>future marketers’ professional competence</w:t>
      </w:r>
      <w:r w:rsidR="002A1C38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on </w:t>
      </w:r>
      <w:r w:rsidR="0071585E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>a new level.</w:t>
      </w:r>
    </w:p>
    <w:p w:rsidR="0071585E" w:rsidRPr="00B34C16" w:rsidRDefault="0071585E" w:rsidP="00B34C16">
      <w:pPr>
        <w:pStyle w:val="HTML"/>
        <w:shd w:val="clear" w:color="auto" w:fill="FFFFFF"/>
        <w:spacing w:line="360" w:lineRule="auto"/>
        <w:ind w:firstLine="567"/>
        <w:jc w:val="both"/>
        <w:rPr>
          <w:rFonts w:ascii="Times New Roman" w:hAnsi="Times New Roman" w:cs="Times New Roman"/>
          <w:color w:val="212121"/>
          <w:sz w:val="28"/>
          <w:szCs w:val="28"/>
        </w:rPr>
      </w:pPr>
      <w:r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>The need for a comprehensive theoretical analysis of the formation of professional competence of students</w:t>
      </w:r>
      <w:r w:rsidR="00A24490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-marketers </w:t>
      </w:r>
      <w:r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led marketers </w:t>
      </w:r>
      <w:r w:rsidR="00A24490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to </w:t>
      </w:r>
      <w:r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>us</w:t>
      </w:r>
      <w:r w:rsidR="00A24490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ing </w:t>
      </w:r>
      <w:r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within the study </w:t>
      </w:r>
      <w:r w:rsidR="00FD13E8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such </w:t>
      </w:r>
      <w:r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scientific approaches </w:t>
      </w:r>
      <w:r w:rsidR="00FD13E8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as </w:t>
      </w:r>
      <w:r w:rsidR="00784973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>competenc</w:t>
      </w:r>
      <w:r w:rsidR="0022393D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>y</w:t>
      </w:r>
      <w:r w:rsidR="00784973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>, creative, communicative</w:t>
      </w:r>
      <w:r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>, informative</w:t>
      </w:r>
      <w:r w:rsidR="00FD13E8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and </w:t>
      </w:r>
      <w:r w:rsidR="00784973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>integrative</w:t>
      </w:r>
      <w:r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>.</w:t>
      </w:r>
    </w:p>
    <w:p w:rsidR="00887BCD" w:rsidRPr="00B34C16" w:rsidRDefault="00887BCD" w:rsidP="00B34C16">
      <w:pPr>
        <w:pStyle w:val="HTML"/>
        <w:shd w:val="clear" w:color="auto" w:fill="FFFFFF"/>
        <w:spacing w:line="360" w:lineRule="auto"/>
        <w:ind w:firstLine="567"/>
        <w:jc w:val="both"/>
        <w:rPr>
          <w:rFonts w:ascii="Times New Roman" w:hAnsi="Times New Roman" w:cs="Times New Roman"/>
          <w:color w:val="212121"/>
          <w:sz w:val="28"/>
          <w:szCs w:val="28"/>
        </w:rPr>
      </w:pPr>
      <w:r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In the process of </w:t>
      </w:r>
      <w:r w:rsidR="00FD13E8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professional </w:t>
      </w:r>
      <w:r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>training</w:t>
      </w:r>
      <w:r w:rsidR="00784973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of</w:t>
      </w:r>
      <w:r w:rsidR="00FD13E8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the</w:t>
      </w:r>
      <w:r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future market</w:t>
      </w:r>
      <w:r w:rsidR="00FD13E8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>ers</w:t>
      </w:r>
      <w:r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</w:t>
      </w:r>
      <w:r w:rsidR="00FD13E8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the implementation of the outlined </w:t>
      </w:r>
      <w:r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>approaches is the basis of the educational transition to a higher level</w:t>
      </w:r>
      <w:r w:rsidR="00E35FC6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>. It</w:t>
      </w:r>
      <w:r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ensures the effectiveness of formation of students' professional competence, defines</w:t>
      </w:r>
      <w:r w:rsidR="00E35FC6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the</w:t>
      </w:r>
      <w:r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guidelines for subjects of educational activities aimed at integrating their capabilities (development of marketing thinking, mastery of methodology and design and analytical skills to develop a strategy and </w:t>
      </w:r>
      <w:r w:rsidR="0022393D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to </w:t>
      </w:r>
      <w:r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>determine the effectiveness and optimization of business</w:t>
      </w:r>
      <w:r w:rsidR="0022393D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>;</w:t>
      </w:r>
      <w:r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exp</w:t>
      </w:r>
      <w:r w:rsidR="0022393D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>ression of communicative skills;</w:t>
      </w:r>
      <w:r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</w:t>
      </w:r>
      <w:r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lastRenderedPageBreak/>
        <w:t xml:space="preserve">mobility skills and foreign </w:t>
      </w:r>
      <w:r w:rsidR="0022393D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>language business communication;</w:t>
      </w:r>
      <w:r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gain experience </w:t>
      </w:r>
      <w:r w:rsidR="0003096E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of </w:t>
      </w:r>
      <w:r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>marketing activities).</w:t>
      </w:r>
    </w:p>
    <w:p w:rsidR="00E35FC6" w:rsidRPr="00B34C16" w:rsidRDefault="00E35FC6" w:rsidP="00B34C16">
      <w:pPr>
        <w:pStyle w:val="HTML"/>
        <w:shd w:val="clear" w:color="auto" w:fill="FFFFFF"/>
        <w:spacing w:line="360" w:lineRule="auto"/>
        <w:ind w:firstLine="567"/>
        <w:jc w:val="both"/>
        <w:rPr>
          <w:rFonts w:ascii="Times New Roman" w:hAnsi="Times New Roman" w:cs="Times New Roman"/>
          <w:color w:val="212121"/>
          <w:sz w:val="28"/>
          <w:szCs w:val="28"/>
          <w:lang w:val="en"/>
        </w:rPr>
      </w:pPr>
      <w:r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>Complementary i</w:t>
      </w:r>
      <w:r w:rsidR="00F35D8D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mplementation of </w:t>
      </w:r>
      <w:r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outlined </w:t>
      </w:r>
      <w:r w:rsidR="00F35D8D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>scientific approaches in the Higher Economic School facilitate</w:t>
      </w:r>
      <w:r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>s</w:t>
      </w:r>
      <w:r w:rsidR="00F35D8D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the formation of </w:t>
      </w:r>
      <w:r w:rsidRPr="00B34C16">
        <w:rPr>
          <w:rFonts w:ascii="Times New Roman" w:eastAsia="Calibri" w:hAnsi="Times New Roman" w:cs="Times New Roman"/>
          <w:spacing w:val="-8"/>
          <w:sz w:val="28"/>
          <w:szCs w:val="28"/>
          <w:lang w:val="en-US" w:eastAsia="en-US"/>
        </w:rPr>
        <w:t>future marketers’ professional competence</w:t>
      </w:r>
      <w:r w:rsidR="00784973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>.</w:t>
      </w:r>
    </w:p>
    <w:p w:rsidR="00F35D8D" w:rsidRPr="00B34C16" w:rsidRDefault="00784973" w:rsidP="00B34C16">
      <w:pPr>
        <w:pStyle w:val="HTML"/>
        <w:shd w:val="clear" w:color="auto" w:fill="FFFFFF"/>
        <w:spacing w:line="360" w:lineRule="auto"/>
        <w:ind w:firstLine="567"/>
        <w:jc w:val="both"/>
        <w:rPr>
          <w:rFonts w:ascii="Times New Roman" w:hAnsi="Times New Roman" w:cs="Times New Roman"/>
          <w:color w:val="212121"/>
          <w:sz w:val="28"/>
          <w:szCs w:val="28"/>
        </w:rPr>
      </w:pPr>
      <w:r w:rsidRPr="00B34C16">
        <w:rPr>
          <w:rFonts w:ascii="Times New Roman" w:hAnsi="Times New Roman" w:cs="Times New Roman"/>
          <w:b/>
          <w:color w:val="212121"/>
          <w:sz w:val="28"/>
          <w:szCs w:val="28"/>
          <w:lang w:val="en"/>
        </w:rPr>
        <w:t>Keywords</w:t>
      </w:r>
      <w:r w:rsidR="00F35D8D" w:rsidRPr="00B34C16">
        <w:rPr>
          <w:rFonts w:ascii="Times New Roman" w:hAnsi="Times New Roman" w:cs="Times New Roman"/>
          <w:b/>
          <w:color w:val="212121"/>
          <w:sz w:val="28"/>
          <w:szCs w:val="28"/>
          <w:lang w:val="en"/>
        </w:rPr>
        <w:t>:</w:t>
      </w:r>
      <w:r w:rsidR="00F35D8D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professiona</w:t>
      </w:r>
      <w:r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>l competence, future marketing, competence, creative</w:t>
      </w:r>
      <w:r w:rsidR="00F35D8D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>, communicative, informative, integrative</w:t>
      </w:r>
      <w:r w:rsidR="00E35FC6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>,</w:t>
      </w:r>
      <w:r w:rsidR="00F35D8D"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scientific approach.</w:t>
      </w:r>
    </w:p>
    <w:p w:rsidR="00DF09B0" w:rsidRPr="00B34C16" w:rsidRDefault="00DF09B0" w:rsidP="00B34C16">
      <w:pPr>
        <w:spacing w:line="360" w:lineRule="auto"/>
        <w:jc w:val="both"/>
        <w:rPr>
          <w:sz w:val="28"/>
          <w:szCs w:val="28"/>
          <w:lang w:val="uk-UA"/>
        </w:rPr>
      </w:pPr>
    </w:p>
    <w:p w:rsidR="002476AE" w:rsidRPr="00B34C16" w:rsidRDefault="002476AE" w:rsidP="00B34C16">
      <w:pPr>
        <w:pStyle w:val="af0"/>
        <w:numPr>
          <w:ilvl w:val="0"/>
          <w:numId w:val="4"/>
        </w:numPr>
        <w:shd w:val="clear" w:color="auto" w:fill="FFFFFF"/>
        <w:spacing w:line="360" w:lineRule="auto"/>
        <w:ind w:left="851" w:hanging="284"/>
        <w:jc w:val="both"/>
        <w:rPr>
          <w:color w:val="333333"/>
          <w:sz w:val="28"/>
          <w:szCs w:val="28"/>
          <w:lang w:val="uk-UA" w:eastAsia="uk-UA"/>
        </w:rPr>
      </w:pPr>
      <w:proofErr w:type="spellStart"/>
      <w:r w:rsidRPr="00B34C16">
        <w:rPr>
          <w:color w:val="333333"/>
          <w:sz w:val="28"/>
          <w:szCs w:val="28"/>
          <w:lang w:val="uk-UA" w:eastAsia="uk-UA"/>
        </w:rPr>
        <w:t>Bezrukova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N. V.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Kreat</w:t>
      </w:r>
      <w:proofErr w:type="spellEnd"/>
      <w:r w:rsidRPr="00B34C16">
        <w:rPr>
          <w:color w:val="333333"/>
          <w:sz w:val="28"/>
          <w:szCs w:val="28"/>
          <w:lang w:val="en-US" w:eastAsia="uk-UA"/>
        </w:rPr>
        <w:t>y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vnij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marketing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yak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zasіb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pіdv</w:t>
      </w:r>
      <w:proofErr w:type="spellEnd"/>
      <w:r w:rsidRPr="00B34C16">
        <w:rPr>
          <w:color w:val="333333"/>
          <w:sz w:val="28"/>
          <w:szCs w:val="28"/>
          <w:lang w:val="en-US" w:eastAsia="uk-UA"/>
        </w:rPr>
        <w:t>y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sh</w:t>
      </w:r>
      <w:r w:rsidRPr="00B34C16">
        <w:rPr>
          <w:color w:val="333333"/>
          <w:sz w:val="28"/>
          <w:szCs w:val="28"/>
          <w:lang w:val="uk-UA" w:eastAsia="uk-UA"/>
        </w:rPr>
        <w:t>chennya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konkurentospromozhnostі</w:t>
      </w:r>
      <w:proofErr w:type="spellEnd"/>
      <w:r w:rsidRPr="00B34C16">
        <w:rPr>
          <w:color w:val="333333"/>
          <w:sz w:val="28"/>
          <w:szCs w:val="28"/>
          <w:lang w:val="en-US" w:eastAsia="uk-UA"/>
        </w:rPr>
        <w:t xml:space="preserve">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kompanі</w:t>
      </w:r>
      <w:r w:rsidRPr="00B34C16">
        <w:rPr>
          <w:color w:val="333333"/>
          <w:sz w:val="28"/>
          <w:szCs w:val="28"/>
          <w:lang w:val="en-US" w:eastAsia="uk-UA"/>
        </w:rPr>
        <w:t>i</w:t>
      </w:r>
      <w:proofErr w:type="spellEnd"/>
      <w:r w:rsidRPr="00B34C16">
        <w:rPr>
          <w:color w:val="333333"/>
          <w:sz w:val="28"/>
          <w:szCs w:val="28"/>
          <w:lang w:val="en-US" w:eastAsia="uk-UA"/>
        </w:rPr>
        <w:t xml:space="preserve"> </w:t>
      </w:r>
      <w:r w:rsidRPr="00B34C16">
        <w:rPr>
          <w:color w:val="333333"/>
          <w:sz w:val="28"/>
          <w:szCs w:val="28"/>
          <w:lang w:val="uk-UA" w:eastAsia="uk-UA"/>
        </w:rPr>
        <w:t>(</w:t>
      </w:r>
      <w:r w:rsidRPr="00B34C16">
        <w:rPr>
          <w:color w:val="212121"/>
          <w:sz w:val="28"/>
          <w:szCs w:val="28"/>
          <w:shd w:val="clear" w:color="auto" w:fill="FFFFFF"/>
          <w:lang w:val="en-US"/>
        </w:rPr>
        <w:t>Creative marketing as the means of improving competitiveness</w:t>
      </w:r>
      <w:r w:rsidRPr="00B34C16">
        <w:rPr>
          <w:color w:val="333333"/>
          <w:sz w:val="28"/>
          <w:szCs w:val="28"/>
          <w:lang w:val="uk-UA" w:eastAsia="uk-UA"/>
        </w:rPr>
        <w:t>) [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Elektronnij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resurs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] / N. V.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Bezrukova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, O. V.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Gunchenko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//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Efekt</w:t>
      </w:r>
      <w:proofErr w:type="spellEnd"/>
      <w:r w:rsidRPr="00B34C16">
        <w:rPr>
          <w:color w:val="333333"/>
          <w:sz w:val="28"/>
          <w:szCs w:val="28"/>
          <w:lang w:val="en-US" w:eastAsia="uk-UA"/>
        </w:rPr>
        <w:t>y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vna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ekonomіka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. – 2015. – № 2. –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Rezh</w:t>
      </w:r>
      <w:proofErr w:type="spellEnd"/>
      <w:r w:rsidRPr="00B34C16">
        <w:rPr>
          <w:color w:val="333333"/>
          <w:sz w:val="28"/>
          <w:szCs w:val="28"/>
          <w:lang w:val="en-US" w:eastAsia="uk-UA"/>
        </w:rPr>
        <w:t>y</w:t>
      </w:r>
      <w:r w:rsidRPr="00B34C16">
        <w:rPr>
          <w:color w:val="333333"/>
          <w:sz w:val="28"/>
          <w:szCs w:val="28"/>
          <w:lang w:val="uk-UA" w:eastAsia="uk-UA"/>
        </w:rPr>
        <w:t xml:space="preserve">m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dostupu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: http://www.economy.nayka.com.ua/?op=1&amp;z=3806</w:t>
      </w:r>
    </w:p>
    <w:p w:rsidR="002476AE" w:rsidRPr="00B34C16" w:rsidRDefault="002476AE" w:rsidP="00B34C16">
      <w:pPr>
        <w:pStyle w:val="HTML"/>
        <w:numPr>
          <w:ilvl w:val="0"/>
          <w:numId w:val="4"/>
        </w:numPr>
        <w:shd w:val="clear" w:color="auto" w:fill="FFFFFF"/>
        <w:spacing w:line="360" w:lineRule="auto"/>
        <w:ind w:left="851" w:hanging="284"/>
        <w:jc w:val="both"/>
        <w:rPr>
          <w:rFonts w:ascii="Times New Roman" w:hAnsi="Times New Roman" w:cs="Times New Roman"/>
          <w:color w:val="333333"/>
          <w:sz w:val="28"/>
          <w:szCs w:val="28"/>
        </w:rPr>
      </w:pPr>
      <w:proofErr w:type="spellStart"/>
      <w:r w:rsidRPr="00B34C16">
        <w:rPr>
          <w:rFonts w:ascii="Times New Roman" w:hAnsi="Times New Roman" w:cs="Times New Roman"/>
          <w:color w:val="333333"/>
          <w:sz w:val="28"/>
          <w:szCs w:val="28"/>
        </w:rPr>
        <w:t>Vachevs'kij</w:t>
      </w:r>
      <w:proofErr w:type="spellEnd"/>
      <w:r w:rsidRPr="00B34C16">
        <w:rPr>
          <w:rFonts w:ascii="Times New Roman" w:hAnsi="Times New Roman" w:cs="Times New Roman"/>
          <w:color w:val="333333"/>
          <w:sz w:val="28"/>
          <w:szCs w:val="28"/>
        </w:rPr>
        <w:t xml:space="preserve"> M. V . </w:t>
      </w:r>
      <w:proofErr w:type="spellStart"/>
      <w:r w:rsidRPr="00B34C16">
        <w:rPr>
          <w:rFonts w:ascii="Times New Roman" w:hAnsi="Times New Roman" w:cs="Times New Roman"/>
          <w:color w:val="333333"/>
          <w:sz w:val="28"/>
          <w:szCs w:val="28"/>
        </w:rPr>
        <w:t>Teoretiko-metodichnі</w:t>
      </w:r>
      <w:proofErr w:type="spellEnd"/>
      <w:r w:rsidRPr="00B34C16"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 w:rsidRPr="00B34C16">
        <w:rPr>
          <w:rFonts w:ascii="Times New Roman" w:hAnsi="Times New Roman" w:cs="Times New Roman"/>
          <w:color w:val="333333"/>
          <w:sz w:val="28"/>
          <w:szCs w:val="28"/>
        </w:rPr>
        <w:t>zasadi</w:t>
      </w:r>
      <w:proofErr w:type="spellEnd"/>
      <w:r w:rsidRPr="00B34C16"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 w:rsidRPr="00B34C16">
        <w:rPr>
          <w:rFonts w:ascii="Times New Roman" w:hAnsi="Times New Roman" w:cs="Times New Roman"/>
          <w:color w:val="333333"/>
          <w:sz w:val="28"/>
          <w:szCs w:val="28"/>
        </w:rPr>
        <w:t>formuvannya</w:t>
      </w:r>
      <w:proofErr w:type="spellEnd"/>
      <w:r w:rsidRPr="00B34C16">
        <w:rPr>
          <w:rFonts w:ascii="Times New Roman" w:hAnsi="Times New Roman" w:cs="Times New Roman"/>
          <w:color w:val="333333"/>
          <w:sz w:val="28"/>
          <w:szCs w:val="28"/>
        </w:rPr>
        <w:t xml:space="preserve"> u </w:t>
      </w:r>
      <w:proofErr w:type="spellStart"/>
      <w:r w:rsidRPr="00B34C16">
        <w:rPr>
          <w:rFonts w:ascii="Times New Roman" w:hAnsi="Times New Roman" w:cs="Times New Roman"/>
          <w:color w:val="333333"/>
          <w:sz w:val="28"/>
          <w:szCs w:val="28"/>
        </w:rPr>
        <w:t>majbutnіh</w:t>
      </w:r>
      <w:proofErr w:type="spellEnd"/>
      <w:r w:rsidRPr="00B34C16"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 w:rsidRPr="00B34C16">
        <w:rPr>
          <w:rFonts w:ascii="Times New Roman" w:hAnsi="Times New Roman" w:cs="Times New Roman"/>
          <w:color w:val="333333"/>
          <w:sz w:val="28"/>
          <w:szCs w:val="28"/>
        </w:rPr>
        <w:t>marketologіv</w:t>
      </w:r>
      <w:proofErr w:type="spellEnd"/>
      <w:r w:rsidRPr="00B34C16"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 w:rsidRPr="00B34C16">
        <w:rPr>
          <w:rFonts w:ascii="Times New Roman" w:hAnsi="Times New Roman" w:cs="Times New Roman"/>
          <w:color w:val="333333"/>
          <w:sz w:val="28"/>
          <w:szCs w:val="28"/>
        </w:rPr>
        <w:t>profesіjno</w:t>
      </w:r>
      <w:r w:rsidR="009C52A3" w:rsidRPr="00B34C16">
        <w:rPr>
          <w:rFonts w:ascii="Times New Roman" w:hAnsi="Times New Roman" w:cs="Times New Roman"/>
          <w:color w:val="333333"/>
          <w:sz w:val="28"/>
          <w:szCs w:val="28"/>
          <w:lang w:val="en-US"/>
        </w:rPr>
        <w:t>i</w:t>
      </w:r>
      <w:proofErr w:type="spellEnd"/>
      <w:r w:rsidR="009C52A3" w:rsidRPr="00B34C16"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 w:rsidR="009C52A3" w:rsidRPr="00B34C16">
        <w:rPr>
          <w:rFonts w:ascii="Times New Roman" w:hAnsi="Times New Roman" w:cs="Times New Roman"/>
          <w:color w:val="333333"/>
          <w:sz w:val="28"/>
          <w:szCs w:val="28"/>
        </w:rPr>
        <w:t>kompetencі</w:t>
      </w:r>
      <w:r w:rsidR="009C52A3" w:rsidRPr="00B34C16">
        <w:rPr>
          <w:rFonts w:ascii="Times New Roman" w:hAnsi="Times New Roman" w:cs="Times New Roman"/>
          <w:color w:val="333333"/>
          <w:sz w:val="28"/>
          <w:szCs w:val="28"/>
          <w:lang w:val="en-US"/>
        </w:rPr>
        <w:t>i</w:t>
      </w:r>
      <w:proofErr w:type="spellEnd"/>
      <w:r w:rsidRPr="00B34C16"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  <w:r w:rsidRPr="00B34C16">
        <w:rPr>
          <w:rFonts w:ascii="Times New Roman" w:hAnsi="Times New Roman" w:cs="Times New Roman"/>
          <w:color w:val="333333"/>
          <w:sz w:val="28"/>
          <w:szCs w:val="28"/>
          <w:lang w:val="en-US"/>
        </w:rPr>
        <w:t>(</w:t>
      </w:r>
      <w:r w:rsidRPr="00B34C16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Theoretical and methodological principles of formation of </w:t>
      </w:r>
      <w:r w:rsidRPr="00B34C16">
        <w:rPr>
          <w:rFonts w:ascii="Times New Roman" w:eastAsia="Calibri" w:hAnsi="Times New Roman" w:cs="Times New Roman"/>
          <w:spacing w:val="-8"/>
          <w:sz w:val="28"/>
          <w:szCs w:val="28"/>
          <w:lang w:val="en-US" w:eastAsia="en-US"/>
        </w:rPr>
        <w:t>future marketers’ professional competence</w:t>
      </w:r>
      <w:r w:rsidRPr="00B34C16">
        <w:rPr>
          <w:rFonts w:ascii="Times New Roman" w:hAnsi="Times New Roman" w:cs="Times New Roman"/>
          <w:color w:val="333333"/>
          <w:sz w:val="28"/>
          <w:szCs w:val="28"/>
          <w:lang w:val="en-US"/>
        </w:rPr>
        <w:t>)</w:t>
      </w:r>
      <w:r w:rsidR="009C52A3" w:rsidRPr="00B34C16">
        <w:rPr>
          <w:rFonts w:ascii="Times New Roman" w:hAnsi="Times New Roman" w:cs="Times New Roman"/>
          <w:color w:val="333333"/>
          <w:sz w:val="28"/>
          <w:szCs w:val="28"/>
          <w:lang w:val="en-US"/>
        </w:rPr>
        <w:t xml:space="preserve"> </w:t>
      </w:r>
      <w:r w:rsidRPr="00B34C16">
        <w:rPr>
          <w:rFonts w:ascii="Times New Roman" w:hAnsi="Times New Roman" w:cs="Times New Roman"/>
          <w:color w:val="333333"/>
          <w:sz w:val="28"/>
          <w:szCs w:val="28"/>
        </w:rPr>
        <w:t>[</w:t>
      </w:r>
      <w:proofErr w:type="spellStart"/>
      <w:r w:rsidRPr="00B34C16">
        <w:rPr>
          <w:rFonts w:ascii="Times New Roman" w:hAnsi="Times New Roman" w:cs="Times New Roman"/>
          <w:color w:val="333333"/>
          <w:sz w:val="28"/>
          <w:szCs w:val="28"/>
        </w:rPr>
        <w:t>monografіya</w:t>
      </w:r>
      <w:proofErr w:type="spellEnd"/>
      <w:r w:rsidRPr="00B34C16">
        <w:rPr>
          <w:rFonts w:ascii="Times New Roman" w:hAnsi="Times New Roman" w:cs="Times New Roman"/>
          <w:color w:val="333333"/>
          <w:sz w:val="28"/>
          <w:szCs w:val="28"/>
        </w:rPr>
        <w:t xml:space="preserve">] / M. V. </w:t>
      </w:r>
      <w:proofErr w:type="spellStart"/>
      <w:r w:rsidRPr="00B34C16">
        <w:rPr>
          <w:rFonts w:ascii="Times New Roman" w:hAnsi="Times New Roman" w:cs="Times New Roman"/>
          <w:color w:val="333333"/>
          <w:sz w:val="28"/>
          <w:szCs w:val="28"/>
        </w:rPr>
        <w:t>Vachevs'kij</w:t>
      </w:r>
      <w:proofErr w:type="spellEnd"/>
      <w:r w:rsidRPr="00B34C16">
        <w:rPr>
          <w:rFonts w:ascii="Times New Roman" w:hAnsi="Times New Roman" w:cs="Times New Roman"/>
          <w:color w:val="333333"/>
          <w:sz w:val="28"/>
          <w:szCs w:val="28"/>
        </w:rPr>
        <w:t>. – K. : Vid-vo «Profesіonal», 2005. – 364 s.</w:t>
      </w:r>
    </w:p>
    <w:p w:rsidR="002476AE" w:rsidRPr="00B34C16" w:rsidRDefault="002476AE" w:rsidP="00B34C16">
      <w:pPr>
        <w:pStyle w:val="af0"/>
        <w:numPr>
          <w:ilvl w:val="0"/>
          <w:numId w:val="4"/>
        </w:numPr>
        <w:shd w:val="clear" w:color="auto" w:fill="FFFFFF"/>
        <w:spacing w:line="360" w:lineRule="auto"/>
        <w:ind w:left="851" w:hanging="284"/>
        <w:jc w:val="both"/>
        <w:rPr>
          <w:color w:val="333333"/>
          <w:sz w:val="28"/>
          <w:szCs w:val="28"/>
          <w:lang w:val="uk-UA" w:eastAsia="uk-UA"/>
        </w:rPr>
      </w:pPr>
      <w:proofErr w:type="spellStart"/>
      <w:r w:rsidRPr="00B34C16">
        <w:rPr>
          <w:color w:val="333333"/>
          <w:sz w:val="28"/>
          <w:szCs w:val="28"/>
          <w:lang w:val="uk-UA" w:eastAsia="uk-UA"/>
        </w:rPr>
        <w:t>Gurzhіj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N. M.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Kreat</w:t>
      </w:r>
      <w:proofErr w:type="spellEnd"/>
      <w:r w:rsidR="009C52A3" w:rsidRPr="00B34C16">
        <w:rPr>
          <w:color w:val="333333"/>
          <w:sz w:val="28"/>
          <w:szCs w:val="28"/>
          <w:lang w:val="en-US" w:eastAsia="uk-UA"/>
        </w:rPr>
        <w:t>y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vnij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marketing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r w:rsidR="009C52A3" w:rsidRPr="00B34C16">
        <w:rPr>
          <w:color w:val="333333"/>
          <w:sz w:val="28"/>
          <w:szCs w:val="28"/>
          <w:lang w:val="uk-UA" w:eastAsia="uk-UA"/>
        </w:rPr>
        <w:t>v s</w:t>
      </w:r>
      <w:r w:rsidR="009C52A3" w:rsidRPr="00B34C16">
        <w:rPr>
          <w:color w:val="333333"/>
          <w:sz w:val="28"/>
          <w:szCs w:val="28"/>
          <w:lang w:val="en-US" w:eastAsia="uk-UA"/>
        </w:rPr>
        <w:t>y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stemі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strategіchnogo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marketingu</w:t>
      </w:r>
      <w:proofErr w:type="spellEnd"/>
      <w:r w:rsidR="009C52A3" w:rsidRPr="00B34C16">
        <w:rPr>
          <w:color w:val="333333"/>
          <w:sz w:val="28"/>
          <w:szCs w:val="28"/>
          <w:lang w:val="en-US" w:eastAsia="uk-UA"/>
        </w:rPr>
        <w:t xml:space="preserve"> </w:t>
      </w:r>
      <w:r w:rsidRPr="00B34C16">
        <w:rPr>
          <w:color w:val="333333"/>
          <w:sz w:val="28"/>
          <w:szCs w:val="28"/>
          <w:lang w:val="en-US" w:eastAsia="uk-UA"/>
        </w:rPr>
        <w:t>(</w:t>
      </w:r>
      <w:r w:rsidRPr="00B34C16">
        <w:rPr>
          <w:color w:val="212121"/>
          <w:sz w:val="28"/>
          <w:szCs w:val="28"/>
          <w:lang w:val="en"/>
        </w:rPr>
        <w:t xml:space="preserve">Creative Marketing as a part of  Strategic Marketing </w:t>
      </w:r>
      <w:r w:rsidRPr="00B34C16">
        <w:rPr>
          <w:color w:val="333333"/>
          <w:sz w:val="28"/>
          <w:szCs w:val="28"/>
          <w:lang w:val="en-US" w:eastAsia="uk-UA"/>
        </w:rPr>
        <w:t>)</w:t>
      </w:r>
      <w:r w:rsidRPr="00B34C16">
        <w:rPr>
          <w:color w:val="333333"/>
          <w:sz w:val="28"/>
          <w:szCs w:val="28"/>
          <w:lang w:val="uk-UA" w:eastAsia="uk-UA"/>
        </w:rPr>
        <w:t xml:space="preserve">  / N. M.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Gurzhіj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//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Vіsn</w:t>
      </w:r>
      <w:proofErr w:type="spellEnd"/>
      <w:r w:rsidR="009C52A3" w:rsidRPr="00B34C16">
        <w:rPr>
          <w:color w:val="333333"/>
          <w:sz w:val="28"/>
          <w:szCs w:val="28"/>
          <w:lang w:val="en-US" w:eastAsia="uk-UA"/>
        </w:rPr>
        <w:t>y</w:t>
      </w:r>
      <w:r w:rsidRPr="00B34C16">
        <w:rPr>
          <w:color w:val="333333"/>
          <w:sz w:val="28"/>
          <w:szCs w:val="28"/>
          <w:lang w:val="uk-UA" w:eastAsia="uk-UA"/>
        </w:rPr>
        <w:t xml:space="preserve">k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Harkіvs'kogo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nacіonal'nogo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unіversitetu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іmenі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V. N.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Karazіna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.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Ser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. :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Ekonomіchna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>. – 2011. – № 970. – S. 45–50.</w:t>
      </w:r>
    </w:p>
    <w:p w:rsidR="002476AE" w:rsidRPr="00B34C16" w:rsidRDefault="002476AE" w:rsidP="00B34C16">
      <w:pPr>
        <w:pStyle w:val="af0"/>
        <w:numPr>
          <w:ilvl w:val="0"/>
          <w:numId w:val="4"/>
        </w:numPr>
        <w:shd w:val="clear" w:color="auto" w:fill="FFFFFF"/>
        <w:spacing w:line="360" w:lineRule="auto"/>
        <w:ind w:left="851" w:hanging="284"/>
        <w:jc w:val="both"/>
        <w:rPr>
          <w:color w:val="333333"/>
          <w:sz w:val="28"/>
          <w:szCs w:val="28"/>
          <w:lang w:val="uk-UA" w:eastAsia="uk-UA"/>
        </w:rPr>
      </w:pPr>
      <w:proofErr w:type="spellStart"/>
      <w:r w:rsidRPr="00B34C16">
        <w:rPr>
          <w:color w:val="333333"/>
          <w:sz w:val="28"/>
          <w:szCs w:val="28"/>
          <w:lang w:val="uk-UA" w:eastAsia="uk-UA"/>
        </w:rPr>
        <w:t>Demura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І. V.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Profesіjna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kompetentnіst'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studentіv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v</w:t>
      </w:r>
      <w:r w:rsidR="009C52A3" w:rsidRPr="00B34C16">
        <w:rPr>
          <w:color w:val="333333"/>
          <w:sz w:val="28"/>
          <w:szCs w:val="28"/>
          <w:lang w:val="en-US" w:eastAsia="uk-UA"/>
        </w:rPr>
        <w:t>y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shchih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navchal'n</w:t>
      </w:r>
      <w:proofErr w:type="spellEnd"/>
      <w:r w:rsidR="009C52A3" w:rsidRPr="00B34C16">
        <w:rPr>
          <w:color w:val="333333"/>
          <w:sz w:val="28"/>
          <w:szCs w:val="28"/>
          <w:lang w:val="en-US" w:eastAsia="uk-UA"/>
        </w:rPr>
        <w:t>y</w:t>
      </w:r>
      <w:r w:rsidRPr="00B34C16">
        <w:rPr>
          <w:color w:val="333333"/>
          <w:sz w:val="28"/>
          <w:szCs w:val="28"/>
          <w:lang w:val="uk-UA" w:eastAsia="uk-UA"/>
        </w:rPr>
        <w:t xml:space="preserve">h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zakladіv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ekonomіchnogo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profіlyu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yak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pedagogіchna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problema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r w:rsidRPr="00B34C16">
        <w:rPr>
          <w:color w:val="333333"/>
          <w:sz w:val="28"/>
          <w:szCs w:val="28"/>
          <w:lang w:val="en-US" w:eastAsia="uk-UA"/>
        </w:rPr>
        <w:t>(</w:t>
      </w:r>
      <w:r w:rsidRPr="00B34C16">
        <w:rPr>
          <w:color w:val="212121"/>
          <w:sz w:val="28"/>
          <w:szCs w:val="28"/>
          <w:lang w:val="en"/>
        </w:rPr>
        <w:t>The professional competence of economic students  as a pedagogical problem</w:t>
      </w:r>
      <w:r w:rsidRPr="00B34C16">
        <w:rPr>
          <w:color w:val="333333"/>
          <w:sz w:val="28"/>
          <w:szCs w:val="28"/>
          <w:lang w:val="en-US" w:eastAsia="uk-UA"/>
        </w:rPr>
        <w:t>)</w:t>
      </w:r>
      <w:r w:rsidRPr="00B34C16">
        <w:rPr>
          <w:color w:val="333333"/>
          <w:sz w:val="28"/>
          <w:szCs w:val="28"/>
          <w:lang w:val="uk-UA" w:eastAsia="uk-UA"/>
        </w:rPr>
        <w:t xml:space="preserve"> / І.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Demura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// Naukovo-metod</w:t>
      </w:r>
      <w:r w:rsidR="009C52A3" w:rsidRPr="00B34C16">
        <w:rPr>
          <w:color w:val="333333"/>
          <w:sz w:val="28"/>
          <w:szCs w:val="28"/>
          <w:lang w:val="en-US" w:eastAsia="uk-UA"/>
        </w:rPr>
        <w:t>y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chnij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zhurnal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>. – 2007. – № 3. – S. 80–88.</w:t>
      </w:r>
    </w:p>
    <w:p w:rsidR="005C2BEC" w:rsidRPr="00B34C16" w:rsidRDefault="002476AE" w:rsidP="00B34C16">
      <w:pPr>
        <w:pStyle w:val="af0"/>
        <w:numPr>
          <w:ilvl w:val="0"/>
          <w:numId w:val="4"/>
        </w:numPr>
        <w:shd w:val="clear" w:color="auto" w:fill="FFFFFF"/>
        <w:spacing w:line="360" w:lineRule="auto"/>
        <w:ind w:left="851" w:hanging="284"/>
        <w:jc w:val="both"/>
        <w:rPr>
          <w:color w:val="333333"/>
          <w:sz w:val="28"/>
          <w:szCs w:val="28"/>
          <w:lang w:val="uk-UA" w:eastAsia="uk-UA"/>
        </w:rPr>
      </w:pPr>
      <w:proofErr w:type="spellStart"/>
      <w:r w:rsidRPr="00B34C16">
        <w:rPr>
          <w:color w:val="333333"/>
          <w:sz w:val="28"/>
          <w:szCs w:val="28"/>
          <w:lang w:val="uk-UA" w:eastAsia="uk-UA"/>
        </w:rPr>
        <w:t>Dm</w:t>
      </w:r>
      <w:proofErr w:type="spellEnd"/>
      <w:r w:rsidR="008C556F" w:rsidRPr="00B34C16">
        <w:rPr>
          <w:color w:val="333333"/>
          <w:sz w:val="28"/>
          <w:szCs w:val="28"/>
          <w:lang w:val="en-US" w:eastAsia="uk-UA"/>
        </w:rPr>
        <w:t>y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trіv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A.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Іnnovacіjnij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pіdhіd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do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v</w:t>
      </w:r>
      <w:r w:rsidR="009C52A3" w:rsidRPr="00B34C16">
        <w:rPr>
          <w:color w:val="333333"/>
          <w:sz w:val="28"/>
          <w:szCs w:val="28"/>
          <w:lang w:val="en-US" w:eastAsia="uk-UA"/>
        </w:rPr>
        <w:t>y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kladannya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market</w:t>
      </w:r>
      <w:proofErr w:type="spellEnd"/>
      <w:r w:rsidR="008C556F" w:rsidRPr="00B34C16">
        <w:rPr>
          <w:color w:val="333333"/>
          <w:sz w:val="28"/>
          <w:szCs w:val="28"/>
          <w:lang w:val="en-US" w:eastAsia="uk-UA"/>
        </w:rPr>
        <w:t>y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ngov</w:t>
      </w:r>
      <w:proofErr w:type="spellEnd"/>
      <w:r w:rsidR="008C556F" w:rsidRPr="00B34C16">
        <w:rPr>
          <w:color w:val="333333"/>
          <w:sz w:val="28"/>
          <w:szCs w:val="28"/>
          <w:lang w:val="en-US" w:eastAsia="uk-UA"/>
        </w:rPr>
        <w:t>y</w:t>
      </w:r>
      <w:r w:rsidRPr="00B34C16">
        <w:rPr>
          <w:color w:val="333333"/>
          <w:sz w:val="28"/>
          <w:szCs w:val="28"/>
          <w:lang w:val="uk-UA" w:eastAsia="uk-UA"/>
        </w:rPr>
        <w:t xml:space="preserve">h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disciplіn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u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kontekstі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zrostannya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populyarnostі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profesі</w:t>
      </w:r>
      <w:r w:rsidR="008C556F" w:rsidRPr="00B34C16">
        <w:rPr>
          <w:color w:val="333333"/>
          <w:sz w:val="28"/>
          <w:szCs w:val="28"/>
          <w:lang w:val="en-US" w:eastAsia="uk-UA"/>
        </w:rPr>
        <w:t>i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marketologa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r w:rsidR="008C556F" w:rsidRPr="00B34C16">
        <w:rPr>
          <w:color w:val="333333"/>
          <w:sz w:val="28"/>
          <w:szCs w:val="28"/>
          <w:lang w:val="en-US" w:eastAsia="uk-UA"/>
        </w:rPr>
        <w:t>(</w:t>
      </w:r>
      <w:r w:rsidR="008C556F" w:rsidRPr="00B34C16">
        <w:rPr>
          <w:color w:val="212121"/>
          <w:sz w:val="28"/>
          <w:szCs w:val="28"/>
          <w:shd w:val="clear" w:color="auto" w:fill="FFFFFF"/>
          <w:lang w:val="en-US"/>
        </w:rPr>
        <w:t xml:space="preserve">The innovative approach to teaching marketing disciplines in the context of the growing </w:t>
      </w:r>
      <w:r w:rsidR="008C556F" w:rsidRPr="00B34C16">
        <w:rPr>
          <w:color w:val="212121"/>
          <w:sz w:val="28"/>
          <w:szCs w:val="28"/>
          <w:shd w:val="clear" w:color="auto" w:fill="FFFFFF"/>
          <w:lang w:val="en-US"/>
        </w:rPr>
        <w:lastRenderedPageBreak/>
        <w:t>popularity of the profession</w:t>
      </w:r>
      <w:r w:rsidR="008C556F" w:rsidRPr="00B34C16">
        <w:rPr>
          <w:color w:val="333333"/>
          <w:sz w:val="28"/>
          <w:szCs w:val="28"/>
          <w:lang w:val="uk-UA" w:eastAsia="uk-UA"/>
        </w:rPr>
        <w:t xml:space="preserve">) </w:t>
      </w:r>
      <w:r w:rsidRPr="00B34C16">
        <w:rPr>
          <w:color w:val="333333"/>
          <w:sz w:val="28"/>
          <w:szCs w:val="28"/>
          <w:lang w:val="uk-UA" w:eastAsia="uk-UA"/>
        </w:rPr>
        <w:t xml:space="preserve">/ A.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Dm</w:t>
      </w:r>
      <w:proofErr w:type="spellEnd"/>
      <w:r w:rsidR="008C556F" w:rsidRPr="00B34C16">
        <w:rPr>
          <w:color w:val="333333"/>
          <w:sz w:val="28"/>
          <w:szCs w:val="28"/>
          <w:lang w:val="en-US" w:eastAsia="uk-UA"/>
        </w:rPr>
        <w:t>y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trіv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, N. R.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Baluk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, L. M.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Buk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//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Market</w:t>
      </w:r>
      <w:proofErr w:type="spellEnd"/>
      <w:r w:rsidR="008C556F" w:rsidRPr="00B34C16">
        <w:rPr>
          <w:color w:val="333333"/>
          <w:sz w:val="28"/>
          <w:szCs w:val="28"/>
          <w:lang w:val="en-US" w:eastAsia="uk-UA"/>
        </w:rPr>
        <w:t>y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ngova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osvіta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 xml:space="preserve"> v </w:t>
      </w:r>
      <w:proofErr w:type="spellStart"/>
      <w:r w:rsidRPr="00B34C16">
        <w:rPr>
          <w:color w:val="333333"/>
          <w:sz w:val="28"/>
          <w:szCs w:val="28"/>
          <w:lang w:val="uk-UA" w:eastAsia="uk-UA"/>
        </w:rPr>
        <w:t>Ukra</w:t>
      </w:r>
      <w:r w:rsidR="008C556F" w:rsidRPr="00B34C16">
        <w:rPr>
          <w:color w:val="333333"/>
          <w:sz w:val="28"/>
          <w:szCs w:val="28"/>
          <w:lang w:val="en-US" w:eastAsia="uk-UA"/>
        </w:rPr>
        <w:t>i</w:t>
      </w:r>
      <w:r w:rsidRPr="00B34C16">
        <w:rPr>
          <w:color w:val="333333"/>
          <w:sz w:val="28"/>
          <w:szCs w:val="28"/>
          <w:lang w:val="uk-UA" w:eastAsia="uk-UA"/>
        </w:rPr>
        <w:t>nі</w:t>
      </w:r>
      <w:proofErr w:type="spellEnd"/>
      <w:r w:rsidRPr="00B34C16">
        <w:rPr>
          <w:color w:val="333333"/>
          <w:sz w:val="28"/>
          <w:szCs w:val="28"/>
          <w:lang w:val="uk-UA" w:eastAsia="uk-UA"/>
        </w:rPr>
        <w:t>. – 2011. – № 4. – S. 43–53.</w:t>
      </w:r>
    </w:p>
    <w:p w:rsidR="00120328" w:rsidRPr="00B34C16" w:rsidRDefault="0030366B" w:rsidP="00B34C16">
      <w:pPr>
        <w:pStyle w:val="af0"/>
        <w:numPr>
          <w:ilvl w:val="0"/>
          <w:numId w:val="4"/>
        </w:numPr>
        <w:shd w:val="clear" w:color="auto" w:fill="FFFFFF"/>
        <w:spacing w:line="360" w:lineRule="auto"/>
        <w:ind w:left="851" w:hanging="284"/>
        <w:jc w:val="both"/>
        <w:rPr>
          <w:rFonts w:eastAsiaTheme="minorHAnsi"/>
          <w:sz w:val="28"/>
          <w:szCs w:val="28"/>
          <w:lang w:val="uk-UA" w:eastAsia="en-US"/>
        </w:rPr>
      </w:pP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Kіsіl'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 M. V.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Kreativnіst'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 і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pragmatizm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dlya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suchasno</w:t>
      </w:r>
      <w:r w:rsidR="002476AE" w:rsidRPr="00B34C16">
        <w:rPr>
          <w:rFonts w:eastAsiaTheme="minorHAnsi"/>
          <w:sz w:val="28"/>
          <w:szCs w:val="28"/>
          <w:lang w:val="en-US" w:eastAsia="en-US"/>
        </w:rPr>
        <w:t>i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osvіt</w:t>
      </w:r>
      <w:proofErr w:type="spellEnd"/>
      <w:r w:rsidR="002476AE" w:rsidRPr="00B34C16">
        <w:rPr>
          <w:rFonts w:eastAsiaTheme="minorHAnsi"/>
          <w:sz w:val="28"/>
          <w:szCs w:val="28"/>
          <w:lang w:val="en-US" w:eastAsia="en-US"/>
        </w:rPr>
        <w:t>y</w:t>
      </w:r>
      <w:r w:rsidR="005C2BEC" w:rsidRPr="00B34C16">
        <w:rPr>
          <w:rFonts w:eastAsiaTheme="minorHAnsi"/>
          <w:sz w:val="28"/>
          <w:szCs w:val="28"/>
          <w:lang w:val="en-US" w:eastAsia="en-US"/>
        </w:rPr>
        <w:t xml:space="preserve"> (</w:t>
      </w:r>
      <w:r w:rsidR="005C2BEC" w:rsidRPr="00B34C16">
        <w:rPr>
          <w:color w:val="212121"/>
          <w:sz w:val="28"/>
          <w:szCs w:val="28"/>
          <w:lang w:val="en"/>
        </w:rPr>
        <w:t xml:space="preserve">Creativity and pragmatism </w:t>
      </w:r>
      <w:r w:rsidR="005C2BEC" w:rsidRPr="00B34C16">
        <w:rPr>
          <w:color w:val="212121"/>
          <w:sz w:val="28"/>
          <w:szCs w:val="28"/>
          <w:lang w:val="en"/>
        </w:rPr>
        <w:t xml:space="preserve">for </w:t>
      </w:r>
      <w:r w:rsidR="005C2BEC" w:rsidRPr="00B34C16">
        <w:rPr>
          <w:color w:val="212121"/>
          <w:sz w:val="28"/>
          <w:szCs w:val="28"/>
          <w:lang w:val="en"/>
        </w:rPr>
        <w:t xml:space="preserve"> modern education</w:t>
      </w:r>
      <w:r w:rsidR="005C2BEC" w:rsidRPr="00B34C16">
        <w:rPr>
          <w:rFonts w:eastAsiaTheme="minorHAnsi"/>
          <w:sz w:val="28"/>
          <w:szCs w:val="28"/>
          <w:lang w:val="uk-UA" w:eastAsia="en-US"/>
        </w:rPr>
        <w:t xml:space="preserve">) / M. V. </w:t>
      </w:r>
      <w:proofErr w:type="spellStart"/>
      <w:r w:rsidR="005C2BEC" w:rsidRPr="00B34C16">
        <w:rPr>
          <w:rFonts w:eastAsiaTheme="minorHAnsi"/>
          <w:sz w:val="28"/>
          <w:szCs w:val="28"/>
          <w:lang w:val="uk-UA" w:eastAsia="en-US"/>
        </w:rPr>
        <w:t>Kіsіl'</w:t>
      </w:r>
      <w:proofErr w:type="spellEnd"/>
      <w:r w:rsidR="005C2BEC" w:rsidRPr="00B34C16">
        <w:rPr>
          <w:rFonts w:eastAsiaTheme="minorHAnsi"/>
          <w:sz w:val="28"/>
          <w:szCs w:val="28"/>
          <w:lang w:val="uk-UA" w:eastAsia="en-US"/>
        </w:rPr>
        <w:t xml:space="preserve"> // </w:t>
      </w:r>
      <w:proofErr w:type="spellStart"/>
      <w:r w:rsidR="005C2BEC" w:rsidRPr="00B34C16">
        <w:rPr>
          <w:rFonts w:eastAsiaTheme="minorHAnsi"/>
          <w:sz w:val="28"/>
          <w:szCs w:val="28"/>
          <w:lang w:val="uk-UA" w:eastAsia="en-US"/>
        </w:rPr>
        <w:t>Vіsn</w:t>
      </w:r>
      <w:proofErr w:type="spellEnd"/>
      <w:r w:rsidR="005C2BEC" w:rsidRPr="00B34C16">
        <w:rPr>
          <w:rFonts w:eastAsiaTheme="minorHAnsi"/>
          <w:sz w:val="28"/>
          <w:szCs w:val="28"/>
          <w:lang w:val="en-US" w:eastAsia="en-US"/>
        </w:rPr>
        <w:t>y</w:t>
      </w:r>
      <w:r w:rsidRPr="00B34C16">
        <w:rPr>
          <w:rFonts w:eastAsiaTheme="minorHAnsi"/>
          <w:sz w:val="28"/>
          <w:szCs w:val="28"/>
          <w:lang w:val="uk-UA" w:eastAsia="en-US"/>
        </w:rPr>
        <w:t xml:space="preserve">k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Dnіpropetrovs'kogo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unіversitetu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.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Ser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. :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Fіlosofіya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,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socіologіya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,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polіtologіya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. – 2008. –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Vip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>. 17. – S. 140–144.</w:t>
      </w:r>
      <w:r w:rsidR="00120328" w:rsidRPr="00B34C16">
        <w:rPr>
          <w:rFonts w:eastAsiaTheme="minorHAnsi"/>
          <w:sz w:val="28"/>
          <w:szCs w:val="28"/>
          <w:lang w:val="en-US" w:eastAsia="en-US"/>
        </w:rPr>
        <w:t xml:space="preserve"> </w:t>
      </w:r>
    </w:p>
    <w:p w:rsidR="0030366B" w:rsidRPr="00B34C16" w:rsidRDefault="0030366B" w:rsidP="00B34C16">
      <w:pPr>
        <w:pStyle w:val="af0"/>
        <w:numPr>
          <w:ilvl w:val="0"/>
          <w:numId w:val="4"/>
        </w:numPr>
        <w:shd w:val="clear" w:color="auto" w:fill="FFFFFF"/>
        <w:spacing w:line="360" w:lineRule="auto"/>
        <w:ind w:left="851" w:hanging="284"/>
        <w:jc w:val="both"/>
        <w:rPr>
          <w:rFonts w:eastAsiaTheme="minorHAnsi"/>
          <w:sz w:val="28"/>
          <w:szCs w:val="28"/>
          <w:lang w:val="uk-UA" w:eastAsia="en-US"/>
        </w:rPr>
      </w:pP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Romashchenko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 І. V.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Metodologіchnі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aspekt</w:t>
      </w:r>
      <w:proofErr w:type="spellEnd"/>
      <w:r w:rsidR="005C2BEC" w:rsidRPr="00B34C16">
        <w:rPr>
          <w:rFonts w:eastAsiaTheme="minorHAnsi"/>
          <w:sz w:val="28"/>
          <w:szCs w:val="28"/>
          <w:lang w:val="en-US" w:eastAsia="en-US"/>
        </w:rPr>
        <w:t>y</w:t>
      </w:r>
      <w:r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vprovadzhennya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suchasn</w:t>
      </w:r>
      <w:proofErr w:type="spellEnd"/>
      <w:r w:rsidR="005C2BEC" w:rsidRPr="00B34C16">
        <w:rPr>
          <w:rFonts w:eastAsiaTheme="minorHAnsi"/>
          <w:sz w:val="28"/>
          <w:szCs w:val="28"/>
          <w:lang w:val="en-US" w:eastAsia="en-US"/>
        </w:rPr>
        <w:t>y</w:t>
      </w:r>
      <w:r w:rsidRPr="00B34C16">
        <w:rPr>
          <w:rFonts w:eastAsiaTheme="minorHAnsi"/>
          <w:sz w:val="28"/>
          <w:szCs w:val="28"/>
          <w:lang w:val="uk-UA" w:eastAsia="en-US"/>
        </w:rPr>
        <w:t xml:space="preserve">h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pіdh</w:t>
      </w:r>
      <w:r w:rsidR="002C02AC">
        <w:rPr>
          <w:rFonts w:eastAsiaTheme="minorHAnsi"/>
          <w:sz w:val="28"/>
          <w:szCs w:val="28"/>
          <w:lang w:val="uk-UA" w:eastAsia="en-US"/>
        </w:rPr>
        <w:t>odіv</w:t>
      </w:r>
      <w:proofErr w:type="spellEnd"/>
      <w:r w:rsidR="002C02AC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="002C02AC">
        <w:rPr>
          <w:rFonts w:eastAsiaTheme="minorHAnsi"/>
          <w:sz w:val="28"/>
          <w:szCs w:val="28"/>
          <w:lang w:val="uk-UA" w:eastAsia="en-US"/>
        </w:rPr>
        <w:t>do</w:t>
      </w:r>
      <w:proofErr w:type="spellEnd"/>
      <w:r w:rsidR="002C02AC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="002C02AC">
        <w:rPr>
          <w:rFonts w:eastAsiaTheme="minorHAnsi"/>
          <w:sz w:val="28"/>
          <w:szCs w:val="28"/>
          <w:lang w:val="uk-UA" w:eastAsia="en-US"/>
        </w:rPr>
        <w:t>navchannya</w:t>
      </w:r>
      <w:proofErr w:type="spellEnd"/>
      <w:r w:rsidR="002C02AC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="002C02AC">
        <w:rPr>
          <w:rFonts w:eastAsiaTheme="minorHAnsi"/>
          <w:sz w:val="28"/>
          <w:szCs w:val="28"/>
          <w:lang w:val="uk-UA" w:eastAsia="en-US"/>
        </w:rPr>
        <w:t>ta</w:t>
      </w:r>
      <w:proofErr w:type="spellEnd"/>
      <w:r w:rsidR="002C02AC">
        <w:rPr>
          <w:rFonts w:eastAsiaTheme="minorHAnsi"/>
          <w:sz w:val="28"/>
          <w:szCs w:val="28"/>
          <w:lang w:val="en-US"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formuvannya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profesіjn</w:t>
      </w:r>
      <w:proofErr w:type="spellEnd"/>
      <w:r w:rsidR="005C2BEC" w:rsidRPr="00B34C16">
        <w:rPr>
          <w:rFonts w:eastAsiaTheme="minorHAnsi"/>
          <w:sz w:val="28"/>
          <w:szCs w:val="28"/>
          <w:lang w:val="en-US" w:eastAsia="en-US"/>
        </w:rPr>
        <w:t>y</w:t>
      </w:r>
      <w:r w:rsidRPr="00B34C16">
        <w:rPr>
          <w:rFonts w:eastAsiaTheme="minorHAnsi"/>
          <w:sz w:val="28"/>
          <w:szCs w:val="28"/>
          <w:lang w:val="uk-UA" w:eastAsia="en-US"/>
        </w:rPr>
        <w:t xml:space="preserve">h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kompetentnostej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majbutnіh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marketologіv</w:t>
      </w:r>
      <w:proofErr w:type="spellEnd"/>
      <w:r w:rsidR="005C2BEC" w:rsidRPr="00B34C16">
        <w:rPr>
          <w:rFonts w:eastAsiaTheme="minorHAnsi"/>
          <w:sz w:val="28"/>
          <w:szCs w:val="28"/>
          <w:lang w:val="en-US" w:eastAsia="en-US"/>
        </w:rPr>
        <w:t xml:space="preserve"> </w:t>
      </w:r>
      <w:r w:rsidR="00120328" w:rsidRPr="00B34C16">
        <w:rPr>
          <w:rFonts w:eastAsiaTheme="minorHAnsi"/>
          <w:sz w:val="28"/>
          <w:szCs w:val="28"/>
          <w:lang w:val="en-US" w:eastAsia="en-US"/>
        </w:rPr>
        <w:t>(</w:t>
      </w:r>
      <w:r w:rsidR="005C2BEC" w:rsidRPr="00B34C16">
        <w:rPr>
          <w:color w:val="212121"/>
          <w:sz w:val="28"/>
          <w:szCs w:val="28"/>
          <w:lang w:val="en"/>
        </w:rPr>
        <w:t xml:space="preserve">Methodological aspects of the </w:t>
      </w:r>
      <w:r w:rsidR="005C2BEC" w:rsidRPr="00B34C16">
        <w:rPr>
          <w:color w:val="212121"/>
          <w:sz w:val="28"/>
          <w:szCs w:val="28"/>
          <w:lang w:val="en"/>
        </w:rPr>
        <w:t>implementation</w:t>
      </w:r>
      <w:r w:rsidR="005C2BEC" w:rsidRPr="00B34C16">
        <w:rPr>
          <w:color w:val="212121"/>
          <w:sz w:val="28"/>
          <w:szCs w:val="28"/>
          <w:lang w:val="en"/>
        </w:rPr>
        <w:t xml:space="preserve"> of modern</w:t>
      </w:r>
      <w:r w:rsidR="005C2BEC" w:rsidRPr="00B34C16">
        <w:rPr>
          <w:color w:val="212121"/>
          <w:sz w:val="28"/>
          <w:szCs w:val="28"/>
          <w:lang w:val="en"/>
        </w:rPr>
        <w:t xml:space="preserve"> teaching</w:t>
      </w:r>
      <w:r w:rsidR="005C2BEC" w:rsidRPr="00B34C16">
        <w:rPr>
          <w:color w:val="212121"/>
          <w:sz w:val="28"/>
          <w:szCs w:val="28"/>
          <w:lang w:val="en"/>
        </w:rPr>
        <w:t xml:space="preserve"> approaches and the formation </w:t>
      </w:r>
      <w:r w:rsidR="00120328" w:rsidRPr="00B34C16">
        <w:rPr>
          <w:color w:val="212121"/>
          <w:sz w:val="28"/>
          <w:szCs w:val="28"/>
          <w:lang w:val="en"/>
        </w:rPr>
        <w:t xml:space="preserve">of </w:t>
      </w:r>
      <w:r w:rsidR="005C2BEC" w:rsidRPr="00B34C16">
        <w:rPr>
          <w:rFonts w:eastAsia="Calibri"/>
          <w:spacing w:val="-8"/>
          <w:sz w:val="28"/>
          <w:szCs w:val="28"/>
          <w:lang w:val="en-US" w:eastAsia="en-US"/>
        </w:rPr>
        <w:t>future marketers’ professional competence</w:t>
      </w:r>
      <w:r w:rsidR="005C2BEC" w:rsidRPr="00B34C16">
        <w:rPr>
          <w:rFonts w:eastAsia="Calibri"/>
          <w:spacing w:val="-8"/>
          <w:sz w:val="28"/>
          <w:szCs w:val="28"/>
          <w:lang w:val="en-US" w:eastAsia="en-US"/>
        </w:rPr>
        <w:t>)</w:t>
      </w:r>
      <w:r w:rsidRPr="00B34C16">
        <w:rPr>
          <w:rFonts w:eastAsiaTheme="minorHAnsi"/>
          <w:sz w:val="28"/>
          <w:szCs w:val="28"/>
          <w:lang w:val="uk-UA" w:eastAsia="en-US"/>
        </w:rPr>
        <w:t xml:space="preserve"> / І</w:t>
      </w:r>
      <w:r w:rsidR="005C2BEC" w:rsidRPr="00B34C16">
        <w:rPr>
          <w:rFonts w:eastAsiaTheme="minorHAnsi"/>
          <w:sz w:val="28"/>
          <w:szCs w:val="28"/>
          <w:lang w:val="uk-UA" w:eastAsia="en-US"/>
        </w:rPr>
        <w:t xml:space="preserve">. V. </w:t>
      </w:r>
      <w:proofErr w:type="spellStart"/>
      <w:r w:rsidR="005C2BEC" w:rsidRPr="00B34C16">
        <w:rPr>
          <w:rFonts w:eastAsiaTheme="minorHAnsi"/>
          <w:sz w:val="28"/>
          <w:szCs w:val="28"/>
          <w:lang w:val="uk-UA" w:eastAsia="en-US"/>
        </w:rPr>
        <w:t>Romashchenko</w:t>
      </w:r>
      <w:proofErr w:type="spellEnd"/>
      <w:r w:rsidR="005C2BEC" w:rsidRPr="00B34C16">
        <w:rPr>
          <w:rFonts w:eastAsiaTheme="minorHAnsi"/>
          <w:sz w:val="28"/>
          <w:szCs w:val="28"/>
          <w:lang w:val="uk-UA" w:eastAsia="en-US"/>
        </w:rPr>
        <w:t xml:space="preserve"> // </w:t>
      </w:r>
      <w:proofErr w:type="spellStart"/>
      <w:r w:rsidR="005C2BEC" w:rsidRPr="00B34C16">
        <w:rPr>
          <w:rFonts w:eastAsiaTheme="minorHAnsi"/>
          <w:sz w:val="28"/>
          <w:szCs w:val="28"/>
          <w:lang w:val="uk-UA" w:eastAsia="en-US"/>
        </w:rPr>
        <w:t>Molod'</w:t>
      </w:r>
      <w:proofErr w:type="spellEnd"/>
      <w:r w:rsidR="005C2BEC" w:rsidRPr="00B34C16">
        <w:rPr>
          <w:rFonts w:eastAsiaTheme="minorHAnsi"/>
          <w:sz w:val="28"/>
          <w:szCs w:val="28"/>
          <w:lang w:val="uk-UA" w:eastAsia="en-US"/>
        </w:rPr>
        <w:t xml:space="preserve"> і r</w:t>
      </w:r>
      <w:r w:rsidR="005C2BEC" w:rsidRPr="00B34C16">
        <w:rPr>
          <w:rFonts w:eastAsiaTheme="minorHAnsi"/>
          <w:sz w:val="28"/>
          <w:szCs w:val="28"/>
          <w:lang w:val="en-US" w:eastAsia="en-US"/>
        </w:rPr>
        <w:t>y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nok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. – 2009. – № 12. – S. 15–22. </w:t>
      </w:r>
    </w:p>
    <w:p w:rsidR="0030366B" w:rsidRPr="00B34C16" w:rsidRDefault="001A61CF" w:rsidP="00B34C16">
      <w:pPr>
        <w:pStyle w:val="af0"/>
        <w:numPr>
          <w:ilvl w:val="0"/>
          <w:numId w:val="4"/>
        </w:numPr>
        <w:spacing w:line="360" w:lineRule="auto"/>
        <w:ind w:left="851" w:hanging="284"/>
        <w:jc w:val="both"/>
        <w:rPr>
          <w:rFonts w:eastAsiaTheme="minorHAnsi"/>
          <w:sz w:val="28"/>
          <w:szCs w:val="28"/>
          <w:lang w:val="uk-UA" w:eastAsia="en-US"/>
        </w:rPr>
      </w:pP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Socіologіchna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enc</w:t>
      </w:r>
      <w:proofErr w:type="spellEnd"/>
      <w:r w:rsidRPr="00B34C16">
        <w:rPr>
          <w:rFonts w:eastAsiaTheme="minorHAnsi"/>
          <w:sz w:val="28"/>
          <w:szCs w:val="28"/>
          <w:lang w:val="en-US" w:eastAsia="en-US"/>
        </w:rPr>
        <w:t>y</w:t>
      </w:r>
      <w:proofErr w:type="spellStart"/>
      <w:r w:rsidR="0030366B" w:rsidRPr="00B34C16">
        <w:rPr>
          <w:rFonts w:eastAsiaTheme="minorHAnsi"/>
          <w:sz w:val="28"/>
          <w:szCs w:val="28"/>
          <w:lang w:val="uk-UA" w:eastAsia="en-US"/>
        </w:rPr>
        <w:t>klopedіya</w:t>
      </w:r>
      <w:proofErr w:type="spellEnd"/>
      <w:r w:rsidRPr="00B34C16">
        <w:rPr>
          <w:rFonts w:eastAsiaTheme="minorHAnsi"/>
          <w:sz w:val="28"/>
          <w:szCs w:val="28"/>
          <w:lang w:val="en-US" w:eastAsia="en-US"/>
        </w:rPr>
        <w:t xml:space="preserve"> (Sociological encyclopedia)</w:t>
      </w:r>
      <w:r w:rsidR="0030366B" w:rsidRPr="00B34C16">
        <w:rPr>
          <w:rFonts w:eastAsiaTheme="minorHAnsi"/>
          <w:sz w:val="28"/>
          <w:szCs w:val="28"/>
          <w:lang w:val="uk-UA" w:eastAsia="en-US"/>
        </w:rPr>
        <w:t xml:space="preserve"> [</w:t>
      </w:r>
      <w:proofErr w:type="spellStart"/>
      <w:r w:rsidR="0030366B" w:rsidRPr="00B34C16">
        <w:rPr>
          <w:rFonts w:eastAsiaTheme="minorHAnsi"/>
          <w:sz w:val="28"/>
          <w:szCs w:val="28"/>
          <w:lang w:val="uk-UA" w:eastAsia="en-US"/>
        </w:rPr>
        <w:t>ukladach</w:t>
      </w:r>
      <w:proofErr w:type="spellEnd"/>
      <w:r w:rsidR="0030366B" w:rsidRPr="00B34C16">
        <w:rPr>
          <w:rFonts w:eastAsiaTheme="minorHAnsi"/>
          <w:sz w:val="28"/>
          <w:szCs w:val="28"/>
          <w:lang w:val="uk-UA" w:eastAsia="en-US"/>
        </w:rPr>
        <w:t xml:space="preserve"> V. G. </w:t>
      </w:r>
      <w:proofErr w:type="spellStart"/>
      <w:r w:rsidR="0030366B" w:rsidRPr="00B34C16">
        <w:rPr>
          <w:rFonts w:eastAsiaTheme="minorHAnsi"/>
          <w:sz w:val="28"/>
          <w:szCs w:val="28"/>
          <w:lang w:val="uk-UA" w:eastAsia="en-US"/>
        </w:rPr>
        <w:t>Gorodyanenko</w:t>
      </w:r>
      <w:proofErr w:type="spellEnd"/>
      <w:r w:rsidR="0030366B" w:rsidRPr="00B34C16">
        <w:rPr>
          <w:rFonts w:eastAsiaTheme="minorHAnsi"/>
          <w:sz w:val="28"/>
          <w:szCs w:val="28"/>
          <w:lang w:val="uk-UA" w:eastAsia="en-US"/>
        </w:rPr>
        <w:t>]. – K. : «</w:t>
      </w:r>
      <w:proofErr w:type="spellStart"/>
      <w:r w:rsidR="0030366B" w:rsidRPr="00B34C16">
        <w:rPr>
          <w:rFonts w:eastAsiaTheme="minorHAnsi"/>
          <w:sz w:val="28"/>
          <w:szCs w:val="28"/>
          <w:lang w:val="uk-UA" w:eastAsia="en-US"/>
        </w:rPr>
        <w:t>Akademv</w:t>
      </w:r>
      <w:proofErr w:type="spellEnd"/>
      <w:r w:rsidRPr="00B34C16">
        <w:rPr>
          <w:rFonts w:eastAsiaTheme="minorHAnsi"/>
          <w:sz w:val="28"/>
          <w:szCs w:val="28"/>
          <w:lang w:val="en-US" w:eastAsia="en-US"/>
        </w:rPr>
        <w:t>y</w:t>
      </w:r>
      <w:proofErr w:type="spellStart"/>
      <w:r w:rsidR="0030366B" w:rsidRPr="00B34C16">
        <w:rPr>
          <w:rFonts w:eastAsiaTheme="minorHAnsi"/>
          <w:sz w:val="28"/>
          <w:szCs w:val="28"/>
          <w:lang w:val="uk-UA" w:eastAsia="en-US"/>
        </w:rPr>
        <w:t>dav</w:t>
      </w:r>
      <w:proofErr w:type="spellEnd"/>
      <w:r w:rsidR="0030366B" w:rsidRPr="00B34C16">
        <w:rPr>
          <w:rFonts w:eastAsiaTheme="minorHAnsi"/>
          <w:sz w:val="28"/>
          <w:szCs w:val="28"/>
          <w:lang w:val="uk-UA" w:eastAsia="en-US"/>
        </w:rPr>
        <w:t>», 2008. – 456 s.</w:t>
      </w:r>
    </w:p>
    <w:p w:rsidR="00B34C16" w:rsidRPr="00B34C16" w:rsidRDefault="001A61CF" w:rsidP="00B34C16">
      <w:pPr>
        <w:pStyle w:val="af0"/>
        <w:numPr>
          <w:ilvl w:val="0"/>
          <w:numId w:val="4"/>
        </w:numPr>
        <w:spacing w:line="360" w:lineRule="auto"/>
        <w:ind w:left="851" w:hanging="284"/>
        <w:jc w:val="both"/>
        <w:rPr>
          <w:rFonts w:eastAsiaTheme="minorHAnsi"/>
          <w:sz w:val="28"/>
          <w:szCs w:val="28"/>
          <w:lang w:val="uk-UA" w:eastAsia="en-US"/>
        </w:rPr>
      </w:pP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Unіversal'n</w:t>
      </w:r>
      <w:proofErr w:type="spellEnd"/>
      <w:r w:rsidRPr="00B34C16">
        <w:rPr>
          <w:rFonts w:eastAsiaTheme="minorHAnsi"/>
          <w:sz w:val="28"/>
          <w:szCs w:val="28"/>
          <w:lang w:val="en-US" w:eastAsia="en-US"/>
        </w:rPr>
        <w:t>y</w:t>
      </w:r>
      <w:r w:rsidRPr="00B34C16">
        <w:rPr>
          <w:rFonts w:eastAsiaTheme="minorHAnsi"/>
          <w:sz w:val="28"/>
          <w:szCs w:val="28"/>
          <w:lang w:val="uk-UA" w:eastAsia="en-US"/>
        </w:rPr>
        <w:t xml:space="preserve">j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slovn</w:t>
      </w:r>
      <w:proofErr w:type="spellEnd"/>
      <w:r w:rsidRPr="00B34C16">
        <w:rPr>
          <w:rFonts w:eastAsiaTheme="minorHAnsi"/>
          <w:sz w:val="28"/>
          <w:szCs w:val="28"/>
          <w:lang w:val="en-US" w:eastAsia="en-US"/>
        </w:rPr>
        <w:t>y</w:t>
      </w:r>
      <w:r w:rsidRPr="00B34C16">
        <w:rPr>
          <w:rFonts w:eastAsiaTheme="minorHAnsi"/>
          <w:sz w:val="28"/>
          <w:szCs w:val="28"/>
          <w:lang w:val="uk-UA" w:eastAsia="en-US"/>
        </w:rPr>
        <w:t>k-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enc</w:t>
      </w:r>
      <w:proofErr w:type="spellEnd"/>
      <w:r w:rsidRPr="00B34C16">
        <w:rPr>
          <w:rFonts w:eastAsiaTheme="minorHAnsi"/>
          <w:sz w:val="28"/>
          <w:szCs w:val="28"/>
          <w:lang w:val="en-US" w:eastAsia="en-US"/>
        </w:rPr>
        <w:t>y</w:t>
      </w:r>
      <w:proofErr w:type="spellStart"/>
      <w:r w:rsidR="0030366B" w:rsidRPr="00B34C16">
        <w:rPr>
          <w:rFonts w:eastAsiaTheme="minorHAnsi"/>
          <w:sz w:val="28"/>
          <w:szCs w:val="28"/>
          <w:lang w:val="uk-UA" w:eastAsia="en-US"/>
        </w:rPr>
        <w:t>klopedіya</w:t>
      </w:r>
      <w:proofErr w:type="spellEnd"/>
      <w:r w:rsidR="00B34C16" w:rsidRPr="00B34C16">
        <w:rPr>
          <w:rFonts w:eastAsiaTheme="minorHAnsi"/>
          <w:sz w:val="28"/>
          <w:szCs w:val="28"/>
          <w:lang w:val="en-US" w:eastAsia="en-US"/>
        </w:rPr>
        <w:t xml:space="preserve"> (Universal encyclopedic dictionary)</w:t>
      </w:r>
      <w:r w:rsidR="00B34C16" w:rsidRPr="00B34C16">
        <w:rPr>
          <w:rFonts w:eastAsiaTheme="minorHAnsi"/>
          <w:sz w:val="28"/>
          <w:szCs w:val="28"/>
          <w:lang w:val="uk-UA" w:eastAsia="en-US"/>
        </w:rPr>
        <w:t xml:space="preserve"> / [</w:t>
      </w:r>
      <w:proofErr w:type="spellStart"/>
      <w:r w:rsidR="00B34C16" w:rsidRPr="00B34C16">
        <w:rPr>
          <w:rFonts w:eastAsiaTheme="minorHAnsi"/>
          <w:sz w:val="28"/>
          <w:szCs w:val="28"/>
          <w:lang w:val="uk-UA" w:eastAsia="en-US"/>
        </w:rPr>
        <w:t>za</w:t>
      </w:r>
      <w:proofErr w:type="spellEnd"/>
      <w:r w:rsidR="00B34C16"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="00B34C16" w:rsidRPr="00B34C16">
        <w:rPr>
          <w:rFonts w:eastAsiaTheme="minorHAnsi"/>
          <w:sz w:val="28"/>
          <w:szCs w:val="28"/>
          <w:lang w:val="uk-UA" w:eastAsia="en-US"/>
        </w:rPr>
        <w:t>zag</w:t>
      </w:r>
      <w:proofErr w:type="spellEnd"/>
      <w:r w:rsidR="00B34C16" w:rsidRPr="00B34C16">
        <w:rPr>
          <w:rFonts w:eastAsiaTheme="minorHAnsi"/>
          <w:sz w:val="28"/>
          <w:szCs w:val="28"/>
          <w:lang w:val="uk-UA" w:eastAsia="en-US"/>
        </w:rPr>
        <w:t xml:space="preserve">. </w:t>
      </w:r>
      <w:proofErr w:type="spellStart"/>
      <w:r w:rsidR="00B34C16" w:rsidRPr="00B34C16">
        <w:rPr>
          <w:rFonts w:eastAsiaTheme="minorHAnsi"/>
          <w:sz w:val="28"/>
          <w:szCs w:val="28"/>
          <w:lang w:val="uk-UA" w:eastAsia="en-US"/>
        </w:rPr>
        <w:t>red</w:t>
      </w:r>
      <w:proofErr w:type="spellEnd"/>
      <w:r w:rsidR="00B34C16" w:rsidRPr="00B34C16">
        <w:rPr>
          <w:rFonts w:eastAsiaTheme="minorHAnsi"/>
          <w:sz w:val="28"/>
          <w:szCs w:val="28"/>
          <w:lang w:val="uk-UA" w:eastAsia="en-US"/>
        </w:rPr>
        <w:t xml:space="preserve">. M. V. </w:t>
      </w:r>
      <w:proofErr w:type="spellStart"/>
      <w:r w:rsidR="00B34C16" w:rsidRPr="00B34C16">
        <w:rPr>
          <w:rFonts w:eastAsiaTheme="minorHAnsi"/>
          <w:sz w:val="28"/>
          <w:szCs w:val="28"/>
          <w:lang w:val="uk-UA" w:eastAsia="en-US"/>
        </w:rPr>
        <w:t>Popov</w:t>
      </w:r>
      <w:proofErr w:type="spellEnd"/>
      <w:r w:rsidR="00B34C16" w:rsidRPr="00B34C16">
        <w:rPr>
          <w:rFonts w:eastAsiaTheme="minorHAnsi"/>
          <w:sz w:val="28"/>
          <w:szCs w:val="28"/>
          <w:lang w:val="en-US" w:eastAsia="en-US"/>
        </w:rPr>
        <w:t>y</w:t>
      </w:r>
      <w:proofErr w:type="spellStart"/>
      <w:r w:rsidR="00B34C16" w:rsidRPr="00B34C16">
        <w:rPr>
          <w:rFonts w:eastAsiaTheme="minorHAnsi"/>
          <w:sz w:val="28"/>
          <w:szCs w:val="28"/>
          <w:lang w:val="uk-UA" w:eastAsia="en-US"/>
        </w:rPr>
        <w:t>cha</w:t>
      </w:r>
      <w:proofErr w:type="spellEnd"/>
      <w:r w:rsidR="00B34C16" w:rsidRPr="00B34C16">
        <w:rPr>
          <w:rFonts w:eastAsiaTheme="minorHAnsi"/>
          <w:sz w:val="28"/>
          <w:szCs w:val="28"/>
          <w:lang w:val="uk-UA" w:eastAsia="en-US"/>
        </w:rPr>
        <w:t>]. – 4-te v</w:t>
      </w:r>
      <w:r w:rsidR="00B34C16" w:rsidRPr="00B34C16">
        <w:rPr>
          <w:rFonts w:eastAsiaTheme="minorHAnsi"/>
          <w:sz w:val="28"/>
          <w:szCs w:val="28"/>
          <w:lang w:val="en-US" w:eastAsia="en-US"/>
        </w:rPr>
        <w:t>y</w:t>
      </w:r>
      <w:r w:rsidR="00B34C16" w:rsidRPr="00B34C16">
        <w:rPr>
          <w:rFonts w:eastAsiaTheme="minorHAnsi"/>
          <w:sz w:val="28"/>
          <w:szCs w:val="28"/>
          <w:lang w:val="uk-UA" w:eastAsia="en-US"/>
        </w:rPr>
        <w:t>d., v</w:t>
      </w:r>
      <w:r w:rsidR="00B34C16" w:rsidRPr="00B34C16">
        <w:rPr>
          <w:rFonts w:eastAsiaTheme="minorHAnsi"/>
          <w:sz w:val="28"/>
          <w:szCs w:val="28"/>
          <w:lang w:val="en-US" w:eastAsia="en-US"/>
        </w:rPr>
        <w:t>y</w:t>
      </w:r>
      <w:proofErr w:type="spellStart"/>
      <w:r w:rsidR="00B34C16" w:rsidRPr="00B34C16">
        <w:rPr>
          <w:rFonts w:eastAsiaTheme="minorHAnsi"/>
          <w:sz w:val="28"/>
          <w:szCs w:val="28"/>
          <w:lang w:val="uk-UA" w:eastAsia="en-US"/>
        </w:rPr>
        <w:t>pravl</w:t>
      </w:r>
      <w:proofErr w:type="spellEnd"/>
      <w:r w:rsidR="00B34C16" w:rsidRPr="00B34C16">
        <w:rPr>
          <w:rFonts w:eastAsiaTheme="minorHAnsi"/>
          <w:sz w:val="28"/>
          <w:szCs w:val="28"/>
          <w:lang w:val="uk-UA" w:eastAsia="en-US"/>
        </w:rPr>
        <w:t xml:space="preserve">., </w:t>
      </w:r>
      <w:proofErr w:type="spellStart"/>
      <w:r w:rsidR="00B34C16" w:rsidRPr="00B34C16">
        <w:rPr>
          <w:rFonts w:eastAsiaTheme="minorHAnsi"/>
          <w:sz w:val="28"/>
          <w:szCs w:val="28"/>
          <w:lang w:val="uk-UA" w:eastAsia="en-US"/>
        </w:rPr>
        <w:t>dop</w:t>
      </w:r>
      <w:proofErr w:type="spellEnd"/>
      <w:r w:rsidR="00B34C16" w:rsidRPr="00B34C16">
        <w:rPr>
          <w:rFonts w:eastAsiaTheme="minorHAnsi"/>
          <w:sz w:val="28"/>
          <w:szCs w:val="28"/>
          <w:lang w:val="uk-UA" w:eastAsia="en-US"/>
        </w:rPr>
        <w:t>. – K. : V</w:t>
      </w:r>
      <w:r w:rsidR="00B34C16" w:rsidRPr="00B34C16">
        <w:rPr>
          <w:rFonts w:eastAsiaTheme="minorHAnsi"/>
          <w:sz w:val="28"/>
          <w:szCs w:val="28"/>
          <w:lang w:val="en-US" w:eastAsia="en-US"/>
        </w:rPr>
        <w:t>y</w:t>
      </w:r>
      <w:r w:rsidR="0030366B" w:rsidRPr="00B34C16">
        <w:rPr>
          <w:rFonts w:eastAsiaTheme="minorHAnsi"/>
          <w:sz w:val="28"/>
          <w:szCs w:val="28"/>
          <w:lang w:val="uk-UA" w:eastAsia="en-US"/>
        </w:rPr>
        <w:t>d-</w:t>
      </w:r>
      <w:proofErr w:type="spellStart"/>
      <w:r w:rsidR="0030366B" w:rsidRPr="00B34C16">
        <w:rPr>
          <w:rFonts w:eastAsiaTheme="minorHAnsi"/>
          <w:sz w:val="28"/>
          <w:szCs w:val="28"/>
          <w:lang w:val="uk-UA" w:eastAsia="en-US"/>
        </w:rPr>
        <w:t>vo</w:t>
      </w:r>
      <w:proofErr w:type="spellEnd"/>
      <w:r w:rsidR="0030366B" w:rsidRPr="00B34C16">
        <w:rPr>
          <w:rFonts w:eastAsiaTheme="minorHAnsi"/>
          <w:sz w:val="28"/>
          <w:szCs w:val="28"/>
          <w:lang w:val="uk-UA" w:eastAsia="en-US"/>
        </w:rPr>
        <w:t xml:space="preserve"> «TEKA», 2006. – 1551 </w:t>
      </w:r>
      <w:proofErr w:type="spellStart"/>
      <w:r w:rsidR="0030366B" w:rsidRPr="00B34C16">
        <w:rPr>
          <w:rFonts w:eastAsiaTheme="minorHAnsi"/>
          <w:sz w:val="28"/>
          <w:szCs w:val="28"/>
          <w:lang w:val="uk-UA" w:eastAsia="en-US"/>
        </w:rPr>
        <w:t>s.</w:t>
      </w:r>
      <w:proofErr w:type="spellEnd"/>
    </w:p>
    <w:p w:rsidR="00B34C16" w:rsidRPr="00B34C16" w:rsidRDefault="0030366B" w:rsidP="00B34C16">
      <w:pPr>
        <w:pStyle w:val="af0"/>
        <w:numPr>
          <w:ilvl w:val="0"/>
          <w:numId w:val="4"/>
        </w:numPr>
        <w:spacing w:line="360" w:lineRule="auto"/>
        <w:ind w:left="993" w:hanging="426"/>
        <w:jc w:val="both"/>
        <w:rPr>
          <w:rFonts w:eastAsiaTheme="minorHAnsi"/>
          <w:sz w:val="28"/>
          <w:szCs w:val="28"/>
          <w:lang w:val="uk-UA" w:eastAsia="en-US"/>
        </w:rPr>
      </w:pPr>
      <w:r w:rsidRPr="00B34C16">
        <w:rPr>
          <w:rFonts w:eastAsiaTheme="minorHAnsi"/>
          <w:sz w:val="28"/>
          <w:szCs w:val="28"/>
          <w:lang w:val="uk-UA" w:eastAsia="en-US"/>
        </w:rPr>
        <w:t>C</w:t>
      </w:r>
      <w:r w:rsidR="002476AE" w:rsidRPr="00B34C16">
        <w:rPr>
          <w:rFonts w:eastAsiaTheme="minorHAnsi"/>
          <w:sz w:val="28"/>
          <w:szCs w:val="28"/>
          <w:lang w:val="en-US" w:eastAsia="en-US"/>
        </w:rPr>
        <w:t>h</w:t>
      </w:r>
      <w:proofErr w:type="spellStart"/>
      <w:r w:rsidR="00B34C16" w:rsidRPr="00B34C16">
        <w:rPr>
          <w:rFonts w:eastAsiaTheme="minorHAnsi"/>
          <w:sz w:val="28"/>
          <w:szCs w:val="28"/>
          <w:lang w:val="uk-UA" w:eastAsia="en-US"/>
        </w:rPr>
        <w:t>uhraj</w:t>
      </w:r>
      <w:proofErr w:type="spellEnd"/>
      <w:r w:rsidR="00B34C16" w:rsidRPr="00B34C16">
        <w:rPr>
          <w:rFonts w:eastAsiaTheme="minorHAnsi"/>
          <w:sz w:val="28"/>
          <w:szCs w:val="28"/>
          <w:lang w:val="uk-UA" w:eastAsia="en-US"/>
        </w:rPr>
        <w:t xml:space="preserve"> N. </w:t>
      </w:r>
      <w:proofErr w:type="spellStart"/>
      <w:r w:rsidR="00B34C16" w:rsidRPr="00B34C16">
        <w:rPr>
          <w:rFonts w:eastAsiaTheme="minorHAnsi"/>
          <w:sz w:val="28"/>
          <w:szCs w:val="28"/>
          <w:lang w:val="uk-UA" w:eastAsia="en-US"/>
        </w:rPr>
        <w:t>Market</w:t>
      </w:r>
      <w:proofErr w:type="spellEnd"/>
      <w:r w:rsidR="00B34C16" w:rsidRPr="00B34C16">
        <w:rPr>
          <w:rFonts w:eastAsiaTheme="minorHAnsi"/>
          <w:sz w:val="28"/>
          <w:szCs w:val="28"/>
          <w:lang w:val="en-US" w:eastAsia="en-US"/>
        </w:rPr>
        <w:t>y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ngovі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kompetencі</w:t>
      </w:r>
      <w:r w:rsidR="002476AE" w:rsidRPr="00B34C16">
        <w:rPr>
          <w:rFonts w:eastAsiaTheme="minorHAnsi"/>
          <w:sz w:val="28"/>
          <w:szCs w:val="28"/>
          <w:lang w:val="en-US" w:eastAsia="en-US"/>
        </w:rPr>
        <w:t>i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 і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problem</w:t>
      </w:r>
      <w:proofErr w:type="spellEnd"/>
      <w:r w:rsidR="002476AE" w:rsidRPr="00B34C16">
        <w:rPr>
          <w:rFonts w:eastAsiaTheme="minorHAnsi"/>
          <w:sz w:val="28"/>
          <w:szCs w:val="28"/>
          <w:lang w:val="en-US" w:eastAsia="en-US"/>
        </w:rPr>
        <w:t>y</w:t>
      </w:r>
      <w:r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pіdgotovk</w:t>
      </w:r>
      <w:proofErr w:type="spellEnd"/>
      <w:r w:rsidR="002476AE" w:rsidRPr="00B34C16">
        <w:rPr>
          <w:rFonts w:eastAsiaTheme="minorHAnsi"/>
          <w:sz w:val="28"/>
          <w:szCs w:val="28"/>
          <w:lang w:val="en-US" w:eastAsia="en-US"/>
        </w:rPr>
        <w:t>y</w:t>
      </w:r>
      <w:r w:rsidR="00B34C16"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="00B34C16" w:rsidRPr="00B34C16">
        <w:rPr>
          <w:rFonts w:eastAsiaTheme="minorHAnsi"/>
          <w:sz w:val="28"/>
          <w:szCs w:val="28"/>
          <w:lang w:val="uk-UA" w:eastAsia="en-US"/>
        </w:rPr>
        <w:t>fahіvcіv</w:t>
      </w:r>
      <w:proofErr w:type="spellEnd"/>
      <w:r w:rsidR="00B34C16" w:rsidRPr="00B34C16">
        <w:rPr>
          <w:rFonts w:eastAsiaTheme="minorHAnsi"/>
          <w:sz w:val="28"/>
          <w:szCs w:val="28"/>
          <w:lang w:val="uk-UA" w:eastAsia="en-US"/>
        </w:rPr>
        <w:t xml:space="preserve"> z </w:t>
      </w:r>
      <w:proofErr w:type="spellStart"/>
      <w:r w:rsidR="00B34C16" w:rsidRPr="00B34C16">
        <w:rPr>
          <w:rFonts w:eastAsiaTheme="minorHAnsi"/>
          <w:sz w:val="28"/>
          <w:szCs w:val="28"/>
          <w:lang w:val="uk-UA" w:eastAsia="en-US"/>
        </w:rPr>
        <w:t>market</w:t>
      </w:r>
      <w:proofErr w:type="spellEnd"/>
      <w:r w:rsidR="00B34C16" w:rsidRPr="00B34C16">
        <w:rPr>
          <w:rFonts w:eastAsiaTheme="minorHAnsi"/>
          <w:sz w:val="28"/>
          <w:szCs w:val="28"/>
          <w:lang w:val="en-US" w:eastAsia="en-US"/>
        </w:rPr>
        <w:t>y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ngu</w:t>
      </w:r>
      <w:proofErr w:type="spellEnd"/>
      <w:r w:rsidR="00B34C16" w:rsidRPr="00B34C16">
        <w:rPr>
          <w:rFonts w:eastAsiaTheme="minorHAnsi"/>
          <w:sz w:val="28"/>
          <w:szCs w:val="28"/>
          <w:lang w:val="uk-UA" w:eastAsia="en-US"/>
        </w:rPr>
        <w:t xml:space="preserve"> (</w:t>
      </w:r>
      <w:r w:rsidR="00B34C16" w:rsidRPr="00B34C16">
        <w:rPr>
          <w:color w:val="212121"/>
          <w:sz w:val="28"/>
          <w:szCs w:val="28"/>
          <w:shd w:val="clear" w:color="auto" w:fill="FFFFFF"/>
          <w:lang w:val="en-US"/>
        </w:rPr>
        <w:t xml:space="preserve">Marketing competence and the problems of training </w:t>
      </w:r>
      <w:r w:rsidR="00B34C16" w:rsidRPr="00B34C16">
        <w:rPr>
          <w:color w:val="212121"/>
          <w:sz w:val="28"/>
          <w:szCs w:val="28"/>
          <w:shd w:val="clear" w:color="auto" w:fill="FFFFFF"/>
          <w:lang w:val="en-US"/>
        </w:rPr>
        <w:t xml:space="preserve">professional </w:t>
      </w:r>
      <w:r w:rsidR="00B34C16" w:rsidRPr="00B34C16">
        <w:rPr>
          <w:color w:val="212121"/>
          <w:sz w:val="28"/>
          <w:szCs w:val="28"/>
          <w:shd w:val="clear" w:color="auto" w:fill="FFFFFF"/>
          <w:lang w:val="en-US"/>
        </w:rPr>
        <w:t xml:space="preserve"> market</w:t>
      </w:r>
      <w:r w:rsidR="00B34C16" w:rsidRPr="00B34C16">
        <w:rPr>
          <w:color w:val="212121"/>
          <w:sz w:val="28"/>
          <w:szCs w:val="28"/>
          <w:shd w:val="clear" w:color="auto" w:fill="FFFFFF"/>
          <w:lang w:val="en-US"/>
        </w:rPr>
        <w:t>ers</w:t>
      </w:r>
      <w:r w:rsidR="00B34C16" w:rsidRPr="00B34C16">
        <w:rPr>
          <w:rFonts w:eastAsiaTheme="minorHAnsi"/>
          <w:sz w:val="28"/>
          <w:szCs w:val="28"/>
          <w:lang w:val="uk-UA" w:eastAsia="en-US"/>
        </w:rPr>
        <w:t>)</w:t>
      </w:r>
      <w:r w:rsidRPr="00B34C16">
        <w:rPr>
          <w:rFonts w:eastAsiaTheme="minorHAnsi"/>
          <w:sz w:val="28"/>
          <w:szCs w:val="28"/>
          <w:lang w:val="uk-UA" w:eastAsia="en-US"/>
        </w:rPr>
        <w:t xml:space="preserve"> /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Natalіya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 C</w:t>
      </w:r>
      <w:r w:rsidR="002476AE" w:rsidRPr="00B34C16">
        <w:rPr>
          <w:rFonts w:eastAsiaTheme="minorHAnsi"/>
          <w:sz w:val="28"/>
          <w:szCs w:val="28"/>
          <w:lang w:val="en-US" w:eastAsia="en-US"/>
        </w:rPr>
        <w:t>h</w:t>
      </w:r>
      <w:proofErr w:type="spellStart"/>
      <w:r w:rsidR="00B34C16" w:rsidRPr="00B34C16">
        <w:rPr>
          <w:rFonts w:eastAsiaTheme="minorHAnsi"/>
          <w:sz w:val="28"/>
          <w:szCs w:val="28"/>
          <w:lang w:val="uk-UA" w:eastAsia="en-US"/>
        </w:rPr>
        <w:t>uhraj</w:t>
      </w:r>
      <w:proofErr w:type="spellEnd"/>
      <w:r w:rsidR="00B34C16" w:rsidRPr="00B34C16">
        <w:rPr>
          <w:rFonts w:eastAsiaTheme="minorHAnsi"/>
          <w:sz w:val="28"/>
          <w:szCs w:val="28"/>
          <w:lang w:val="uk-UA" w:eastAsia="en-US"/>
        </w:rPr>
        <w:t xml:space="preserve"> // </w:t>
      </w:r>
      <w:proofErr w:type="spellStart"/>
      <w:r w:rsidR="00B34C16" w:rsidRPr="00B34C16">
        <w:rPr>
          <w:rFonts w:eastAsiaTheme="minorHAnsi"/>
          <w:sz w:val="28"/>
          <w:szCs w:val="28"/>
          <w:lang w:val="uk-UA" w:eastAsia="en-US"/>
        </w:rPr>
        <w:t>Market</w:t>
      </w:r>
      <w:proofErr w:type="spellEnd"/>
      <w:r w:rsidR="00B34C16" w:rsidRPr="00B34C16">
        <w:rPr>
          <w:rFonts w:eastAsiaTheme="minorHAnsi"/>
          <w:sz w:val="28"/>
          <w:szCs w:val="28"/>
          <w:lang w:val="en-US" w:eastAsia="en-US"/>
        </w:rPr>
        <w:t>y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ng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 v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Ukra</w:t>
      </w:r>
      <w:r w:rsidR="002476AE" w:rsidRPr="00B34C16">
        <w:rPr>
          <w:rFonts w:eastAsiaTheme="minorHAnsi"/>
          <w:sz w:val="28"/>
          <w:szCs w:val="28"/>
          <w:lang w:val="en-US" w:eastAsia="en-US"/>
        </w:rPr>
        <w:t>i</w:t>
      </w:r>
      <w:r w:rsidRPr="00B34C16">
        <w:rPr>
          <w:rFonts w:eastAsiaTheme="minorHAnsi"/>
          <w:sz w:val="28"/>
          <w:szCs w:val="28"/>
          <w:lang w:val="uk-UA" w:eastAsia="en-US"/>
        </w:rPr>
        <w:t>nі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>. – 2009. – № 2. – S. 53–58.</w:t>
      </w:r>
    </w:p>
    <w:p w:rsidR="00C25BE0" w:rsidRPr="00B34C16" w:rsidRDefault="0030366B" w:rsidP="00B34C16">
      <w:pPr>
        <w:pStyle w:val="af0"/>
        <w:numPr>
          <w:ilvl w:val="0"/>
          <w:numId w:val="4"/>
        </w:numPr>
        <w:spacing w:line="360" w:lineRule="auto"/>
        <w:ind w:left="993" w:hanging="426"/>
        <w:jc w:val="both"/>
        <w:rPr>
          <w:rFonts w:eastAsiaTheme="minorHAnsi"/>
          <w:sz w:val="28"/>
          <w:szCs w:val="28"/>
          <w:lang w:val="uk-UA" w:eastAsia="en-US"/>
        </w:rPr>
      </w:pPr>
      <w:r w:rsidRPr="00B34C16">
        <w:rPr>
          <w:rFonts w:eastAsiaTheme="minorHAnsi"/>
          <w:sz w:val="28"/>
          <w:szCs w:val="28"/>
          <w:lang w:val="uk-UA" w:eastAsia="en-US"/>
        </w:rPr>
        <w:t>S</w:t>
      </w:r>
      <w:r w:rsidR="002476AE" w:rsidRPr="00B34C16">
        <w:rPr>
          <w:rFonts w:eastAsiaTheme="minorHAnsi"/>
          <w:sz w:val="28"/>
          <w:szCs w:val="28"/>
          <w:lang w:val="en-US" w:eastAsia="en-US"/>
        </w:rPr>
        <w:t>h</w:t>
      </w:r>
      <w:proofErr w:type="spellStart"/>
      <w:r w:rsidR="00B34C16" w:rsidRPr="00B34C16">
        <w:rPr>
          <w:rFonts w:eastAsiaTheme="minorHAnsi"/>
          <w:sz w:val="28"/>
          <w:szCs w:val="28"/>
          <w:lang w:val="uk-UA" w:eastAsia="en-US"/>
        </w:rPr>
        <w:t>evchuk</w:t>
      </w:r>
      <w:proofErr w:type="spellEnd"/>
      <w:r w:rsidR="00B34C16" w:rsidRPr="00B34C16">
        <w:rPr>
          <w:rFonts w:eastAsiaTheme="minorHAnsi"/>
          <w:sz w:val="28"/>
          <w:szCs w:val="28"/>
          <w:lang w:val="uk-UA" w:eastAsia="en-US"/>
        </w:rPr>
        <w:t xml:space="preserve"> O. </w:t>
      </w:r>
      <w:proofErr w:type="spellStart"/>
      <w:r w:rsidR="00B34C16" w:rsidRPr="00B34C16">
        <w:rPr>
          <w:rFonts w:eastAsiaTheme="minorHAnsi"/>
          <w:sz w:val="28"/>
          <w:szCs w:val="28"/>
          <w:lang w:val="uk-UA" w:eastAsia="en-US"/>
        </w:rPr>
        <w:t>Osnovnі</w:t>
      </w:r>
      <w:proofErr w:type="spellEnd"/>
      <w:r w:rsidR="00B34C16"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="00B34C16" w:rsidRPr="00B34C16">
        <w:rPr>
          <w:rFonts w:eastAsiaTheme="minorHAnsi"/>
          <w:sz w:val="28"/>
          <w:szCs w:val="28"/>
          <w:lang w:val="uk-UA" w:eastAsia="en-US"/>
        </w:rPr>
        <w:t>pіdhod</w:t>
      </w:r>
      <w:proofErr w:type="spellEnd"/>
      <w:r w:rsidR="00B34C16" w:rsidRPr="00B34C16">
        <w:rPr>
          <w:rFonts w:eastAsiaTheme="minorHAnsi"/>
          <w:sz w:val="28"/>
          <w:szCs w:val="28"/>
          <w:lang w:val="en-US" w:eastAsia="en-US"/>
        </w:rPr>
        <w:t>y</w:t>
      </w:r>
      <w:r w:rsidR="00B34C16"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="00B34C16" w:rsidRPr="00B34C16">
        <w:rPr>
          <w:rFonts w:eastAsiaTheme="minorHAnsi"/>
          <w:sz w:val="28"/>
          <w:szCs w:val="28"/>
          <w:lang w:val="uk-UA" w:eastAsia="en-US"/>
        </w:rPr>
        <w:t>do</w:t>
      </w:r>
      <w:proofErr w:type="spellEnd"/>
      <w:r w:rsidR="00B34C16"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="00B34C16" w:rsidRPr="00B34C16">
        <w:rPr>
          <w:rFonts w:eastAsiaTheme="minorHAnsi"/>
          <w:sz w:val="28"/>
          <w:szCs w:val="28"/>
          <w:lang w:val="uk-UA" w:eastAsia="en-US"/>
        </w:rPr>
        <w:t>pіdgotovk</w:t>
      </w:r>
      <w:proofErr w:type="spellEnd"/>
      <w:r w:rsidR="00B34C16" w:rsidRPr="00B34C16">
        <w:rPr>
          <w:rFonts w:eastAsiaTheme="minorHAnsi"/>
          <w:sz w:val="28"/>
          <w:szCs w:val="28"/>
          <w:lang w:val="en-US" w:eastAsia="en-US"/>
        </w:rPr>
        <w:t>y</w:t>
      </w:r>
      <w:r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majbutnіh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fahіvcіv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fіnansovo-ekonomіchnogo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napryamu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 v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Ukra</w:t>
      </w:r>
      <w:r w:rsidR="002476AE" w:rsidRPr="00B34C16">
        <w:rPr>
          <w:rFonts w:eastAsiaTheme="minorHAnsi"/>
          <w:sz w:val="28"/>
          <w:szCs w:val="28"/>
          <w:lang w:val="en-US" w:eastAsia="en-US"/>
        </w:rPr>
        <w:t>i</w:t>
      </w:r>
      <w:r w:rsidRPr="00B34C16">
        <w:rPr>
          <w:rFonts w:eastAsiaTheme="minorHAnsi"/>
          <w:sz w:val="28"/>
          <w:szCs w:val="28"/>
          <w:lang w:val="uk-UA" w:eastAsia="en-US"/>
        </w:rPr>
        <w:t>nі</w:t>
      </w:r>
      <w:proofErr w:type="spellEnd"/>
      <w:r w:rsidR="00B34C16" w:rsidRPr="00B34C16">
        <w:rPr>
          <w:rFonts w:eastAsiaTheme="minorHAnsi"/>
          <w:sz w:val="28"/>
          <w:szCs w:val="28"/>
          <w:lang w:val="uk-UA" w:eastAsia="en-US"/>
        </w:rPr>
        <w:t xml:space="preserve"> (</w:t>
      </w:r>
      <w:r w:rsidR="00B34C16" w:rsidRPr="00B34C16">
        <w:rPr>
          <w:rFonts w:eastAsiaTheme="minorHAnsi"/>
          <w:sz w:val="28"/>
          <w:szCs w:val="28"/>
          <w:lang w:val="en-US" w:eastAsia="en-US"/>
        </w:rPr>
        <w:t>The</w:t>
      </w:r>
      <w:r w:rsidR="00B34C16"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r w:rsidR="00B34C16" w:rsidRPr="00B34C16">
        <w:rPr>
          <w:rFonts w:eastAsiaTheme="minorHAnsi"/>
          <w:sz w:val="28"/>
          <w:szCs w:val="28"/>
          <w:lang w:val="en-US" w:eastAsia="en-US"/>
        </w:rPr>
        <w:t>main</w:t>
      </w:r>
      <w:r w:rsidR="00B34C16"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r w:rsidR="00B34C16" w:rsidRPr="00B34C16">
        <w:rPr>
          <w:color w:val="212121"/>
          <w:sz w:val="28"/>
          <w:szCs w:val="28"/>
          <w:lang w:val="en"/>
        </w:rPr>
        <w:t>approaches</w:t>
      </w:r>
      <w:r w:rsidR="00B34C16" w:rsidRPr="00B34C16">
        <w:rPr>
          <w:color w:val="212121"/>
          <w:sz w:val="28"/>
          <w:szCs w:val="28"/>
          <w:lang w:val="uk-UA"/>
        </w:rPr>
        <w:t xml:space="preserve"> </w:t>
      </w:r>
      <w:r w:rsidR="00B34C16" w:rsidRPr="00B34C16">
        <w:rPr>
          <w:color w:val="212121"/>
          <w:sz w:val="28"/>
          <w:szCs w:val="28"/>
          <w:lang w:val="en"/>
        </w:rPr>
        <w:t>to</w:t>
      </w:r>
      <w:r w:rsidR="00B34C16" w:rsidRPr="00B34C16">
        <w:rPr>
          <w:color w:val="212121"/>
          <w:sz w:val="28"/>
          <w:szCs w:val="28"/>
          <w:lang w:val="uk-UA"/>
        </w:rPr>
        <w:t xml:space="preserve"> </w:t>
      </w:r>
      <w:r w:rsidR="00B34C16" w:rsidRPr="00B34C16">
        <w:rPr>
          <w:color w:val="212121"/>
          <w:sz w:val="28"/>
          <w:szCs w:val="28"/>
          <w:lang w:val="en"/>
        </w:rPr>
        <w:t>training</w:t>
      </w:r>
      <w:r w:rsidR="00B34C16" w:rsidRPr="00B34C16">
        <w:rPr>
          <w:color w:val="212121"/>
          <w:sz w:val="28"/>
          <w:szCs w:val="28"/>
          <w:lang w:val="uk-UA"/>
        </w:rPr>
        <w:t xml:space="preserve"> </w:t>
      </w:r>
      <w:r w:rsidR="00B34C16" w:rsidRPr="00B34C16">
        <w:rPr>
          <w:color w:val="212121"/>
          <w:sz w:val="28"/>
          <w:szCs w:val="28"/>
          <w:lang w:val="en"/>
        </w:rPr>
        <w:t>future</w:t>
      </w:r>
      <w:r w:rsidR="00B34C16" w:rsidRPr="00B34C16">
        <w:rPr>
          <w:color w:val="212121"/>
          <w:sz w:val="28"/>
          <w:szCs w:val="28"/>
          <w:lang w:val="uk-UA"/>
        </w:rPr>
        <w:t xml:space="preserve"> </w:t>
      </w:r>
      <w:r w:rsidR="00B34C16" w:rsidRPr="00B34C16">
        <w:rPr>
          <w:color w:val="212121"/>
          <w:sz w:val="28"/>
          <w:szCs w:val="28"/>
          <w:lang w:val="en"/>
        </w:rPr>
        <w:t>financial</w:t>
      </w:r>
      <w:r w:rsidR="00B34C16" w:rsidRPr="00B34C16">
        <w:rPr>
          <w:color w:val="212121"/>
          <w:sz w:val="28"/>
          <w:szCs w:val="28"/>
          <w:lang w:val="uk-UA"/>
        </w:rPr>
        <w:t xml:space="preserve"> </w:t>
      </w:r>
      <w:r w:rsidR="00B34C16" w:rsidRPr="00B34C16">
        <w:rPr>
          <w:color w:val="212121"/>
          <w:sz w:val="28"/>
          <w:szCs w:val="28"/>
          <w:lang w:val="en"/>
        </w:rPr>
        <w:t>and</w:t>
      </w:r>
      <w:r w:rsidR="00B34C16" w:rsidRPr="00B34C16">
        <w:rPr>
          <w:color w:val="212121"/>
          <w:sz w:val="28"/>
          <w:szCs w:val="28"/>
          <w:lang w:val="uk-UA"/>
        </w:rPr>
        <w:t xml:space="preserve"> </w:t>
      </w:r>
      <w:r w:rsidR="00B34C16" w:rsidRPr="00B34C16">
        <w:rPr>
          <w:color w:val="212121"/>
          <w:sz w:val="28"/>
          <w:szCs w:val="28"/>
          <w:lang w:val="en"/>
        </w:rPr>
        <w:t>economic</w:t>
      </w:r>
      <w:r w:rsidR="00B34C16" w:rsidRPr="00B34C16">
        <w:rPr>
          <w:color w:val="212121"/>
          <w:sz w:val="28"/>
          <w:szCs w:val="28"/>
          <w:lang w:val="uk-UA"/>
        </w:rPr>
        <w:t xml:space="preserve"> </w:t>
      </w:r>
      <w:r w:rsidR="00B34C16" w:rsidRPr="00B34C16">
        <w:rPr>
          <w:color w:val="212121"/>
          <w:sz w:val="28"/>
          <w:szCs w:val="28"/>
          <w:lang w:val="en"/>
        </w:rPr>
        <w:t>professionals</w:t>
      </w:r>
      <w:r w:rsidR="00B34C16" w:rsidRPr="00B34C16">
        <w:rPr>
          <w:color w:val="212121"/>
          <w:sz w:val="28"/>
          <w:szCs w:val="28"/>
          <w:lang w:val="uk-UA"/>
        </w:rPr>
        <w:t xml:space="preserve"> </w:t>
      </w:r>
      <w:r w:rsidR="00B34C16" w:rsidRPr="00B34C16">
        <w:rPr>
          <w:color w:val="212121"/>
          <w:sz w:val="28"/>
          <w:szCs w:val="28"/>
          <w:lang w:val="en"/>
        </w:rPr>
        <w:t>in</w:t>
      </w:r>
      <w:r w:rsidR="00B34C16" w:rsidRPr="00B34C16">
        <w:rPr>
          <w:color w:val="212121"/>
          <w:sz w:val="28"/>
          <w:szCs w:val="28"/>
          <w:lang w:val="uk-UA"/>
        </w:rPr>
        <w:t xml:space="preserve"> </w:t>
      </w:r>
      <w:r w:rsidR="00B34C16" w:rsidRPr="00B34C16">
        <w:rPr>
          <w:color w:val="212121"/>
          <w:sz w:val="28"/>
          <w:szCs w:val="28"/>
          <w:lang w:val="en"/>
        </w:rPr>
        <w:t>Ukraine</w:t>
      </w:r>
      <w:r w:rsidR="00B34C16" w:rsidRPr="00B34C16">
        <w:rPr>
          <w:color w:val="212121"/>
          <w:sz w:val="28"/>
          <w:szCs w:val="28"/>
          <w:lang w:val="uk-UA"/>
        </w:rPr>
        <w:t>)</w:t>
      </w:r>
      <w:r w:rsidRPr="00B34C16">
        <w:rPr>
          <w:rFonts w:eastAsiaTheme="minorHAnsi"/>
          <w:sz w:val="28"/>
          <w:szCs w:val="28"/>
          <w:lang w:val="uk-UA" w:eastAsia="en-US"/>
        </w:rPr>
        <w:t>/</w:t>
      </w:r>
      <w:r w:rsidR="00B34C16"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r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Oleg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 S</w:t>
      </w:r>
      <w:r w:rsidR="002476AE" w:rsidRPr="00B34C16">
        <w:rPr>
          <w:rFonts w:eastAsiaTheme="minorHAnsi"/>
          <w:sz w:val="28"/>
          <w:szCs w:val="28"/>
          <w:lang w:val="en-US" w:eastAsia="en-US"/>
        </w:rPr>
        <w:t>h</w:t>
      </w:r>
      <w:proofErr w:type="spellStart"/>
      <w:r w:rsidR="00B34C16" w:rsidRPr="00B34C16">
        <w:rPr>
          <w:rFonts w:eastAsiaTheme="minorHAnsi"/>
          <w:sz w:val="28"/>
          <w:szCs w:val="28"/>
          <w:lang w:val="uk-UA" w:eastAsia="en-US"/>
        </w:rPr>
        <w:t>evchuk</w:t>
      </w:r>
      <w:proofErr w:type="spellEnd"/>
      <w:r w:rsidR="00B34C16" w:rsidRPr="00B34C16">
        <w:rPr>
          <w:rFonts w:eastAsiaTheme="minorHAnsi"/>
          <w:sz w:val="28"/>
          <w:szCs w:val="28"/>
          <w:lang w:val="uk-UA" w:eastAsia="en-US"/>
        </w:rPr>
        <w:t xml:space="preserve"> // </w:t>
      </w:r>
      <w:proofErr w:type="spellStart"/>
      <w:r w:rsidR="00B34C16" w:rsidRPr="00B34C16">
        <w:rPr>
          <w:rFonts w:eastAsiaTheme="minorHAnsi"/>
          <w:sz w:val="28"/>
          <w:szCs w:val="28"/>
          <w:lang w:val="uk-UA" w:eastAsia="en-US"/>
        </w:rPr>
        <w:t>Naukov</w:t>
      </w:r>
      <w:proofErr w:type="spellEnd"/>
      <w:r w:rsidR="00B34C16" w:rsidRPr="00B34C16">
        <w:rPr>
          <w:rFonts w:eastAsiaTheme="minorHAnsi"/>
          <w:sz w:val="28"/>
          <w:szCs w:val="28"/>
          <w:lang w:val="en-US" w:eastAsia="en-US"/>
        </w:rPr>
        <w:t>y</w:t>
      </w:r>
      <w:r w:rsidR="00B34C16" w:rsidRPr="00B34C16">
        <w:rPr>
          <w:rFonts w:eastAsiaTheme="minorHAnsi"/>
          <w:sz w:val="28"/>
          <w:szCs w:val="28"/>
          <w:lang w:val="uk-UA" w:eastAsia="en-US"/>
        </w:rPr>
        <w:t xml:space="preserve">j </w:t>
      </w:r>
      <w:proofErr w:type="spellStart"/>
      <w:r w:rsidR="00B34C16" w:rsidRPr="00B34C16">
        <w:rPr>
          <w:rFonts w:eastAsiaTheme="minorHAnsi"/>
          <w:sz w:val="28"/>
          <w:szCs w:val="28"/>
          <w:lang w:val="uk-UA" w:eastAsia="en-US"/>
        </w:rPr>
        <w:t>vіsn</w:t>
      </w:r>
      <w:proofErr w:type="spellEnd"/>
      <w:r w:rsidR="00B34C16" w:rsidRPr="00B34C16">
        <w:rPr>
          <w:rFonts w:eastAsiaTheme="minorHAnsi"/>
          <w:sz w:val="28"/>
          <w:szCs w:val="28"/>
          <w:lang w:val="en-US" w:eastAsia="en-US"/>
        </w:rPr>
        <w:t>y</w:t>
      </w:r>
      <w:r w:rsidRPr="00B34C16">
        <w:rPr>
          <w:rFonts w:eastAsiaTheme="minorHAnsi"/>
          <w:sz w:val="28"/>
          <w:szCs w:val="28"/>
          <w:lang w:val="uk-UA" w:eastAsia="en-US"/>
        </w:rPr>
        <w:t xml:space="preserve">k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Melіtopol's'kogo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der</w:t>
      </w:r>
      <w:r w:rsidR="00B34C16" w:rsidRPr="00B34C16">
        <w:rPr>
          <w:rFonts w:eastAsiaTheme="minorHAnsi"/>
          <w:sz w:val="28"/>
          <w:szCs w:val="28"/>
          <w:lang w:val="uk-UA" w:eastAsia="en-US"/>
        </w:rPr>
        <w:t>zhavnogo</w:t>
      </w:r>
      <w:proofErr w:type="spellEnd"/>
      <w:r w:rsidR="00B34C16"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="00B34C16" w:rsidRPr="00B34C16">
        <w:rPr>
          <w:rFonts w:eastAsiaTheme="minorHAnsi"/>
          <w:sz w:val="28"/>
          <w:szCs w:val="28"/>
          <w:lang w:val="uk-UA" w:eastAsia="en-US"/>
        </w:rPr>
        <w:t>pedagogіchnogo</w:t>
      </w:r>
      <w:proofErr w:type="spellEnd"/>
      <w:r w:rsidR="00B34C16" w:rsidRPr="00B34C16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="00B34C16" w:rsidRPr="00B34C16">
        <w:rPr>
          <w:rFonts w:eastAsiaTheme="minorHAnsi"/>
          <w:sz w:val="28"/>
          <w:szCs w:val="28"/>
          <w:lang w:val="uk-UA" w:eastAsia="en-US"/>
        </w:rPr>
        <w:t>unіvers</w:t>
      </w:r>
      <w:proofErr w:type="spellEnd"/>
      <w:r w:rsidR="00B34C16" w:rsidRPr="00B34C16">
        <w:rPr>
          <w:rFonts w:eastAsiaTheme="minorHAnsi"/>
          <w:sz w:val="28"/>
          <w:szCs w:val="28"/>
          <w:lang w:val="en-US" w:eastAsia="en-US"/>
        </w:rPr>
        <w:t>y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tetu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.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Ser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 xml:space="preserve">. : </w:t>
      </w:r>
      <w:proofErr w:type="spellStart"/>
      <w:r w:rsidRPr="00B34C16">
        <w:rPr>
          <w:rFonts w:eastAsiaTheme="minorHAnsi"/>
          <w:sz w:val="28"/>
          <w:szCs w:val="28"/>
          <w:lang w:val="uk-UA" w:eastAsia="en-US"/>
        </w:rPr>
        <w:t>Pedagogіka</w:t>
      </w:r>
      <w:proofErr w:type="spellEnd"/>
      <w:r w:rsidRPr="00B34C16">
        <w:rPr>
          <w:rFonts w:eastAsiaTheme="minorHAnsi"/>
          <w:sz w:val="28"/>
          <w:szCs w:val="28"/>
          <w:lang w:val="uk-UA" w:eastAsia="en-US"/>
        </w:rPr>
        <w:t>. – 2013. – № 2 (11). – S. 200–207.</w:t>
      </w:r>
    </w:p>
    <w:sectPr w:rsidR="00C25BE0" w:rsidRPr="00B34C16" w:rsidSect="00887BCD">
      <w:footerReference w:type="default" r:id="rId9"/>
      <w:pgSz w:w="11906" w:h="16838"/>
      <w:pgMar w:top="1701" w:right="567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1320" w:rsidRDefault="00921320" w:rsidP="00153E27">
      <w:r>
        <w:separator/>
      </w:r>
    </w:p>
  </w:endnote>
  <w:endnote w:type="continuationSeparator" w:id="0">
    <w:p w:rsidR="00921320" w:rsidRDefault="00921320" w:rsidP="00153E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6D41" w:rsidRDefault="002E6D41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1320" w:rsidRDefault="00921320" w:rsidP="00153E27">
      <w:r>
        <w:separator/>
      </w:r>
    </w:p>
  </w:footnote>
  <w:footnote w:type="continuationSeparator" w:id="0">
    <w:p w:rsidR="00921320" w:rsidRDefault="00921320" w:rsidP="00153E2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B21E3C"/>
    <w:multiLevelType w:val="hybridMultilevel"/>
    <w:tmpl w:val="6786F3F0"/>
    <w:lvl w:ilvl="0" w:tplc="0422000F">
      <w:start w:val="1"/>
      <w:numFmt w:val="decimal"/>
      <w:lvlText w:val="%1."/>
      <w:lvlJc w:val="left"/>
      <w:pPr>
        <w:ind w:left="1080" w:hanging="360"/>
      </w:p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FAC5F7C"/>
    <w:multiLevelType w:val="hybridMultilevel"/>
    <w:tmpl w:val="FA0C4DF8"/>
    <w:lvl w:ilvl="0" w:tplc="42ECE2E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53B102D8"/>
    <w:multiLevelType w:val="hybridMultilevel"/>
    <w:tmpl w:val="731A4666"/>
    <w:lvl w:ilvl="0" w:tplc="0422000F">
      <w:start w:val="1"/>
      <w:numFmt w:val="decimal"/>
      <w:lvlText w:val="%1."/>
      <w:lvlJc w:val="left"/>
      <w:pPr>
        <w:ind w:left="1080" w:hanging="360"/>
      </w:p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BE21231"/>
    <w:multiLevelType w:val="multilevel"/>
    <w:tmpl w:val="2DEE726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6C5D7536"/>
    <w:multiLevelType w:val="hybridMultilevel"/>
    <w:tmpl w:val="1F5C920A"/>
    <w:lvl w:ilvl="0" w:tplc="3C08510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auto"/>
        <w:sz w:val="28"/>
        <w:szCs w:val="28"/>
      </w:rPr>
    </w:lvl>
    <w:lvl w:ilvl="1" w:tplc="08090019">
      <w:start w:val="1"/>
      <w:numFmt w:val="lowerLetter"/>
      <w:lvlText w:val="%2."/>
      <w:lvlJc w:val="left"/>
      <w:pPr>
        <w:ind w:left="873" w:hanging="360"/>
      </w:pPr>
      <w:rPr>
        <w:rFonts w:cs="Times New Roman"/>
      </w:rPr>
    </w:lvl>
    <w:lvl w:ilvl="2" w:tplc="0809001B">
      <w:start w:val="1"/>
      <w:numFmt w:val="lowerRoman"/>
      <w:lvlText w:val="%3."/>
      <w:lvlJc w:val="right"/>
      <w:pPr>
        <w:ind w:left="1593" w:hanging="180"/>
      </w:pPr>
      <w:rPr>
        <w:rFonts w:cs="Times New Roman"/>
      </w:rPr>
    </w:lvl>
    <w:lvl w:ilvl="3" w:tplc="0809000F">
      <w:start w:val="1"/>
      <w:numFmt w:val="decimal"/>
      <w:lvlText w:val="%4."/>
      <w:lvlJc w:val="left"/>
      <w:pPr>
        <w:ind w:left="2313" w:hanging="360"/>
      </w:pPr>
      <w:rPr>
        <w:rFonts w:cs="Times New Roman"/>
      </w:rPr>
    </w:lvl>
    <w:lvl w:ilvl="4" w:tplc="08090019">
      <w:start w:val="1"/>
      <w:numFmt w:val="lowerLetter"/>
      <w:lvlText w:val="%5."/>
      <w:lvlJc w:val="left"/>
      <w:pPr>
        <w:ind w:left="3033" w:hanging="360"/>
      </w:pPr>
      <w:rPr>
        <w:rFonts w:cs="Times New Roman"/>
      </w:rPr>
    </w:lvl>
    <w:lvl w:ilvl="5" w:tplc="0809001B">
      <w:start w:val="1"/>
      <w:numFmt w:val="lowerRoman"/>
      <w:lvlText w:val="%6."/>
      <w:lvlJc w:val="right"/>
      <w:pPr>
        <w:ind w:left="3753" w:hanging="180"/>
      </w:pPr>
      <w:rPr>
        <w:rFonts w:cs="Times New Roman"/>
      </w:rPr>
    </w:lvl>
    <w:lvl w:ilvl="6" w:tplc="0809000F">
      <w:start w:val="1"/>
      <w:numFmt w:val="decimal"/>
      <w:lvlText w:val="%7."/>
      <w:lvlJc w:val="left"/>
      <w:pPr>
        <w:ind w:left="4473" w:hanging="360"/>
      </w:pPr>
      <w:rPr>
        <w:rFonts w:cs="Times New Roman"/>
      </w:rPr>
    </w:lvl>
    <w:lvl w:ilvl="7" w:tplc="08090019">
      <w:start w:val="1"/>
      <w:numFmt w:val="lowerLetter"/>
      <w:lvlText w:val="%8."/>
      <w:lvlJc w:val="left"/>
      <w:pPr>
        <w:ind w:left="5193" w:hanging="360"/>
      </w:pPr>
      <w:rPr>
        <w:rFonts w:cs="Times New Roman"/>
      </w:rPr>
    </w:lvl>
    <w:lvl w:ilvl="8" w:tplc="0809001B">
      <w:start w:val="1"/>
      <w:numFmt w:val="lowerRoman"/>
      <w:lvlText w:val="%9."/>
      <w:lvlJc w:val="right"/>
      <w:pPr>
        <w:ind w:left="5913" w:hanging="180"/>
      </w:pPr>
      <w:rPr>
        <w:rFonts w:cs="Times New Roman"/>
      </w:rPr>
    </w:lvl>
  </w:abstractNum>
  <w:abstractNum w:abstractNumId="5">
    <w:nsid w:val="725622B1"/>
    <w:multiLevelType w:val="multilevel"/>
    <w:tmpl w:val="B304406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580"/>
        </w:tabs>
        <w:ind w:left="2580" w:hanging="780"/>
      </w:pPr>
    </w:lvl>
    <w:lvl w:ilvl="3">
      <w:start w:val="5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  <w:lvlOverride w:ilvl="0"/>
    <w:lvlOverride w:ilvl="1"/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">
    <w:abstractNumId w:val="4"/>
  </w:num>
  <w:num w:numId="4">
    <w:abstractNumId w:val="2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75F4"/>
    <w:rsid w:val="0003096E"/>
    <w:rsid w:val="00090AE9"/>
    <w:rsid w:val="00120328"/>
    <w:rsid w:val="00153E27"/>
    <w:rsid w:val="001A61CF"/>
    <w:rsid w:val="001C1A00"/>
    <w:rsid w:val="0022393D"/>
    <w:rsid w:val="002476AE"/>
    <w:rsid w:val="002A1C38"/>
    <w:rsid w:val="002C02AC"/>
    <w:rsid w:val="002E6D41"/>
    <w:rsid w:val="0030366B"/>
    <w:rsid w:val="0031666C"/>
    <w:rsid w:val="00403085"/>
    <w:rsid w:val="00546D2D"/>
    <w:rsid w:val="0056440F"/>
    <w:rsid w:val="005C2BEC"/>
    <w:rsid w:val="0068663A"/>
    <w:rsid w:val="0071585E"/>
    <w:rsid w:val="007275F4"/>
    <w:rsid w:val="00784973"/>
    <w:rsid w:val="00792A60"/>
    <w:rsid w:val="007B576E"/>
    <w:rsid w:val="007D4766"/>
    <w:rsid w:val="00887BCD"/>
    <w:rsid w:val="008C3401"/>
    <w:rsid w:val="008C556F"/>
    <w:rsid w:val="00921320"/>
    <w:rsid w:val="009A1A28"/>
    <w:rsid w:val="009C52A3"/>
    <w:rsid w:val="00A24490"/>
    <w:rsid w:val="00B34C16"/>
    <w:rsid w:val="00B4681D"/>
    <w:rsid w:val="00C25BE0"/>
    <w:rsid w:val="00D15675"/>
    <w:rsid w:val="00DC6D2D"/>
    <w:rsid w:val="00DF09B0"/>
    <w:rsid w:val="00E35FC6"/>
    <w:rsid w:val="00EF1ABD"/>
    <w:rsid w:val="00F06B1E"/>
    <w:rsid w:val="00F35D8D"/>
    <w:rsid w:val="00FD1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3E2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53E27"/>
    <w:pPr>
      <w:tabs>
        <w:tab w:val="center" w:pos="4677"/>
        <w:tab w:val="right" w:pos="9355"/>
      </w:tabs>
    </w:pPr>
  </w:style>
  <w:style w:type="character" w:customStyle="1" w:styleId="a4">
    <w:name w:val="Верхній колонтитул Знак"/>
    <w:basedOn w:val="a0"/>
    <w:link w:val="a3"/>
    <w:uiPriority w:val="99"/>
    <w:rsid w:val="00153E2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footer"/>
    <w:basedOn w:val="a"/>
    <w:link w:val="a6"/>
    <w:uiPriority w:val="99"/>
    <w:unhideWhenUsed/>
    <w:rsid w:val="00153E27"/>
    <w:pPr>
      <w:tabs>
        <w:tab w:val="center" w:pos="4677"/>
        <w:tab w:val="right" w:pos="9355"/>
      </w:tabs>
    </w:pPr>
  </w:style>
  <w:style w:type="character" w:customStyle="1" w:styleId="a6">
    <w:name w:val="Нижній колонтитул Знак"/>
    <w:basedOn w:val="a0"/>
    <w:link w:val="a5"/>
    <w:uiPriority w:val="99"/>
    <w:rsid w:val="00153E27"/>
    <w:rPr>
      <w:rFonts w:ascii="Times New Roman" w:eastAsia="Times New Roman" w:hAnsi="Times New Roman" w:cs="Times New Roman"/>
      <w:sz w:val="24"/>
      <w:szCs w:val="24"/>
      <w:lang w:eastAsia="ru-RU"/>
    </w:rPr>
  </w:style>
  <w:style w:type="numbering" w:customStyle="1" w:styleId="1">
    <w:name w:val="Нет списка1"/>
    <w:next w:val="a2"/>
    <w:uiPriority w:val="99"/>
    <w:semiHidden/>
    <w:unhideWhenUsed/>
    <w:rsid w:val="00EF1ABD"/>
  </w:style>
  <w:style w:type="paragraph" w:styleId="a7">
    <w:name w:val="Normal (Web)"/>
    <w:basedOn w:val="a"/>
    <w:uiPriority w:val="99"/>
    <w:unhideWhenUsed/>
    <w:rsid w:val="00EF1ABD"/>
    <w:pPr>
      <w:spacing w:before="100" w:beforeAutospacing="1" w:after="100" w:afterAutospacing="1"/>
    </w:pPr>
  </w:style>
  <w:style w:type="paragraph" w:customStyle="1" w:styleId="a8">
    <w:name w:val="статья РГГУсборник"/>
    <w:basedOn w:val="a9"/>
    <w:rsid w:val="00EF1ABD"/>
    <w:pPr>
      <w:spacing w:after="0" w:line="360" w:lineRule="auto"/>
      <w:ind w:firstLine="709"/>
      <w:jc w:val="both"/>
    </w:pPr>
    <w:rPr>
      <w:szCs w:val="28"/>
    </w:rPr>
  </w:style>
  <w:style w:type="paragraph" w:customStyle="1" w:styleId="10">
    <w:name w:val="Основной текст1"/>
    <w:basedOn w:val="a"/>
    <w:next w:val="a9"/>
    <w:link w:val="aa"/>
    <w:uiPriority w:val="99"/>
    <w:semiHidden/>
    <w:unhideWhenUsed/>
    <w:rsid w:val="00EF1ABD"/>
    <w:pPr>
      <w:spacing w:after="12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a">
    <w:name w:val="Основной текст Знак"/>
    <w:basedOn w:val="a0"/>
    <w:link w:val="10"/>
    <w:uiPriority w:val="99"/>
    <w:semiHidden/>
    <w:rsid w:val="00EF1ABD"/>
  </w:style>
  <w:style w:type="character" w:customStyle="1" w:styleId="apple-converted-space">
    <w:name w:val="apple-converted-space"/>
    <w:basedOn w:val="a0"/>
    <w:rsid w:val="00EF1ABD"/>
  </w:style>
  <w:style w:type="character" w:styleId="ab">
    <w:name w:val="Placeholder Text"/>
    <w:basedOn w:val="a0"/>
    <w:uiPriority w:val="99"/>
    <w:semiHidden/>
    <w:rsid w:val="00EF1ABD"/>
    <w:rPr>
      <w:color w:val="808080"/>
    </w:rPr>
  </w:style>
  <w:style w:type="paragraph" w:customStyle="1" w:styleId="11">
    <w:name w:val="Текст выноски1"/>
    <w:basedOn w:val="a"/>
    <w:next w:val="ac"/>
    <w:link w:val="ad"/>
    <w:uiPriority w:val="99"/>
    <w:semiHidden/>
    <w:unhideWhenUsed/>
    <w:rsid w:val="00EF1ABD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d">
    <w:name w:val="Текст выноски Знак"/>
    <w:basedOn w:val="a0"/>
    <w:link w:val="11"/>
    <w:uiPriority w:val="99"/>
    <w:semiHidden/>
    <w:rsid w:val="00EF1ABD"/>
    <w:rPr>
      <w:rFonts w:ascii="Tahoma" w:hAnsi="Tahoma" w:cs="Tahoma"/>
      <w:sz w:val="16"/>
      <w:szCs w:val="16"/>
    </w:rPr>
  </w:style>
  <w:style w:type="paragraph" w:styleId="a9">
    <w:name w:val="Body Text"/>
    <w:basedOn w:val="a"/>
    <w:link w:val="ae"/>
    <w:uiPriority w:val="99"/>
    <w:semiHidden/>
    <w:unhideWhenUsed/>
    <w:rsid w:val="00EF1ABD"/>
    <w:pPr>
      <w:spacing w:after="120"/>
    </w:pPr>
  </w:style>
  <w:style w:type="character" w:customStyle="1" w:styleId="ae">
    <w:name w:val="Основний текст Знак"/>
    <w:basedOn w:val="a0"/>
    <w:link w:val="a9"/>
    <w:uiPriority w:val="99"/>
    <w:semiHidden/>
    <w:rsid w:val="00EF1ABD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Balloon Text"/>
    <w:basedOn w:val="a"/>
    <w:link w:val="af"/>
    <w:uiPriority w:val="99"/>
    <w:semiHidden/>
    <w:unhideWhenUsed/>
    <w:rsid w:val="00EF1ABD"/>
    <w:rPr>
      <w:rFonts w:ascii="Tahoma" w:hAnsi="Tahoma" w:cs="Tahoma"/>
      <w:sz w:val="16"/>
      <w:szCs w:val="16"/>
    </w:rPr>
  </w:style>
  <w:style w:type="character" w:customStyle="1" w:styleId="af">
    <w:name w:val="Текст у виносці Знак"/>
    <w:basedOn w:val="a0"/>
    <w:link w:val="ac"/>
    <w:uiPriority w:val="99"/>
    <w:semiHidden/>
    <w:rsid w:val="00EF1ABD"/>
    <w:rPr>
      <w:rFonts w:ascii="Tahoma" w:eastAsia="Times New Roman" w:hAnsi="Tahoma" w:cs="Tahoma"/>
      <w:sz w:val="16"/>
      <w:szCs w:val="16"/>
      <w:lang w:eastAsia="ru-RU"/>
    </w:rPr>
  </w:style>
  <w:style w:type="paragraph" w:styleId="af0">
    <w:name w:val="List Paragraph"/>
    <w:basedOn w:val="a"/>
    <w:uiPriority w:val="34"/>
    <w:qFormat/>
    <w:rsid w:val="008C3401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unhideWhenUsed/>
    <w:rsid w:val="00887BC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uk-UA" w:eastAsia="uk-UA"/>
    </w:rPr>
  </w:style>
  <w:style w:type="character" w:customStyle="1" w:styleId="HTML0">
    <w:name w:val="Стандартний HTML Знак"/>
    <w:basedOn w:val="a0"/>
    <w:link w:val="HTML"/>
    <w:uiPriority w:val="99"/>
    <w:rsid w:val="00887BCD"/>
    <w:rPr>
      <w:rFonts w:ascii="Courier New" w:eastAsia="Times New Roman" w:hAnsi="Courier New" w:cs="Courier New"/>
      <w:sz w:val="20"/>
      <w:szCs w:val="20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3E2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53E27"/>
    <w:pPr>
      <w:tabs>
        <w:tab w:val="center" w:pos="4677"/>
        <w:tab w:val="right" w:pos="9355"/>
      </w:tabs>
    </w:pPr>
  </w:style>
  <w:style w:type="character" w:customStyle="1" w:styleId="a4">
    <w:name w:val="Верхній колонтитул Знак"/>
    <w:basedOn w:val="a0"/>
    <w:link w:val="a3"/>
    <w:uiPriority w:val="99"/>
    <w:rsid w:val="00153E2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footer"/>
    <w:basedOn w:val="a"/>
    <w:link w:val="a6"/>
    <w:uiPriority w:val="99"/>
    <w:unhideWhenUsed/>
    <w:rsid w:val="00153E27"/>
    <w:pPr>
      <w:tabs>
        <w:tab w:val="center" w:pos="4677"/>
        <w:tab w:val="right" w:pos="9355"/>
      </w:tabs>
    </w:pPr>
  </w:style>
  <w:style w:type="character" w:customStyle="1" w:styleId="a6">
    <w:name w:val="Нижній колонтитул Знак"/>
    <w:basedOn w:val="a0"/>
    <w:link w:val="a5"/>
    <w:uiPriority w:val="99"/>
    <w:rsid w:val="00153E27"/>
    <w:rPr>
      <w:rFonts w:ascii="Times New Roman" w:eastAsia="Times New Roman" w:hAnsi="Times New Roman" w:cs="Times New Roman"/>
      <w:sz w:val="24"/>
      <w:szCs w:val="24"/>
      <w:lang w:eastAsia="ru-RU"/>
    </w:rPr>
  </w:style>
  <w:style w:type="numbering" w:customStyle="1" w:styleId="1">
    <w:name w:val="Нет списка1"/>
    <w:next w:val="a2"/>
    <w:uiPriority w:val="99"/>
    <w:semiHidden/>
    <w:unhideWhenUsed/>
    <w:rsid w:val="00EF1ABD"/>
  </w:style>
  <w:style w:type="paragraph" w:styleId="a7">
    <w:name w:val="Normal (Web)"/>
    <w:basedOn w:val="a"/>
    <w:uiPriority w:val="99"/>
    <w:unhideWhenUsed/>
    <w:rsid w:val="00EF1ABD"/>
    <w:pPr>
      <w:spacing w:before="100" w:beforeAutospacing="1" w:after="100" w:afterAutospacing="1"/>
    </w:pPr>
  </w:style>
  <w:style w:type="paragraph" w:customStyle="1" w:styleId="a8">
    <w:name w:val="статья РГГУсборник"/>
    <w:basedOn w:val="a9"/>
    <w:rsid w:val="00EF1ABD"/>
    <w:pPr>
      <w:spacing w:after="0" w:line="360" w:lineRule="auto"/>
      <w:ind w:firstLine="709"/>
      <w:jc w:val="both"/>
    </w:pPr>
    <w:rPr>
      <w:szCs w:val="28"/>
    </w:rPr>
  </w:style>
  <w:style w:type="paragraph" w:customStyle="1" w:styleId="10">
    <w:name w:val="Основной текст1"/>
    <w:basedOn w:val="a"/>
    <w:next w:val="a9"/>
    <w:link w:val="aa"/>
    <w:uiPriority w:val="99"/>
    <w:semiHidden/>
    <w:unhideWhenUsed/>
    <w:rsid w:val="00EF1ABD"/>
    <w:pPr>
      <w:spacing w:after="12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a">
    <w:name w:val="Основной текст Знак"/>
    <w:basedOn w:val="a0"/>
    <w:link w:val="10"/>
    <w:uiPriority w:val="99"/>
    <w:semiHidden/>
    <w:rsid w:val="00EF1ABD"/>
  </w:style>
  <w:style w:type="character" w:customStyle="1" w:styleId="apple-converted-space">
    <w:name w:val="apple-converted-space"/>
    <w:basedOn w:val="a0"/>
    <w:rsid w:val="00EF1ABD"/>
  </w:style>
  <w:style w:type="character" w:styleId="ab">
    <w:name w:val="Placeholder Text"/>
    <w:basedOn w:val="a0"/>
    <w:uiPriority w:val="99"/>
    <w:semiHidden/>
    <w:rsid w:val="00EF1ABD"/>
    <w:rPr>
      <w:color w:val="808080"/>
    </w:rPr>
  </w:style>
  <w:style w:type="paragraph" w:customStyle="1" w:styleId="11">
    <w:name w:val="Текст выноски1"/>
    <w:basedOn w:val="a"/>
    <w:next w:val="ac"/>
    <w:link w:val="ad"/>
    <w:uiPriority w:val="99"/>
    <w:semiHidden/>
    <w:unhideWhenUsed/>
    <w:rsid w:val="00EF1ABD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d">
    <w:name w:val="Текст выноски Знак"/>
    <w:basedOn w:val="a0"/>
    <w:link w:val="11"/>
    <w:uiPriority w:val="99"/>
    <w:semiHidden/>
    <w:rsid w:val="00EF1ABD"/>
    <w:rPr>
      <w:rFonts w:ascii="Tahoma" w:hAnsi="Tahoma" w:cs="Tahoma"/>
      <w:sz w:val="16"/>
      <w:szCs w:val="16"/>
    </w:rPr>
  </w:style>
  <w:style w:type="paragraph" w:styleId="a9">
    <w:name w:val="Body Text"/>
    <w:basedOn w:val="a"/>
    <w:link w:val="ae"/>
    <w:uiPriority w:val="99"/>
    <w:semiHidden/>
    <w:unhideWhenUsed/>
    <w:rsid w:val="00EF1ABD"/>
    <w:pPr>
      <w:spacing w:after="120"/>
    </w:pPr>
  </w:style>
  <w:style w:type="character" w:customStyle="1" w:styleId="ae">
    <w:name w:val="Основний текст Знак"/>
    <w:basedOn w:val="a0"/>
    <w:link w:val="a9"/>
    <w:uiPriority w:val="99"/>
    <w:semiHidden/>
    <w:rsid w:val="00EF1ABD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Balloon Text"/>
    <w:basedOn w:val="a"/>
    <w:link w:val="af"/>
    <w:uiPriority w:val="99"/>
    <w:semiHidden/>
    <w:unhideWhenUsed/>
    <w:rsid w:val="00EF1ABD"/>
    <w:rPr>
      <w:rFonts w:ascii="Tahoma" w:hAnsi="Tahoma" w:cs="Tahoma"/>
      <w:sz w:val="16"/>
      <w:szCs w:val="16"/>
    </w:rPr>
  </w:style>
  <w:style w:type="character" w:customStyle="1" w:styleId="af">
    <w:name w:val="Текст у виносці Знак"/>
    <w:basedOn w:val="a0"/>
    <w:link w:val="ac"/>
    <w:uiPriority w:val="99"/>
    <w:semiHidden/>
    <w:rsid w:val="00EF1ABD"/>
    <w:rPr>
      <w:rFonts w:ascii="Tahoma" w:eastAsia="Times New Roman" w:hAnsi="Tahoma" w:cs="Tahoma"/>
      <w:sz w:val="16"/>
      <w:szCs w:val="16"/>
      <w:lang w:eastAsia="ru-RU"/>
    </w:rPr>
  </w:style>
  <w:style w:type="paragraph" w:styleId="af0">
    <w:name w:val="List Paragraph"/>
    <w:basedOn w:val="a"/>
    <w:uiPriority w:val="34"/>
    <w:qFormat/>
    <w:rsid w:val="008C3401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unhideWhenUsed/>
    <w:rsid w:val="00887BC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uk-UA" w:eastAsia="uk-UA"/>
    </w:rPr>
  </w:style>
  <w:style w:type="character" w:customStyle="1" w:styleId="HTML0">
    <w:name w:val="Стандартний HTML Знак"/>
    <w:basedOn w:val="a0"/>
    <w:link w:val="HTML"/>
    <w:uiPriority w:val="99"/>
    <w:rsid w:val="00887BCD"/>
    <w:rPr>
      <w:rFonts w:ascii="Courier New" w:eastAsia="Times New Roman" w:hAnsi="Courier New" w:cs="Courier New"/>
      <w:sz w:val="20"/>
      <w:szCs w:val="20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42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0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5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25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65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3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83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8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8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64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5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conomy.nayka.com.ua/?op=1&amp;z=3806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1634</TotalTime>
  <Pages>1</Pages>
  <Words>16071</Words>
  <Characters>9162</Characters>
  <Application>Microsoft Office Word</Application>
  <DocSecurity>0</DocSecurity>
  <Lines>76</Lines>
  <Paragraphs>50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25183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ТДМУ</dc:creator>
  <cp:lastModifiedBy>Svetik</cp:lastModifiedBy>
  <cp:revision>7</cp:revision>
  <dcterms:created xsi:type="dcterms:W3CDTF">2016-09-01T09:03:00Z</dcterms:created>
  <dcterms:modified xsi:type="dcterms:W3CDTF">2016-09-02T12:48:00Z</dcterms:modified>
</cp:coreProperties>
</file>