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01B" w:rsidRPr="004D04A6" w:rsidRDefault="009D701B" w:rsidP="009D701B">
      <w:pPr>
        <w:spacing w:after="0" w:line="480" w:lineRule="auto"/>
        <w:rPr>
          <w:b/>
          <w:lang w:val="uk-UA"/>
        </w:rPr>
      </w:pPr>
      <w:r>
        <w:rPr>
          <w:b/>
          <w:lang w:val="uk-UA"/>
        </w:rPr>
        <w:t>УДК 332</w:t>
      </w:r>
      <w:r w:rsidRPr="004D04A6">
        <w:rPr>
          <w:b/>
          <w:lang w:val="uk-UA"/>
        </w:rPr>
        <w:t>.</w:t>
      </w:r>
      <w:r>
        <w:rPr>
          <w:b/>
          <w:lang w:val="uk-UA"/>
        </w:rPr>
        <w:t>144</w:t>
      </w:r>
    </w:p>
    <w:p w:rsidR="009D701B" w:rsidRPr="004D04A6" w:rsidRDefault="009D701B" w:rsidP="009D701B">
      <w:pPr>
        <w:spacing w:after="0"/>
        <w:ind w:left="5529" w:firstLine="567"/>
        <w:rPr>
          <w:i/>
          <w:lang w:val="uk-UA"/>
        </w:rPr>
      </w:pPr>
      <w:r w:rsidRPr="004D04A6">
        <w:rPr>
          <w:i/>
          <w:lang w:val="uk-UA"/>
        </w:rPr>
        <w:t>Р. Ю. Андрушків</w:t>
      </w:r>
    </w:p>
    <w:p w:rsidR="009D701B" w:rsidRDefault="009D701B" w:rsidP="009D701B">
      <w:pPr>
        <w:spacing w:after="0" w:line="240" w:lineRule="auto"/>
        <w:ind w:left="5529"/>
        <w:rPr>
          <w:lang w:val="uk-UA"/>
        </w:rPr>
      </w:pPr>
      <w:r>
        <w:rPr>
          <w:lang w:val="uk-UA"/>
        </w:rPr>
        <w:t xml:space="preserve">викладач, Тернопільський </w:t>
      </w:r>
    </w:p>
    <w:p w:rsidR="009D701B" w:rsidRPr="004E0FAE" w:rsidRDefault="009D701B" w:rsidP="009D701B">
      <w:pPr>
        <w:spacing w:after="0" w:line="240" w:lineRule="auto"/>
        <w:ind w:left="5529"/>
        <w:rPr>
          <w:lang w:val="uk-UA"/>
        </w:rPr>
      </w:pPr>
      <w:r>
        <w:rPr>
          <w:lang w:val="uk-UA"/>
        </w:rPr>
        <w:t>національний  економічний університет</w:t>
      </w:r>
    </w:p>
    <w:p w:rsidR="009D701B" w:rsidRPr="004E0FAE" w:rsidRDefault="009D701B" w:rsidP="009D701B">
      <w:pPr>
        <w:spacing w:after="0" w:line="240" w:lineRule="auto"/>
        <w:ind w:left="5529"/>
        <w:rPr>
          <w:lang w:val="uk-UA"/>
        </w:rPr>
      </w:pPr>
    </w:p>
    <w:p w:rsidR="00D5079A" w:rsidRPr="009D701B" w:rsidRDefault="009D701B" w:rsidP="009D701B">
      <w:pPr>
        <w:spacing w:line="360" w:lineRule="auto"/>
        <w:jc w:val="center"/>
        <w:rPr>
          <w:b/>
          <w:lang w:val="uk-UA"/>
        </w:rPr>
      </w:pPr>
      <w:r w:rsidRPr="00D775BA">
        <w:rPr>
          <w:b/>
          <w:lang w:val="uk-UA"/>
        </w:rPr>
        <w:t>СТРАТЕГІЯ РЕАЛІЗАЦІЇ  РЕГІОНАЛЬНОЇ ПОЛІТИКИ СОЦІАЛЬНО-ЕКОЛОГІЧНОЇ БЕ</w:t>
      </w:r>
      <w:r>
        <w:rPr>
          <w:b/>
          <w:lang w:val="uk-UA"/>
        </w:rPr>
        <w:t>ЗПЕКИ ЖИТТЄДІЯЛЬНОСТІ НАСЕЛЕННЯ</w:t>
      </w:r>
    </w:p>
    <w:p w:rsidR="009D701B" w:rsidRDefault="009D701B" w:rsidP="009D701B">
      <w:pPr>
        <w:spacing w:before="240" w:line="240" w:lineRule="auto"/>
        <w:ind w:firstLine="851"/>
        <w:jc w:val="both"/>
        <w:rPr>
          <w:i/>
          <w:lang w:val="uk-UA"/>
        </w:rPr>
      </w:pPr>
      <w:r w:rsidRPr="00F73636">
        <w:rPr>
          <w:i/>
          <w:lang w:val="uk-UA"/>
        </w:rPr>
        <w:t xml:space="preserve">У статті </w:t>
      </w:r>
      <w:r>
        <w:rPr>
          <w:i/>
          <w:lang w:val="uk-UA"/>
        </w:rPr>
        <w:t xml:space="preserve">проаналізовано </w:t>
      </w:r>
      <w:r w:rsidRPr="009D701B">
        <w:rPr>
          <w:i/>
          <w:lang w:val="uk-UA"/>
        </w:rPr>
        <w:t>управління регіональною системою соціально-екологічної безпеки життєдіяльності населення</w:t>
      </w:r>
      <w:r w:rsidRPr="00F73636">
        <w:rPr>
          <w:i/>
          <w:lang w:val="uk-UA"/>
        </w:rPr>
        <w:t xml:space="preserve">. Виділені проблеми, </w:t>
      </w:r>
      <w:r w:rsidR="00D505FB">
        <w:rPr>
          <w:i/>
          <w:lang w:val="uk-UA"/>
        </w:rPr>
        <w:t xml:space="preserve">що пов’язані з екологічною ситуацією в регіоні, </w:t>
      </w:r>
      <w:r w:rsidRPr="00F73636">
        <w:rPr>
          <w:i/>
          <w:lang w:val="uk-UA"/>
        </w:rPr>
        <w:t>які потребують термінового</w:t>
      </w:r>
      <w:r>
        <w:rPr>
          <w:i/>
          <w:lang w:val="uk-UA"/>
        </w:rPr>
        <w:t xml:space="preserve"> </w:t>
      </w:r>
      <w:r w:rsidRPr="00F73636">
        <w:rPr>
          <w:i/>
          <w:lang w:val="uk-UA"/>
        </w:rPr>
        <w:t>вирішення</w:t>
      </w:r>
      <w:r>
        <w:rPr>
          <w:i/>
          <w:lang w:val="uk-UA"/>
        </w:rPr>
        <w:t xml:space="preserve">, зокрема </w:t>
      </w:r>
      <w:r w:rsidR="00D505FB" w:rsidRPr="00D505FB">
        <w:rPr>
          <w:i/>
          <w:lang w:val="uk-UA"/>
        </w:rPr>
        <w:t>дослідження функціонування і організації управління регіональною системою соціально-екологічної</w:t>
      </w:r>
      <w:r w:rsidR="00D505FB">
        <w:rPr>
          <w:i/>
          <w:lang w:val="uk-UA"/>
        </w:rPr>
        <w:t xml:space="preserve"> безпеки</w:t>
      </w:r>
      <w:r w:rsidRPr="00F73636">
        <w:rPr>
          <w:i/>
          <w:lang w:val="uk-UA"/>
        </w:rPr>
        <w:t>.</w:t>
      </w:r>
      <w:r>
        <w:rPr>
          <w:i/>
          <w:lang w:val="uk-UA"/>
        </w:rPr>
        <w:t xml:space="preserve"> Автор</w:t>
      </w:r>
      <w:r w:rsidR="00D505FB">
        <w:rPr>
          <w:i/>
          <w:lang w:val="uk-UA"/>
        </w:rPr>
        <w:t xml:space="preserve">ом </w:t>
      </w:r>
      <w:r w:rsidR="00D505FB" w:rsidRPr="00D505FB">
        <w:rPr>
          <w:i/>
          <w:lang w:val="uk-UA"/>
        </w:rPr>
        <w:t>запропонован</w:t>
      </w:r>
      <w:r w:rsidR="00D505FB">
        <w:rPr>
          <w:i/>
          <w:lang w:val="uk-UA"/>
        </w:rPr>
        <w:t>о</w:t>
      </w:r>
      <w:r w:rsidR="00D505FB" w:rsidRPr="00D505FB">
        <w:rPr>
          <w:i/>
          <w:lang w:val="uk-UA"/>
        </w:rPr>
        <w:t xml:space="preserve"> </w:t>
      </w:r>
      <w:r w:rsidR="00D505FB">
        <w:rPr>
          <w:i/>
          <w:lang w:val="uk-UA"/>
        </w:rPr>
        <w:t>кілька</w:t>
      </w:r>
      <w:r w:rsidR="00D505FB" w:rsidRPr="00D505FB">
        <w:rPr>
          <w:i/>
          <w:lang w:val="uk-UA"/>
        </w:rPr>
        <w:t xml:space="preserve"> підход</w:t>
      </w:r>
      <w:r w:rsidR="00D505FB">
        <w:rPr>
          <w:i/>
          <w:lang w:val="uk-UA"/>
        </w:rPr>
        <w:t>ів</w:t>
      </w:r>
      <w:r w:rsidR="00D505FB" w:rsidRPr="00D505FB">
        <w:rPr>
          <w:i/>
          <w:lang w:val="uk-UA"/>
        </w:rPr>
        <w:t xml:space="preserve"> до реалізації регіональної соціально-екологічної політики</w:t>
      </w:r>
      <w:r>
        <w:rPr>
          <w:i/>
          <w:lang w:val="uk-UA"/>
        </w:rPr>
        <w:t xml:space="preserve"> </w:t>
      </w:r>
    </w:p>
    <w:p w:rsidR="009D701B" w:rsidRDefault="009D701B" w:rsidP="009D701B">
      <w:pPr>
        <w:spacing w:before="240" w:line="240" w:lineRule="auto"/>
        <w:ind w:firstLine="851"/>
        <w:jc w:val="both"/>
        <w:rPr>
          <w:i/>
          <w:color w:val="000000"/>
          <w:szCs w:val="28"/>
          <w:lang w:val="uk-UA"/>
        </w:rPr>
      </w:pPr>
      <w:r w:rsidRPr="003A44CC">
        <w:rPr>
          <w:i/>
          <w:color w:val="000000"/>
          <w:szCs w:val="28"/>
          <w:lang w:val="uk-UA"/>
        </w:rPr>
        <w:t xml:space="preserve">Ключові слова: екологія, соціально-екологічна </w:t>
      </w:r>
      <w:r w:rsidR="00D505FB">
        <w:rPr>
          <w:i/>
          <w:color w:val="000000"/>
          <w:szCs w:val="28"/>
          <w:lang w:val="uk-UA"/>
        </w:rPr>
        <w:t>безпека</w:t>
      </w:r>
      <w:r w:rsidRPr="003A44CC">
        <w:rPr>
          <w:i/>
          <w:color w:val="000000"/>
          <w:szCs w:val="28"/>
          <w:lang w:val="uk-UA"/>
        </w:rPr>
        <w:t xml:space="preserve">, </w:t>
      </w:r>
      <w:r w:rsidR="00F53DBF">
        <w:rPr>
          <w:i/>
          <w:color w:val="000000"/>
          <w:szCs w:val="28"/>
          <w:lang w:val="uk-UA"/>
        </w:rPr>
        <w:t>регіональна політика</w:t>
      </w:r>
      <w:r w:rsidR="00F53DBF" w:rsidRPr="00F53DBF">
        <w:rPr>
          <w:i/>
          <w:color w:val="000000"/>
          <w:szCs w:val="28"/>
          <w:lang w:val="uk-UA"/>
        </w:rPr>
        <w:t xml:space="preserve">, </w:t>
      </w:r>
      <w:r w:rsidR="00F53DBF" w:rsidRPr="00F53DBF">
        <w:rPr>
          <w:i/>
          <w:lang w:val="uk-UA"/>
        </w:rPr>
        <w:t>управління регіональною системою  соціально-екологічної безпеки</w:t>
      </w:r>
      <w:r w:rsidRPr="00F53DBF">
        <w:rPr>
          <w:i/>
          <w:color w:val="000000"/>
          <w:szCs w:val="28"/>
          <w:lang w:val="uk-UA"/>
        </w:rPr>
        <w:t>.</w:t>
      </w:r>
    </w:p>
    <w:p w:rsidR="004E0FAE" w:rsidRPr="004E0FAE" w:rsidRDefault="004E0FAE" w:rsidP="009D701B">
      <w:pPr>
        <w:spacing w:before="240" w:line="240" w:lineRule="auto"/>
        <w:ind w:firstLine="851"/>
        <w:jc w:val="both"/>
        <w:rPr>
          <w:i/>
          <w:color w:val="000000"/>
          <w:szCs w:val="28"/>
          <w:lang w:val="en-US"/>
        </w:rPr>
      </w:pPr>
      <w:r w:rsidRPr="004E0FAE">
        <w:rPr>
          <w:rFonts w:cs="Times New Roman"/>
          <w:i/>
          <w:szCs w:val="28"/>
          <w:lang w:val="en-US"/>
        </w:rPr>
        <w:t xml:space="preserve">In article management of regional system of socially-ecological safety of ability to live of the population is analyzed. The problems connected with an ecological situation in region which require the immediate decision, in particular </w:t>
      </w:r>
      <w:r w:rsidRPr="004E0FAE">
        <w:rPr>
          <w:rFonts w:cs="Times New Roman"/>
          <w:i/>
          <w:color w:val="333333"/>
          <w:szCs w:val="28"/>
          <w:lang w:val="en-US"/>
        </w:rPr>
        <w:t>research of functioning and the organization of management of regional system of socially-ecological safety</w:t>
      </w:r>
      <w:r w:rsidRPr="004E0FAE">
        <w:rPr>
          <w:rFonts w:cs="Times New Roman"/>
          <w:i/>
          <w:szCs w:val="28"/>
          <w:lang w:val="en-US"/>
        </w:rPr>
        <w:t xml:space="preserve"> are allocated</w:t>
      </w:r>
      <w:r w:rsidRPr="004E0FAE">
        <w:rPr>
          <w:rFonts w:cs="Times New Roman"/>
          <w:i/>
          <w:color w:val="333333"/>
          <w:szCs w:val="28"/>
          <w:lang w:val="en-US"/>
        </w:rPr>
        <w:t>. The author some approaches to realization of a regional</w:t>
      </w:r>
      <w:r w:rsidRPr="004E0FAE">
        <w:rPr>
          <w:rFonts w:cs="Times New Roman"/>
          <w:i/>
          <w:szCs w:val="28"/>
          <w:lang w:val="en-US"/>
        </w:rPr>
        <w:t xml:space="preserve"> socially-ecological policy </w:t>
      </w:r>
      <w:r w:rsidRPr="004E0FAE">
        <w:rPr>
          <w:rFonts w:cs="Times New Roman"/>
          <w:i/>
          <w:color w:val="333333"/>
          <w:szCs w:val="28"/>
          <w:lang w:val="en-US"/>
        </w:rPr>
        <w:t>are offered</w:t>
      </w:r>
    </w:p>
    <w:p w:rsidR="009D701B" w:rsidRPr="004E0FAE" w:rsidRDefault="004E0FAE" w:rsidP="009D701B">
      <w:pPr>
        <w:spacing w:before="240" w:line="240" w:lineRule="auto"/>
        <w:ind w:firstLine="851"/>
        <w:jc w:val="both"/>
        <w:rPr>
          <w:i/>
          <w:color w:val="000000"/>
          <w:szCs w:val="28"/>
          <w:lang w:val="en-US"/>
        </w:rPr>
      </w:pPr>
      <w:proofErr w:type="spellStart"/>
      <w:r>
        <w:rPr>
          <w:i/>
          <w:color w:val="000000"/>
          <w:szCs w:val="28"/>
          <w:lang w:val="uk-UA"/>
        </w:rPr>
        <w:t>Keywords</w:t>
      </w:r>
      <w:proofErr w:type="spellEnd"/>
      <w:r>
        <w:rPr>
          <w:i/>
          <w:color w:val="000000"/>
          <w:szCs w:val="28"/>
          <w:lang w:val="uk-UA"/>
        </w:rPr>
        <w:t>:</w:t>
      </w:r>
      <w:r w:rsidRPr="004E0FAE">
        <w:rPr>
          <w:rFonts w:cs="Times New Roman"/>
          <w:szCs w:val="28"/>
          <w:lang w:val="en-US"/>
        </w:rPr>
        <w:t xml:space="preserve"> </w:t>
      </w:r>
      <w:r w:rsidRPr="004E0FAE">
        <w:rPr>
          <w:rFonts w:cs="Times New Roman"/>
          <w:i/>
          <w:szCs w:val="28"/>
          <w:lang w:val="en-US"/>
        </w:rPr>
        <w:t>ecology, socially-ecological safety, the regional policy, management of regional system of socially-ecological safety.</w:t>
      </w:r>
    </w:p>
    <w:p w:rsidR="00D5079A" w:rsidRPr="00C62D55" w:rsidRDefault="009D701B" w:rsidP="00583290">
      <w:pPr>
        <w:spacing w:after="0" w:line="360" w:lineRule="auto"/>
        <w:ind w:firstLine="851"/>
        <w:jc w:val="both"/>
        <w:rPr>
          <w:lang w:val="uk-UA"/>
        </w:rPr>
      </w:pPr>
      <w:r w:rsidRPr="007C445F">
        <w:rPr>
          <w:b/>
          <w:lang w:val="uk-UA"/>
        </w:rPr>
        <w:t>Постановка проблеми в загальному вигляді та її зв'язок з важливими науковими ти практичними завданнями.</w:t>
      </w:r>
      <w:r w:rsidR="00F53DBF">
        <w:rPr>
          <w:b/>
          <w:lang w:val="uk-UA"/>
        </w:rPr>
        <w:t xml:space="preserve"> </w:t>
      </w:r>
      <w:r w:rsidR="00D5079A" w:rsidRPr="00C62D55">
        <w:rPr>
          <w:lang w:val="uk-UA"/>
        </w:rPr>
        <w:t xml:space="preserve">Для оптимізації функціонування регіональної системи СЕБ і мінімізації можливих негативних наслідків потенційних загроз життю і діяльності населення обов’язково слід розробити алгоритм реалізації регіональної соціально-екологічної політики і визначити з його допомогою  стратегічні пріоритети управління регіональною системою соціально-екологічної безпеки життєдіяльності населення. Поняття </w:t>
      </w:r>
      <w:r w:rsidR="00D5079A">
        <w:rPr>
          <w:lang w:val="uk-UA"/>
        </w:rPr>
        <w:t>«</w:t>
      </w:r>
      <w:r w:rsidR="00D5079A" w:rsidRPr="00C62D55">
        <w:rPr>
          <w:lang w:val="uk-UA"/>
        </w:rPr>
        <w:t>стратегії управління</w:t>
      </w:r>
      <w:r w:rsidR="00D5079A">
        <w:rPr>
          <w:lang w:val="uk-UA"/>
        </w:rPr>
        <w:t>»</w:t>
      </w:r>
      <w:r w:rsidR="00D5079A" w:rsidRPr="00C62D55">
        <w:rPr>
          <w:lang w:val="uk-UA"/>
        </w:rPr>
        <w:t xml:space="preserve"> набуло поширення у вітчизняній науковій літературі порівняно недавно. Традиційно розуміється, що його суть полягає в практичній реалізації довгострокового управління спрямованого на реалізацію стратегії </w:t>
      </w:r>
      <w:r w:rsidR="00D5079A" w:rsidRPr="00C62D55">
        <w:rPr>
          <w:lang w:val="uk-UA"/>
        </w:rPr>
        <w:lastRenderedPageBreak/>
        <w:t>розвитку будь-якої сфери людської діяльності. При цьому, як правило, стратегічне управління повинно спиратись на об’єктивні чинники, що визначають характер цієї діяльності, а також розглядати всі функціонуючі системи в динаміці та у взаємозв’язку із зовнішніми впливами.</w:t>
      </w:r>
    </w:p>
    <w:p w:rsidR="00F53DBF" w:rsidRPr="00C62D55" w:rsidRDefault="00F53DBF" w:rsidP="00583290">
      <w:pPr>
        <w:spacing w:after="0" w:line="360" w:lineRule="auto"/>
        <w:ind w:firstLine="851"/>
        <w:jc w:val="both"/>
        <w:rPr>
          <w:lang w:val="uk-UA"/>
        </w:rPr>
      </w:pPr>
      <w:r w:rsidRPr="00D23D24">
        <w:rPr>
          <w:b/>
          <w:lang w:val="uk-UA"/>
        </w:rPr>
        <w:t>Аналіз останніх досліджень і публікацій у яких започатковано розв’язання проблеми.</w:t>
      </w:r>
      <w:r>
        <w:rPr>
          <w:b/>
          <w:lang w:val="uk-UA"/>
        </w:rPr>
        <w:t xml:space="preserve"> </w:t>
      </w:r>
      <w:r w:rsidRPr="00C62D55">
        <w:rPr>
          <w:lang w:val="uk-UA"/>
        </w:rPr>
        <w:t>Найбільш глибоке, сучасне розуміння системних теоретико-методологічних уявлень про екологічне управління як механізм гармонізації співіснування суспільства і природи в контексті глобальних тенденції екологізації життєдіяльності людства представлено в роботі вітчизняних вчених – В.Я.Шевчука, Ю.М.Саталкіна, Г.О.Білявського, В.М.Навроцького, В.В.Гетьмана</w:t>
      </w:r>
      <w:r>
        <w:rPr>
          <w:lang w:val="uk-UA"/>
        </w:rPr>
        <w:t xml:space="preserve">, </w:t>
      </w:r>
      <w:r w:rsidRPr="00C62D55">
        <w:rPr>
          <w:lang w:val="uk-UA"/>
        </w:rPr>
        <w:t>Б.М.Мізюка. Специфіка соціально-екологічного управління в галузі охорони праці розкрита значно ширше в роботі міжнародного авторського</w:t>
      </w:r>
      <w:r w:rsidR="004E0FAE">
        <w:rPr>
          <w:lang w:val="uk-UA"/>
        </w:rPr>
        <w:t xml:space="preserve"> колективу: Г.Г.Гогіташвілі, Є.</w:t>
      </w:r>
      <w:r w:rsidRPr="00C62D55">
        <w:rPr>
          <w:lang w:val="uk-UA"/>
        </w:rPr>
        <w:t>Т.Карчевські, В.М.Лапін</w:t>
      </w:r>
      <w:r>
        <w:rPr>
          <w:lang w:val="uk-UA"/>
        </w:rPr>
        <w:t xml:space="preserve"> та інших вчених.</w:t>
      </w:r>
    </w:p>
    <w:p w:rsidR="00D5079A" w:rsidRPr="00C62D55" w:rsidRDefault="00F53DBF" w:rsidP="00583290">
      <w:pPr>
        <w:spacing w:after="0" w:line="360" w:lineRule="auto"/>
        <w:ind w:firstLine="851"/>
        <w:jc w:val="both"/>
        <w:rPr>
          <w:lang w:val="uk-UA"/>
        </w:rPr>
      </w:pPr>
      <w:r w:rsidRPr="007C445F">
        <w:rPr>
          <w:b/>
          <w:lang w:val="uk-UA"/>
        </w:rPr>
        <w:t xml:space="preserve">Виклад основного матеріалу дослідження. </w:t>
      </w:r>
      <w:r w:rsidR="00D5079A" w:rsidRPr="00C62D55">
        <w:rPr>
          <w:lang w:val="uk-UA"/>
        </w:rPr>
        <w:t>Сьогодні, як зазначається в багатьох наукових працях, система управління в природоохоронній сфері повинна зазнати радикальних перетворень, але не менш важливою є і антропоохоронний аспект соціально-екологічної діяльності. А тому ми наголошуємо на необхідності визначити основні стратегічні пріоритети щодо оптимізації управління соціально-екологічною безпекою життєдіяльності населення. Це дозволить в подальшому на їх основі розробляти стратегію розвитку регіональної системи СЕБ, спрямовану на забезпечення соціально-екологічної стабільності регіону та мінімізацію загроз, що несуть небезпеку для життєдіяльності населення в межах тої чи іншої території.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 xml:space="preserve">З цією метою ми вважаємо за необхідне розробити основні концептуальні підходи до управління регіональною системою  </w:t>
      </w:r>
      <w:r w:rsidR="00247BDB">
        <w:rPr>
          <w:lang w:val="uk-UA"/>
        </w:rPr>
        <w:t>соціально-екологічної безпеки (УРС СЕБ</w:t>
      </w:r>
      <w:r w:rsidRPr="00C62D55">
        <w:rPr>
          <w:lang w:val="uk-UA"/>
        </w:rPr>
        <w:t xml:space="preserve">). Під управлінням регіональною системою СЕБ, ми розуміємо розробку ряду процедур, спрямованих на прийняття рішень і виконання дій, спроможних забезпечити соціально-екологічну безпеку життєдіяльності населення регіону.  Лише оптимальна реалізація </w:t>
      </w:r>
      <w:r w:rsidRPr="00C62D55">
        <w:rPr>
          <w:lang w:val="uk-UA"/>
        </w:rPr>
        <w:lastRenderedPageBreak/>
        <w:t xml:space="preserve">загальносистемних управлінських функцій та ефективний механізм регулювання  у сфері охорони довкілля та забезпечення екологічної безпеки населення усуне існуючі протиріччя, що неминуче виникають між соціально-економічним розвитком  регіону та його соціально-екологічними наслідками. </w:t>
      </w:r>
    </w:p>
    <w:p w:rsidR="00D5079A" w:rsidRPr="00C62D55" w:rsidRDefault="00583290" w:rsidP="00583290">
      <w:pPr>
        <w:spacing w:after="0" w:line="360" w:lineRule="auto"/>
        <w:ind w:firstLine="851"/>
        <w:jc w:val="both"/>
        <w:rPr>
          <w:lang w:val="uk-UA"/>
        </w:rPr>
      </w:pPr>
      <w:r>
        <w:rPr>
          <w:lang w:val="uk-UA"/>
        </w:rPr>
        <w:t>З</w:t>
      </w:r>
      <w:r w:rsidR="00D5079A" w:rsidRPr="00C62D55">
        <w:rPr>
          <w:lang w:val="uk-UA"/>
        </w:rPr>
        <w:t>агальновизнані усією світовою науковою спільнотою, що досліджує проблематику суспільно-природно</w:t>
      </w:r>
      <w:r w:rsidR="00247BDB">
        <w:rPr>
          <w:lang w:val="uk-UA"/>
        </w:rPr>
        <w:t>ї взаємодії енвайронментальні (</w:t>
      </w:r>
      <w:r w:rsidR="00D5079A" w:rsidRPr="00C62D55">
        <w:rPr>
          <w:lang w:val="uk-UA"/>
        </w:rPr>
        <w:t>від. англ. еnvironment – довкілля, навколишнє сере</w:t>
      </w:r>
      <w:r w:rsidR="00247BDB">
        <w:rPr>
          <w:lang w:val="uk-UA"/>
        </w:rPr>
        <w:t>довище</w:t>
      </w:r>
      <w:r w:rsidR="00D5079A" w:rsidRPr="00C62D55">
        <w:rPr>
          <w:lang w:val="uk-UA"/>
        </w:rPr>
        <w:t>) поняття і категорії почали входити в наш науковий обіг. Основні складові енвайронменталізму, тобто теорії управління середовищем життя і со</w:t>
      </w:r>
      <w:r w:rsidR="00CD0914">
        <w:rPr>
          <w:lang w:val="uk-UA"/>
        </w:rPr>
        <w:t>ціально-економічним розвитком [</w:t>
      </w:r>
      <w:r w:rsidR="00D5079A" w:rsidRPr="00C62D55">
        <w:rPr>
          <w:lang w:val="uk-UA"/>
        </w:rPr>
        <w:t>3] такі як: енвайронментальна політика, енвайронментальне право, енвайронментальний менеджмент – трансформувались у вітчизняній науці в екологічну політику, екологічне</w:t>
      </w:r>
      <w:r w:rsidR="00247BDB">
        <w:rPr>
          <w:lang w:val="uk-UA"/>
        </w:rPr>
        <w:t xml:space="preserve"> право, екологічне управління (</w:t>
      </w:r>
      <w:r w:rsidR="00D5079A" w:rsidRPr="00C62D55">
        <w:rPr>
          <w:lang w:val="uk-UA"/>
        </w:rPr>
        <w:t xml:space="preserve">або менеджмент). Хоча за своїм змістом, вони є більш соціально-екологічними поза як базуються на принципі </w:t>
      </w:r>
      <w:r w:rsidR="00D5079A">
        <w:rPr>
          <w:lang w:val="uk-UA"/>
        </w:rPr>
        <w:t>«</w:t>
      </w:r>
      <w:r w:rsidR="00D5079A" w:rsidRPr="00C62D55">
        <w:rPr>
          <w:lang w:val="uk-UA"/>
        </w:rPr>
        <w:t>антропоцентризму</w:t>
      </w:r>
      <w:r w:rsidR="00D5079A">
        <w:rPr>
          <w:lang w:val="uk-UA"/>
        </w:rPr>
        <w:t>»</w:t>
      </w:r>
      <w:r w:rsidR="00D5079A" w:rsidRPr="00C62D55">
        <w:rPr>
          <w:lang w:val="uk-UA"/>
        </w:rPr>
        <w:t>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 xml:space="preserve">Це ж саме стосується і категорії </w:t>
      </w:r>
      <w:r>
        <w:rPr>
          <w:lang w:val="uk-UA"/>
        </w:rPr>
        <w:t>«</w:t>
      </w:r>
      <w:r w:rsidRPr="00C62D55">
        <w:rPr>
          <w:lang w:val="uk-UA"/>
        </w:rPr>
        <w:t>екологічна безпека</w:t>
      </w:r>
      <w:r>
        <w:rPr>
          <w:lang w:val="uk-UA"/>
        </w:rPr>
        <w:t>»</w:t>
      </w:r>
      <w:r w:rsidRPr="00C62D55">
        <w:rPr>
          <w:lang w:val="uk-UA"/>
        </w:rPr>
        <w:t xml:space="preserve">, яка сьогодні трактується значно ширше ніж дозволяє етимологія цього поняття. Наше авторське бачення змісту, теоретичної сутності і потреби вживання більш конкретної категорії </w:t>
      </w:r>
      <w:r>
        <w:rPr>
          <w:lang w:val="uk-UA"/>
        </w:rPr>
        <w:t>«</w:t>
      </w:r>
      <w:r w:rsidRPr="00C62D55">
        <w:rPr>
          <w:lang w:val="uk-UA"/>
        </w:rPr>
        <w:t>соціально-екологічна безпека життєдіяльності населення</w:t>
      </w:r>
      <w:r>
        <w:rPr>
          <w:lang w:val="uk-UA"/>
        </w:rPr>
        <w:t>»</w:t>
      </w:r>
      <w:r w:rsidRPr="00C62D55">
        <w:rPr>
          <w:lang w:val="uk-UA"/>
        </w:rPr>
        <w:t xml:space="preserve"> розглядалось вище. 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 xml:space="preserve">Для ефективної реалізації концептуальних положень у сфері забезпечення соціально-екологічної безпеки слід визначити стратегічні пріоритети, функціональні складові і практичні дії або заходи за усіма напрямками управління регіональною системою соціально-екологічної безпеки життєдіяльності населення. </w:t>
      </w:r>
    </w:p>
    <w:p w:rsidR="00D5079A" w:rsidRPr="00C62D55" w:rsidRDefault="00583290" w:rsidP="00583290">
      <w:pPr>
        <w:spacing w:after="0" w:line="360" w:lineRule="auto"/>
        <w:ind w:firstLine="851"/>
        <w:jc w:val="both"/>
        <w:rPr>
          <w:lang w:val="uk-UA"/>
        </w:rPr>
      </w:pPr>
      <w:r>
        <w:rPr>
          <w:lang w:val="uk-UA"/>
        </w:rPr>
        <w:t>Д</w:t>
      </w:r>
      <w:r w:rsidR="00D5079A" w:rsidRPr="00C62D55">
        <w:rPr>
          <w:lang w:val="uk-UA"/>
        </w:rPr>
        <w:t>оцільн</w:t>
      </w:r>
      <w:r>
        <w:rPr>
          <w:lang w:val="uk-UA"/>
        </w:rPr>
        <w:t>о</w:t>
      </w:r>
      <w:r w:rsidR="00D5079A" w:rsidRPr="00C62D55">
        <w:rPr>
          <w:lang w:val="uk-UA"/>
        </w:rPr>
        <w:t xml:space="preserve"> наголосити на тому, що визначення стратегічних пріоритетів УРС СЕБ є важливою і необхідною умовою для досягнення більш безпечного стану життєдіяльності населення. Стратегічне управління регіональною системою СЕБ – це складна система, що складається з динамічних компонентів, які мають чітку функціональну спрямованість на досягнення в процесі управління ефективного аналізу, планування, вибору стратегії, а також </w:t>
      </w:r>
      <w:r w:rsidR="00D5079A" w:rsidRPr="00C62D55">
        <w:rPr>
          <w:lang w:val="uk-UA"/>
        </w:rPr>
        <w:lastRenderedPageBreak/>
        <w:t>подальшої їх забезпечення і реалізації з метою забезпечення безпеки життєдіяльності населення.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З цією метою слід запровадити таку модель УРС СЕБ, реалізація якої буде складатись, згідно із міжнародними стандартами, з наступних етапів: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1. Визначення стратегічних зобов’язань і соціально-екологічної політики, що гарантує їх реалізацію.</w:t>
      </w:r>
    </w:p>
    <w:p w:rsidR="00D5079A" w:rsidRPr="00C62D55" w:rsidRDefault="00247BDB" w:rsidP="00583290">
      <w:pPr>
        <w:spacing w:after="0" w:line="360" w:lineRule="auto"/>
        <w:ind w:firstLine="851"/>
        <w:jc w:val="both"/>
        <w:rPr>
          <w:lang w:val="uk-UA"/>
        </w:rPr>
      </w:pPr>
      <w:r>
        <w:rPr>
          <w:lang w:val="uk-UA"/>
        </w:rPr>
        <w:t>2. Організація планування (</w:t>
      </w:r>
      <w:r w:rsidR="00D5079A" w:rsidRPr="00C62D55">
        <w:rPr>
          <w:lang w:val="uk-UA"/>
        </w:rPr>
        <w:t>оп</w:t>
      </w:r>
      <w:r>
        <w:rPr>
          <w:lang w:val="uk-UA"/>
        </w:rPr>
        <w:t>еративне, тактичне, стратегічне</w:t>
      </w:r>
      <w:r w:rsidR="00D5079A" w:rsidRPr="00C62D55">
        <w:rPr>
          <w:lang w:val="uk-UA"/>
        </w:rPr>
        <w:t>), яке визначає цілі, завдання і засоби їх досягнення.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3. Розробка програми впровадження планів, реалізації стратегічних пріоритетів.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4. Корекція запланованої діяльності за допомогою соціально-екологічного моніторингу, аудиту і оцінки діяльності.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5. Аналіз ефективності функціонування системи управління СЕБ життєдіяльності населення з метою подальшого її вдосконалення.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Спираючись</w:t>
      </w:r>
      <w:r w:rsidR="00247BDB">
        <w:rPr>
          <w:lang w:val="uk-UA"/>
        </w:rPr>
        <w:t xml:space="preserve"> на системний і процесуальний (функціональний</w:t>
      </w:r>
      <w:r w:rsidRPr="00C62D55">
        <w:rPr>
          <w:lang w:val="uk-UA"/>
        </w:rPr>
        <w:t>) підходи, з метою поетапного охоплення усього різноманіття дій спрямованих на реалізацію соціально-екологічної стратегії безпеки життєдіяльності населення, ми тим самим практично реалізовує</w:t>
      </w:r>
      <w:r w:rsidR="00247BDB">
        <w:rPr>
          <w:lang w:val="uk-UA"/>
        </w:rPr>
        <w:t>мо управлінський цикл Лемінга (</w:t>
      </w:r>
      <w:r w:rsidRPr="00C62D55">
        <w:rPr>
          <w:lang w:val="uk-UA"/>
        </w:rPr>
        <w:t>стратегія – планування – реалізація – контрол</w:t>
      </w:r>
      <w:r w:rsidR="00247BDB">
        <w:rPr>
          <w:lang w:val="uk-UA"/>
        </w:rPr>
        <w:t>ь – оцінка</w:t>
      </w:r>
      <w:r w:rsidRPr="00C62D55">
        <w:rPr>
          <w:lang w:val="uk-UA"/>
        </w:rPr>
        <w:t>), на якому базуються всі вище згадані міжнародні стандарти у с</w:t>
      </w:r>
      <w:r w:rsidR="00247BDB">
        <w:rPr>
          <w:lang w:val="uk-UA"/>
        </w:rPr>
        <w:t>фері екологічного менеджменту (</w:t>
      </w:r>
      <w:r w:rsidRPr="00C62D55">
        <w:rPr>
          <w:lang w:val="uk-UA"/>
        </w:rPr>
        <w:t>система управління якістю - ISO 9000, система управління охороною навколишнього середовища – ISO 14000,   система управління охорони здоров’я і безпек</w:t>
      </w:r>
      <w:r w:rsidR="00247BDB">
        <w:rPr>
          <w:lang w:val="uk-UA"/>
        </w:rPr>
        <w:t>ою праці – OHSAS 18002:2000</w:t>
      </w:r>
      <w:r w:rsidRPr="00C62D55">
        <w:rPr>
          <w:lang w:val="uk-UA"/>
        </w:rPr>
        <w:t>).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 xml:space="preserve">Найбільш поширеним на сьогодні є досвід використання екологічної експертизи. Вона розглядається як вид науково-практичної діяльності спеціально уповноважених державних органів, еколого-експертних формувань та об’єднань громадян, що ґрунтується на міжгалузевому екологічному дослідженні, аналізі та оцінці перед проектних, проектних та інших матеріалів чи об’єктів, реалізація і дія яких може негативно впливати або впливає на стан навколишнього природного середовища та здоров’я людей і спрямована на </w:t>
      </w:r>
      <w:r w:rsidRPr="00C62D55">
        <w:rPr>
          <w:lang w:val="uk-UA"/>
        </w:rPr>
        <w:lastRenderedPageBreak/>
        <w:t>підготовку висновків про відповідність запланованої чи здійснюваної діяльності нормам і вимогам законодавства про охорону навколишнього природного середовища, раціональне використання і відновлення природних ресурсів, заб</w:t>
      </w:r>
      <w:r w:rsidR="00247BDB">
        <w:rPr>
          <w:lang w:val="uk-UA"/>
        </w:rPr>
        <w:t>езпечення екологічної безпеки [2</w:t>
      </w:r>
      <w:r w:rsidRPr="00C62D55">
        <w:rPr>
          <w:lang w:val="uk-UA"/>
        </w:rPr>
        <w:t xml:space="preserve">]. Проведення екологічної експертизи є на сьогодні повністю врегульоване законодавчими та нормативно-правовими актами, а тому вже давно вважається ефективним механізмом контролю за дотриманням норм і вимог екологічної безпеки. Це підтверджується тим, що серед багатьох завдань екологічної експертизи на перше місце у Законі України </w:t>
      </w:r>
      <w:r>
        <w:rPr>
          <w:lang w:val="uk-UA"/>
        </w:rPr>
        <w:t>«</w:t>
      </w:r>
      <w:r w:rsidRPr="00C62D55">
        <w:rPr>
          <w:lang w:val="uk-UA"/>
        </w:rPr>
        <w:t>Про екологічну експертизу</w:t>
      </w:r>
      <w:r>
        <w:rPr>
          <w:lang w:val="uk-UA"/>
        </w:rPr>
        <w:t>»</w:t>
      </w:r>
      <w:r w:rsidRPr="00C62D55">
        <w:rPr>
          <w:lang w:val="uk-UA"/>
        </w:rPr>
        <w:t xml:space="preserve"> поставлено положення про першочерговість визначення ступеня екологічного ризику і безпеки запланованої чи здійснюваної діяльності.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Досить перспективним і таким, що вже підтвердив свою доцільність є ще один інструмент досягнення більшої ефективності в управлінн</w:t>
      </w:r>
      <w:r>
        <w:rPr>
          <w:lang w:val="uk-UA"/>
        </w:rPr>
        <w:t>і</w:t>
      </w:r>
      <w:r w:rsidRPr="00C62D55">
        <w:rPr>
          <w:lang w:val="uk-UA"/>
        </w:rPr>
        <w:t xml:space="preserve"> екологічною безпекою. Мова йде про екологічний аудит, який порівняно недавно лише почав запроваджуватись в практику соціально-екологічної діяльності. Його появу пов’язують із запровадженням</w:t>
      </w:r>
      <w:r w:rsidR="00247BDB">
        <w:rPr>
          <w:lang w:val="uk-UA"/>
        </w:rPr>
        <w:t xml:space="preserve"> серії міжнародних стандартів (</w:t>
      </w:r>
      <w:r w:rsidRPr="00C62D55">
        <w:rPr>
          <w:lang w:val="uk-UA"/>
        </w:rPr>
        <w:t>ISO</w:t>
      </w:r>
      <w:r w:rsidR="00247BDB">
        <w:rPr>
          <w:lang w:val="uk-UA"/>
        </w:rPr>
        <w:t xml:space="preserve"> 14000</w:t>
      </w:r>
      <w:r w:rsidRPr="00C62D55">
        <w:rPr>
          <w:lang w:val="uk-UA"/>
        </w:rPr>
        <w:t>) систем екологічного менеджменту на підприємствах і компаніях, які вирішили підтримати природоохоронні ініціативи Всесвітнього екологічного саміту в Ріо-де-Жанейро в 1992 році.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Як вже зазначалося, основним предметом ISO 14000 є власне система екологічного менеджменту. Типові положення цих стандартів полягають тому, що в організації повинні бути введені і дотримані визначені процедури, підготовлені визначені документи, призначені відповідальні за окремі галузі екологічно значимої діяльності. Передбачається, що система стандартів буде забезпечувати зменшення несприятливих впливів на навколишнє середовище на трьох рівнях:</w:t>
      </w:r>
    </w:p>
    <w:p w:rsidR="00D5079A" w:rsidRPr="00C62D55" w:rsidRDefault="00D5079A" w:rsidP="00583290">
      <w:pPr>
        <w:spacing w:after="0" w:line="360" w:lineRule="auto"/>
        <w:ind w:firstLine="426"/>
        <w:jc w:val="both"/>
        <w:rPr>
          <w:lang w:val="uk-UA"/>
        </w:rPr>
      </w:pPr>
      <w:r w:rsidRPr="00C62D55">
        <w:rPr>
          <w:rFonts w:cs="Times New Roman"/>
          <w:lang w:val="uk-UA"/>
        </w:rPr>
        <w:t></w:t>
      </w:r>
      <w:r w:rsidRPr="00C62D55">
        <w:rPr>
          <w:rFonts w:cs="Times New Roman"/>
          <w:lang w:val="uk-UA"/>
        </w:rPr>
        <w:tab/>
        <w:t>Організаційному – через поліпше</w:t>
      </w:r>
      <w:r w:rsidRPr="00C62D55">
        <w:rPr>
          <w:lang w:val="uk-UA"/>
        </w:rPr>
        <w:t xml:space="preserve">ння екологічного </w:t>
      </w:r>
      <w:r>
        <w:rPr>
          <w:lang w:val="uk-UA"/>
        </w:rPr>
        <w:t>«</w:t>
      </w:r>
      <w:r w:rsidRPr="00C62D55">
        <w:rPr>
          <w:lang w:val="uk-UA"/>
        </w:rPr>
        <w:t>поводження</w:t>
      </w:r>
      <w:r>
        <w:rPr>
          <w:lang w:val="uk-UA"/>
        </w:rPr>
        <w:t>»</w:t>
      </w:r>
      <w:r w:rsidRPr="00C62D55">
        <w:rPr>
          <w:lang w:val="uk-UA"/>
        </w:rPr>
        <w:t xml:space="preserve"> корпорацій.</w:t>
      </w:r>
    </w:p>
    <w:p w:rsidR="00D5079A" w:rsidRPr="00C62D55" w:rsidRDefault="00D5079A" w:rsidP="00583290">
      <w:pPr>
        <w:spacing w:after="0" w:line="360" w:lineRule="auto"/>
        <w:ind w:firstLine="426"/>
        <w:jc w:val="both"/>
        <w:rPr>
          <w:lang w:val="uk-UA"/>
        </w:rPr>
      </w:pPr>
      <w:r w:rsidRPr="00C62D55">
        <w:rPr>
          <w:rFonts w:cs="Times New Roman"/>
          <w:lang w:val="uk-UA"/>
        </w:rPr>
        <w:t></w:t>
      </w:r>
      <w:r w:rsidRPr="00C62D55">
        <w:rPr>
          <w:rFonts w:cs="Times New Roman"/>
          <w:lang w:val="uk-UA"/>
        </w:rPr>
        <w:tab/>
        <w:t>Національному – через створення істотного доповнення до національної нормативної бази і компонента державної екологічної політики.</w:t>
      </w:r>
    </w:p>
    <w:p w:rsidR="00D5079A" w:rsidRPr="00C62D55" w:rsidRDefault="00D5079A" w:rsidP="00583290">
      <w:pPr>
        <w:spacing w:after="0" w:line="360" w:lineRule="auto"/>
        <w:ind w:firstLine="426"/>
        <w:jc w:val="both"/>
        <w:rPr>
          <w:lang w:val="uk-UA"/>
        </w:rPr>
      </w:pPr>
      <w:r w:rsidRPr="00C62D55">
        <w:rPr>
          <w:rFonts w:cs="Times New Roman"/>
          <w:lang w:val="uk-UA"/>
        </w:rPr>
        <w:lastRenderedPageBreak/>
        <w:t></w:t>
      </w:r>
      <w:r w:rsidRPr="00C62D55">
        <w:rPr>
          <w:rFonts w:cs="Times New Roman"/>
          <w:lang w:val="uk-UA"/>
        </w:rPr>
        <w:tab/>
        <w:t>Міжнародному – через поліпше</w:t>
      </w:r>
      <w:r w:rsidR="00CD0914">
        <w:rPr>
          <w:rFonts w:cs="Times New Roman"/>
          <w:lang w:val="uk-UA"/>
        </w:rPr>
        <w:t>ння умов міжнародної торгівлі [</w:t>
      </w:r>
      <w:r w:rsidRPr="00C62D55">
        <w:rPr>
          <w:rFonts w:cs="Times New Roman"/>
          <w:lang w:val="uk-UA"/>
        </w:rPr>
        <w:t>1].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Цикл системи екологічного менеджменту відповідно до вимог  EMAS включає п’ять основних компонентів: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-</w:t>
      </w:r>
      <w:r w:rsidRPr="00C62D55">
        <w:rPr>
          <w:lang w:val="uk-UA"/>
        </w:rPr>
        <w:tab/>
        <w:t>розробку екологічно</w:t>
      </w:r>
      <w:r w:rsidR="00247BDB">
        <w:rPr>
          <w:lang w:val="uk-UA"/>
        </w:rPr>
        <w:t>ї політики і випуск документа (заяви</w:t>
      </w:r>
      <w:r w:rsidRPr="00C62D55">
        <w:rPr>
          <w:lang w:val="uk-UA"/>
        </w:rPr>
        <w:t>), що декларує схильність організації до досягнення конкретних екологічно значимих цілей шляхом вирішення поставлених завдань;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-</w:t>
      </w:r>
      <w:r w:rsidRPr="00C62D55">
        <w:rPr>
          <w:lang w:val="uk-UA"/>
        </w:rPr>
        <w:tab/>
        <w:t>оцінку існуючої ситуації, тобто визначення початкових характеристик екологічної діяльності, стосовно яких буде оцінюватись ефективність функціонування системи екологічного менеджменту;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-</w:t>
      </w:r>
      <w:r w:rsidRPr="00C62D55">
        <w:rPr>
          <w:lang w:val="uk-UA"/>
        </w:rPr>
        <w:tab/>
        <w:t>формулювання конкретних завдань, пов’язаних з необхідністю покращення екологічної діяльності, що відповідає цілям екологічної політики підприємства;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-</w:t>
      </w:r>
      <w:r w:rsidRPr="00C62D55">
        <w:rPr>
          <w:lang w:val="uk-UA"/>
        </w:rPr>
        <w:tab/>
        <w:t>розробка екологічної програми, що деталізує шлях і стадії вирішення поставлених екологічних завдань;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-</w:t>
      </w:r>
      <w:r w:rsidRPr="00C62D55">
        <w:rPr>
          <w:lang w:val="uk-UA"/>
        </w:rPr>
        <w:tab/>
        <w:t>проведення екологічного аудиту для періодичної перевірки стану реалізації поставлених завдань з метою визначення ефективності функціонування системи екологічного менеджменту через покращення еколо</w:t>
      </w:r>
      <w:r w:rsidR="00247BDB">
        <w:rPr>
          <w:lang w:val="uk-UA"/>
        </w:rPr>
        <w:t>гічних показників (індикаторів</w:t>
      </w:r>
      <w:r w:rsidRPr="00C62D55">
        <w:rPr>
          <w:lang w:val="uk-UA"/>
        </w:rPr>
        <w:t>) діяльності підприємства.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Прикладну сутність і практичну значимість екологічного аудиту для організації системи управління екологічною безпекою найкраще розкриває наступне його трактування. Екологічний аудит – управлінський інструмент-методологія, що ґрунтується на системному підході й за допомогою якого оцінюється, встановлюється відповідність критеріям аудиту і підвищується екологічна ефективність управління підприємством, корпорацією для збереження навколишнього природного середовища й забезпечення власної екологічної безпеки та конкурентоспроможності [</w:t>
      </w:r>
      <w:r w:rsidR="00CD0914">
        <w:rPr>
          <w:lang w:val="uk-UA"/>
        </w:rPr>
        <w:t>2</w:t>
      </w:r>
      <w:r w:rsidRPr="00C62D55">
        <w:rPr>
          <w:lang w:val="uk-UA"/>
        </w:rPr>
        <w:t xml:space="preserve">]. Екологічна ефективність управління, за результатами екологічного аудіювання, оцінюється за критеріями відповідності вимогам екологічного законодавства, екологічним нормам і стандартам, екологічній політиці, прогресивній практиці, поліпшення </w:t>
      </w:r>
      <w:r w:rsidRPr="00C62D55">
        <w:rPr>
          <w:lang w:val="uk-UA"/>
        </w:rPr>
        <w:lastRenderedPageBreak/>
        <w:t>екологічних характеристик виробництва, господарювання та результативності екологічних витрат.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Соціально-екологічний аудит повинен розглядатись як кваліфікована нейтральна діяльність по проведенню перевірки, оцінці та виробленню практичних рекомендацій щодо відпо</w:t>
      </w:r>
      <w:r w:rsidR="00CD0914">
        <w:rPr>
          <w:lang w:val="uk-UA"/>
        </w:rPr>
        <w:t>відності діяльності будь-яких (</w:t>
      </w:r>
      <w:r w:rsidRPr="00C62D55">
        <w:rPr>
          <w:lang w:val="uk-UA"/>
        </w:rPr>
        <w:t>а</w:t>
      </w:r>
      <w:r w:rsidR="00CD0914">
        <w:rPr>
          <w:lang w:val="uk-UA"/>
        </w:rPr>
        <w:t xml:space="preserve"> не лише екологічно небезпечних</w:t>
      </w:r>
      <w:r w:rsidRPr="00C62D55">
        <w:rPr>
          <w:lang w:val="uk-UA"/>
        </w:rPr>
        <w:t>) підприємств екологічному законодавству, нормативам природоохоронної та антропоохоронної діяльності, згідно із офіційно затвердженою стандартизованою програмою аудиту. Соціально-екологічний аудит слід вважати як важливий сучасний елемент управління соціально-екологічною безпекою або ж  як різновид управлінсь</w:t>
      </w:r>
      <w:r w:rsidR="00CD0914">
        <w:rPr>
          <w:lang w:val="uk-UA"/>
        </w:rPr>
        <w:t>кої діяльності (екологічного менеджменту</w:t>
      </w:r>
      <w:r w:rsidRPr="00C62D55">
        <w:rPr>
          <w:lang w:val="uk-UA"/>
        </w:rPr>
        <w:t>), що здійснюється на незалежній основі.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З урахуванням правових, соціальних, економічних та екологічних передумов досягнення безпечної життєдіяльності доцільно сформулювати наступні цілі функціонування системи соціально-екологічної безпеки населення: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-</w:t>
      </w:r>
      <w:r w:rsidRPr="00C62D55">
        <w:rPr>
          <w:lang w:val="uk-UA"/>
        </w:rPr>
        <w:tab/>
        <w:t>задоволення потреб населення в кількісних і якісних параметрах життєво важливих природних умов і ресурсів;</w:t>
      </w:r>
    </w:p>
    <w:p w:rsidR="00D5079A" w:rsidRPr="00C62D55" w:rsidRDefault="00CD0914" w:rsidP="00583290">
      <w:pPr>
        <w:spacing w:after="0" w:line="360" w:lineRule="auto"/>
        <w:ind w:firstLine="851"/>
        <w:jc w:val="both"/>
        <w:rPr>
          <w:lang w:val="uk-UA"/>
        </w:rPr>
      </w:pPr>
      <w:r>
        <w:rPr>
          <w:lang w:val="uk-UA"/>
        </w:rPr>
        <w:t>-</w:t>
      </w:r>
      <w:r>
        <w:rPr>
          <w:lang w:val="uk-UA"/>
        </w:rPr>
        <w:tab/>
        <w:t>забезпечення відтворення (</w:t>
      </w:r>
      <w:r w:rsidR="00D5079A" w:rsidRPr="00C62D55">
        <w:rPr>
          <w:lang w:val="uk-UA"/>
        </w:rPr>
        <w:t>збереження) природних ресурсів і відновлення умов сприятливого для населення довкілля;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-</w:t>
      </w:r>
      <w:r w:rsidRPr="00C62D55">
        <w:rPr>
          <w:lang w:val="uk-UA"/>
        </w:rPr>
        <w:tab/>
        <w:t xml:space="preserve">попередження ризиків погіршення стану довкілля та виникнення небезпеки для здоров’я населення; 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-</w:t>
      </w:r>
      <w:r w:rsidRPr="00C62D55">
        <w:rPr>
          <w:lang w:val="uk-UA"/>
        </w:rPr>
        <w:tab/>
        <w:t>зниження рівня будь-яких соціально-екологічних ризиків, що загрожують безпеці життєдіяльності населення;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-</w:t>
      </w:r>
      <w:r w:rsidRPr="00C62D55">
        <w:rPr>
          <w:lang w:val="uk-UA"/>
        </w:rPr>
        <w:tab/>
        <w:t>оперативне реагування в разі появи і розвитку надзвичайних ситуацій як техногенного, так і природного характеру;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-</w:t>
      </w:r>
      <w:r w:rsidRPr="00C62D55">
        <w:rPr>
          <w:lang w:val="uk-UA"/>
        </w:rPr>
        <w:tab/>
        <w:t>постійна готовність до відшкодування всіх видів життєво небезпечних збитків, які наносяться населенню і господарству;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-</w:t>
      </w:r>
      <w:r w:rsidRPr="00C62D55">
        <w:rPr>
          <w:lang w:val="uk-UA"/>
        </w:rPr>
        <w:tab/>
        <w:t>контроль за потенційними джерелами виникнення небезпек;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-</w:t>
      </w:r>
      <w:r w:rsidRPr="00C62D55">
        <w:rPr>
          <w:lang w:val="uk-UA"/>
        </w:rPr>
        <w:tab/>
        <w:t xml:space="preserve">створення і впровадження екологічно безпечних технологій і виробництв; 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lastRenderedPageBreak/>
        <w:t>-</w:t>
      </w:r>
      <w:r w:rsidRPr="00C62D55">
        <w:rPr>
          <w:lang w:val="uk-UA"/>
        </w:rPr>
        <w:tab/>
        <w:t>покращення умов праці і виробничого середовища;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-</w:t>
      </w:r>
      <w:r w:rsidRPr="00C62D55">
        <w:rPr>
          <w:lang w:val="uk-UA"/>
        </w:rPr>
        <w:tab/>
        <w:t xml:space="preserve"> дотримання санітарно-гігієнічних норм та вимог як на виробництві, так і в побуті. 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В основу реалізації цільових орієнтирів досягнення соціально-екологічної політики  рядом провідних українських вчених, які розробляли стратегію екологічної безпеки саме в регіональному контексті, пропонується покласти наступні принципи, що інтегровані на базі вітчизняної та зарубіжної практики: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 xml:space="preserve">1. Принцип безумовного примату екологічної безпеки людини в сукупності всіх елементів якості життя </w:t>
      </w:r>
      <w:r w:rsidR="00CD0914">
        <w:rPr>
          <w:lang w:val="uk-UA"/>
        </w:rPr>
        <w:t>народу і соціального прогресу (</w:t>
      </w:r>
      <w:r w:rsidRPr="00C62D55">
        <w:rPr>
          <w:lang w:val="uk-UA"/>
        </w:rPr>
        <w:t>це фактично вже згадуваний нами соціально-еколо</w:t>
      </w:r>
      <w:r w:rsidR="00CD0914">
        <w:rPr>
          <w:lang w:val="uk-UA"/>
        </w:rPr>
        <w:t>гічний принцип антропоцентризму</w:t>
      </w:r>
      <w:r w:rsidRPr="00C62D55">
        <w:rPr>
          <w:lang w:val="uk-UA"/>
        </w:rPr>
        <w:t>).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2. Принцип прийнятност</w:t>
      </w:r>
      <w:r w:rsidR="00CD0914">
        <w:rPr>
          <w:lang w:val="uk-UA"/>
        </w:rPr>
        <w:t>і ризику екологічно небезпеки (</w:t>
      </w:r>
      <w:r w:rsidRPr="00C62D55">
        <w:rPr>
          <w:lang w:val="uk-UA"/>
        </w:rPr>
        <w:t xml:space="preserve">який визнає неможливість досягнення в сьогоднішніх умовах рівня </w:t>
      </w:r>
      <w:r>
        <w:rPr>
          <w:lang w:val="uk-UA"/>
        </w:rPr>
        <w:t>«</w:t>
      </w:r>
      <w:r w:rsidRPr="00C62D55">
        <w:rPr>
          <w:lang w:val="uk-UA"/>
        </w:rPr>
        <w:t>абсолютної</w:t>
      </w:r>
      <w:r>
        <w:rPr>
          <w:lang w:val="uk-UA"/>
        </w:rPr>
        <w:t>»</w:t>
      </w:r>
      <w:r w:rsidRPr="00C62D55">
        <w:rPr>
          <w:lang w:val="uk-UA"/>
        </w:rPr>
        <w:t xml:space="preserve"> екологічної безпеки, але не відкидає постійне наближення до </w:t>
      </w:r>
      <w:r>
        <w:rPr>
          <w:lang w:val="uk-UA"/>
        </w:rPr>
        <w:t>«</w:t>
      </w:r>
      <w:r w:rsidRPr="00C62D55">
        <w:rPr>
          <w:lang w:val="uk-UA"/>
        </w:rPr>
        <w:t>нульового</w:t>
      </w:r>
      <w:r>
        <w:rPr>
          <w:lang w:val="uk-UA"/>
        </w:rPr>
        <w:t>»</w:t>
      </w:r>
      <w:r w:rsidR="00CD0914">
        <w:rPr>
          <w:lang w:val="uk-UA"/>
        </w:rPr>
        <w:t xml:space="preserve"> ризику або його мінімізації</w:t>
      </w:r>
      <w:r w:rsidRPr="00C62D55">
        <w:rPr>
          <w:lang w:val="uk-UA"/>
        </w:rPr>
        <w:t>).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3.   Принцип послідовного наближення до а</w:t>
      </w:r>
      <w:r w:rsidR="00CD0914">
        <w:rPr>
          <w:lang w:val="uk-UA"/>
        </w:rPr>
        <w:t>бсолютної екологічної безпеки (</w:t>
      </w:r>
      <w:r w:rsidRPr="00C62D55">
        <w:rPr>
          <w:lang w:val="uk-UA"/>
        </w:rPr>
        <w:t xml:space="preserve">він реалізується через створення національної системи виявлення і попередження ситуацій, що провокують </w:t>
      </w:r>
      <w:r w:rsidR="00CD0914">
        <w:rPr>
          <w:lang w:val="uk-UA"/>
        </w:rPr>
        <w:t>виникнення екологічних небезпек</w:t>
      </w:r>
      <w:r w:rsidRPr="00C62D55">
        <w:rPr>
          <w:lang w:val="uk-UA"/>
        </w:rPr>
        <w:t xml:space="preserve">).  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4. Принцип абсолютної домінанти соціального ефекту заб</w:t>
      </w:r>
      <w:r w:rsidR="00CD0914">
        <w:rPr>
          <w:lang w:val="uk-UA"/>
        </w:rPr>
        <w:t>езпечення екологічної безпеки (</w:t>
      </w:r>
      <w:r w:rsidRPr="00C62D55">
        <w:rPr>
          <w:lang w:val="uk-UA"/>
        </w:rPr>
        <w:t>який власне, на нашу думку, і визначає саме існування соціально-екологічної безпеки життєдіяльності населення, що особливо важливо в контексті переходу суспільства на шлях сталого та екологічно безпечного розвитку).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5. Принцип етапності в заб</w:t>
      </w:r>
      <w:r w:rsidR="00CD0914">
        <w:rPr>
          <w:lang w:val="uk-UA"/>
        </w:rPr>
        <w:t>езпеченні екологічної безпеки (</w:t>
      </w:r>
      <w:r w:rsidRPr="00C62D55">
        <w:rPr>
          <w:lang w:val="uk-UA"/>
        </w:rPr>
        <w:t>який знаходить своє втілення в збалансованому і взаємно погодженому поєднанні системи заходів оперативного, тактичного і стратегічного напрямків попередження причин виникнення ситуацій, що провокують розвито</w:t>
      </w:r>
      <w:r w:rsidR="00CD0914">
        <w:rPr>
          <w:lang w:val="uk-UA"/>
        </w:rPr>
        <w:t xml:space="preserve"> соціально-екологічних небезпек</w:t>
      </w:r>
      <w:r w:rsidRPr="00C62D55">
        <w:rPr>
          <w:lang w:val="uk-UA"/>
        </w:rPr>
        <w:t>).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lastRenderedPageBreak/>
        <w:t>6. При</w:t>
      </w:r>
      <w:r w:rsidR="00CD0914">
        <w:rPr>
          <w:lang w:val="uk-UA"/>
        </w:rPr>
        <w:t>нцип збалансованого поєднання (</w:t>
      </w:r>
      <w:r w:rsidRPr="00C62D55">
        <w:rPr>
          <w:lang w:val="uk-UA"/>
        </w:rPr>
        <w:t>сумісний зміст цього принципу відображається у взаємній участі державний, корпоративних і громадських структур у вирішенні проблем забезпечення соціально-екологічної безпеки. Які спільними зусиллями повинні створити матеріальні і фінансові резерви для використання в необхідних випадках з метою попередження або ліквідації наслідків</w:t>
      </w:r>
      <w:r w:rsidR="00CD0914">
        <w:rPr>
          <w:lang w:val="uk-UA"/>
        </w:rPr>
        <w:t xml:space="preserve"> соціально-екологічних небезпек</w:t>
      </w:r>
      <w:r w:rsidRPr="00C62D55">
        <w:rPr>
          <w:lang w:val="uk-UA"/>
        </w:rPr>
        <w:t>).</w:t>
      </w:r>
    </w:p>
    <w:p w:rsidR="00D5079A" w:rsidRPr="00C62D55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7. Принцип інтернаціоналізації і міжнародного співробітницт</w:t>
      </w:r>
      <w:r w:rsidR="00CD0914">
        <w:rPr>
          <w:lang w:val="uk-UA"/>
        </w:rPr>
        <w:t>ва (</w:t>
      </w:r>
      <w:r w:rsidRPr="00C62D55">
        <w:rPr>
          <w:lang w:val="uk-UA"/>
        </w:rPr>
        <w:t xml:space="preserve">який визнає необхідність інтеграції зусиль всього світового співтовариства в пошуках спільних за формою і конструктивних за змістом способів і механізмів розв’язання екологічних конфліктів і суперечок, зниження рівня екологічної небезпеки, напруженостей </w:t>
      </w:r>
      <w:r w:rsidR="00CD0914">
        <w:rPr>
          <w:lang w:val="uk-UA"/>
        </w:rPr>
        <w:t>і проблем глобального характеру) [4</w:t>
      </w:r>
      <w:r w:rsidRPr="00C62D55">
        <w:rPr>
          <w:lang w:val="uk-UA"/>
        </w:rPr>
        <w:t>].</w:t>
      </w:r>
    </w:p>
    <w:p w:rsidR="00D5079A" w:rsidRPr="00C62D55" w:rsidRDefault="00CD0914" w:rsidP="00583290">
      <w:pPr>
        <w:spacing w:after="0" w:line="360" w:lineRule="auto"/>
        <w:ind w:firstLine="851"/>
        <w:jc w:val="both"/>
        <w:rPr>
          <w:lang w:val="uk-UA"/>
        </w:rPr>
      </w:pPr>
      <w:r w:rsidRPr="003D1F78">
        <w:rPr>
          <w:b/>
          <w:lang w:val="uk-UA"/>
        </w:rPr>
        <w:t>Висновки.</w:t>
      </w:r>
      <w:r>
        <w:rPr>
          <w:b/>
          <w:lang w:val="uk-UA"/>
        </w:rPr>
        <w:t xml:space="preserve"> </w:t>
      </w:r>
      <w:r w:rsidRPr="00CD0914">
        <w:rPr>
          <w:lang w:val="uk-UA"/>
        </w:rPr>
        <w:t>Таким чином,</w:t>
      </w:r>
      <w:r>
        <w:rPr>
          <w:b/>
          <w:lang w:val="uk-UA"/>
        </w:rPr>
        <w:t xml:space="preserve"> </w:t>
      </w:r>
      <w:r w:rsidRPr="00CD0914">
        <w:rPr>
          <w:lang w:val="uk-UA"/>
        </w:rPr>
        <w:t>с</w:t>
      </w:r>
      <w:r w:rsidR="00D5079A" w:rsidRPr="00C62D55">
        <w:rPr>
          <w:lang w:val="uk-UA"/>
        </w:rPr>
        <w:t>аме на базі згаданих вище цільових орієнтирів та базових принципів соціально-екологічної безпеки повинна формуватись стратегія реалізації регіональної політики соціально-екологічної безпеки життєдіяльності населення. Мета цієї політики – за рахунок нормативно-правових, організаційно-управлінських, фінансово-економічних, науково-технічних і природоохоронних заходів забезпечити передумови для активізації соціально-екологічної діяльності, що забезпечить стабілізацію і гармонізацію соціально-природної взаємодії на регіональному рівні. Це повинно, якщо не сьогодні то в майбутньому привести до поступового покращення соціально-екологічної ситуації, покращення якості життя і гарантуватиме безпеку життєдіяльності населення регіону.</w:t>
      </w:r>
    </w:p>
    <w:p w:rsidR="00270EC0" w:rsidRDefault="00D5079A" w:rsidP="00583290">
      <w:pPr>
        <w:spacing w:after="0" w:line="360" w:lineRule="auto"/>
        <w:ind w:firstLine="851"/>
        <w:jc w:val="both"/>
        <w:rPr>
          <w:lang w:val="uk-UA"/>
        </w:rPr>
      </w:pPr>
      <w:r w:rsidRPr="00C62D55">
        <w:rPr>
          <w:lang w:val="uk-UA"/>
        </w:rPr>
        <w:t>Запропоновані підходи до реалізації регіональної соціально-екологічної політики повинні р</w:t>
      </w:r>
      <w:r w:rsidR="00CD0914">
        <w:rPr>
          <w:lang w:val="uk-UA"/>
        </w:rPr>
        <w:t xml:space="preserve">озглядатись лише як </w:t>
      </w:r>
      <w:proofErr w:type="spellStart"/>
      <w:r w:rsidR="00CD0914">
        <w:rPr>
          <w:lang w:val="uk-UA"/>
        </w:rPr>
        <w:t>перед</w:t>
      </w:r>
      <w:r w:rsidRPr="00C62D55">
        <w:rPr>
          <w:lang w:val="uk-UA"/>
        </w:rPr>
        <w:t>програмний</w:t>
      </w:r>
      <w:proofErr w:type="spellEnd"/>
      <w:r w:rsidRPr="00C62D55">
        <w:rPr>
          <w:lang w:val="uk-UA"/>
        </w:rPr>
        <w:t xml:space="preserve">  або концептуальний документ, що лише визначає основні напрямки і стратегію  діяльності у сфері безпеки життєдіяльності населення регіону. Спираючись на теоретико-методологічні положення, конструктивну спрямованість і прикладні підходи до вирішення існуючих соціально-екологічних проблем, реалізація соціально-екологічної політики вимагає подальшої розробки регіональної і місцевих програм забезпечення соціально-екологічної безпеки життєдіяльності </w:t>
      </w:r>
      <w:r w:rsidRPr="00C62D55">
        <w:rPr>
          <w:lang w:val="uk-UA"/>
        </w:rPr>
        <w:lastRenderedPageBreak/>
        <w:t>населення, в яких власне і повинні бути розроблені алгоритми, запропоновані механізми і розглянуті інструменти реалізації основних положень соціально-екологічної політики.</w:t>
      </w:r>
    </w:p>
    <w:p w:rsidR="00A52EAB" w:rsidRDefault="00A52EAB" w:rsidP="00247BDB">
      <w:pPr>
        <w:spacing w:after="0"/>
        <w:ind w:firstLine="851"/>
        <w:jc w:val="both"/>
        <w:rPr>
          <w:lang w:val="uk-UA"/>
        </w:rPr>
      </w:pPr>
    </w:p>
    <w:p w:rsidR="00CD0914" w:rsidRDefault="00CD0914" w:rsidP="00583290">
      <w:pPr>
        <w:spacing w:after="0" w:line="360" w:lineRule="auto"/>
        <w:ind w:firstLine="851"/>
        <w:jc w:val="center"/>
        <w:rPr>
          <w:lang w:val="uk-UA"/>
        </w:rPr>
      </w:pPr>
      <w:r>
        <w:rPr>
          <w:lang w:val="uk-UA"/>
        </w:rPr>
        <w:t>Література:</w:t>
      </w:r>
    </w:p>
    <w:p w:rsidR="00CD0914" w:rsidRPr="00C62D55" w:rsidRDefault="00CD0914" w:rsidP="00583290">
      <w:pPr>
        <w:spacing w:after="0" w:line="360" w:lineRule="auto"/>
        <w:rPr>
          <w:lang w:val="uk-UA"/>
        </w:rPr>
      </w:pPr>
      <w:r w:rsidRPr="00C62D55">
        <w:rPr>
          <w:lang w:val="uk-UA"/>
        </w:rPr>
        <w:t>1.</w:t>
      </w:r>
      <w:r w:rsidRPr="00C62D55">
        <w:rPr>
          <w:lang w:val="uk-UA"/>
        </w:rPr>
        <w:tab/>
        <w:t xml:space="preserve"> ДСТУ 2156-93. Безпечність промислових підприємств. Терміни та визначення. – К.: Держстандарт України, 1994. – 36 с.</w:t>
      </w:r>
    </w:p>
    <w:p w:rsidR="00CD0914" w:rsidRDefault="00CD0914" w:rsidP="00583290">
      <w:pPr>
        <w:spacing w:after="0" w:line="360" w:lineRule="auto"/>
        <w:rPr>
          <w:lang w:val="uk-UA"/>
        </w:rPr>
      </w:pPr>
      <w:r>
        <w:rPr>
          <w:lang w:val="uk-UA"/>
        </w:rPr>
        <w:t>2</w:t>
      </w:r>
      <w:r w:rsidRPr="00C62D55">
        <w:rPr>
          <w:lang w:val="uk-UA"/>
        </w:rPr>
        <w:t>.</w:t>
      </w:r>
      <w:r w:rsidRPr="00C62D55">
        <w:rPr>
          <w:lang w:val="uk-UA"/>
        </w:rPr>
        <w:tab/>
        <w:t xml:space="preserve"> ДСТУ ISO 14011-97. Настанови щодо здійснення екологічного аудиту. Процедури аудиту. Аудит систем управління навколишнім середовищем. – К.: Держстандарт України, 2004. – 36 с</w:t>
      </w:r>
    </w:p>
    <w:p w:rsidR="00CD0914" w:rsidRDefault="00CD0914" w:rsidP="00583290">
      <w:pPr>
        <w:spacing w:after="0" w:line="360" w:lineRule="auto"/>
        <w:rPr>
          <w:lang w:val="uk-UA"/>
        </w:rPr>
      </w:pPr>
      <w:r>
        <w:rPr>
          <w:lang w:val="uk-UA"/>
        </w:rPr>
        <w:t>3</w:t>
      </w:r>
      <w:r w:rsidRPr="00C62D55">
        <w:rPr>
          <w:lang w:val="uk-UA"/>
        </w:rPr>
        <w:t>.</w:t>
      </w:r>
      <w:r w:rsidRPr="00C62D55">
        <w:rPr>
          <w:lang w:val="uk-UA"/>
        </w:rPr>
        <w:tab/>
        <w:t xml:space="preserve">Питання соціоекології: Матеріали Першої Всеукраїнської конференції </w:t>
      </w:r>
      <w:r>
        <w:rPr>
          <w:lang w:val="uk-UA"/>
        </w:rPr>
        <w:t>«</w:t>
      </w:r>
      <w:r w:rsidRPr="00C62D55">
        <w:rPr>
          <w:lang w:val="uk-UA"/>
        </w:rPr>
        <w:t>Теоретичні та прикладні аспекти соціоекології</w:t>
      </w:r>
      <w:r>
        <w:rPr>
          <w:lang w:val="uk-UA"/>
        </w:rPr>
        <w:t>»</w:t>
      </w:r>
      <w:r w:rsidRPr="00C62D55">
        <w:rPr>
          <w:lang w:val="uk-UA"/>
        </w:rPr>
        <w:t xml:space="preserve"> (Львів, 7-11 жовтня 1996р.) – Львів: ВНТЛ, 1996. – Т.1. – 232 с.; Т.2. – 240 с.</w:t>
      </w:r>
      <w:r w:rsidRPr="00CD0914">
        <w:rPr>
          <w:lang w:val="uk-UA"/>
        </w:rPr>
        <w:t xml:space="preserve"> </w:t>
      </w:r>
    </w:p>
    <w:p w:rsidR="00CD0914" w:rsidRPr="00C62D55" w:rsidRDefault="00CD0914" w:rsidP="00583290">
      <w:pPr>
        <w:spacing w:after="0" w:line="360" w:lineRule="auto"/>
        <w:rPr>
          <w:lang w:val="uk-UA"/>
        </w:rPr>
      </w:pPr>
      <w:r>
        <w:rPr>
          <w:lang w:val="uk-UA"/>
        </w:rPr>
        <w:t>4</w:t>
      </w:r>
      <w:r w:rsidRPr="00C62D55">
        <w:rPr>
          <w:lang w:val="uk-UA"/>
        </w:rPr>
        <w:t>.</w:t>
      </w:r>
      <w:r w:rsidRPr="00C62D55">
        <w:rPr>
          <w:lang w:val="uk-UA"/>
        </w:rPr>
        <w:tab/>
        <w:t xml:space="preserve"> Стан навколишнього природного середовища в Тернопільській області у 2001 році. – Державне управління екологічної безпеки у Тернопільській області. – 2002 р.</w:t>
      </w:r>
    </w:p>
    <w:p w:rsidR="00CD0914" w:rsidRPr="00D5079A" w:rsidRDefault="00CD0914" w:rsidP="00CD0914">
      <w:pPr>
        <w:spacing w:after="0" w:line="360" w:lineRule="auto"/>
        <w:ind w:firstLine="851"/>
        <w:rPr>
          <w:lang w:val="uk-UA"/>
        </w:rPr>
      </w:pPr>
    </w:p>
    <w:sectPr w:rsidR="00CD0914" w:rsidRPr="00D5079A" w:rsidSect="0058329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5079A"/>
    <w:rsid w:val="0002026D"/>
    <w:rsid w:val="000326DA"/>
    <w:rsid w:val="00247BDB"/>
    <w:rsid w:val="00270EC0"/>
    <w:rsid w:val="0049433A"/>
    <w:rsid w:val="004E0FAE"/>
    <w:rsid w:val="00583290"/>
    <w:rsid w:val="007C0F87"/>
    <w:rsid w:val="00871ADF"/>
    <w:rsid w:val="008B55FC"/>
    <w:rsid w:val="009D701B"/>
    <w:rsid w:val="009D7A5B"/>
    <w:rsid w:val="00A52EAB"/>
    <w:rsid w:val="00C10D26"/>
    <w:rsid w:val="00CA0A8A"/>
    <w:rsid w:val="00CC7699"/>
    <w:rsid w:val="00CD0914"/>
    <w:rsid w:val="00D23644"/>
    <w:rsid w:val="00D505FB"/>
    <w:rsid w:val="00D5079A"/>
    <w:rsid w:val="00EC097E"/>
    <w:rsid w:val="00ED5DE9"/>
    <w:rsid w:val="00F53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7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2693</Words>
  <Characters>15356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2009-02-09T08:10:00Z</dcterms:created>
  <dcterms:modified xsi:type="dcterms:W3CDTF">2009-02-09T08:10:00Z</dcterms:modified>
</cp:coreProperties>
</file>