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C915AE" w14:textId="77777777" w:rsidR="00B81919" w:rsidRDefault="00B81919" w:rsidP="00B81919">
      <w:pPr>
        <w:jc w:val="center"/>
        <w:rPr>
          <w:rFonts w:ascii="Times New Roman" w:hAnsi="Times New Roman" w:cs="Times New Roman"/>
          <w:sz w:val="28"/>
          <w:szCs w:val="28"/>
        </w:rPr>
      </w:pPr>
      <w:bookmarkStart w:id="0" w:name="_GoBack"/>
      <w:r w:rsidRPr="00B81919">
        <w:rPr>
          <w:rFonts w:ascii="Times New Roman" w:hAnsi="Times New Roman" w:cs="Times New Roman"/>
          <w:sz w:val="28"/>
          <w:szCs w:val="28"/>
        </w:rPr>
        <w:t>МІНІСТЕРСТВО ОСВІТИ І НАУКИ УКРАЇНИ</w:t>
      </w:r>
    </w:p>
    <w:p w14:paraId="1598148A" w14:textId="77777777"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Західноукраїнський національний університет</w:t>
      </w:r>
    </w:p>
    <w:p w14:paraId="760512D2" w14:textId="77777777"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Факультет економіки та управління</w:t>
      </w:r>
    </w:p>
    <w:p w14:paraId="0B58D501" w14:textId="77777777"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Кафедра менеджменту, публічного управління та персоналу</w:t>
      </w:r>
    </w:p>
    <w:p w14:paraId="6B77FEE3" w14:textId="77777777" w:rsidR="00B81919" w:rsidRDefault="00B81919" w:rsidP="00B81919">
      <w:pPr>
        <w:jc w:val="center"/>
        <w:rPr>
          <w:rFonts w:ascii="Times New Roman" w:hAnsi="Times New Roman" w:cs="Times New Roman"/>
          <w:sz w:val="28"/>
          <w:szCs w:val="28"/>
        </w:rPr>
      </w:pPr>
    </w:p>
    <w:p w14:paraId="7A62E7DA" w14:textId="77777777" w:rsidR="00B81919" w:rsidRDefault="00B81919" w:rsidP="00B81919">
      <w:pPr>
        <w:jc w:val="center"/>
        <w:rPr>
          <w:rFonts w:ascii="Times New Roman" w:hAnsi="Times New Roman" w:cs="Times New Roman"/>
          <w:sz w:val="28"/>
          <w:szCs w:val="28"/>
        </w:rPr>
      </w:pPr>
    </w:p>
    <w:p w14:paraId="527BB238" w14:textId="77777777"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ТРЕПЕТ Максим Михайлович</w:t>
      </w:r>
    </w:p>
    <w:p w14:paraId="48FF4F94" w14:textId="77777777" w:rsidR="00B81919" w:rsidRDefault="00B81919" w:rsidP="00B81919">
      <w:pPr>
        <w:jc w:val="center"/>
        <w:rPr>
          <w:rFonts w:ascii="Times New Roman" w:hAnsi="Times New Roman" w:cs="Times New Roman"/>
          <w:sz w:val="28"/>
          <w:szCs w:val="28"/>
        </w:rPr>
      </w:pPr>
    </w:p>
    <w:p w14:paraId="2F18E159" w14:textId="77777777" w:rsidR="00B81919" w:rsidRDefault="00B81919" w:rsidP="00B81919">
      <w:pPr>
        <w:jc w:val="center"/>
        <w:rPr>
          <w:rFonts w:ascii="Times New Roman" w:hAnsi="Times New Roman" w:cs="Times New Roman"/>
          <w:sz w:val="28"/>
          <w:szCs w:val="28"/>
        </w:rPr>
      </w:pPr>
    </w:p>
    <w:p w14:paraId="5755A55A" w14:textId="30A27E90"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 xml:space="preserve">Управління рухом кадрів на підприємстві в сучасних умовах. / </w:t>
      </w:r>
      <w:proofErr w:type="spellStart"/>
      <w:r w:rsidRPr="00B81919">
        <w:rPr>
          <w:rFonts w:ascii="Times New Roman" w:hAnsi="Times New Roman" w:cs="Times New Roman"/>
          <w:sz w:val="28"/>
          <w:szCs w:val="28"/>
        </w:rPr>
        <w:t>Management</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of</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the</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movement</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of</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personnel</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at</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the</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enterprise</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in</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modern</w:t>
      </w:r>
      <w:proofErr w:type="spellEnd"/>
      <w:r w:rsidRPr="00B81919">
        <w:rPr>
          <w:rFonts w:ascii="Times New Roman" w:hAnsi="Times New Roman" w:cs="Times New Roman"/>
          <w:sz w:val="28"/>
          <w:szCs w:val="28"/>
        </w:rPr>
        <w:t xml:space="preserve"> </w:t>
      </w:r>
      <w:proofErr w:type="spellStart"/>
      <w:r w:rsidRPr="00B81919">
        <w:rPr>
          <w:rFonts w:ascii="Times New Roman" w:hAnsi="Times New Roman" w:cs="Times New Roman"/>
          <w:sz w:val="28"/>
          <w:szCs w:val="28"/>
        </w:rPr>
        <w:t>conditions</w:t>
      </w:r>
      <w:proofErr w:type="spellEnd"/>
    </w:p>
    <w:p w14:paraId="6A8E28C6" w14:textId="61812241" w:rsidR="00B81919" w:rsidRP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"спеціальність: 073 - Менеджмент</w:t>
      </w:r>
    </w:p>
    <w:p w14:paraId="73B76BED" w14:textId="77777777"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освітньо-професійна програма - Менеджмент"</w:t>
      </w:r>
    </w:p>
    <w:p w14:paraId="0F919BDF" w14:textId="77777777" w:rsidR="00B81919" w:rsidRDefault="00B81919" w:rsidP="00B81919">
      <w:pPr>
        <w:jc w:val="center"/>
        <w:rPr>
          <w:rFonts w:ascii="Times New Roman" w:hAnsi="Times New Roman" w:cs="Times New Roman"/>
          <w:sz w:val="28"/>
          <w:szCs w:val="28"/>
        </w:rPr>
      </w:pPr>
    </w:p>
    <w:p w14:paraId="1E37A823" w14:textId="77777777"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Кваліфікаційна робота</w:t>
      </w:r>
    </w:p>
    <w:bookmarkEnd w:id="0"/>
    <w:p w14:paraId="6066DFFD" w14:textId="77777777" w:rsidR="00B81919" w:rsidRDefault="00B81919" w:rsidP="00B81919">
      <w:pPr>
        <w:rPr>
          <w:rFonts w:ascii="Times New Roman" w:hAnsi="Times New Roman" w:cs="Times New Roman"/>
          <w:sz w:val="28"/>
          <w:szCs w:val="28"/>
        </w:rPr>
      </w:pPr>
    </w:p>
    <w:p w14:paraId="5249A583" w14:textId="306CCA31" w:rsidR="00B81919" w:rsidRPr="00B81919" w:rsidRDefault="00B81919" w:rsidP="00B81919">
      <w:pPr>
        <w:ind w:left="4678"/>
        <w:rPr>
          <w:rFonts w:ascii="Times New Roman" w:hAnsi="Times New Roman" w:cs="Times New Roman"/>
          <w:sz w:val="28"/>
          <w:szCs w:val="28"/>
        </w:rPr>
      </w:pPr>
      <w:r>
        <w:rPr>
          <w:rFonts w:ascii="Times New Roman" w:hAnsi="Times New Roman" w:cs="Times New Roman"/>
          <w:sz w:val="28"/>
          <w:szCs w:val="28"/>
        </w:rPr>
        <w:t>Виконав студент групи МЕНУП-41</w:t>
      </w:r>
    </w:p>
    <w:p w14:paraId="63B5C606" w14:textId="00801B02" w:rsidR="00B81919" w:rsidRDefault="00B81919" w:rsidP="00B81919">
      <w:pPr>
        <w:ind w:left="4678"/>
        <w:rPr>
          <w:rFonts w:ascii="Times New Roman" w:hAnsi="Times New Roman" w:cs="Times New Roman"/>
          <w:sz w:val="28"/>
          <w:szCs w:val="28"/>
        </w:rPr>
      </w:pPr>
      <w:r w:rsidRPr="00B81919">
        <w:rPr>
          <w:rFonts w:ascii="Times New Roman" w:hAnsi="Times New Roman" w:cs="Times New Roman"/>
          <w:sz w:val="28"/>
          <w:szCs w:val="28"/>
        </w:rPr>
        <w:t>М. М. Трепет</w:t>
      </w:r>
    </w:p>
    <w:p w14:paraId="4D98BAD2" w14:textId="77777777" w:rsidR="00B81919" w:rsidRPr="00B81919" w:rsidRDefault="00B81919" w:rsidP="00B81919">
      <w:pPr>
        <w:ind w:left="4678"/>
        <w:rPr>
          <w:rFonts w:ascii="Times New Roman" w:hAnsi="Times New Roman" w:cs="Times New Roman"/>
          <w:sz w:val="28"/>
          <w:szCs w:val="28"/>
        </w:rPr>
      </w:pPr>
    </w:p>
    <w:p w14:paraId="4F7ABE34" w14:textId="463FAA6E" w:rsidR="00B81919" w:rsidRPr="00B81919" w:rsidRDefault="00B81919" w:rsidP="00B81919">
      <w:pPr>
        <w:ind w:left="4678"/>
        <w:rPr>
          <w:rFonts w:ascii="Times New Roman" w:hAnsi="Times New Roman" w:cs="Times New Roman"/>
          <w:sz w:val="28"/>
          <w:szCs w:val="28"/>
        </w:rPr>
      </w:pPr>
      <w:r w:rsidRPr="00B81919">
        <w:rPr>
          <w:rFonts w:ascii="Times New Roman" w:hAnsi="Times New Roman" w:cs="Times New Roman"/>
          <w:sz w:val="28"/>
          <w:szCs w:val="28"/>
        </w:rPr>
        <w:t>Науковий керівник:</w:t>
      </w:r>
    </w:p>
    <w:p w14:paraId="06998772" w14:textId="77777777" w:rsidR="00B81919" w:rsidRDefault="00B81919" w:rsidP="00B81919">
      <w:pPr>
        <w:ind w:left="4678"/>
        <w:rPr>
          <w:rFonts w:ascii="Times New Roman" w:hAnsi="Times New Roman" w:cs="Times New Roman"/>
          <w:sz w:val="28"/>
          <w:szCs w:val="28"/>
        </w:rPr>
      </w:pPr>
      <w:proofErr w:type="spellStart"/>
      <w:r w:rsidRPr="00B81919">
        <w:rPr>
          <w:rFonts w:ascii="Times New Roman" w:hAnsi="Times New Roman" w:cs="Times New Roman"/>
          <w:sz w:val="28"/>
          <w:szCs w:val="28"/>
        </w:rPr>
        <w:t>к.е.н</w:t>
      </w:r>
      <w:proofErr w:type="spellEnd"/>
      <w:r w:rsidRPr="00B81919">
        <w:rPr>
          <w:rFonts w:ascii="Times New Roman" w:hAnsi="Times New Roman" w:cs="Times New Roman"/>
          <w:sz w:val="28"/>
          <w:szCs w:val="28"/>
        </w:rPr>
        <w:t xml:space="preserve">., доцент, </w:t>
      </w:r>
      <w:r>
        <w:rPr>
          <w:rFonts w:ascii="Times New Roman" w:hAnsi="Times New Roman" w:cs="Times New Roman"/>
          <w:sz w:val="28"/>
          <w:szCs w:val="28"/>
        </w:rPr>
        <w:t xml:space="preserve">А. С. </w:t>
      </w:r>
      <w:proofErr w:type="spellStart"/>
      <w:r>
        <w:rPr>
          <w:rFonts w:ascii="Times New Roman" w:hAnsi="Times New Roman" w:cs="Times New Roman"/>
          <w:sz w:val="28"/>
          <w:szCs w:val="28"/>
        </w:rPr>
        <w:t>Коцур</w:t>
      </w:r>
      <w:proofErr w:type="spellEnd"/>
    </w:p>
    <w:p w14:paraId="3EA13484" w14:textId="77777777" w:rsidR="00B81919" w:rsidRDefault="00B81919" w:rsidP="00B81919">
      <w:pPr>
        <w:rPr>
          <w:rFonts w:ascii="Times New Roman" w:hAnsi="Times New Roman" w:cs="Times New Roman"/>
          <w:sz w:val="28"/>
          <w:szCs w:val="28"/>
        </w:rPr>
      </w:pPr>
    </w:p>
    <w:p w14:paraId="0CC06FE8" w14:textId="77777777" w:rsidR="00B81919" w:rsidRDefault="00B81919" w:rsidP="00B81919">
      <w:pPr>
        <w:rPr>
          <w:rFonts w:ascii="Times New Roman" w:hAnsi="Times New Roman" w:cs="Times New Roman"/>
          <w:sz w:val="28"/>
          <w:szCs w:val="28"/>
        </w:rPr>
      </w:pPr>
    </w:p>
    <w:p w14:paraId="4B8DC881" w14:textId="77777777" w:rsidR="00B81919" w:rsidRDefault="00B81919" w:rsidP="00B81919">
      <w:pPr>
        <w:rPr>
          <w:rFonts w:ascii="Times New Roman" w:hAnsi="Times New Roman" w:cs="Times New Roman"/>
          <w:sz w:val="28"/>
          <w:szCs w:val="28"/>
        </w:rPr>
      </w:pPr>
    </w:p>
    <w:p w14:paraId="1B018836" w14:textId="39BB1906" w:rsidR="00B81919" w:rsidRDefault="00B81919" w:rsidP="00B81919">
      <w:pPr>
        <w:jc w:val="center"/>
        <w:rPr>
          <w:rFonts w:ascii="Times New Roman" w:hAnsi="Times New Roman" w:cs="Times New Roman"/>
          <w:sz w:val="28"/>
          <w:szCs w:val="28"/>
        </w:rPr>
      </w:pPr>
      <w:r w:rsidRPr="00B81919">
        <w:rPr>
          <w:rFonts w:ascii="Times New Roman" w:hAnsi="Times New Roman" w:cs="Times New Roman"/>
          <w:sz w:val="28"/>
          <w:szCs w:val="28"/>
        </w:rPr>
        <w:t xml:space="preserve">ТЕРНОПІЛЬ </w:t>
      </w:r>
      <w:r>
        <w:rPr>
          <w:rFonts w:ascii="Times New Roman" w:hAnsi="Times New Roman" w:cs="Times New Roman"/>
          <w:sz w:val="28"/>
          <w:szCs w:val="28"/>
        </w:rPr>
        <w:t>–</w:t>
      </w:r>
      <w:r w:rsidRPr="00B81919">
        <w:rPr>
          <w:rFonts w:ascii="Times New Roman" w:hAnsi="Times New Roman" w:cs="Times New Roman"/>
          <w:sz w:val="28"/>
          <w:szCs w:val="28"/>
        </w:rPr>
        <w:t xml:space="preserve"> 2023</w:t>
      </w:r>
    </w:p>
    <w:p w14:paraId="60E4F0D0" w14:textId="2C1E21C0" w:rsidR="00650291" w:rsidRDefault="00650291" w:rsidP="00B81919">
      <w:pPr>
        <w:rPr>
          <w:rFonts w:ascii="Times New Roman" w:hAnsi="Times New Roman" w:cs="Times New Roman"/>
          <w:sz w:val="28"/>
          <w:szCs w:val="28"/>
        </w:rPr>
      </w:pPr>
      <w:r>
        <w:rPr>
          <w:rFonts w:ascii="Times New Roman" w:hAnsi="Times New Roman" w:cs="Times New Roman"/>
          <w:sz w:val="28"/>
          <w:szCs w:val="28"/>
        </w:rPr>
        <w:br w:type="page"/>
      </w:r>
    </w:p>
    <w:p w14:paraId="3761CCEA" w14:textId="77777777" w:rsidR="007E7DE9" w:rsidRDefault="007E7DE9" w:rsidP="00252DDE">
      <w:pPr>
        <w:spacing w:after="0" w:line="360" w:lineRule="auto"/>
        <w:ind w:firstLine="709"/>
        <w:jc w:val="center"/>
        <w:rPr>
          <w:rFonts w:ascii="Times New Roman" w:hAnsi="Times New Roman" w:cs="Times New Roman"/>
          <w:sz w:val="28"/>
          <w:szCs w:val="28"/>
        </w:rPr>
      </w:pPr>
    </w:p>
    <w:p w14:paraId="6BDBF836" w14:textId="7BE1A290" w:rsidR="0035081C" w:rsidRDefault="00650291" w:rsidP="00252DDE">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ЗМІСТ</w:t>
      </w:r>
    </w:p>
    <w:tbl>
      <w:tblPr>
        <w:tblStyle w:val="a3"/>
        <w:tblW w:w="99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67"/>
        <w:gridCol w:w="851"/>
      </w:tblGrid>
      <w:tr w:rsidR="00252DDE" w14:paraId="3467A943" w14:textId="77777777" w:rsidTr="00AC4F64">
        <w:tc>
          <w:tcPr>
            <w:tcW w:w="9067" w:type="dxa"/>
          </w:tcPr>
          <w:p w14:paraId="0FDE513D" w14:textId="3A65D9B5" w:rsidR="00252DDE" w:rsidRDefault="00252DDE" w:rsidP="00252DDE">
            <w:pPr>
              <w:spacing w:line="360" w:lineRule="auto"/>
              <w:rPr>
                <w:rFonts w:ascii="Times New Roman" w:hAnsi="Times New Roman" w:cs="Times New Roman"/>
                <w:sz w:val="28"/>
                <w:szCs w:val="28"/>
              </w:rPr>
            </w:pPr>
            <w:r>
              <w:rPr>
                <w:rFonts w:ascii="Times New Roman" w:hAnsi="Times New Roman" w:cs="Times New Roman"/>
                <w:sz w:val="28"/>
                <w:szCs w:val="28"/>
              </w:rPr>
              <w:t>ВСТУП</w:t>
            </w:r>
          </w:p>
        </w:tc>
        <w:tc>
          <w:tcPr>
            <w:tcW w:w="851" w:type="dxa"/>
          </w:tcPr>
          <w:p w14:paraId="5EDF37AC" w14:textId="1A26569E" w:rsidR="00252DDE" w:rsidRDefault="00650291" w:rsidP="00252DDE">
            <w:pPr>
              <w:spacing w:line="360" w:lineRule="auto"/>
              <w:rPr>
                <w:rFonts w:ascii="Times New Roman" w:hAnsi="Times New Roman" w:cs="Times New Roman"/>
                <w:sz w:val="28"/>
                <w:szCs w:val="28"/>
              </w:rPr>
            </w:pPr>
            <w:r>
              <w:rPr>
                <w:rFonts w:ascii="Times New Roman" w:hAnsi="Times New Roman" w:cs="Times New Roman"/>
                <w:sz w:val="28"/>
                <w:szCs w:val="28"/>
              </w:rPr>
              <w:t>3</w:t>
            </w:r>
          </w:p>
        </w:tc>
      </w:tr>
      <w:tr w:rsidR="00252DDE" w14:paraId="1C6761F0" w14:textId="77777777" w:rsidTr="00AC4F64">
        <w:tc>
          <w:tcPr>
            <w:tcW w:w="9067" w:type="dxa"/>
          </w:tcPr>
          <w:p w14:paraId="07D538C6" w14:textId="0CFA7FF6" w:rsidR="00252DDE" w:rsidRDefault="00252DDE" w:rsidP="00252DDE">
            <w:pPr>
              <w:spacing w:line="360" w:lineRule="auto"/>
              <w:rPr>
                <w:rFonts w:ascii="Times New Roman" w:hAnsi="Times New Roman" w:cs="Times New Roman"/>
                <w:sz w:val="28"/>
                <w:szCs w:val="28"/>
              </w:rPr>
            </w:pPr>
            <w:r>
              <w:rPr>
                <w:rFonts w:ascii="Times New Roman" w:hAnsi="Times New Roman" w:cs="Times New Roman"/>
                <w:sz w:val="28"/>
                <w:szCs w:val="28"/>
              </w:rPr>
              <w:t xml:space="preserve">РОЗДІЛ 1. ТЕОРЕТИЧНІ ОСНОВИ ДОСЛІДЖЕННЯ РУХУ </w:t>
            </w:r>
            <w:r w:rsidR="007E7DE9">
              <w:rPr>
                <w:rFonts w:ascii="Times New Roman" w:hAnsi="Times New Roman" w:cs="Times New Roman"/>
                <w:sz w:val="28"/>
                <w:szCs w:val="28"/>
              </w:rPr>
              <w:t>КАДРІВ</w:t>
            </w:r>
          </w:p>
        </w:tc>
        <w:tc>
          <w:tcPr>
            <w:tcW w:w="851" w:type="dxa"/>
          </w:tcPr>
          <w:p w14:paraId="19EFB7B5" w14:textId="4BD598E1" w:rsidR="00252DDE" w:rsidRDefault="00650291" w:rsidP="00252DDE">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252DDE" w14:paraId="3B574015" w14:textId="77777777" w:rsidTr="00AC4F64">
        <w:tc>
          <w:tcPr>
            <w:tcW w:w="9067" w:type="dxa"/>
          </w:tcPr>
          <w:p w14:paraId="4524FD18" w14:textId="3AB7FD82" w:rsidR="00252DDE" w:rsidRPr="007E7DE9" w:rsidRDefault="007E7DE9" w:rsidP="007E7DE9">
            <w:pPr>
              <w:pStyle w:val="a4"/>
              <w:numPr>
                <w:ilvl w:val="1"/>
                <w:numId w:val="1"/>
              </w:numPr>
              <w:spacing w:line="360" w:lineRule="auto"/>
              <w:rPr>
                <w:rFonts w:ascii="Times New Roman" w:hAnsi="Times New Roman" w:cs="Times New Roman"/>
                <w:sz w:val="28"/>
                <w:szCs w:val="28"/>
              </w:rPr>
            </w:pPr>
            <w:r>
              <w:rPr>
                <w:rFonts w:ascii="Times New Roman" w:hAnsi="Times New Roman" w:cs="Times New Roman"/>
                <w:sz w:val="28"/>
                <w:szCs w:val="28"/>
              </w:rPr>
              <w:t>Суть та значення управління рухом кадрів на підприємстві</w:t>
            </w:r>
          </w:p>
        </w:tc>
        <w:tc>
          <w:tcPr>
            <w:tcW w:w="851" w:type="dxa"/>
          </w:tcPr>
          <w:p w14:paraId="370E5171" w14:textId="5C56D364" w:rsidR="00252DDE" w:rsidRDefault="00650291" w:rsidP="00252DDE">
            <w:pPr>
              <w:spacing w:line="360" w:lineRule="auto"/>
              <w:rPr>
                <w:rFonts w:ascii="Times New Roman" w:hAnsi="Times New Roman" w:cs="Times New Roman"/>
                <w:sz w:val="28"/>
                <w:szCs w:val="28"/>
              </w:rPr>
            </w:pPr>
            <w:r>
              <w:rPr>
                <w:rFonts w:ascii="Times New Roman" w:hAnsi="Times New Roman" w:cs="Times New Roman"/>
                <w:sz w:val="28"/>
                <w:szCs w:val="28"/>
              </w:rPr>
              <w:t>6</w:t>
            </w:r>
          </w:p>
        </w:tc>
      </w:tr>
      <w:tr w:rsidR="00252DDE" w14:paraId="7C7204A0" w14:textId="77777777" w:rsidTr="00AC4F64">
        <w:tc>
          <w:tcPr>
            <w:tcW w:w="9067" w:type="dxa"/>
          </w:tcPr>
          <w:p w14:paraId="1D422BEA" w14:textId="284E92E3" w:rsidR="00252DDE" w:rsidRPr="007E7DE9" w:rsidRDefault="007E7DE9" w:rsidP="007E7DE9">
            <w:pPr>
              <w:pStyle w:val="a4"/>
              <w:numPr>
                <w:ilvl w:val="1"/>
                <w:numId w:val="1"/>
              </w:numPr>
              <w:spacing w:line="360" w:lineRule="auto"/>
              <w:rPr>
                <w:rFonts w:ascii="Times New Roman" w:hAnsi="Times New Roman" w:cs="Times New Roman"/>
                <w:sz w:val="28"/>
                <w:szCs w:val="28"/>
              </w:rPr>
            </w:pPr>
            <w:r>
              <w:rPr>
                <w:rFonts w:ascii="Times New Roman" w:hAnsi="Times New Roman" w:cs="Times New Roman"/>
                <w:sz w:val="28"/>
                <w:szCs w:val="28"/>
              </w:rPr>
              <w:t>Класифікація руху кадрів на підприємстві</w:t>
            </w:r>
          </w:p>
        </w:tc>
        <w:tc>
          <w:tcPr>
            <w:tcW w:w="851" w:type="dxa"/>
          </w:tcPr>
          <w:p w14:paraId="0E9B7206" w14:textId="705BA8C1" w:rsidR="00252DDE" w:rsidRDefault="00650291" w:rsidP="00252DDE">
            <w:pPr>
              <w:spacing w:line="360" w:lineRule="auto"/>
              <w:rPr>
                <w:rFonts w:ascii="Times New Roman" w:hAnsi="Times New Roman" w:cs="Times New Roman"/>
                <w:sz w:val="28"/>
                <w:szCs w:val="28"/>
              </w:rPr>
            </w:pPr>
            <w:r>
              <w:rPr>
                <w:rFonts w:ascii="Times New Roman" w:hAnsi="Times New Roman" w:cs="Times New Roman"/>
                <w:sz w:val="28"/>
                <w:szCs w:val="28"/>
              </w:rPr>
              <w:t>13</w:t>
            </w:r>
          </w:p>
        </w:tc>
      </w:tr>
      <w:tr w:rsidR="00252DDE" w14:paraId="659D8063" w14:textId="77777777" w:rsidTr="00AC4F64">
        <w:trPr>
          <w:trHeight w:val="112"/>
        </w:trPr>
        <w:tc>
          <w:tcPr>
            <w:tcW w:w="9067" w:type="dxa"/>
          </w:tcPr>
          <w:p w14:paraId="3D287406" w14:textId="2265E859" w:rsidR="00252DDE" w:rsidRDefault="007E7DE9" w:rsidP="00252DDE">
            <w:pPr>
              <w:spacing w:line="360" w:lineRule="auto"/>
              <w:rPr>
                <w:rFonts w:ascii="Times New Roman" w:hAnsi="Times New Roman" w:cs="Times New Roman"/>
                <w:sz w:val="28"/>
                <w:szCs w:val="28"/>
              </w:rPr>
            </w:pPr>
            <w:r>
              <w:rPr>
                <w:rFonts w:ascii="Times New Roman" w:hAnsi="Times New Roman" w:cs="Times New Roman"/>
                <w:sz w:val="28"/>
                <w:szCs w:val="28"/>
              </w:rPr>
              <w:t>Висновки до 1 розділу</w:t>
            </w:r>
          </w:p>
        </w:tc>
        <w:tc>
          <w:tcPr>
            <w:tcW w:w="851" w:type="dxa"/>
          </w:tcPr>
          <w:p w14:paraId="53F7D46F" w14:textId="6972462D" w:rsidR="00252DDE" w:rsidRDefault="00650291" w:rsidP="00252DDE">
            <w:pPr>
              <w:spacing w:line="360" w:lineRule="auto"/>
              <w:rPr>
                <w:rFonts w:ascii="Times New Roman" w:hAnsi="Times New Roman" w:cs="Times New Roman"/>
                <w:sz w:val="28"/>
                <w:szCs w:val="28"/>
              </w:rPr>
            </w:pPr>
            <w:r>
              <w:rPr>
                <w:rFonts w:ascii="Times New Roman" w:hAnsi="Times New Roman" w:cs="Times New Roman"/>
                <w:sz w:val="28"/>
                <w:szCs w:val="28"/>
              </w:rPr>
              <w:t>23</w:t>
            </w:r>
          </w:p>
        </w:tc>
      </w:tr>
      <w:tr w:rsidR="007E7DE9" w14:paraId="02E47D08" w14:textId="77777777" w:rsidTr="00AC4F64">
        <w:tc>
          <w:tcPr>
            <w:tcW w:w="9067" w:type="dxa"/>
          </w:tcPr>
          <w:p w14:paraId="66533C8A" w14:textId="4EA58FCB" w:rsidR="007E7DE9" w:rsidRDefault="007E7DE9" w:rsidP="007E7DE9">
            <w:pPr>
              <w:spacing w:line="360" w:lineRule="auto"/>
              <w:rPr>
                <w:rFonts w:ascii="Times New Roman" w:hAnsi="Times New Roman" w:cs="Times New Roman"/>
                <w:sz w:val="28"/>
                <w:szCs w:val="28"/>
              </w:rPr>
            </w:pPr>
            <w:r>
              <w:rPr>
                <w:rFonts w:ascii="Times New Roman" w:hAnsi="Times New Roman" w:cs="Times New Roman"/>
                <w:sz w:val="28"/>
                <w:szCs w:val="28"/>
              </w:rPr>
              <w:t>РОЗДІЛ 2. АНАЛІЗ РУХУ КАДРІВ НА ПІДПРИЄМСТВІ</w:t>
            </w:r>
          </w:p>
        </w:tc>
        <w:tc>
          <w:tcPr>
            <w:tcW w:w="851" w:type="dxa"/>
          </w:tcPr>
          <w:p w14:paraId="22466D86" w14:textId="1CFE55CB" w:rsidR="007E7DE9" w:rsidRPr="00581BE5" w:rsidRDefault="00650291" w:rsidP="007E7DE9">
            <w:pPr>
              <w:spacing w:line="360" w:lineRule="auto"/>
              <w:rPr>
                <w:rFonts w:ascii="Times New Roman" w:hAnsi="Times New Roman" w:cs="Times New Roman"/>
                <w:sz w:val="28"/>
                <w:szCs w:val="28"/>
                <w:lang w:val="en-US"/>
              </w:rPr>
            </w:pPr>
            <w:r>
              <w:rPr>
                <w:rFonts w:ascii="Times New Roman" w:hAnsi="Times New Roman" w:cs="Times New Roman"/>
                <w:sz w:val="28"/>
                <w:szCs w:val="28"/>
              </w:rPr>
              <w:t>2</w:t>
            </w:r>
            <w:r w:rsidR="00581BE5">
              <w:rPr>
                <w:rFonts w:ascii="Times New Roman" w:hAnsi="Times New Roman" w:cs="Times New Roman"/>
                <w:sz w:val="28"/>
                <w:szCs w:val="28"/>
                <w:lang w:val="en-US"/>
              </w:rPr>
              <w:t>5</w:t>
            </w:r>
          </w:p>
        </w:tc>
      </w:tr>
      <w:tr w:rsidR="007E7DE9" w14:paraId="0F6703D1" w14:textId="77777777" w:rsidTr="00AC4F64">
        <w:tc>
          <w:tcPr>
            <w:tcW w:w="9067" w:type="dxa"/>
          </w:tcPr>
          <w:p w14:paraId="129D5D19" w14:textId="30D422D9" w:rsidR="007E7DE9" w:rsidRDefault="007E7DE9" w:rsidP="007E7DE9">
            <w:pPr>
              <w:spacing w:line="360" w:lineRule="auto"/>
              <w:rPr>
                <w:rFonts w:ascii="Times New Roman" w:hAnsi="Times New Roman" w:cs="Times New Roman"/>
                <w:sz w:val="28"/>
                <w:szCs w:val="28"/>
              </w:rPr>
            </w:pPr>
            <w:r>
              <w:rPr>
                <w:rFonts w:ascii="Times New Roman" w:hAnsi="Times New Roman" w:cs="Times New Roman"/>
                <w:sz w:val="28"/>
                <w:szCs w:val="28"/>
              </w:rPr>
              <w:t>2.1. Загальна характеристика підприємства</w:t>
            </w:r>
          </w:p>
        </w:tc>
        <w:tc>
          <w:tcPr>
            <w:tcW w:w="851" w:type="dxa"/>
          </w:tcPr>
          <w:p w14:paraId="3A093C9C" w14:textId="544F966E" w:rsidR="007E7DE9" w:rsidRPr="00581BE5" w:rsidRDefault="00650291" w:rsidP="007E7DE9">
            <w:pPr>
              <w:spacing w:line="360" w:lineRule="auto"/>
              <w:rPr>
                <w:rFonts w:ascii="Times New Roman" w:hAnsi="Times New Roman" w:cs="Times New Roman"/>
                <w:sz w:val="28"/>
                <w:szCs w:val="28"/>
                <w:lang w:val="en-US"/>
              </w:rPr>
            </w:pPr>
            <w:r>
              <w:rPr>
                <w:rFonts w:ascii="Times New Roman" w:hAnsi="Times New Roman" w:cs="Times New Roman"/>
                <w:sz w:val="28"/>
                <w:szCs w:val="28"/>
              </w:rPr>
              <w:t>2</w:t>
            </w:r>
            <w:r w:rsidR="00581BE5">
              <w:rPr>
                <w:rFonts w:ascii="Times New Roman" w:hAnsi="Times New Roman" w:cs="Times New Roman"/>
                <w:sz w:val="28"/>
                <w:szCs w:val="28"/>
                <w:lang w:val="en-US"/>
              </w:rPr>
              <w:t>5</w:t>
            </w:r>
          </w:p>
        </w:tc>
      </w:tr>
      <w:tr w:rsidR="007E7DE9" w14:paraId="2B846CF0" w14:textId="77777777" w:rsidTr="00AC4F64">
        <w:tc>
          <w:tcPr>
            <w:tcW w:w="9067" w:type="dxa"/>
          </w:tcPr>
          <w:p w14:paraId="7E0A25EA" w14:textId="0FF7B245" w:rsidR="007E7DE9" w:rsidRDefault="007E7DE9" w:rsidP="007E7DE9">
            <w:pPr>
              <w:spacing w:line="360" w:lineRule="auto"/>
              <w:rPr>
                <w:rFonts w:ascii="Times New Roman" w:hAnsi="Times New Roman" w:cs="Times New Roman"/>
                <w:sz w:val="28"/>
                <w:szCs w:val="28"/>
              </w:rPr>
            </w:pPr>
            <w:r>
              <w:rPr>
                <w:rFonts w:ascii="Times New Roman" w:hAnsi="Times New Roman" w:cs="Times New Roman"/>
                <w:sz w:val="28"/>
                <w:szCs w:val="28"/>
              </w:rPr>
              <w:t xml:space="preserve">2.2. Аналіз руху кадрів на </w:t>
            </w:r>
            <w:r w:rsidR="00011FD8">
              <w:rPr>
                <w:rFonts w:ascii="Times New Roman" w:hAnsi="Times New Roman" w:cs="Times New Roman"/>
                <w:sz w:val="28"/>
                <w:szCs w:val="28"/>
              </w:rPr>
              <w:t>підприємстві</w:t>
            </w:r>
          </w:p>
        </w:tc>
        <w:tc>
          <w:tcPr>
            <w:tcW w:w="851" w:type="dxa"/>
          </w:tcPr>
          <w:p w14:paraId="665D7CAA" w14:textId="6BDCC7B0" w:rsidR="007E7DE9" w:rsidRPr="00C41CFF" w:rsidRDefault="00650291" w:rsidP="007E7DE9">
            <w:pPr>
              <w:spacing w:line="360" w:lineRule="auto"/>
              <w:rPr>
                <w:rFonts w:ascii="Times New Roman" w:hAnsi="Times New Roman" w:cs="Times New Roman"/>
                <w:sz w:val="28"/>
                <w:szCs w:val="28"/>
                <w:lang w:val="en-US"/>
              </w:rPr>
            </w:pPr>
            <w:r>
              <w:rPr>
                <w:rFonts w:ascii="Times New Roman" w:hAnsi="Times New Roman" w:cs="Times New Roman"/>
                <w:sz w:val="28"/>
                <w:szCs w:val="28"/>
              </w:rPr>
              <w:t>3</w:t>
            </w:r>
            <w:r w:rsidR="00C41CFF">
              <w:rPr>
                <w:rFonts w:ascii="Times New Roman" w:hAnsi="Times New Roman" w:cs="Times New Roman"/>
                <w:sz w:val="28"/>
                <w:szCs w:val="28"/>
                <w:lang w:val="en-US"/>
              </w:rPr>
              <w:t>3</w:t>
            </w:r>
          </w:p>
        </w:tc>
      </w:tr>
      <w:tr w:rsidR="007E7DE9" w14:paraId="71C082DB" w14:textId="77777777" w:rsidTr="00AC4F64">
        <w:tc>
          <w:tcPr>
            <w:tcW w:w="9067" w:type="dxa"/>
          </w:tcPr>
          <w:p w14:paraId="48807423" w14:textId="3BF0FAF3" w:rsidR="007E7DE9" w:rsidRDefault="007E7DE9" w:rsidP="007E7DE9">
            <w:pPr>
              <w:spacing w:line="360" w:lineRule="auto"/>
              <w:rPr>
                <w:rFonts w:ascii="Times New Roman" w:hAnsi="Times New Roman" w:cs="Times New Roman"/>
                <w:sz w:val="28"/>
                <w:szCs w:val="28"/>
              </w:rPr>
            </w:pPr>
            <w:r>
              <w:rPr>
                <w:rFonts w:ascii="Times New Roman" w:hAnsi="Times New Roman" w:cs="Times New Roman"/>
                <w:sz w:val="28"/>
                <w:szCs w:val="28"/>
              </w:rPr>
              <w:t xml:space="preserve">Висновки до </w:t>
            </w:r>
            <w:r w:rsidR="00AC4F64">
              <w:rPr>
                <w:rFonts w:ascii="Times New Roman" w:hAnsi="Times New Roman" w:cs="Times New Roman"/>
                <w:sz w:val="28"/>
                <w:szCs w:val="28"/>
              </w:rPr>
              <w:t>2</w:t>
            </w:r>
            <w:r>
              <w:rPr>
                <w:rFonts w:ascii="Times New Roman" w:hAnsi="Times New Roman" w:cs="Times New Roman"/>
                <w:sz w:val="28"/>
                <w:szCs w:val="28"/>
              </w:rPr>
              <w:t xml:space="preserve"> розділу</w:t>
            </w:r>
          </w:p>
        </w:tc>
        <w:tc>
          <w:tcPr>
            <w:tcW w:w="851" w:type="dxa"/>
          </w:tcPr>
          <w:p w14:paraId="02F4507D" w14:textId="4EFA573A" w:rsidR="007E7DE9" w:rsidRPr="002657EF" w:rsidRDefault="002657EF" w:rsidP="007E7DE9">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39</w:t>
            </w:r>
          </w:p>
        </w:tc>
      </w:tr>
      <w:tr w:rsidR="007E7DE9" w14:paraId="5D692114" w14:textId="77777777" w:rsidTr="00AC4F64">
        <w:tc>
          <w:tcPr>
            <w:tcW w:w="9067" w:type="dxa"/>
          </w:tcPr>
          <w:p w14:paraId="0168F54A" w14:textId="6D9C1361" w:rsidR="007E7DE9" w:rsidRDefault="007E7DE9" w:rsidP="007E7DE9">
            <w:pPr>
              <w:spacing w:line="360" w:lineRule="auto"/>
              <w:rPr>
                <w:rFonts w:ascii="Times New Roman" w:hAnsi="Times New Roman" w:cs="Times New Roman"/>
                <w:sz w:val="28"/>
                <w:szCs w:val="28"/>
              </w:rPr>
            </w:pPr>
            <w:r>
              <w:rPr>
                <w:rFonts w:ascii="Times New Roman" w:hAnsi="Times New Roman" w:cs="Times New Roman"/>
                <w:sz w:val="28"/>
                <w:szCs w:val="28"/>
              </w:rPr>
              <w:t xml:space="preserve">РОЗДІЛ 3. </w:t>
            </w:r>
            <w:r w:rsidR="007D7A6E">
              <w:rPr>
                <w:rFonts w:ascii="Times New Roman" w:hAnsi="Times New Roman" w:cs="Times New Roman"/>
                <w:sz w:val="28"/>
                <w:szCs w:val="28"/>
              </w:rPr>
              <w:t>НАПРЯМИ УДОСКОНАЛЕННЯ УПРАВЛІННЯ РУХОМ КАДРІВ НА ПІДПРИЄМСТВІ</w:t>
            </w:r>
          </w:p>
        </w:tc>
        <w:tc>
          <w:tcPr>
            <w:tcW w:w="851" w:type="dxa"/>
          </w:tcPr>
          <w:p w14:paraId="3296C750" w14:textId="215A7D5A" w:rsidR="007E7DE9" w:rsidRPr="002657EF" w:rsidRDefault="002657EF" w:rsidP="007E7DE9">
            <w:pPr>
              <w:spacing w:line="360" w:lineRule="auto"/>
              <w:rPr>
                <w:rFonts w:ascii="Times New Roman" w:hAnsi="Times New Roman" w:cs="Times New Roman"/>
                <w:sz w:val="28"/>
                <w:szCs w:val="28"/>
                <w:lang w:val="en-US"/>
              </w:rPr>
            </w:pPr>
            <w:r>
              <w:rPr>
                <w:rFonts w:ascii="Times New Roman" w:hAnsi="Times New Roman" w:cs="Times New Roman"/>
                <w:sz w:val="28"/>
                <w:szCs w:val="28"/>
                <w:lang w:val="en-US"/>
              </w:rPr>
              <w:t>41</w:t>
            </w:r>
          </w:p>
        </w:tc>
      </w:tr>
      <w:tr w:rsidR="007E7DE9" w14:paraId="0C0ED909" w14:textId="77777777" w:rsidTr="00AC4F64">
        <w:tc>
          <w:tcPr>
            <w:tcW w:w="9067" w:type="dxa"/>
          </w:tcPr>
          <w:p w14:paraId="2526D984" w14:textId="658D3472" w:rsidR="007E7DE9" w:rsidRDefault="007D7A6E" w:rsidP="007E7DE9">
            <w:pPr>
              <w:spacing w:line="360" w:lineRule="auto"/>
              <w:rPr>
                <w:rFonts w:ascii="Times New Roman" w:hAnsi="Times New Roman" w:cs="Times New Roman"/>
                <w:sz w:val="28"/>
                <w:szCs w:val="28"/>
              </w:rPr>
            </w:pPr>
            <w:r>
              <w:rPr>
                <w:rFonts w:ascii="Times New Roman" w:hAnsi="Times New Roman" w:cs="Times New Roman"/>
                <w:sz w:val="28"/>
                <w:szCs w:val="28"/>
              </w:rPr>
              <w:t>Висновки до розділу 3</w:t>
            </w:r>
          </w:p>
        </w:tc>
        <w:tc>
          <w:tcPr>
            <w:tcW w:w="851" w:type="dxa"/>
          </w:tcPr>
          <w:p w14:paraId="5E7365A2" w14:textId="700D5017" w:rsidR="007E7DE9" w:rsidRDefault="005B2BA9" w:rsidP="007E7DE9">
            <w:pPr>
              <w:spacing w:line="360" w:lineRule="auto"/>
              <w:rPr>
                <w:rFonts w:ascii="Times New Roman" w:hAnsi="Times New Roman" w:cs="Times New Roman"/>
                <w:sz w:val="28"/>
                <w:szCs w:val="28"/>
              </w:rPr>
            </w:pPr>
            <w:r>
              <w:rPr>
                <w:rFonts w:ascii="Times New Roman" w:hAnsi="Times New Roman" w:cs="Times New Roman"/>
                <w:sz w:val="28"/>
                <w:szCs w:val="28"/>
              </w:rPr>
              <w:t>5</w:t>
            </w:r>
            <w:r w:rsidR="00A07D99">
              <w:rPr>
                <w:rFonts w:ascii="Times New Roman" w:hAnsi="Times New Roman" w:cs="Times New Roman"/>
                <w:sz w:val="28"/>
                <w:szCs w:val="28"/>
              </w:rPr>
              <w:t>3</w:t>
            </w:r>
          </w:p>
        </w:tc>
      </w:tr>
      <w:tr w:rsidR="007E7DE9" w14:paraId="0A634FEF" w14:textId="77777777" w:rsidTr="00AC4F64">
        <w:tc>
          <w:tcPr>
            <w:tcW w:w="9067" w:type="dxa"/>
          </w:tcPr>
          <w:p w14:paraId="30A8F84D" w14:textId="6770FF40" w:rsidR="007E7DE9" w:rsidRDefault="007D7A6E" w:rsidP="007E7DE9">
            <w:pPr>
              <w:spacing w:line="360" w:lineRule="auto"/>
              <w:rPr>
                <w:rFonts w:ascii="Times New Roman" w:hAnsi="Times New Roman" w:cs="Times New Roman"/>
                <w:sz w:val="28"/>
                <w:szCs w:val="28"/>
              </w:rPr>
            </w:pPr>
            <w:r>
              <w:rPr>
                <w:rFonts w:ascii="Times New Roman" w:hAnsi="Times New Roman" w:cs="Times New Roman"/>
                <w:sz w:val="28"/>
                <w:szCs w:val="28"/>
              </w:rPr>
              <w:t>ВИСНОВКИ</w:t>
            </w:r>
          </w:p>
        </w:tc>
        <w:tc>
          <w:tcPr>
            <w:tcW w:w="851" w:type="dxa"/>
          </w:tcPr>
          <w:p w14:paraId="5D4A6721" w14:textId="1B2650C2" w:rsidR="007E7DE9" w:rsidRDefault="005B2BA9" w:rsidP="007E7DE9">
            <w:pPr>
              <w:spacing w:line="360" w:lineRule="auto"/>
              <w:rPr>
                <w:rFonts w:ascii="Times New Roman" w:hAnsi="Times New Roman" w:cs="Times New Roman"/>
                <w:sz w:val="28"/>
                <w:szCs w:val="28"/>
              </w:rPr>
            </w:pPr>
            <w:r>
              <w:rPr>
                <w:rFonts w:ascii="Times New Roman" w:hAnsi="Times New Roman" w:cs="Times New Roman"/>
                <w:sz w:val="28"/>
                <w:szCs w:val="28"/>
              </w:rPr>
              <w:t>5</w:t>
            </w:r>
            <w:r w:rsidR="00BE2ABB">
              <w:rPr>
                <w:rFonts w:ascii="Times New Roman" w:hAnsi="Times New Roman" w:cs="Times New Roman"/>
                <w:sz w:val="28"/>
                <w:szCs w:val="28"/>
              </w:rPr>
              <w:t>4</w:t>
            </w:r>
          </w:p>
        </w:tc>
      </w:tr>
      <w:tr w:rsidR="007E7DE9" w14:paraId="7E8BE1AA" w14:textId="77777777" w:rsidTr="00AC4F64">
        <w:tc>
          <w:tcPr>
            <w:tcW w:w="9067" w:type="dxa"/>
          </w:tcPr>
          <w:p w14:paraId="1EFE295E" w14:textId="15A51A3C" w:rsidR="007E7DE9" w:rsidRDefault="007D7A6E" w:rsidP="007E7DE9">
            <w:pPr>
              <w:spacing w:line="360" w:lineRule="auto"/>
              <w:rPr>
                <w:rFonts w:ascii="Times New Roman" w:hAnsi="Times New Roman" w:cs="Times New Roman"/>
                <w:sz w:val="28"/>
                <w:szCs w:val="28"/>
              </w:rPr>
            </w:pPr>
            <w:r>
              <w:rPr>
                <w:rFonts w:ascii="Times New Roman" w:hAnsi="Times New Roman" w:cs="Times New Roman"/>
                <w:sz w:val="28"/>
                <w:szCs w:val="28"/>
              </w:rPr>
              <w:t>СПИСОК ВИКОРИСТАНИХ ДЖЕРЕЛ</w:t>
            </w:r>
          </w:p>
        </w:tc>
        <w:tc>
          <w:tcPr>
            <w:tcW w:w="851" w:type="dxa"/>
          </w:tcPr>
          <w:p w14:paraId="1785AEB4" w14:textId="7A66F947" w:rsidR="007E7DE9" w:rsidRDefault="005B2BA9" w:rsidP="007E7DE9">
            <w:pPr>
              <w:spacing w:line="360" w:lineRule="auto"/>
              <w:rPr>
                <w:rFonts w:ascii="Times New Roman" w:hAnsi="Times New Roman" w:cs="Times New Roman"/>
                <w:sz w:val="28"/>
                <w:szCs w:val="28"/>
              </w:rPr>
            </w:pPr>
            <w:r>
              <w:rPr>
                <w:rFonts w:ascii="Times New Roman" w:hAnsi="Times New Roman" w:cs="Times New Roman"/>
                <w:sz w:val="28"/>
                <w:szCs w:val="28"/>
              </w:rPr>
              <w:t>5</w:t>
            </w:r>
            <w:r w:rsidR="00BE2ABB">
              <w:rPr>
                <w:rFonts w:ascii="Times New Roman" w:hAnsi="Times New Roman" w:cs="Times New Roman"/>
                <w:sz w:val="28"/>
                <w:szCs w:val="28"/>
              </w:rPr>
              <w:t>7</w:t>
            </w:r>
          </w:p>
        </w:tc>
      </w:tr>
    </w:tbl>
    <w:p w14:paraId="4EC26FA0" w14:textId="14412146" w:rsidR="00252DDE" w:rsidRDefault="00252DDE" w:rsidP="00252DDE">
      <w:pPr>
        <w:spacing w:after="0" w:line="360" w:lineRule="auto"/>
        <w:ind w:firstLine="709"/>
        <w:rPr>
          <w:rFonts w:ascii="Times New Roman" w:hAnsi="Times New Roman" w:cs="Times New Roman"/>
          <w:sz w:val="28"/>
          <w:szCs w:val="28"/>
        </w:rPr>
      </w:pPr>
    </w:p>
    <w:p w14:paraId="21A62D3C" w14:textId="7F22101D" w:rsidR="00252DDE" w:rsidRDefault="00252DDE" w:rsidP="00252DDE">
      <w:pPr>
        <w:spacing w:after="0" w:line="360" w:lineRule="auto"/>
        <w:ind w:firstLine="709"/>
        <w:rPr>
          <w:rFonts w:ascii="Times New Roman" w:hAnsi="Times New Roman" w:cs="Times New Roman"/>
          <w:sz w:val="28"/>
          <w:szCs w:val="28"/>
        </w:rPr>
      </w:pPr>
    </w:p>
    <w:p w14:paraId="58D12703" w14:textId="6791D080" w:rsidR="007D7A6E" w:rsidRDefault="007D7A6E">
      <w:pPr>
        <w:rPr>
          <w:rFonts w:ascii="Times New Roman" w:hAnsi="Times New Roman" w:cs="Times New Roman"/>
          <w:sz w:val="28"/>
          <w:szCs w:val="28"/>
        </w:rPr>
      </w:pPr>
      <w:r>
        <w:rPr>
          <w:rFonts w:ascii="Times New Roman" w:hAnsi="Times New Roman" w:cs="Times New Roman"/>
          <w:sz w:val="28"/>
          <w:szCs w:val="28"/>
        </w:rPr>
        <w:br w:type="page"/>
      </w:r>
    </w:p>
    <w:p w14:paraId="5FF8B46F" w14:textId="4B7912AA" w:rsidR="00252DDE" w:rsidRPr="00220003" w:rsidRDefault="007D7A6E" w:rsidP="00515A31">
      <w:pPr>
        <w:spacing w:after="0" w:line="360" w:lineRule="auto"/>
        <w:ind w:firstLine="709"/>
        <w:jc w:val="center"/>
        <w:rPr>
          <w:rFonts w:ascii="Times New Roman" w:hAnsi="Times New Roman" w:cs="Times New Roman"/>
          <w:b/>
          <w:bCs/>
          <w:sz w:val="28"/>
          <w:szCs w:val="28"/>
        </w:rPr>
      </w:pPr>
      <w:r w:rsidRPr="00220003">
        <w:rPr>
          <w:rFonts w:ascii="Times New Roman" w:hAnsi="Times New Roman" w:cs="Times New Roman"/>
          <w:b/>
          <w:bCs/>
          <w:sz w:val="28"/>
          <w:szCs w:val="28"/>
        </w:rPr>
        <w:lastRenderedPageBreak/>
        <w:t>ВСТУП</w:t>
      </w:r>
    </w:p>
    <w:p w14:paraId="7ECDD3B4" w14:textId="393F9953" w:rsidR="007D7A6E" w:rsidRDefault="007D7A6E" w:rsidP="00252DDE">
      <w:pPr>
        <w:spacing w:after="0" w:line="360" w:lineRule="auto"/>
        <w:ind w:firstLine="709"/>
        <w:rPr>
          <w:rFonts w:ascii="Times New Roman" w:hAnsi="Times New Roman" w:cs="Times New Roman"/>
          <w:sz w:val="28"/>
          <w:szCs w:val="28"/>
        </w:rPr>
      </w:pPr>
    </w:p>
    <w:p w14:paraId="5308E50C" w14:textId="0395A3A1" w:rsidR="00220003" w:rsidRDefault="001D0A44" w:rsidP="00515A31">
      <w:pPr>
        <w:spacing w:after="0" w:line="360" w:lineRule="auto"/>
        <w:ind w:firstLine="709"/>
        <w:jc w:val="both"/>
        <w:rPr>
          <w:rFonts w:ascii="Times New Roman" w:hAnsi="Times New Roman" w:cs="Times New Roman"/>
          <w:sz w:val="28"/>
          <w:szCs w:val="28"/>
        </w:rPr>
      </w:pPr>
      <w:r w:rsidRPr="001D0A44">
        <w:rPr>
          <w:rFonts w:ascii="Times New Roman" w:hAnsi="Times New Roman" w:cs="Times New Roman"/>
          <w:b/>
          <w:bCs/>
          <w:sz w:val="28"/>
          <w:szCs w:val="28"/>
        </w:rPr>
        <w:t>Актуальність теми.</w:t>
      </w:r>
      <w:r>
        <w:rPr>
          <w:rFonts w:ascii="Times New Roman" w:hAnsi="Times New Roman" w:cs="Times New Roman"/>
          <w:sz w:val="28"/>
          <w:szCs w:val="28"/>
        </w:rPr>
        <w:t xml:space="preserve"> </w:t>
      </w:r>
      <w:r w:rsidR="00220003" w:rsidRPr="00220003">
        <w:rPr>
          <w:rFonts w:ascii="Times New Roman" w:hAnsi="Times New Roman" w:cs="Times New Roman"/>
          <w:sz w:val="28"/>
          <w:szCs w:val="28"/>
        </w:rPr>
        <w:t>Однією з істотних характеристик стану персоналу на підприємстві є його динаміка. Тобто дуже важливо вивчати тенденції руху кадрів і причини цього руху. Однак варто зазначити, що переведення персоналу в компанії не завжди має негативні причини. Зокрема, підставою для переведення персоналу може бути створення нових структурних підрозділів або розширення існуючих. У зв'язку з цим персонал може бути переведений на інші посади, а вакансії будуть заповнені. Проте, незалежно від причин руху кадрів, необхідно детально проаналізувати їх тенденцію.</w:t>
      </w:r>
    </w:p>
    <w:p w14:paraId="6EFB4450" w14:textId="701E3CA1" w:rsidR="00515A31" w:rsidRPr="00220003" w:rsidRDefault="00220003" w:rsidP="00220003">
      <w:pPr>
        <w:spacing w:after="0" w:line="360" w:lineRule="auto"/>
        <w:ind w:firstLine="709"/>
        <w:jc w:val="both"/>
        <w:rPr>
          <w:rFonts w:ascii="Times New Roman" w:hAnsi="Times New Roman" w:cs="Times New Roman"/>
          <w:sz w:val="28"/>
          <w:szCs w:val="28"/>
        </w:rPr>
      </w:pPr>
      <w:r w:rsidRPr="00220003">
        <w:rPr>
          <w:rFonts w:ascii="Times New Roman" w:hAnsi="Times New Roman" w:cs="Times New Roman"/>
          <w:sz w:val="28"/>
          <w:szCs w:val="28"/>
        </w:rPr>
        <w:t>В умовах посиленої конкуренції на ринку будівельних послуг, ефективне управління рухом персоналу стає ключовим фактором успіху. Залучення, розвиток та збереження кваліфікованих та мотивованих співробітників допомагають підприємству відповідати на зміни у попиті та забезпечувати конкурентоспроможність. Ефективне управління рухом кадрів сприяє розвитку людського капіталу на підприємстві. Це означає створення умов для навчання, професійного росту та розвитку співробітників, що підвищує їхню експертизу та компетентність.</w:t>
      </w:r>
    </w:p>
    <w:p w14:paraId="605DD4A0" w14:textId="77777777" w:rsidR="00220003" w:rsidRPr="00220003" w:rsidRDefault="00220003" w:rsidP="00220003">
      <w:pPr>
        <w:tabs>
          <w:tab w:val="left" w:pos="993"/>
        </w:tabs>
        <w:spacing w:after="0" w:line="360" w:lineRule="auto"/>
        <w:ind w:firstLine="709"/>
        <w:jc w:val="both"/>
        <w:rPr>
          <w:rFonts w:ascii="Times New Roman" w:hAnsi="Times New Roman" w:cs="Times New Roman"/>
          <w:sz w:val="28"/>
          <w:szCs w:val="28"/>
        </w:rPr>
      </w:pPr>
      <w:r w:rsidRPr="00220003">
        <w:rPr>
          <w:rFonts w:ascii="Times New Roman" w:hAnsi="Times New Roman" w:cs="Times New Roman"/>
          <w:sz w:val="28"/>
          <w:szCs w:val="28"/>
        </w:rPr>
        <w:t>Добре організоване управління рухом персоналу допомагає підприємству забезпечити стабільність трудового колективу. Це включає зменшення текучості кадрів, збереження талановитих працівників та побудову довгострокових відносин з ними. Зниження витрат: Ефективне управління рухом персоналу може сприяти зниженню витрат на підприємстві. Оптимізація процесів набору персоналу, збереження талановитих працівників та планування заміщення вакансій допомагають зменшити витрати на підбір, навчання та адаптацію нових працівників.</w:t>
      </w:r>
    </w:p>
    <w:p w14:paraId="3F960C47" w14:textId="5B7BC177" w:rsidR="00220003" w:rsidRDefault="00220003" w:rsidP="00220003">
      <w:pPr>
        <w:tabs>
          <w:tab w:val="left" w:pos="993"/>
        </w:tabs>
        <w:spacing w:after="0" w:line="360" w:lineRule="auto"/>
        <w:ind w:firstLine="709"/>
        <w:jc w:val="both"/>
        <w:rPr>
          <w:rFonts w:ascii="Times New Roman" w:hAnsi="Times New Roman" w:cs="Times New Roman"/>
          <w:sz w:val="28"/>
          <w:szCs w:val="28"/>
        </w:rPr>
      </w:pPr>
      <w:r w:rsidRPr="00165461">
        <w:rPr>
          <w:rFonts w:ascii="Times New Roman" w:hAnsi="Times New Roman" w:cs="Times New Roman"/>
          <w:b/>
          <w:bCs/>
          <w:sz w:val="28"/>
          <w:szCs w:val="28"/>
        </w:rPr>
        <w:t>Аналіз останніх досліджень та наукових праць.</w:t>
      </w:r>
      <w:r>
        <w:rPr>
          <w:rFonts w:ascii="Times New Roman" w:hAnsi="Times New Roman" w:cs="Times New Roman"/>
          <w:sz w:val="28"/>
          <w:szCs w:val="28"/>
        </w:rPr>
        <w:t xml:space="preserve"> Д</w:t>
      </w:r>
      <w:r w:rsidRPr="005464BB">
        <w:rPr>
          <w:rFonts w:ascii="Times New Roman" w:hAnsi="Times New Roman" w:cs="Times New Roman"/>
          <w:sz w:val="28"/>
          <w:szCs w:val="28"/>
        </w:rPr>
        <w:t xml:space="preserve">ослідження управління </w:t>
      </w:r>
      <w:r>
        <w:rPr>
          <w:rFonts w:ascii="Times New Roman" w:hAnsi="Times New Roman" w:cs="Times New Roman"/>
          <w:sz w:val="28"/>
          <w:szCs w:val="28"/>
        </w:rPr>
        <w:t>рухом персоналу підприємства</w:t>
      </w:r>
      <w:r w:rsidRPr="005464BB">
        <w:rPr>
          <w:rFonts w:ascii="Times New Roman" w:hAnsi="Times New Roman" w:cs="Times New Roman"/>
          <w:sz w:val="28"/>
          <w:szCs w:val="28"/>
        </w:rPr>
        <w:t xml:space="preserve"> завжди були предметом уваги багатьох вчених. Проте, </w:t>
      </w:r>
      <w:r>
        <w:rPr>
          <w:rFonts w:ascii="Times New Roman" w:hAnsi="Times New Roman" w:cs="Times New Roman"/>
          <w:sz w:val="28"/>
          <w:szCs w:val="28"/>
        </w:rPr>
        <w:t>сучасні</w:t>
      </w:r>
      <w:r w:rsidRPr="005464BB">
        <w:rPr>
          <w:rFonts w:ascii="Times New Roman" w:hAnsi="Times New Roman" w:cs="Times New Roman"/>
          <w:sz w:val="28"/>
          <w:szCs w:val="28"/>
        </w:rPr>
        <w:t xml:space="preserve"> публікації недостатньо детально розкривають організаційні аспекти </w:t>
      </w:r>
      <w:r>
        <w:rPr>
          <w:rFonts w:ascii="Times New Roman" w:hAnsi="Times New Roman" w:cs="Times New Roman"/>
          <w:sz w:val="28"/>
          <w:szCs w:val="28"/>
        </w:rPr>
        <w:t>управління рухом</w:t>
      </w:r>
      <w:r w:rsidRPr="005464BB">
        <w:rPr>
          <w:rFonts w:ascii="Times New Roman" w:hAnsi="Times New Roman" w:cs="Times New Roman"/>
          <w:sz w:val="28"/>
          <w:szCs w:val="28"/>
        </w:rPr>
        <w:t xml:space="preserve"> персоналу в </w:t>
      </w:r>
      <w:r>
        <w:rPr>
          <w:rFonts w:ascii="Times New Roman" w:hAnsi="Times New Roman" w:cs="Times New Roman"/>
          <w:sz w:val="28"/>
          <w:szCs w:val="28"/>
        </w:rPr>
        <w:t>окремих</w:t>
      </w:r>
      <w:r w:rsidRPr="005464BB">
        <w:rPr>
          <w:rFonts w:ascii="Times New Roman" w:hAnsi="Times New Roman" w:cs="Times New Roman"/>
          <w:sz w:val="28"/>
          <w:szCs w:val="28"/>
        </w:rPr>
        <w:t xml:space="preserve"> підрозділах </w:t>
      </w:r>
      <w:r>
        <w:rPr>
          <w:rFonts w:ascii="Times New Roman" w:hAnsi="Times New Roman" w:cs="Times New Roman"/>
          <w:sz w:val="28"/>
          <w:szCs w:val="28"/>
        </w:rPr>
        <w:t>підприємства</w:t>
      </w:r>
      <w:r w:rsidRPr="005464BB">
        <w:rPr>
          <w:rFonts w:ascii="Times New Roman" w:hAnsi="Times New Roman" w:cs="Times New Roman"/>
          <w:sz w:val="28"/>
          <w:szCs w:val="28"/>
        </w:rPr>
        <w:t xml:space="preserve">, а також </w:t>
      </w:r>
      <w:r w:rsidRPr="005464BB">
        <w:rPr>
          <w:rFonts w:ascii="Times New Roman" w:hAnsi="Times New Roman" w:cs="Times New Roman"/>
          <w:sz w:val="28"/>
          <w:szCs w:val="28"/>
        </w:rPr>
        <w:lastRenderedPageBreak/>
        <w:t xml:space="preserve">роль </w:t>
      </w:r>
      <w:r>
        <w:rPr>
          <w:rFonts w:ascii="Times New Roman" w:hAnsi="Times New Roman" w:cs="Times New Roman"/>
          <w:sz w:val="28"/>
          <w:szCs w:val="28"/>
        </w:rPr>
        <w:t>цих процесів на</w:t>
      </w:r>
      <w:r w:rsidRPr="005464BB">
        <w:rPr>
          <w:rFonts w:ascii="Times New Roman" w:hAnsi="Times New Roman" w:cs="Times New Roman"/>
          <w:sz w:val="28"/>
          <w:szCs w:val="28"/>
        </w:rPr>
        <w:t xml:space="preserve"> розвит</w:t>
      </w:r>
      <w:r>
        <w:rPr>
          <w:rFonts w:ascii="Times New Roman" w:hAnsi="Times New Roman" w:cs="Times New Roman"/>
          <w:sz w:val="28"/>
          <w:szCs w:val="28"/>
        </w:rPr>
        <w:t>ок</w:t>
      </w:r>
      <w:r w:rsidRPr="005464BB">
        <w:rPr>
          <w:rFonts w:ascii="Times New Roman" w:hAnsi="Times New Roman" w:cs="Times New Roman"/>
          <w:sz w:val="28"/>
          <w:szCs w:val="28"/>
        </w:rPr>
        <w:t xml:space="preserve"> підприємств. </w:t>
      </w:r>
      <w:r>
        <w:rPr>
          <w:rFonts w:ascii="Times New Roman" w:hAnsi="Times New Roman" w:cs="Times New Roman"/>
          <w:sz w:val="28"/>
          <w:szCs w:val="28"/>
        </w:rPr>
        <w:t>Доцільно більше уваги приділити аналізу процесів руху персоналу на підприємстві та їх вплив на ефективність діяльності підприємства з метою вироблення комплексу заходів щодо управління рухом персоналу на підприємстві</w:t>
      </w:r>
      <w:r w:rsidRPr="005464BB">
        <w:rPr>
          <w:rFonts w:ascii="Times New Roman" w:hAnsi="Times New Roman" w:cs="Times New Roman"/>
          <w:sz w:val="28"/>
          <w:szCs w:val="28"/>
        </w:rPr>
        <w:t xml:space="preserve">. В </w:t>
      </w:r>
      <w:r>
        <w:rPr>
          <w:rFonts w:ascii="Times New Roman" w:hAnsi="Times New Roman" w:cs="Times New Roman"/>
          <w:sz w:val="28"/>
          <w:szCs w:val="28"/>
        </w:rPr>
        <w:t>визнаних</w:t>
      </w:r>
      <w:r w:rsidRPr="005464BB">
        <w:rPr>
          <w:rFonts w:ascii="Times New Roman" w:hAnsi="Times New Roman" w:cs="Times New Roman"/>
          <w:sz w:val="28"/>
          <w:szCs w:val="28"/>
        </w:rPr>
        <w:t xml:space="preserve"> </w:t>
      </w:r>
      <w:r>
        <w:rPr>
          <w:rFonts w:ascii="Times New Roman" w:hAnsi="Times New Roman" w:cs="Times New Roman"/>
          <w:sz w:val="28"/>
          <w:szCs w:val="28"/>
        </w:rPr>
        <w:t>вітчизняних науковців</w:t>
      </w:r>
      <w:r w:rsidRPr="005464BB">
        <w:rPr>
          <w:rFonts w:ascii="Times New Roman" w:hAnsi="Times New Roman" w:cs="Times New Roman"/>
          <w:sz w:val="28"/>
          <w:szCs w:val="28"/>
        </w:rPr>
        <w:t xml:space="preserve">, таких як </w:t>
      </w:r>
      <w:r w:rsidR="00AC0DF0" w:rsidRPr="009E6B9B">
        <w:rPr>
          <w:rFonts w:ascii="Times New Roman" w:hAnsi="Times New Roman" w:cs="Times New Roman"/>
          <w:sz w:val="28"/>
          <w:szCs w:val="28"/>
        </w:rPr>
        <w:t>О. І</w:t>
      </w:r>
      <w:r w:rsidR="00AC0DF0">
        <w:rPr>
          <w:rFonts w:ascii="Times New Roman" w:hAnsi="Times New Roman" w:cs="Times New Roman"/>
          <w:sz w:val="28"/>
          <w:szCs w:val="28"/>
        </w:rPr>
        <w:t>.</w:t>
      </w:r>
      <w:r w:rsidR="00AC0DF0" w:rsidRPr="005464BB">
        <w:rPr>
          <w:rFonts w:ascii="Times New Roman" w:hAnsi="Times New Roman" w:cs="Times New Roman"/>
          <w:sz w:val="28"/>
          <w:szCs w:val="28"/>
        </w:rPr>
        <w:t xml:space="preserve"> </w:t>
      </w:r>
      <w:r w:rsidR="00AC0DF0" w:rsidRPr="009E6B9B">
        <w:rPr>
          <w:rFonts w:ascii="Times New Roman" w:hAnsi="Times New Roman" w:cs="Times New Roman"/>
          <w:sz w:val="28"/>
          <w:szCs w:val="28"/>
        </w:rPr>
        <w:t>Андрусь</w:t>
      </w:r>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М. Ю.</w:t>
      </w:r>
      <w:r w:rsidR="00AC0DF0">
        <w:rPr>
          <w:rFonts w:ascii="Times New Roman" w:hAnsi="Times New Roman" w:cs="Times New Roman"/>
          <w:sz w:val="28"/>
          <w:szCs w:val="28"/>
        </w:rPr>
        <w:t xml:space="preserve"> </w:t>
      </w:r>
      <w:proofErr w:type="spellStart"/>
      <w:r w:rsidR="00AC0DF0" w:rsidRPr="009E6B9B">
        <w:rPr>
          <w:rFonts w:ascii="Times New Roman" w:hAnsi="Times New Roman" w:cs="Times New Roman"/>
          <w:sz w:val="28"/>
          <w:szCs w:val="28"/>
        </w:rPr>
        <w:t>Барна</w:t>
      </w:r>
      <w:proofErr w:type="spellEnd"/>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Г.</w:t>
      </w:r>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 xml:space="preserve">В. </w:t>
      </w:r>
      <w:r w:rsidR="00AC0DF0" w:rsidRPr="009E6B9B">
        <w:rPr>
          <w:rFonts w:ascii="Times New Roman" w:hAnsi="Times New Roman" w:cs="Times New Roman"/>
          <w:sz w:val="28"/>
          <w:szCs w:val="28"/>
        </w:rPr>
        <w:t xml:space="preserve"> </w:t>
      </w:r>
      <w:r w:rsidR="00AC0DF0" w:rsidRPr="00490DF1">
        <w:rPr>
          <w:rFonts w:ascii="Times New Roman" w:hAnsi="Times New Roman" w:cs="Times New Roman"/>
          <w:sz w:val="28"/>
          <w:szCs w:val="28"/>
        </w:rPr>
        <w:t>Бей</w:t>
      </w:r>
      <w:r w:rsidR="00AC0DF0">
        <w:rPr>
          <w:rFonts w:ascii="Times New Roman" w:hAnsi="Times New Roman" w:cs="Times New Roman"/>
          <w:sz w:val="28"/>
          <w:szCs w:val="28"/>
        </w:rPr>
        <w:t>,</w:t>
      </w:r>
      <w:r w:rsidR="00AC0DF0" w:rsidRPr="00490DF1">
        <w:rPr>
          <w:rFonts w:ascii="Times New Roman" w:hAnsi="Times New Roman" w:cs="Times New Roman"/>
          <w:sz w:val="28"/>
          <w:szCs w:val="28"/>
        </w:rPr>
        <w:t xml:space="preserve"> </w:t>
      </w:r>
      <w:r w:rsidR="00AC0DF0" w:rsidRPr="009E6B9B">
        <w:rPr>
          <w:rFonts w:ascii="Times New Roman" w:hAnsi="Times New Roman" w:cs="Times New Roman"/>
          <w:sz w:val="28"/>
          <w:szCs w:val="28"/>
        </w:rPr>
        <w:t>С. М. Бондаренко</w:t>
      </w:r>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Л. С</w:t>
      </w:r>
      <w:r w:rsidR="00AC0DF0">
        <w:rPr>
          <w:rFonts w:ascii="Times New Roman" w:hAnsi="Times New Roman" w:cs="Times New Roman"/>
          <w:sz w:val="28"/>
          <w:szCs w:val="28"/>
        </w:rPr>
        <w:t>.</w:t>
      </w:r>
      <w:r w:rsidR="00AC0DF0" w:rsidRPr="009E6B9B">
        <w:rPr>
          <w:rFonts w:ascii="Times New Roman" w:hAnsi="Times New Roman" w:cs="Times New Roman"/>
          <w:sz w:val="28"/>
          <w:szCs w:val="28"/>
        </w:rPr>
        <w:t xml:space="preserve"> </w:t>
      </w:r>
      <w:proofErr w:type="spellStart"/>
      <w:r w:rsidR="00AC0DF0" w:rsidRPr="009E6B9B">
        <w:rPr>
          <w:rFonts w:ascii="Times New Roman" w:hAnsi="Times New Roman" w:cs="Times New Roman"/>
          <w:sz w:val="28"/>
          <w:szCs w:val="28"/>
        </w:rPr>
        <w:t>Борданова</w:t>
      </w:r>
      <w:proofErr w:type="spellEnd"/>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 xml:space="preserve"> </w:t>
      </w:r>
      <w:r w:rsidR="00AC0DF0" w:rsidRPr="00490DF1">
        <w:rPr>
          <w:rFonts w:ascii="Times New Roman" w:hAnsi="Times New Roman" w:cs="Times New Roman"/>
          <w:sz w:val="28"/>
          <w:szCs w:val="28"/>
        </w:rPr>
        <w:t xml:space="preserve">Н. М. </w:t>
      </w:r>
      <w:proofErr w:type="spellStart"/>
      <w:r w:rsidR="00AC0DF0" w:rsidRPr="00490DF1">
        <w:rPr>
          <w:rFonts w:ascii="Times New Roman" w:hAnsi="Times New Roman" w:cs="Times New Roman"/>
          <w:sz w:val="28"/>
          <w:szCs w:val="28"/>
        </w:rPr>
        <w:t>Вапнярчук</w:t>
      </w:r>
      <w:proofErr w:type="spellEnd"/>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 xml:space="preserve">Н. В. </w:t>
      </w:r>
      <w:r w:rsidR="00AC0DF0" w:rsidRPr="00490DF1">
        <w:rPr>
          <w:rFonts w:ascii="Times New Roman" w:hAnsi="Times New Roman" w:cs="Times New Roman"/>
          <w:sz w:val="28"/>
          <w:szCs w:val="28"/>
        </w:rPr>
        <w:t xml:space="preserve"> </w:t>
      </w:r>
      <w:proofErr w:type="spellStart"/>
      <w:r w:rsidR="00AC0DF0" w:rsidRPr="009E6B9B">
        <w:rPr>
          <w:rFonts w:ascii="Times New Roman" w:hAnsi="Times New Roman" w:cs="Times New Roman"/>
          <w:sz w:val="28"/>
          <w:szCs w:val="28"/>
        </w:rPr>
        <w:t>Германюк</w:t>
      </w:r>
      <w:proofErr w:type="spellEnd"/>
      <w:r w:rsidR="00AC0DF0">
        <w:rPr>
          <w:rFonts w:ascii="Times New Roman" w:hAnsi="Times New Roman" w:cs="Times New Roman"/>
          <w:sz w:val="28"/>
          <w:szCs w:val="28"/>
        </w:rPr>
        <w:t>,</w:t>
      </w:r>
      <w:r w:rsidR="00AC0DF0" w:rsidRPr="009E6B9B">
        <w:rPr>
          <w:rFonts w:ascii="Times New Roman" w:hAnsi="Times New Roman" w:cs="Times New Roman"/>
          <w:sz w:val="28"/>
          <w:szCs w:val="28"/>
        </w:rPr>
        <w:t xml:space="preserve"> </w:t>
      </w:r>
      <w:r w:rsidR="00AC0DF0">
        <w:rPr>
          <w:rFonts w:ascii="Times New Roman" w:hAnsi="Times New Roman" w:cs="Times New Roman"/>
          <w:sz w:val="28"/>
          <w:szCs w:val="28"/>
        </w:rPr>
        <w:t xml:space="preserve"> </w:t>
      </w:r>
      <w:r w:rsidR="00AC0DF0" w:rsidRPr="008D236B">
        <w:rPr>
          <w:rFonts w:ascii="Times New Roman" w:hAnsi="Times New Roman" w:cs="Times New Roman"/>
          <w:sz w:val="28"/>
          <w:szCs w:val="28"/>
        </w:rPr>
        <w:t>Н. Г. Гончаренко</w:t>
      </w:r>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М. П.</w:t>
      </w:r>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 xml:space="preserve">Денисенко, </w:t>
      </w:r>
      <w:r w:rsidR="00AC0DF0" w:rsidRPr="00490DF1">
        <w:rPr>
          <w:rFonts w:ascii="Times New Roman" w:hAnsi="Times New Roman" w:cs="Times New Roman"/>
          <w:sz w:val="28"/>
          <w:szCs w:val="28"/>
        </w:rPr>
        <w:t>І. Ю.</w:t>
      </w:r>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 xml:space="preserve">Єпіфанова,  К. О </w:t>
      </w:r>
      <w:r w:rsidR="00AC0DF0" w:rsidRPr="008D236B">
        <w:rPr>
          <w:rFonts w:ascii="Times New Roman" w:hAnsi="Times New Roman" w:cs="Times New Roman"/>
          <w:sz w:val="28"/>
          <w:szCs w:val="28"/>
        </w:rPr>
        <w:t xml:space="preserve"> </w:t>
      </w:r>
      <w:proofErr w:type="spellStart"/>
      <w:r w:rsidR="00AC0DF0" w:rsidRPr="00490DF1">
        <w:rPr>
          <w:rFonts w:ascii="Times New Roman" w:hAnsi="Times New Roman" w:cs="Times New Roman"/>
          <w:sz w:val="28"/>
          <w:szCs w:val="28"/>
        </w:rPr>
        <w:t>Заріцька</w:t>
      </w:r>
      <w:proofErr w:type="spellEnd"/>
      <w:r w:rsidR="00AC0DF0">
        <w:rPr>
          <w:rFonts w:ascii="Times New Roman" w:hAnsi="Times New Roman" w:cs="Times New Roman"/>
          <w:sz w:val="28"/>
          <w:szCs w:val="28"/>
        </w:rPr>
        <w:t xml:space="preserve">, </w:t>
      </w:r>
      <w:r w:rsidR="00AC0DF0" w:rsidRPr="008D236B">
        <w:rPr>
          <w:rFonts w:ascii="Times New Roman" w:hAnsi="Times New Roman" w:cs="Times New Roman"/>
          <w:sz w:val="28"/>
          <w:szCs w:val="28"/>
        </w:rPr>
        <w:t xml:space="preserve">О. В. </w:t>
      </w:r>
      <w:r w:rsidR="00AC0DF0" w:rsidRPr="00490DF1">
        <w:rPr>
          <w:rFonts w:ascii="Times New Roman" w:hAnsi="Times New Roman" w:cs="Times New Roman"/>
          <w:sz w:val="28"/>
          <w:szCs w:val="28"/>
        </w:rPr>
        <w:t xml:space="preserve"> </w:t>
      </w:r>
      <w:proofErr w:type="spellStart"/>
      <w:r w:rsidR="00AC0DF0" w:rsidRPr="008D236B">
        <w:rPr>
          <w:rFonts w:ascii="Times New Roman" w:hAnsi="Times New Roman" w:cs="Times New Roman"/>
          <w:sz w:val="28"/>
          <w:szCs w:val="28"/>
        </w:rPr>
        <w:t>Киричок</w:t>
      </w:r>
      <w:proofErr w:type="spellEnd"/>
      <w:r w:rsidR="00AC0DF0">
        <w:rPr>
          <w:rFonts w:ascii="Times New Roman" w:hAnsi="Times New Roman" w:cs="Times New Roman"/>
          <w:sz w:val="28"/>
          <w:szCs w:val="28"/>
        </w:rPr>
        <w:t xml:space="preserve">, </w:t>
      </w:r>
      <w:r w:rsidR="00AC0DF0" w:rsidRPr="008D236B">
        <w:rPr>
          <w:rFonts w:ascii="Times New Roman" w:hAnsi="Times New Roman" w:cs="Times New Roman"/>
          <w:sz w:val="28"/>
          <w:szCs w:val="28"/>
        </w:rPr>
        <w:t xml:space="preserve"> </w:t>
      </w:r>
      <w:r w:rsidR="00AC0DF0" w:rsidRPr="00763767">
        <w:rPr>
          <w:rFonts w:ascii="Times New Roman" w:hAnsi="Times New Roman" w:cs="Times New Roman"/>
          <w:sz w:val="28"/>
          <w:szCs w:val="28"/>
        </w:rPr>
        <w:t>О. О. Кравченко</w:t>
      </w:r>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 xml:space="preserve">А. О. </w:t>
      </w:r>
      <w:r w:rsidR="00AC0DF0" w:rsidRPr="00763767">
        <w:rPr>
          <w:rFonts w:ascii="Times New Roman" w:hAnsi="Times New Roman" w:cs="Times New Roman"/>
          <w:sz w:val="28"/>
          <w:szCs w:val="28"/>
        </w:rPr>
        <w:t xml:space="preserve"> </w:t>
      </w:r>
      <w:r w:rsidR="00AC0DF0" w:rsidRPr="00490DF1">
        <w:rPr>
          <w:rFonts w:ascii="Times New Roman" w:hAnsi="Times New Roman" w:cs="Times New Roman"/>
          <w:sz w:val="28"/>
          <w:szCs w:val="28"/>
        </w:rPr>
        <w:t>Мельник</w:t>
      </w:r>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 xml:space="preserve">О. В.  </w:t>
      </w:r>
      <w:proofErr w:type="spellStart"/>
      <w:r w:rsidR="00AC0DF0" w:rsidRPr="00490DF1">
        <w:rPr>
          <w:rFonts w:ascii="Times New Roman" w:hAnsi="Times New Roman" w:cs="Times New Roman"/>
          <w:sz w:val="28"/>
          <w:szCs w:val="28"/>
        </w:rPr>
        <w:t>Рарок</w:t>
      </w:r>
      <w:proofErr w:type="spellEnd"/>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 xml:space="preserve">О. В. </w:t>
      </w:r>
      <w:r w:rsidR="00AC0DF0" w:rsidRPr="00490DF1">
        <w:rPr>
          <w:rFonts w:ascii="Times New Roman" w:hAnsi="Times New Roman" w:cs="Times New Roman"/>
          <w:sz w:val="28"/>
          <w:szCs w:val="28"/>
        </w:rPr>
        <w:t xml:space="preserve"> </w:t>
      </w:r>
      <w:proofErr w:type="spellStart"/>
      <w:r w:rsidR="00AC0DF0" w:rsidRPr="009E6B9B">
        <w:rPr>
          <w:rFonts w:ascii="Times New Roman" w:hAnsi="Times New Roman" w:cs="Times New Roman"/>
          <w:sz w:val="28"/>
          <w:szCs w:val="28"/>
        </w:rPr>
        <w:t>Роженко</w:t>
      </w:r>
      <w:proofErr w:type="spellEnd"/>
      <w:r w:rsidR="00AC0DF0">
        <w:rPr>
          <w:rFonts w:ascii="Times New Roman" w:hAnsi="Times New Roman" w:cs="Times New Roman"/>
          <w:sz w:val="28"/>
          <w:szCs w:val="28"/>
        </w:rPr>
        <w:t xml:space="preserve">, </w:t>
      </w:r>
      <w:r w:rsidR="00AC0DF0" w:rsidRPr="009E6B9B">
        <w:rPr>
          <w:rFonts w:ascii="Times New Roman" w:hAnsi="Times New Roman" w:cs="Times New Roman"/>
          <w:sz w:val="28"/>
          <w:szCs w:val="28"/>
        </w:rPr>
        <w:t>С. Г</w:t>
      </w:r>
      <w:r w:rsidR="00AC0DF0">
        <w:rPr>
          <w:rFonts w:ascii="Times New Roman" w:hAnsi="Times New Roman" w:cs="Times New Roman"/>
          <w:sz w:val="28"/>
          <w:szCs w:val="28"/>
        </w:rPr>
        <w:t>.</w:t>
      </w:r>
      <w:r w:rsidR="00AC0DF0" w:rsidRPr="009E6B9B">
        <w:rPr>
          <w:rFonts w:ascii="Times New Roman" w:hAnsi="Times New Roman" w:cs="Times New Roman"/>
          <w:sz w:val="28"/>
          <w:szCs w:val="28"/>
        </w:rPr>
        <w:t xml:space="preserve"> </w:t>
      </w:r>
      <w:proofErr w:type="spellStart"/>
      <w:r w:rsidR="00AC0DF0" w:rsidRPr="009E6B9B">
        <w:rPr>
          <w:rFonts w:ascii="Times New Roman" w:hAnsi="Times New Roman" w:cs="Times New Roman"/>
          <w:sz w:val="28"/>
          <w:szCs w:val="28"/>
        </w:rPr>
        <w:t>Турчіна</w:t>
      </w:r>
      <w:proofErr w:type="spellEnd"/>
      <w:r w:rsidR="00AC0DF0">
        <w:rPr>
          <w:rFonts w:ascii="Times New Roman" w:hAnsi="Times New Roman" w:cs="Times New Roman"/>
          <w:sz w:val="28"/>
          <w:szCs w:val="28"/>
        </w:rPr>
        <w:t xml:space="preserve">, </w:t>
      </w:r>
      <w:r w:rsidR="00AC0DF0" w:rsidRPr="008D236B">
        <w:rPr>
          <w:rFonts w:ascii="Times New Roman" w:hAnsi="Times New Roman" w:cs="Times New Roman"/>
          <w:sz w:val="28"/>
          <w:szCs w:val="28"/>
        </w:rPr>
        <w:t>О. А</w:t>
      </w:r>
      <w:r w:rsidR="00AC0DF0">
        <w:rPr>
          <w:rFonts w:ascii="Times New Roman" w:hAnsi="Times New Roman" w:cs="Times New Roman"/>
          <w:sz w:val="28"/>
          <w:szCs w:val="28"/>
        </w:rPr>
        <w:t>.</w:t>
      </w:r>
      <w:r w:rsidR="00AC0DF0" w:rsidRPr="008D236B">
        <w:rPr>
          <w:rFonts w:ascii="Times New Roman" w:hAnsi="Times New Roman" w:cs="Times New Roman"/>
          <w:sz w:val="28"/>
          <w:szCs w:val="28"/>
        </w:rPr>
        <w:t xml:space="preserve"> Шаповал</w:t>
      </w:r>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М. М</w:t>
      </w:r>
      <w:r w:rsidR="00AC0DF0">
        <w:rPr>
          <w:rFonts w:ascii="Times New Roman" w:hAnsi="Times New Roman" w:cs="Times New Roman"/>
          <w:sz w:val="28"/>
          <w:szCs w:val="28"/>
        </w:rPr>
        <w:t>.</w:t>
      </w:r>
      <w:r w:rsidR="00AC0DF0" w:rsidRPr="008D236B">
        <w:rPr>
          <w:rFonts w:ascii="Times New Roman" w:hAnsi="Times New Roman" w:cs="Times New Roman"/>
          <w:sz w:val="28"/>
          <w:szCs w:val="28"/>
        </w:rPr>
        <w:t xml:space="preserve"> </w:t>
      </w:r>
      <w:proofErr w:type="spellStart"/>
      <w:r w:rsidR="00AC0DF0" w:rsidRPr="00490DF1">
        <w:rPr>
          <w:rFonts w:ascii="Times New Roman" w:hAnsi="Times New Roman" w:cs="Times New Roman"/>
          <w:sz w:val="28"/>
          <w:szCs w:val="28"/>
        </w:rPr>
        <w:t>Шкільняк</w:t>
      </w:r>
      <w:proofErr w:type="spellEnd"/>
      <w:r w:rsidR="00AC0DF0">
        <w:rPr>
          <w:rFonts w:ascii="Times New Roman" w:hAnsi="Times New Roman" w:cs="Times New Roman"/>
          <w:sz w:val="28"/>
          <w:szCs w:val="28"/>
        </w:rPr>
        <w:t xml:space="preserve">, </w:t>
      </w:r>
      <w:r w:rsidR="00AC0DF0" w:rsidRPr="00490DF1">
        <w:rPr>
          <w:rFonts w:ascii="Times New Roman" w:hAnsi="Times New Roman" w:cs="Times New Roman"/>
          <w:sz w:val="28"/>
          <w:szCs w:val="28"/>
        </w:rPr>
        <w:t xml:space="preserve">Д. </w:t>
      </w:r>
      <w:r w:rsidR="00AC0DF0">
        <w:rPr>
          <w:rFonts w:ascii="Times New Roman" w:hAnsi="Times New Roman" w:cs="Times New Roman"/>
          <w:sz w:val="28"/>
          <w:szCs w:val="28"/>
        </w:rPr>
        <w:t>Г.</w:t>
      </w:r>
      <w:r w:rsidR="00AC0DF0" w:rsidRPr="00490DF1">
        <w:rPr>
          <w:rFonts w:ascii="Times New Roman" w:hAnsi="Times New Roman" w:cs="Times New Roman"/>
          <w:sz w:val="28"/>
          <w:szCs w:val="28"/>
        </w:rPr>
        <w:t xml:space="preserve"> </w:t>
      </w:r>
      <w:proofErr w:type="spellStart"/>
      <w:r w:rsidR="00AC0DF0" w:rsidRPr="00490DF1">
        <w:rPr>
          <w:rFonts w:ascii="Times New Roman" w:hAnsi="Times New Roman" w:cs="Times New Roman"/>
          <w:sz w:val="28"/>
          <w:szCs w:val="28"/>
        </w:rPr>
        <w:t>Шушпанов</w:t>
      </w:r>
      <w:proofErr w:type="spellEnd"/>
      <w:r w:rsidR="00AC0DF0" w:rsidRPr="00490DF1">
        <w:rPr>
          <w:rFonts w:ascii="Times New Roman" w:hAnsi="Times New Roman" w:cs="Times New Roman"/>
          <w:sz w:val="28"/>
          <w:szCs w:val="28"/>
        </w:rPr>
        <w:t xml:space="preserve"> </w:t>
      </w:r>
      <w:r w:rsidRPr="005464BB">
        <w:rPr>
          <w:rFonts w:ascii="Times New Roman" w:hAnsi="Times New Roman" w:cs="Times New Roman"/>
          <w:sz w:val="28"/>
          <w:szCs w:val="28"/>
        </w:rPr>
        <w:t xml:space="preserve">та інших, </w:t>
      </w:r>
      <w:r>
        <w:rPr>
          <w:rFonts w:ascii="Times New Roman" w:hAnsi="Times New Roman" w:cs="Times New Roman"/>
          <w:sz w:val="28"/>
          <w:szCs w:val="28"/>
        </w:rPr>
        <w:t>проблеми управління персоналом знайшли своє відображення</w:t>
      </w:r>
      <w:r w:rsidRPr="005464BB">
        <w:rPr>
          <w:rFonts w:ascii="Times New Roman" w:hAnsi="Times New Roman" w:cs="Times New Roman"/>
          <w:sz w:val="28"/>
          <w:szCs w:val="28"/>
        </w:rPr>
        <w:t>.</w:t>
      </w:r>
    </w:p>
    <w:p w14:paraId="547C542A" w14:textId="7F2777BA" w:rsidR="00220003" w:rsidRDefault="00220003" w:rsidP="00220003">
      <w:pPr>
        <w:tabs>
          <w:tab w:val="left" w:pos="993"/>
        </w:tabs>
        <w:spacing w:after="0" w:line="360" w:lineRule="auto"/>
        <w:ind w:firstLine="709"/>
        <w:jc w:val="both"/>
        <w:rPr>
          <w:rFonts w:ascii="Times New Roman" w:hAnsi="Times New Roman" w:cs="Times New Roman"/>
          <w:sz w:val="28"/>
          <w:szCs w:val="28"/>
        </w:rPr>
      </w:pPr>
      <w:r w:rsidRPr="002F0BA7">
        <w:rPr>
          <w:rFonts w:ascii="Times New Roman" w:hAnsi="Times New Roman" w:cs="Times New Roman"/>
          <w:b/>
          <w:bCs/>
          <w:sz w:val="28"/>
          <w:szCs w:val="28"/>
        </w:rPr>
        <w:t>Метою дослідження</w:t>
      </w:r>
      <w:r>
        <w:rPr>
          <w:rFonts w:ascii="Times New Roman" w:hAnsi="Times New Roman" w:cs="Times New Roman"/>
          <w:sz w:val="28"/>
          <w:szCs w:val="28"/>
        </w:rPr>
        <w:t xml:space="preserve"> є обґрунтування теоретико-методичних основ управління рухом персоналу на підприємстві та обґрунтування шляхів його розвитку.</w:t>
      </w:r>
    </w:p>
    <w:p w14:paraId="40B5C2DF" w14:textId="282907BE" w:rsidR="00220003" w:rsidRDefault="00220003" w:rsidP="0022000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мети поставлені такі </w:t>
      </w:r>
      <w:r w:rsidRPr="00007A40">
        <w:rPr>
          <w:rFonts w:ascii="Times New Roman" w:hAnsi="Times New Roman" w:cs="Times New Roman"/>
          <w:b/>
          <w:bCs/>
          <w:sz w:val="28"/>
          <w:szCs w:val="28"/>
        </w:rPr>
        <w:t>завдання:</w:t>
      </w:r>
    </w:p>
    <w:p w14:paraId="1801C945" w14:textId="12C1D406" w:rsidR="00220003" w:rsidRPr="00007A40" w:rsidRDefault="00220003" w:rsidP="0022000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 xml:space="preserve">обґрунтувати </w:t>
      </w:r>
      <w:r w:rsidR="003F0D7E">
        <w:rPr>
          <w:rFonts w:ascii="Times New Roman" w:hAnsi="Times New Roman" w:cs="Times New Roman"/>
          <w:sz w:val="28"/>
          <w:szCs w:val="28"/>
        </w:rPr>
        <w:t>теоретичні основи дослідження руху кадрів</w:t>
      </w:r>
      <w:r>
        <w:rPr>
          <w:rFonts w:ascii="Times New Roman" w:hAnsi="Times New Roman" w:cs="Times New Roman"/>
          <w:sz w:val="28"/>
          <w:szCs w:val="28"/>
        </w:rPr>
        <w:t>;</w:t>
      </w:r>
    </w:p>
    <w:p w14:paraId="179310E5" w14:textId="37F2994C" w:rsidR="00220003" w:rsidRDefault="00220003" w:rsidP="0022000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розглянути</w:t>
      </w:r>
      <w:r w:rsidRPr="00007A40">
        <w:rPr>
          <w:rFonts w:ascii="Times New Roman" w:hAnsi="Times New Roman" w:cs="Times New Roman"/>
          <w:sz w:val="28"/>
          <w:szCs w:val="28"/>
        </w:rPr>
        <w:t xml:space="preserve"> </w:t>
      </w:r>
      <w:r w:rsidR="003F0D7E">
        <w:rPr>
          <w:rFonts w:ascii="Times New Roman" w:hAnsi="Times New Roman" w:cs="Times New Roman"/>
          <w:sz w:val="28"/>
          <w:szCs w:val="28"/>
        </w:rPr>
        <w:t>суть та значення управління рухом кадрів на підприємстві</w:t>
      </w:r>
      <w:r>
        <w:rPr>
          <w:rFonts w:ascii="Times New Roman" w:hAnsi="Times New Roman" w:cs="Times New Roman"/>
          <w:sz w:val="28"/>
          <w:szCs w:val="28"/>
        </w:rPr>
        <w:t>;</w:t>
      </w:r>
      <w:r w:rsidRPr="00007A40">
        <w:rPr>
          <w:rFonts w:ascii="Times New Roman" w:hAnsi="Times New Roman" w:cs="Times New Roman"/>
          <w:sz w:val="28"/>
          <w:szCs w:val="28"/>
        </w:rPr>
        <w:t xml:space="preserve"> </w:t>
      </w:r>
    </w:p>
    <w:p w14:paraId="7FFBD6D6" w14:textId="3D382F4E" w:rsidR="00220003" w:rsidRDefault="00220003" w:rsidP="0022000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проаналізувати</w:t>
      </w:r>
      <w:r w:rsidRPr="00F0421D">
        <w:rPr>
          <w:rFonts w:ascii="Times New Roman" w:hAnsi="Times New Roman" w:cs="Times New Roman"/>
          <w:sz w:val="28"/>
          <w:szCs w:val="28"/>
        </w:rPr>
        <w:t xml:space="preserve"> </w:t>
      </w:r>
      <w:r w:rsidR="003F0D7E">
        <w:rPr>
          <w:rFonts w:ascii="Times New Roman" w:hAnsi="Times New Roman" w:cs="Times New Roman"/>
          <w:sz w:val="28"/>
          <w:szCs w:val="28"/>
        </w:rPr>
        <w:t>процеси руху кадрів у</w:t>
      </w:r>
      <w:r w:rsidRPr="00F0421D">
        <w:rPr>
          <w:rFonts w:ascii="Times New Roman" w:hAnsi="Times New Roman" w:cs="Times New Roman"/>
          <w:sz w:val="28"/>
          <w:szCs w:val="28"/>
        </w:rPr>
        <w:t xml:space="preserve"> ПП</w:t>
      </w:r>
      <w:r w:rsidR="003F0D7E">
        <w:rPr>
          <w:rFonts w:ascii="Times New Roman" w:hAnsi="Times New Roman" w:cs="Times New Roman"/>
          <w:sz w:val="28"/>
          <w:szCs w:val="28"/>
        </w:rPr>
        <w:t> </w:t>
      </w:r>
      <w:r w:rsidRPr="00F0421D">
        <w:rPr>
          <w:rFonts w:ascii="Times New Roman" w:hAnsi="Times New Roman" w:cs="Times New Roman"/>
          <w:sz w:val="28"/>
          <w:szCs w:val="28"/>
        </w:rPr>
        <w:t>«М-БУД»</w:t>
      </w:r>
      <w:r>
        <w:rPr>
          <w:rFonts w:ascii="Times New Roman" w:hAnsi="Times New Roman" w:cs="Times New Roman"/>
          <w:sz w:val="28"/>
          <w:szCs w:val="28"/>
        </w:rPr>
        <w:t>;</w:t>
      </w:r>
    </w:p>
    <w:p w14:paraId="7B6DD20A" w14:textId="7A95712B" w:rsidR="00220003" w:rsidRPr="00165461" w:rsidRDefault="00220003" w:rsidP="0022000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tab/>
      </w:r>
      <w:r>
        <w:rPr>
          <w:rFonts w:ascii="Times New Roman" w:hAnsi="Times New Roman" w:cs="Times New Roman"/>
          <w:sz w:val="28"/>
          <w:szCs w:val="28"/>
        </w:rPr>
        <w:t>о</w:t>
      </w:r>
      <w:r w:rsidRPr="00165461">
        <w:rPr>
          <w:rFonts w:ascii="Times New Roman" w:hAnsi="Times New Roman" w:cs="Times New Roman"/>
          <w:sz w:val="28"/>
          <w:szCs w:val="28"/>
        </w:rPr>
        <w:t>цін</w:t>
      </w:r>
      <w:r>
        <w:rPr>
          <w:rFonts w:ascii="Times New Roman" w:hAnsi="Times New Roman" w:cs="Times New Roman"/>
          <w:sz w:val="28"/>
          <w:szCs w:val="28"/>
        </w:rPr>
        <w:t>ити</w:t>
      </w:r>
      <w:r w:rsidRPr="00165461">
        <w:rPr>
          <w:rFonts w:ascii="Times New Roman" w:hAnsi="Times New Roman" w:cs="Times New Roman"/>
          <w:sz w:val="28"/>
          <w:szCs w:val="28"/>
        </w:rPr>
        <w:t xml:space="preserve"> ефективн</w:t>
      </w:r>
      <w:r>
        <w:rPr>
          <w:rFonts w:ascii="Times New Roman" w:hAnsi="Times New Roman" w:cs="Times New Roman"/>
          <w:sz w:val="28"/>
          <w:szCs w:val="28"/>
        </w:rPr>
        <w:t>ість</w:t>
      </w:r>
      <w:r w:rsidRPr="00165461">
        <w:rPr>
          <w:rFonts w:ascii="Times New Roman" w:hAnsi="Times New Roman" w:cs="Times New Roman"/>
          <w:sz w:val="28"/>
          <w:szCs w:val="28"/>
        </w:rPr>
        <w:t xml:space="preserve"> управління </w:t>
      </w:r>
      <w:r w:rsidR="003F0D7E">
        <w:rPr>
          <w:rFonts w:ascii="Times New Roman" w:hAnsi="Times New Roman" w:cs="Times New Roman"/>
          <w:sz w:val="28"/>
          <w:szCs w:val="28"/>
        </w:rPr>
        <w:t>рухом кадрів на підприємстві</w:t>
      </w:r>
      <w:r>
        <w:rPr>
          <w:rFonts w:ascii="Times New Roman" w:hAnsi="Times New Roman" w:cs="Times New Roman"/>
          <w:sz w:val="28"/>
          <w:szCs w:val="28"/>
        </w:rPr>
        <w:t>;</w:t>
      </w:r>
    </w:p>
    <w:p w14:paraId="3F1FC50A" w14:textId="0E584C5C" w:rsidR="00220003" w:rsidRDefault="00220003" w:rsidP="00220003">
      <w:pPr>
        <w:tabs>
          <w:tab w:val="left" w:pos="993"/>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t xml:space="preserve">запропонувати </w:t>
      </w:r>
      <w:r w:rsidR="003F0D7E">
        <w:rPr>
          <w:rFonts w:ascii="Times New Roman" w:hAnsi="Times New Roman" w:cs="Times New Roman"/>
          <w:sz w:val="28"/>
          <w:szCs w:val="28"/>
        </w:rPr>
        <w:t>напрями удосконалення управління рухом кадрів на підприємстві.</w:t>
      </w:r>
    </w:p>
    <w:p w14:paraId="40D6F0C4" w14:textId="13A772F6" w:rsidR="00220003" w:rsidRDefault="00220003" w:rsidP="00220003">
      <w:pPr>
        <w:tabs>
          <w:tab w:val="left" w:pos="993"/>
        </w:tabs>
        <w:spacing w:after="0" w:line="360" w:lineRule="auto"/>
        <w:ind w:firstLine="709"/>
        <w:jc w:val="both"/>
        <w:rPr>
          <w:rFonts w:ascii="Times New Roman" w:hAnsi="Times New Roman" w:cs="Times New Roman"/>
          <w:sz w:val="28"/>
          <w:szCs w:val="28"/>
        </w:rPr>
      </w:pPr>
      <w:r w:rsidRPr="00007A40">
        <w:rPr>
          <w:rFonts w:ascii="Times New Roman" w:hAnsi="Times New Roman" w:cs="Times New Roman"/>
          <w:b/>
          <w:bCs/>
          <w:sz w:val="28"/>
          <w:szCs w:val="28"/>
        </w:rPr>
        <w:t>Об'єктом дослідження</w:t>
      </w:r>
      <w:r w:rsidRPr="00007A40">
        <w:rPr>
          <w:rFonts w:ascii="Times New Roman" w:hAnsi="Times New Roman" w:cs="Times New Roman"/>
          <w:sz w:val="28"/>
          <w:szCs w:val="28"/>
        </w:rPr>
        <w:t xml:space="preserve"> є процес управління </w:t>
      </w:r>
      <w:r w:rsidR="003F0D7E">
        <w:rPr>
          <w:rFonts w:ascii="Times New Roman" w:hAnsi="Times New Roman" w:cs="Times New Roman"/>
          <w:sz w:val="28"/>
          <w:szCs w:val="28"/>
        </w:rPr>
        <w:t>рухом кадрів на підприємстві</w:t>
      </w:r>
      <w:r>
        <w:rPr>
          <w:rFonts w:ascii="Times New Roman" w:hAnsi="Times New Roman" w:cs="Times New Roman"/>
          <w:sz w:val="28"/>
          <w:szCs w:val="28"/>
        </w:rPr>
        <w:t>.</w:t>
      </w:r>
    </w:p>
    <w:p w14:paraId="10DF6AC5" w14:textId="173466E9" w:rsidR="00220003" w:rsidRDefault="00220003" w:rsidP="00220003">
      <w:pPr>
        <w:tabs>
          <w:tab w:val="left" w:pos="993"/>
        </w:tabs>
        <w:spacing w:after="0" w:line="360" w:lineRule="auto"/>
        <w:ind w:firstLine="709"/>
        <w:jc w:val="both"/>
        <w:rPr>
          <w:rFonts w:ascii="Times New Roman" w:hAnsi="Times New Roman" w:cs="Times New Roman"/>
          <w:sz w:val="28"/>
          <w:szCs w:val="28"/>
        </w:rPr>
      </w:pPr>
      <w:r w:rsidRPr="00007A40">
        <w:rPr>
          <w:rFonts w:ascii="Times New Roman" w:hAnsi="Times New Roman" w:cs="Times New Roman"/>
          <w:b/>
          <w:bCs/>
          <w:sz w:val="28"/>
          <w:szCs w:val="28"/>
        </w:rPr>
        <w:t>Предметом дослідження</w:t>
      </w:r>
      <w:r w:rsidRPr="00007A40">
        <w:rPr>
          <w:rFonts w:ascii="Times New Roman" w:hAnsi="Times New Roman" w:cs="Times New Roman"/>
          <w:sz w:val="28"/>
          <w:szCs w:val="28"/>
        </w:rPr>
        <w:t xml:space="preserve"> є </w:t>
      </w:r>
      <w:r w:rsidR="00650291">
        <w:rPr>
          <w:rFonts w:ascii="Times New Roman" w:hAnsi="Times New Roman" w:cs="Times New Roman"/>
          <w:sz w:val="28"/>
          <w:szCs w:val="28"/>
        </w:rPr>
        <w:t>теоретико-методичні підходи до управління рухом кадрів на підприємстві з метою підвищення ефективності його діяльності.</w:t>
      </w:r>
    </w:p>
    <w:p w14:paraId="6045DD5C" w14:textId="77777777" w:rsidR="00650291" w:rsidRPr="00650291" w:rsidRDefault="00220003" w:rsidP="00650291">
      <w:pPr>
        <w:spacing w:after="0" w:line="360" w:lineRule="auto"/>
        <w:ind w:firstLine="709"/>
        <w:jc w:val="both"/>
        <w:rPr>
          <w:rFonts w:ascii="Times New Roman" w:hAnsi="Times New Roman" w:cs="Times New Roman"/>
          <w:sz w:val="28"/>
          <w:szCs w:val="28"/>
        </w:rPr>
      </w:pPr>
      <w:r w:rsidRPr="00650291">
        <w:rPr>
          <w:rFonts w:ascii="Times New Roman" w:hAnsi="Times New Roman" w:cs="Times New Roman"/>
          <w:b/>
          <w:bCs/>
          <w:sz w:val="28"/>
          <w:szCs w:val="28"/>
        </w:rPr>
        <w:t>Методи дослідження.</w:t>
      </w:r>
      <w:r w:rsidRPr="00650291">
        <w:rPr>
          <w:rFonts w:ascii="Times New Roman" w:hAnsi="Times New Roman" w:cs="Times New Roman"/>
          <w:sz w:val="28"/>
          <w:szCs w:val="28"/>
        </w:rPr>
        <w:t xml:space="preserve"> </w:t>
      </w:r>
      <w:r w:rsidR="00650291" w:rsidRPr="00650291">
        <w:rPr>
          <w:rFonts w:ascii="Times New Roman" w:hAnsi="Times New Roman" w:cs="Times New Roman"/>
          <w:sz w:val="28"/>
          <w:szCs w:val="28"/>
        </w:rPr>
        <w:t>У процесі дослідження проблем управління рухом кадрів на підприємстві використовувалися різні методи, які сприяли систематичному аналізу та розумінню проблеми. Основні методи, що були використані, включають:</w:t>
      </w:r>
    </w:p>
    <w:p w14:paraId="7349FC5E" w14:textId="762FF5E2" w:rsidR="00650291" w:rsidRPr="00650291" w:rsidRDefault="00650291" w:rsidP="00650291">
      <w:pPr>
        <w:spacing w:after="0" w:line="360" w:lineRule="auto"/>
        <w:ind w:firstLine="709"/>
        <w:jc w:val="both"/>
        <w:rPr>
          <w:rFonts w:ascii="Times New Roman" w:hAnsi="Times New Roman" w:cs="Times New Roman"/>
          <w:sz w:val="28"/>
          <w:szCs w:val="28"/>
        </w:rPr>
      </w:pPr>
      <w:proofErr w:type="spellStart"/>
      <w:r w:rsidRPr="00650291">
        <w:rPr>
          <w:rFonts w:ascii="Times New Roman" w:hAnsi="Times New Roman" w:cs="Times New Roman"/>
          <w:sz w:val="28"/>
          <w:szCs w:val="28"/>
        </w:rPr>
        <w:t>Абстрактно</w:t>
      </w:r>
      <w:proofErr w:type="spellEnd"/>
      <w:r w:rsidRPr="00650291">
        <w:rPr>
          <w:rFonts w:ascii="Times New Roman" w:hAnsi="Times New Roman" w:cs="Times New Roman"/>
          <w:sz w:val="28"/>
          <w:szCs w:val="28"/>
        </w:rPr>
        <w:t>-логічний метод</w:t>
      </w:r>
      <w:r>
        <w:rPr>
          <w:rFonts w:ascii="Times New Roman" w:hAnsi="Times New Roman" w:cs="Times New Roman"/>
          <w:sz w:val="28"/>
          <w:szCs w:val="28"/>
        </w:rPr>
        <w:t xml:space="preserve"> –</w:t>
      </w:r>
      <w:r w:rsidRPr="00650291">
        <w:rPr>
          <w:rFonts w:ascii="Times New Roman" w:hAnsi="Times New Roman" w:cs="Times New Roman"/>
          <w:sz w:val="28"/>
          <w:szCs w:val="28"/>
        </w:rPr>
        <w:t xml:space="preserve"> цей метод дозволив визначити предмет дослідження, аналізувати його складові елементи, встановлювати зв'язки та взаємодії між ними, а також виявляти закономірності та тенденції.</w:t>
      </w:r>
    </w:p>
    <w:p w14:paraId="78639C34" w14:textId="3B075E2C" w:rsidR="00650291" w:rsidRPr="00650291" w:rsidRDefault="00650291" w:rsidP="00650291">
      <w:pPr>
        <w:spacing w:after="0" w:line="360" w:lineRule="auto"/>
        <w:ind w:firstLine="709"/>
        <w:jc w:val="both"/>
        <w:rPr>
          <w:rFonts w:ascii="Times New Roman" w:hAnsi="Times New Roman" w:cs="Times New Roman"/>
          <w:sz w:val="28"/>
          <w:szCs w:val="28"/>
        </w:rPr>
      </w:pPr>
      <w:r w:rsidRPr="00650291">
        <w:rPr>
          <w:rFonts w:ascii="Times New Roman" w:hAnsi="Times New Roman" w:cs="Times New Roman"/>
          <w:sz w:val="28"/>
          <w:szCs w:val="28"/>
        </w:rPr>
        <w:lastRenderedPageBreak/>
        <w:t>Монографічний метод</w:t>
      </w:r>
      <w:r>
        <w:rPr>
          <w:rFonts w:ascii="Times New Roman" w:hAnsi="Times New Roman" w:cs="Times New Roman"/>
          <w:sz w:val="28"/>
          <w:szCs w:val="28"/>
        </w:rPr>
        <w:t xml:space="preserve"> – </w:t>
      </w:r>
      <w:r w:rsidRPr="00650291">
        <w:rPr>
          <w:rFonts w:ascii="Times New Roman" w:hAnsi="Times New Roman" w:cs="Times New Roman"/>
          <w:sz w:val="28"/>
          <w:szCs w:val="28"/>
        </w:rPr>
        <w:t>використання цього методу дозволило вивчати та аналізувати літературні джерела, законодавчі та нормативні акти, що стосуються управління рухом кадрів на підприємстві. Це дало змогу здійснити глибоке дослідження теми та ознайомитися з науковими поглядами та практичними рекомендаціями.</w:t>
      </w:r>
    </w:p>
    <w:p w14:paraId="206C730D" w14:textId="0E8D5EB7" w:rsidR="00650291" w:rsidRPr="00650291" w:rsidRDefault="00650291" w:rsidP="00650291">
      <w:pPr>
        <w:spacing w:after="0" w:line="360" w:lineRule="auto"/>
        <w:ind w:firstLine="709"/>
        <w:jc w:val="both"/>
        <w:rPr>
          <w:rFonts w:ascii="Times New Roman" w:hAnsi="Times New Roman" w:cs="Times New Roman"/>
          <w:sz w:val="28"/>
          <w:szCs w:val="28"/>
        </w:rPr>
      </w:pPr>
      <w:r w:rsidRPr="00650291">
        <w:rPr>
          <w:rFonts w:ascii="Times New Roman" w:hAnsi="Times New Roman" w:cs="Times New Roman"/>
          <w:sz w:val="28"/>
          <w:szCs w:val="28"/>
        </w:rPr>
        <w:t>Статистичні методи дослідження</w:t>
      </w:r>
      <w:r>
        <w:rPr>
          <w:rFonts w:ascii="Times New Roman" w:hAnsi="Times New Roman" w:cs="Times New Roman"/>
          <w:sz w:val="28"/>
          <w:szCs w:val="28"/>
        </w:rPr>
        <w:t xml:space="preserve"> – </w:t>
      </w:r>
      <w:r w:rsidRPr="00650291">
        <w:rPr>
          <w:rFonts w:ascii="Times New Roman" w:hAnsi="Times New Roman" w:cs="Times New Roman"/>
          <w:sz w:val="28"/>
          <w:szCs w:val="28"/>
        </w:rPr>
        <w:t>використання статистичних методів дозволило отримати об'єктивні дані та аналізувати рух кадрів на підприємстві. Це включало аналіз статистичних показників, складання таблиць, графіків та проведення порівняльного аналізу.</w:t>
      </w:r>
    </w:p>
    <w:p w14:paraId="7B866C72" w14:textId="77777777" w:rsidR="00650291" w:rsidRPr="00650291" w:rsidRDefault="00650291" w:rsidP="00650291">
      <w:pPr>
        <w:spacing w:after="0" w:line="360" w:lineRule="auto"/>
        <w:ind w:firstLine="709"/>
        <w:jc w:val="both"/>
        <w:rPr>
          <w:rFonts w:ascii="Times New Roman" w:hAnsi="Times New Roman" w:cs="Times New Roman"/>
          <w:sz w:val="28"/>
          <w:szCs w:val="28"/>
        </w:rPr>
      </w:pPr>
      <w:r w:rsidRPr="00650291">
        <w:rPr>
          <w:rFonts w:ascii="Times New Roman" w:hAnsi="Times New Roman" w:cs="Times New Roman"/>
          <w:sz w:val="28"/>
          <w:szCs w:val="28"/>
        </w:rPr>
        <w:t>Застосування цих методів у дослідженні управління рухом кадрів дало змогу отримати глибоке розуміння проблеми та розробити рекомендації щодо удосконалення управлінських практик на підприємстві.</w:t>
      </w:r>
    </w:p>
    <w:p w14:paraId="0453A900" w14:textId="4BEC6D3E" w:rsidR="00220003" w:rsidRDefault="00220003" w:rsidP="00220003">
      <w:pPr>
        <w:tabs>
          <w:tab w:val="left" w:pos="993"/>
        </w:tabs>
        <w:spacing w:after="0" w:line="360" w:lineRule="auto"/>
        <w:ind w:firstLine="709"/>
        <w:jc w:val="both"/>
        <w:rPr>
          <w:rFonts w:ascii="Times New Roman" w:hAnsi="Times New Roman" w:cs="Times New Roman"/>
          <w:sz w:val="28"/>
          <w:szCs w:val="28"/>
        </w:rPr>
      </w:pPr>
      <w:r w:rsidRPr="00DF23FF">
        <w:rPr>
          <w:rFonts w:ascii="Times New Roman" w:hAnsi="Times New Roman" w:cs="Times New Roman"/>
          <w:b/>
          <w:bCs/>
          <w:sz w:val="28"/>
          <w:szCs w:val="28"/>
        </w:rPr>
        <w:t>Практична значимість</w:t>
      </w:r>
      <w:r w:rsidR="00650291">
        <w:rPr>
          <w:rFonts w:ascii="Times New Roman" w:hAnsi="Times New Roman" w:cs="Times New Roman"/>
          <w:b/>
          <w:bCs/>
          <w:sz w:val="28"/>
          <w:szCs w:val="28"/>
        </w:rPr>
        <w:t>.</w:t>
      </w:r>
      <w:r w:rsidRPr="00DF23FF">
        <w:rPr>
          <w:rFonts w:ascii="Times New Roman" w:hAnsi="Times New Roman" w:cs="Times New Roman"/>
          <w:sz w:val="28"/>
          <w:szCs w:val="28"/>
        </w:rPr>
        <w:t xml:space="preserve"> </w:t>
      </w:r>
      <w:r w:rsidR="00650291">
        <w:rPr>
          <w:rFonts w:ascii="Times New Roman" w:hAnsi="Times New Roman" w:cs="Times New Roman"/>
          <w:sz w:val="28"/>
          <w:szCs w:val="28"/>
        </w:rPr>
        <w:t>Результати</w:t>
      </w:r>
      <w:r w:rsidRPr="00DF23FF">
        <w:rPr>
          <w:rFonts w:ascii="Times New Roman" w:hAnsi="Times New Roman" w:cs="Times New Roman"/>
          <w:sz w:val="28"/>
          <w:szCs w:val="28"/>
        </w:rPr>
        <w:t xml:space="preserve"> дослідження можуть бути використані підприємств</w:t>
      </w:r>
      <w:r w:rsidR="00650291">
        <w:rPr>
          <w:rFonts w:ascii="Times New Roman" w:hAnsi="Times New Roman" w:cs="Times New Roman"/>
          <w:sz w:val="28"/>
          <w:szCs w:val="28"/>
        </w:rPr>
        <w:t>ом</w:t>
      </w:r>
      <w:r w:rsidRPr="00DF23FF">
        <w:rPr>
          <w:rFonts w:ascii="Times New Roman" w:hAnsi="Times New Roman" w:cs="Times New Roman"/>
          <w:sz w:val="28"/>
          <w:szCs w:val="28"/>
        </w:rPr>
        <w:t xml:space="preserve"> </w:t>
      </w:r>
      <w:r w:rsidR="00650291">
        <w:rPr>
          <w:rFonts w:ascii="Times New Roman" w:hAnsi="Times New Roman" w:cs="Times New Roman"/>
          <w:sz w:val="28"/>
          <w:szCs w:val="28"/>
        </w:rPr>
        <w:t>з метою формування системи управління рухом кадрів, що забезпечить підвищення ефективності формування та використання персоналу підприємства.</w:t>
      </w:r>
    </w:p>
    <w:p w14:paraId="1887157B" w14:textId="090B85FC" w:rsidR="00220003" w:rsidRPr="00DF23FF" w:rsidRDefault="00220003" w:rsidP="00220003">
      <w:pPr>
        <w:tabs>
          <w:tab w:val="left" w:pos="993"/>
        </w:tabs>
        <w:spacing w:after="0" w:line="360" w:lineRule="auto"/>
        <w:ind w:firstLine="709"/>
        <w:jc w:val="both"/>
        <w:rPr>
          <w:rFonts w:ascii="Times New Roman" w:hAnsi="Times New Roman" w:cs="Times New Roman"/>
          <w:sz w:val="28"/>
          <w:szCs w:val="28"/>
        </w:rPr>
      </w:pPr>
      <w:r w:rsidRPr="00DF23FF">
        <w:rPr>
          <w:rFonts w:ascii="Times New Roman" w:hAnsi="Times New Roman" w:cs="Times New Roman"/>
          <w:b/>
          <w:bCs/>
          <w:sz w:val="28"/>
          <w:szCs w:val="28"/>
        </w:rPr>
        <w:t xml:space="preserve">Апробація. </w:t>
      </w:r>
      <w:r w:rsidRPr="00DF23FF">
        <w:rPr>
          <w:rFonts w:ascii="Times New Roman" w:hAnsi="Times New Roman" w:cs="Times New Roman"/>
          <w:sz w:val="28"/>
          <w:szCs w:val="28"/>
        </w:rPr>
        <w:t>Результати дослідження були апробовані на кафедральній</w:t>
      </w:r>
      <w:r>
        <w:rPr>
          <w:rFonts w:ascii="Times New Roman" w:hAnsi="Times New Roman" w:cs="Times New Roman"/>
          <w:sz w:val="28"/>
          <w:szCs w:val="28"/>
        </w:rPr>
        <w:t xml:space="preserve"> </w:t>
      </w:r>
      <w:r w:rsidRPr="00DF23FF">
        <w:rPr>
          <w:rFonts w:ascii="Times New Roman" w:hAnsi="Times New Roman" w:cs="Times New Roman"/>
          <w:sz w:val="28"/>
          <w:szCs w:val="28"/>
        </w:rPr>
        <w:t>конференції та опубліковані у її матеріалах.</w:t>
      </w:r>
    </w:p>
    <w:p w14:paraId="075DE4AA" w14:textId="0AB2D798" w:rsidR="00515A31" w:rsidRPr="00220003" w:rsidRDefault="00515A31" w:rsidP="00220003">
      <w:pPr>
        <w:tabs>
          <w:tab w:val="left" w:pos="993"/>
        </w:tabs>
        <w:spacing w:after="0" w:line="360" w:lineRule="auto"/>
        <w:ind w:firstLine="709"/>
        <w:jc w:val="both"/>
        <w:rPr>
          <w:rFonts w:ascii="Times New Roman" w:hAnsi="Times New Roman" w:cs="Times New Roman"/>
          <w:sz w:val="28"/>
          <w:szCs w:val="28"/>
        </w:rPr>
      </w:pPr>
    </w:p>
    <w:p w14:paraId="093CFD55" w14:textId="03CF60A0" w:rsidR="007D7A6E" w:rsidRDefault="007D7A6E">
      <w:r>
        <w:br w:type="page"/>
      </w:r>
    </w:p>
    <w:p w14:paraId="05C908CA" w14:textId="7BCD3147" w:rsidR="007D7A6E" w:rsidRPr="002E0A52" w:rsidRDefault="007D7A6E" w:rsidP="007D7A6E">
      <w:pPr>
        <w:spacing w:after="0" w:line="360" w:lineRule="auto"/>
        <w:ind w:firstLine="709"/>
        <w:jc w:val="center"/>
        <w:rPr>
          <w:rFonts w:ascii="Times New Roman" w:hAnsi="Times New Roman" w:cs="Times New Roman"/>
          <w:b/>
          <w:bCs/>
          <w:sz w:val="28"/>
          <w:szCs w:val="28"/>
        </w:rPr>
      </w:pPr>
      <w:r w:rsidRPr="002E0A52">
        <w:rPr>
          <w:rFonts w:ascii="Times New Roman" w:hAnsi="Times New Roman" w:cs="Times New Roman"/>
          <w:b/>
          <w:bCs/>
          <w:sz w:val="28"/>
          <w:szCs w:val="28"/>
        </w:rPr>
        <w:lastRenderedPageBreak/>
        <w:t>РОЗДІЛ 1</w:t>
      </w:r>
    </w:p>
    <w:p w14:paraId="45BA9D30" w14:textId="3B173E97" w:rsidR="007D7A6E" w:rsidRDefault="007D7A6E" w:rsidP="007D7A6E">
      <w:pPr>
        <w:spacing w:after="0" w:line="360" w:lineRule="auto"/>
        <w:ind w:firstLine="709"/>
        <w:jc w:val="center"/>
        <w:rPr>
          <w:rFonts w:ascii="Times New Roman" w:hAnsi="Times New Roman" w:cs="Times New Roman"/>
          <w:b/>
          <w:bCs/>
          <w:sz w:val="28"/>
          <w:szCs w:val="28"/>
        </w:rPr>
      </w:pPr>
      <w:r w:rsidRPr="002E0A52">
        <w:rPr>
          <w:rFonts w:ascii="Times New Roman" w:hAnsi="Times New Roman" w:cs="Times New Roman"/>
          <w:b/>
          <w:bCs/>
          <w:sz w:val="28"/>
          <w:szCs w:val="28"/>
        </w:rPr>
        <w:t>ТЕОРЕТИЧНІ ОСНОВИ ДОСЛІДЖЕННЯ РУХУ КАДРІВ</w:t>
      </w:r>
    </w:p>
    <w:p w14:paraId="79230382" w14:textId="77777777" w:rsidR="001D0A44" w:rsidRPr="002E0A52" w:rsidRDefault="001D0A44" w:rsidP="007D7A6E">
      <w:pPr>
        <w:spacing w:after="0" w:line="360" w:lineRule="auto"/>
        <w:ind w:firstLine="709"/>
        <w:jc w:val="center"/>
        <w:rPr>
          <w:rFonts w:ascii="Times New Roman" w:hAnsi="Times New Roman" w:cs="Times New Roman"/>
          <w:b/>
          <w:bCs/>
          <w:sz w:val="28"/>
          <w:szCs w:val="28"/>
        </w:rPr>
      </w:pPr>
    </w:p>
    <w:p w14:paraId="16D0811E" w14:textId="650A7B33" w:rsidR="007D7A6E" w:rsidRPr="002E0A52" w:rsidRDefault="007D7A6E" w:rsidP="007D7A6E">
      <w:pPr>
        <w:pStyle w:val="a4"/>
        <w:numPr>
          <w:ilvl w:val="1"/>
          <w:numId w:val="2"/>
        </w:numPr>
        <w:spacing w:after="0" w:line="360" w:lineRule="auto"/>
        <w:rPr>
          <w:rFonts w:ascii="Times New Roman" w:hAnsi="Times New Roman" w:cs="Times New Roman"/>
          <w:b/>
          <w:bCs/>
          <w:sz w:val="28"/>
          <w:szCs w:val="28"/>
        </w:rPr>
      </w:pPr>
      <w:r w:rsidRPr="002E0A52">
        <w:rPr>
          <w:rFonts w:ascii="Times New Roman" w:hAnsi="Times New Roman" w:cs="Times New Roman"/>
          <w:b/>
          <w:bCs/>
          <w:sz w:val="28"/>
          <w:szCs w:val="28"/>
        </w:rPr>
        <w:t>Суть та значення управління рухом кадрів на підприємстві</w:t>
      </w:r>
    </w:p>
    <w:p w14:paraId="17B290CA" w14:textId="38694C02" w:rsidR="007D7A6E" w:rsidRPr="00BE5628" w:rsidRDefault="007D7A6E" w:rsidP="00BE5628">
      <w:pPr>
        <w:spacing w:after="0" w:line="360" w:lineRule="auto"/>
        <w:ind w:firstLine="709"/>
        <w:rPr>
          <w:rFonts w:ascii="Times New Roman" w:hAnsi="Times New Roman" w:cs="Times New Roman"/>
          <w:sz w:val="28"/>
          <w:szCs w:val="28"/>
        </w:rPr>
      </w:pPr>
    </w:p>
    <w:p w14:paraId="161E35D8" w14:textId="548A85B8"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Дослідженню сутності та змісту поняття </w:t>
      </w:r>
      <w:r w:rsidR="00DB6E0A">
        <w:rPr>
          <w:rFonts w:ascii="Times New Roman" w:hAnsi="Times New Roman" w:cs="Times New Roman"/>
          <w:sz w:val="28"/>
          <w:szCs w:val="28"/>
        </w:rPr>
        <w:t>«</w:t>
      </w:r>
      <w:r w:rsidRPr="00515A31">
        <w:rPr>
          <w:rFonts w:ascii="Times New Roman" w:hAnsi="Times New Roman" w:cs="Times New Roman"/>
          <w:sz w:val="28"/>
          <w:szCs w:val="28"/>
        </w:rPr>
        <w:t>рух кадрів</w:t>
      </w:r>
      <w:r w:rsidR="00DB6E0A">
        <w:rPr>
          <w:rFonts w:ascii="Times New Roman" w:hAnsi="Times New Roman" w:cs="Times New Roman"/>
          <w:sz w:val="28"/>
          <w:szCs w:val="28"/>
        </w:rPr>
        <w:t>»</w:t>
      </w:r>
      <w:r w:rsidRPr="00515A31">
        <w:rPr>
          <w:rFonts w:ascii="Times New Roman" w:hAnsi="Times New Roman" w:cs="Times New Roman"/>
          <w:sz w:val="28"/>
          <w:szCs w:val="28"/>
        </w:rPr>
        <w:t xml:space="preserve"> присвячені праці вітчизняних та зарубіжних учених. Аналізуючи праці вчених, можна зробити висновок, що поняття </w:t>
      </w:r>
      <w:r w:rsidR="00DB6E0A">
        <w:rPr>
          <w:rFonts w:ascii="Times New Roman" w:hAnsi="Times New Roman" w:cs="Times New Roman"/>
          <w:sz w:val="28"/>
          <w:szCs w:val="28"/>
        </w:rPr>
        <w:t>«</w:t>
      </w:r>
      <w:r w:rsidRPr="00515A31">
        <w:rPr>
          <w:rFonts w:ascii="Times New Roman" w:hAnsi="Times New Roman" w:cs="Times New Roman"/>
          <w:sz w:val="28"/>
          <w:szCs w:val="28"/>
        </w:rPr>
        <w:t>рух кадрів</w:t>
      </w:r>
      <w:r w:rsidR="00DB6E0A">
        <w:rPr>
          <w:rFonts w:ascii="Times New Roman" w:hAnsi="Times New Roman" w:cs="Times New Roman"/>
          <w:sz w:val="28"/>
          <w:szCs w:val="28"/>
        </w:rPr>
        <w:t>»</w:t>
      </w:r>
      <w:r w:rsidRPr="00515A31">
        <w:rPr>
          <w:rFonts w:ascii="Times New Roman" w:hAnsi="Times New Roman" w:cs="Times New Roman"/>
          <w:sz w:val="28"/>
          <w:szCs w:val="28"/>
        </w:rPr>
        <w:t xml:space="preserve"> часто ототожнюють з поняттям </w:t>
      </w:r>
      <w:r w:rsidR="00DB6E0A">
        <w:rPr>
          <w:rFonts w:ascii="Times New Roman" w:hAnsi="Times New Roman" w:cs="Times New Roman"/>
          <w:sz w:val="28"/>
          <w:szCs w:val="28"/>
        </w:rPr>
        <w:t>«</w:t>
      </w:r>
      <w:r w:rsidRPr="00515A31">
        <w:rPr>
          <w:rFonts w:ascii="Times New Roman" w:hAnsi="Times New Roman" w:cs="Times New Roman"/>
          <w:sz w:val="28"/>
          <w:szCs w:val="28"/>
        </w:rPr>
        <w:t>плинність кадрів</w:t>
      </w:r>
      <w:r w:rsidR="00DB6E0A">
        <w:rPr>
          <w:rFonts w:ascii="Times New Roman" w:hAnsi="Times New Roman" w:cs="Times New Roman"/>
          <w:sz w:val="28"/>
          <w:szCs w:val="28"/>
        </w:rPr>
        <w:t>»</w:t>
      </w:r>
      <w:r w:rsidRPr="00515A31">
        <w:rPr>
          <w:rFonts w:ascii="Times New Roman" w:hAnsi="Times New Roman" w:cs="Times New Roman"/>
          <w:sz w:val="28"/>
          <w:szCs w:val="28"/>
        </w:rPr>
        <w:t xml:space="preserve">. Однак це дві різні економічні категорії. Адже плинність кадрів означає вихід (звільнення) кадрів. При цьому </w:t>
      </w:r>
      <w:r w:rsidR="00DB6E0A">
        <w:rPr>
          <w:rFonts w:ascii="Times New Roman" w:hAnsi="Times New Roman" w:cs="Times New Roman"/>
          <w:sz w:val="28"/>
          <w:szCs w:val="28"/>
        </w:rPr>
        <w:t>«</w:t>
      </w:r>
      <w:r w:rsidRPr="00515A31">
        <w:rPr>
          <w:rFonts w:ascii="Times New Roman" w:hAnsi="Times New Roman" w:cs="Times New Roman"/>
          <w:sz w:val="28"/>
          <w:szCs w:val="28"/>
        </w:rPr>
        <w:t>переміщення персоналу</w:t>
      </w:r>
      <w:r w:rsidR="00DB6E0A">
        <w:rPr>
          <w:rFonts w:ascii="Times New Roman" w:hAnsi="Times New Roman" w:cs="Times New Roman"/>
          <w:sz w:val="28"/>
          <w:szCs w:val="28"/>
        </w:rPr>
        <w:t>»</w:t>
      </w:r>
      <w:r w:rsidRPr="00515A31">
        <w:rPr>
          <w:rFonts w:ascii="Times New Roman" w:hAnsi="Times New Roman" w:cs="Times New Roman"/>
          <w:sz w:val="28"/>
          <w:szCs w:val="28"/>
        </w:rPr>
        <w:t xml:space="preserve"> не завжди означає звільнення персоналу з компанії, а й переміщення персоналу в межах однієї компанії.</w:t>
      </w:r>
    </w:p>
    <w:p w14:paraId="200459C4" w14:textId="582EB48B"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Переміщення персоналу </w:t>
      </w:r>
      <w:r w:rsidR="001B0CF9">
        <w:rPr>
          <w:rFonts w:ascii="Times New Roman" w:hAnsi="Times New Roman" w:cs="Times New Roman"/>
          <w:sz w:val="28"/>
          <w:szCs w:val="28"/>
        </w:rPr>
        <w:t>–</w:t>
      </w:r>
      <w:r w:rsidRPr="00515A31">
        <w:rPr>
          <w:rFonts w:ascii="Times New Roman" w:hAnsi="Times New Roman" w:cs="Times New Roman"/>
          <w:sz w:val="28"/>
          <w:szCs w:val="28"/>
        </w:rPr>
        <w:t xml:space="preserve"> це об'єктивний, постійно здійснюваний процес, тобто зміна місця роботи співробітників в організаційній структурі компанії. При переміщенні персоналу покращується використання працівників; в деяких випадках покриває потребу в персоналі, не використовуючи зовнішні джерела, і при цьому спрощується виробничий процес за рахунок розширення функцій працівників або ускладнення роботи. Тобто рух персоналу має на меті збалансувати потреби виробництва в заміщенні вакантних посад і потребу у виконанні роботи належної якості. Раціональна організація внутрішнього руху повинна сприяти підвищенню кваліфікації, отриманню цікавої роботи з оптимальними умовами праці та заробітку. </w:t>
      </w:r>
      <w:r w:rsidR="00070686">
        <w:rPr>
          <w:rFonts w:ascii="Times New Roman" w:hAnsi="Times New Roman" w:cs="Times New Roman"/>
          <w:sz w:val="28"/>
          <w:szCs w:val="28"/>
        </w:rPr>
        <w:t xml:space="preserve">В </w:t>
      </w:r>
      <w:r w:rsidRPr="00515A31">
        <w:rPr>
          <w:rFonts w:ascii="Times New Roman" w:hAnsi="Times New Roman" w:cs="Times New Roman"/>
          <w:sz w:val="28"/>
          <w:szCs w:val="28"/>
        </w:rPr>
        <w:t>основі внутрішнього руху персоналу на підприємстві лежать об’єктивні та суб’єктивні причини</w:t>
      </w:r>
      <w:r w:rsidR="00070686">
        <w:rPr>
          <w:rFonts w:ascii="Times New Roman" w:hAnsi="Times New Roman" w:cs="Times New Roman"/>
          <w:sz w:val="28"/>
          <w:szCs w:val="28"/>
        </w:rPr>
        <w:t xml:space="preserve"> [9, с. 93]</w:t>
      </w:r>
      <w:r w:rsidRPr="00515A31">
        <w:rPr>
          <w:rFonts w:ascii="Times New Roman" w:hAnsi="Times New Roman" w:cs="Times New Roman"/>
          <w:sz w:val="28"/>
          <w:szCs w:val="28"/>
        </w:rPr>
        <w:t>.</w:t>
      </w:r>
    </w:p>
    <w:p w14:paraId="61F473D1" w14:textId="77777777"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Об'єктивні причини не залежать від самого працівника і він не в змозі на них вплинути. До таких причин переміщення персоналу відносяться:</w:t>
      </w:r>
    </w:p>
    <w:p w14:paraId="7A0BFAEE" w14:textId="1D8A6851" w:rsidR="00515A31" w:rsidRPr="001B0CF9" w:rsidRDefault="00515A31" w:rsidP="001B0CF9">
      <w:pPr>
        <w:pStyle w:val="a4"/>
        <w:numPr>
          <w:ilvl w:val="0"/>
          <w:numId w:val="7"/>
        </w:numPr>
        <w:tabs>
          <w:tab w:val="left" w:pos="993"/>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значні зміни в житті країни, зокрема такі, як зміни суспільно-політичного чи економічного устрою, кризові явища;</w:t>
      </w:r>
    </w:p>
    <w:p w14:paraId="38A66CC7" w14:textId="20749BA7" w:rsidR="00515A31" w:rsidRPr="001B0CF9" w:rsidRDefault="00515A31" w:rsidP="001B0CF9">
      <w:pPr>
        <w:pStyle w:val="a4"/>
        <w:numPr>
          <w:ilvl w:val="0"/>
          <w:numId w:val="7"/>
        </w:numPr>
        <w:tabs>
          <w:tab w:val="left" w:pos="993"/>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зміна структури компанії, що викликає масові кадрові перебудови;</w:t>
      </w:r>
    </w:p>
    <w:p w14:paraId="63A7F2EB" w14:textId="4D5628F3" w:rsidR="00515A31" w:rsidRPr="001B0CF9" w:rsidRDefault="00515A31" w:rsidP="001B0CF9">
      <w:pPr>
        <w:pStyle w:val="a4"/>
        <w:numPr>
          <w:ilvl w:val="0"/>
          <w:numId w:val="7"/>
        </w:numPr>
        <w:tabs>
          <w:tab w:val="left" w:pos="993"/>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необхідність виробництва для заміщення вакантних робочих місць і потреба в робочій силі відповідної якості;</w:t>
      </w:r>
    </w:p>
    <w:p w14:paraId="3D1F1F67" w14:textId="7B27CAF1" w:rsidR="00515A31" w:rsidRPr="001B0CF9" w:rsidRDefault="00515A31" w:rsidP="001B0CF9">
      <w:pPr>
        <w:pStyle w:val="a4"/>
        <w:numPr>
          <w:ilvl w:val="0"/>
          <w:numId w:val="7"/>
        </w:numPr>
        <w:tabs>
          <w:tab w:val="left" w:pos="993"/>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lastRenderedPageBreak/>
        <w:t>звільнення частини особового складу у зв’язку з досягненням пенсійного віку, призовом на військову службу, а також з ряду інших причин, що не залежать від суб’єкта.</w:t>
      </w:r>
    </w:p>
    <w:p w14:paraId="6E0479D2" w14:textId="77777777"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Суб'єктивні причини зумовлені особистими аспектами персоналу, в основному вони включають:</w:t>
      </w:r>
    </w:p>
    <w:p w14:paraId="3CC27177" w14:textId="178C663B" w:rsidR="00515A31" w:rsidRPr="001B0CF9" w:rsidRDefault="00515A31" w:rsidP="001B0CF9">
      <w:pPr>
        <w:pStyle w:val="a4"/>
        <w:numPr>
          <w:ilvl w:val="0"/>
          <w:numId w:val="8"/>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незадоволеність організацією праці та режимом праці;</w:t>
      </w:r>
    </w:p>
    <w:p w14:paraId="0A87A598" w14:textId="62B2B832" w:rsidR="00515A31" w:rsidRPr="001B0CF9" w:rsidRDefault="00515A31" w:rsidP="001B0CF9">
      <w:pPr>
        <w:pStyle w:val="a4"/>
        <w:numPr>
          <w:ilvl w:val="0"/>
          <w:numId w:val="8"/>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незадоволеність змістом роботи;</w:t>
      </w:r>
    </w:p>
    <w:p w14:paraId="10E87703" w14:textId="2FE1E875" w:rsidR="00515A31" w:rsidRPr="001B0CF9" w:rsidRDefault="00515A31" w:rsidP="001B0CF9">
      <w:pPr>
        <w:pStyle w:val="a4"/>
        <w:numPr>
          <w:ilvl w:val="0"/>
          <w:numId w:val="8"/>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незадоволеність системою мотивації та стимулювання праці;</w:t>
      </w:r>
    </w:p>
    <w:p w14:paraId="412A69CF" w14:textId="6C1DF444" w:rsidR="00515A31" w:rsidRPr="001B0CF9" w:rsidRDefault="00515A31" w:rsidP="001B0CF9">
      <w:pPr>
        <w:pStyle w:val="a4"/>
        <w:numPr>
          <w:ilvl w:val="0"/>
          <w:numId w:val="8"/>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несприятливий морально-психологічний клімат у колективі;</w:t>
      </w:r>
    </w:p>
    <w:p w14:paraId="1329FB20" w14:textId="66ACCC51" w:rsidR="00515A31" w:rsidRPr="001B0CF9" w:rsidRDefault="00515A31" w:rsidP="001B0CF9">
      <w:pPr>
        <w:pStyle w:val="a4"/>
        <w:numPr>
          <w:ilvl w:val="0"/>
          <w:numId w:val="8"/>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відсутність соціально-побутових послуг; сімейні обставини та інші суто індивідуальні мотиви</w:t>
      </w:r>
      <w:r w:rsidR="00070686">
        <w:rPr>
          <w:rFonts w:ascii="Times New Roman" w:hAnsi="Times New Roman" w:cs="Times New Roman"/>
          <w:sz w:val="28"/>
          <w:szCs w:val="28"/>
        </w:rPr>
        <w:t xml:space="preserve"> [13, с. 232]</w:t>
      </w:r>
      <w:r w:rsidRPr="001B0CF9">
        <w:rPr>
          <w:rFonts w:ascii="Times New Roman" w:hAnsi="Times New Roman" w:cs="Times New Roman"/>
          <w:sz w:val="28"/>
          <w:szCs w:val="28"/>
        </w:rPr>
        <w:t>.</w:t>
      </w:r>
    </w:p>
    <w:p w14:paraId="4C93B4B2" w14:textId="1E91DDD8"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Важливими суб'єктивними передумовами руху кадрів є: наявність у працівника стимулу до зміни місця роботи. При цьому переміщення персоналу можливе за наявності: вакантної посади, інформації про наявність посади, відповідно до ступеня професійної кваліфікації та особистих характеристик працівника відповідно до вимог даної посади, наявність бажання та згоди адміністрації підприємства на прийняття працівника, наявність ситуації, що уможливлює переведення на інше робоче місце. Рух кадрів складається з перелічених у табл</w:t>
      </w:r>
      <w:r w:rsidR="00070686">
        <w:rPr>
          <w:rFonts w:ascii="Times New Roman" w:hAnsi="Times New Roman" w:cs="Times New Roman"/>
          <w:sz w:val="28"/>
          <w:szCs w:val="28"/>
        </w:rPr>
        <w:t>.</w:t>
      </w:r>
      <w:r w:rsidRPr="00515A31">
        <w:rPr>
          <w:rFonts w:ascii="Times New Roman" w:hAnsi="Times New Roman" w:cs="Times New Roman"/>
          <w:sz w:val="28"/>
          <w:szCs w:val="28"/>
        </w:rPr>
        <w:t>1.1 процедур</w:t>
      </w:r>
      <w:r w:rsidR="00070686">
        <w:rPr>
          <w:rFonts w:ascii="Times New Roman" w:hAnsi="Times New Roman" w:cs="Times New Roman"/>
          <w:sz w:val="28"/>
          <w:szCs w:val="28"/>
        </w:rPr>
        <w:t xml:space="preserve"> [11, с. 70]</w:t>
      </w:r>
      <w:r w:rsidRPr="00515A31">
        <w:rPr>
          <w:rFonts w:ascii="Times New Roman" w:hAnsi="Times New Roman" w:cs="Times New Roman"/>
          <w:sz w:val="28"/>
          <w:szCs w:val="28"/>
        </w:rPr>
        <w:t>.</w:t>
      </w:r>
    </w:p>
    <w:p w14:paraId="33FC85BB" w14:textId="42E763EB" w:rsidR="00BE5628" w:rsidRPr="00BE5628"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Вихідними даними для організації руху кадрів є: рішення атестаційної комісії; плани професійної підготовки (перепідготовки) та кар'єрного зростання персоналу; графік роботи співробітників в компанії; посадові інструкції; особові справи працівників; накази директора з кадрів; трудові договори працівників. У свою чергу В. В. </w:t>
      </w:r>
      <w:proofErr w:type="spellStart"/>
      <w:r w:rsidRPr="00515A31">
        <w:rPr>
          <w:rFonts w:ascii="Times New Roman" w:hAnsi="Times New Roman" w:cs="Times New Roman"/>
          <w:sz w:val="28"/>
          <w:szCs w:val="28"/>
        </w:rPr>
        <w:t>Травін</w:t>
      </w:r>
      <w:proofErr w:type="spellEnd"/>
      <w:r w:rsidRPr="00515A31">
        <w:rPr>
          <w:rFonts w:ascii="Times New Roman" w:hAnsi="Times New Roman" w:cs="Times New Roman"/>
          <w:sz w:val="28"/>
          <w:szCs w:val="28"/>
        </w:rPr>
        <w:t xml:space="preserve"> виділяє наступні види руху кадрів: плинність кадрів, демографічний рух (плановий) і внутрішньовиробничий. Плинність кадрів - це сукупність звільнень працівників за власним бажанням або у зв'язку з прогулом та іншими порушеннями трудової дисципліни [</w:t>
      </w:r>
      <w:r w:rsidR="00070686">
        <w:rPr>
          <w:rFonts w:ascii="Times New Roman" w:hAnsi="Times New Roman" w:cs="Times New Roman"/>
          <w:sz w:val="28"/>
          <w:szCs w:val="28"/>
        </w:rPr>
        <w:t>15, с. 89</w:t>
      </w:r>
      <w:r w:rsidRPr="00515A31">
        <w:rPr>
          <w:rFonts w:ascii="Times New Roman" w:hAnsi="Times New Roman" w:cs="Times New Roman"/>
          <w:sz w:val="28"/>
          <w:szCs w:val="28"/>
        </w:rPr>
        <w:t>].</w:t>
      </w:r>
      <w:r w:rsidR="000663CD" w:rsidRPr="00BE5628">
        <w:rPr>
          <w:rFonts w:ascii="Times New Roman" w:hAnsi="Times New Roman" w:cs="Times New Roman"/>
          <w:sz w:val="28"/>
          <w:szCs w:val="28"/>
        </w:rPr>
        <w:t xml:space="preserve"> </w:t>
      </w:r>
    </w:p>
    <w:p w14:paraId="0B697E85" w14:textId="77777777" w:rsidR="001B0CF9" w:rsidRDefault="00515A31" w:rsidP="00BE5628">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Плинність кадрів має як позитивні, так і негативні сторони. </w:t>
      </w:r>
    </w:p>
    <w:p w14:paraId="27212DF3" w14:textId="77777777" w:rsidR="001B0CF9" w:rsidRDefault="00515A31" w:rsidP="00BE5628">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Негативами є: прямі виробничі втрати, викликані нестачею кадрів, зниженням продуктивності праці звільненого та новоприйнятого працівника, </w:t>
      </w:r>
      <w:r w:rsidRPr="00515A31">
        <w:rPr>
          <w:rFonts w:ascii="Times New Roman" w:hAnsi="Times New Roman" w:cs="Times New Roman"/>
          <w:sz w:val="28"/>
          <w:szCs w:val="28"/>
        </w:rPr>
        <w:lastRenderedPageBreak/>
        <w:t xml:space="preserve">труднощами у формуванні загальних норм поведінки, з формуванням взаємних очікувань і вимог; неформальна структура розмивається; керувати таким нестабільним колективом стає важко; </w:t>
      </w:r>
      <w:r w:rsidR="001B0CF9" w:rsidRPr="00515A31">
        <w:rPr>
          <w:rFonts w:ascii="Times New Roman" w:hAnsi="Times New Roman" w:cs="Times New Roman"/>
          <w:sz w:val="28"/>
          <w:szCs w:val="28"/>
        </w:rPr>
        <w:t xml:space="preserve">зменшуються </w:t>
      </w:r>
      <w:r w:rsidRPr="00515A31">
        <w:rPr>
          <w:rFonts w:ascii="Times New Roman" w:hAnsi="Times New Roman" w:cs="Times New Roman"/>
          <w:sz w:val="28"/>
          <w:szCs w:val="28"/>
        </w:rPr>
        <w:t xml:space="preserve">витрати на навчання співробітників (оскільки ефект від навчання виникає або за межами компанії, яка інвестувала в навчання, або не виникає взагалі, якщо працівник змінює професію). </w:t>
      </w:r>
    </w:p>
    <w:p w14:paraId="5473A604" w14:textId="77777777" w:rsidR="001D0A44" w:rsidRDefault="001D0A44" w:rsidP="00BE5628">
      <w:pPr>
        <w:spacing w:after="0" w:line="360" w:lineRule="auto"/>
        <w:ind w:firstLine="709"/>
        <w:jc w:val="both"/>
        <w:rPr>
          <w:rFonts w:ascii="Times New Roman" w:hAnsi="Times New Roman" w:cs="Times New Roman"/>
          <w:sz w:val="28"/>
          <w:szCs w:val="28"/>
        </w:rPr>
      </w:pPr>
    </w:p>
    <w:p w14:paraId="1D37DB11" w14:textId="77777777" w:rsidR="001B0CF9" w:rsidRDefault="001B0CF9" w:rsidP="001B0CF9">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1.1</w:t>
      </w:r>
    </w:p>
    <w:p w14:paraId="02DBD9E5" w14:textId="4F4A92BA" w:rsidR="001B0CF9" w:rsidRPr="00603D24" w:rsidRDefault="001B0CF9" w:rsidP="001B0CF9">
      <w:pPr>
        <w:spacing w:after="0" w:line="360" w:lineRule="auto"/>
        <w:ind w:firstLine="709"/>
        <w:jc w:val="center"/>
        <w:rPr>
          <w:rFonts w:ascii="Times New Roman" w:hAnsi="Times New Roman" w:cs="Times New Roman"/>
          <w:b/>
          <w:bCs/>
          <w:sz w:val="28"/>
          <w:szCs w:val="28"/>
        </w:rPr>
      </w:pPr>
      <w:r w:rsidRPr="00603D24">
        <w:rPr>
          <w:rFonts w:ascii="Times New Roman" w:hAnsi="Times New Roman" w:cs="Times New Roman"/>
          <w:b/>
          <w:bCs/>
          <w:sz w:val="28"/>
          <w:szCs w:val="28"/>
        </w:rPr>
        <w:t>Процедури руху кадрів на підприємстві</w:t>
      </w:r>
      <w:r w:rsidR="001D0A44">
        <w:rPr>
          <w:rFonts w:ascii="Times New Roman" w:hAnsi="Times New Roman" w:cs="Times New Roman"/>
          <w:b/>
          <w:bCs/>
          <w:sz w:val="28"/>
          <w:szCs w:val="28"/>
        </w:rPr>
        <w:t>*</w:t>
      </w:r>
    </w:p>
    <w:p w14:paraId="4742DAF1" w14:textId="77777777" w:rsidR="001B0CF9" w:rsidRPr="00BE5628" w:rsidRDefault="001B0CF9" w:rsidP="001B0CF9">
      <w:pPr>
        <w:spacing w:after="0" w:line="360" w:lineRule="auto"/>
        <w:rPr>
          <w:rFonts w:ascii="Times New Roman" w:hAnsi="Times New Roman" w:cs="Times New Roman"/>
          <w:sz w:val="28"/>
          <w:szCs w:val="28"/>
        </w:rPr>
      </w:pPr>
      <w:r w:rsidRPr="00BE5628">
        <w:rPr>
          <w:rFonts w:ascii="Times New Roman" w:hAnsi="Times New Roman" w:cs="Times New Roman"/>
          <w:noProof/>
          <w:sz w:val="28"/>
          <w:szCs w:val="28"/>
          <w:lang w:eastAsia="uk-UA"/>
        </w:rPr>
        <w:drawing>
          <wp:inline distT="0" distB="0" distL="0" distR="0" wp14:anchorId="3446D248" wp14:editId="1BFDDFC3">
            <wp:extent cx="6120765" cy="4487545"/>
            <wp:effectExtent l="0" t="0" r="0" b="825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120765" cy="4487545"/>
                    </a:xfrm>
                    <a:prstGeom prst="rect">
                      <a:avLst/>
                    </a:prstGeom>
                    <a:noFill/>
                    <a:ln>
                      <a:noFill/>
                    </a:ln>
                  </pic:spPr>
                </pic:pic>
              </a:graphicData>
            </a:graphic>
          </wp:inline>
        </w:drawing>
      </w:r>
    </w:p>
    <w:p w14:paraId="6AD62498" w14:textId="412252B4" w:rsidR="001B0CF9" w:rsidRDefault="001D0A44" w:rsidP="001B0CF9">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складено автором за даними [</w:t>
      </w:r>
      <w:r w:rsidR="00070686">
        <w:rPr>
          <w:rFonts w:ascii="Times New Roman" w:hAnsi="Times New Roman" w:cs="Times New Roman"/>
          <w:sz w:val="28"/>
          <w:szCs w:val="28"/>
        </w:rPr>
        <w:t>21, с. 60</w:t>
      </w:r>
      <w:r>
        <w:rPr>
          <w:rFonts w:ascii="Times New Roman" w:hAnsi="Times New Roman" w:cs="Times New Roman"/>
          <w:sz w:val="28"/>
          <w:szCs w:val="28"/>
        </w:rPr>
        <w:t>].</w:t>
      </w:r>
    </w:p>
    <w:p w14:paraId="72F5D111" w14:textId="77777777" w:rsidR="001D0A44" w:rsidRPr="00BE5628" w:rsidRDefault="001D0A44" w:rsidP="001B0CF9">
      <w:pPr>
        <w:spacing w:after="0" w:line="360" w:lineRule="auto"/>
        <w:ind w:firstLine="709"/>
        <w:rPr>
          <w:rFonts w:ascii="Times New Roman" w:hAnsi="Times New Roman" w:cs="Times New Roman"/>
          <w:sz w:val="28"/>
          <w:szCs w:val="28"/>
        </w:rPr>
      </w:pPr>
    </w:p>
    <w:p w14:paraId="11245552" w14:textId="77777777" w:rsidR="001B0CF9" w:rsidRDefault="00515A31" w:rsidP="00BE5628">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Серед позитивних: підвищення ефективності роботи за рахунок того, що нове робоче місце відповідає інтересам і здібностям працівника; зниження монотонності роботи; покращення соціально-психологічного клімату за рахунок зміни трудового колективу. </w:t>
      </w:r>
    </w:p>
    <w:p w14:paraId="0100D6BB" w14:textId="315AA35D" w:rsidR="00BE5628" w:rsidRPr="00BE5628" w:rsidRDefault="00515A31" w:rsidP="00BE5628">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lastRenderedPageBreak/>
        <w:t>Демографічний (плановий) рух персоналу – це сукупність однорідних демографічних подій, які відбуваються з персоналом у цілому (народження, смерть, одруження, розлучення, переїзд на іншу територію) [</w:t>
      </w:r>
      <w:r w:rsidR="00070686">
        <w:rPr>
          <w:rFonts w:ascii="Times New Roman" w:hAnsi="Times New Roman" w:cs="Times New Roman"/>
          <w:sz w:val="28"/>
          <w:szCs w:val="28"/>
        </w:rPr>
        <w:t>24, с. 28</w:t>
      </w:r>
      <w:r w:rsidRPr="00515A31">
        <w:rPr>
          <w:rFonts w:ascii="Times New Roman" w:hAnsi="Times New Roman" w:cs="Times New Roman"/>
          <w:sz w:val="28"/>
          <w:szCs w:val="28"/>
        </w:rPr>
        <w:t>].</w:t>
      </w:r>
    </w:p>
    <w:p w14:paraId="59A7E5E9" w14:textId="6625A063"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Внутрішньовиробничий рух – це переміщення (переміщення) працівників між структурними підрозділами підприємства з різних причин [</w:t>
      </w:r>
      <w:r w:rsidR="00070686">
        <w:rPr>
          <w:rFonts w:ascii="Times New Roman" w:hAnsi="Times New Roman" w:cs="Times New Roman"/>
          <w:sz w:val="28"/>
          <w:szCs w:val="28"/>
        </w:rPr>
        <w:t>29, с. 8</w:t>
      </w:r>
      <w:r w:rsidRPr="00515A31">
        <w:rPr>
          <w:rFonts w:ascii="Times New Roman" w:hAnsi="Times New Roman" w:cs="Times New Roman"/>
          <w:sz w:val="28"/>
          <w:szCs w:val="28"/>
        </w:rPr>
        <w:t>]. Розрізняють кілька видів переміщення персоналу всередині виробництва:</w:t>
      </w:r>
    </w:p>
    <w:p w14:paraId="192BF530" w14:textId="61683CB7" w:rsidR="00515A31" w:rsidRPr="001B0CF9" w:rsidRDefault="00515A31" w:rsidP="001B0CF9">
      <w:pPr>
        <w:pStyle w:val="a4"/>
        <w:numPr>
          <w:ilvl w:val="0"/>
          <w:numId w:val="8"/>
        </w:numPr>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переміщення між відділами </w:t>
      </w:r>
      <w:r w:rsidR="001B0CF9" w:rsidRPr="001B0CF9">
        <w:rPr>
          <w:rFonts w:ascii="Times New Roman" w:hAnsi="Times New Roman" w:cs="Times New Roman"/>
          <w:sz w:val="28"/>
          <w:szCs w:val="28"/>
        </w:rPr>
        <w:t>–</w:t>
      </w:r>
      <w:r w:rsidRPr="001B0CF9">
        <w:rPr>
          <w:rFonts w:ascii="Times New Roman" w:hAnsi="Times New Roman" w:cs="Times New Roman"/>
          <w:sz w:val="28"/>
          <w:szCs w:val="28"/>
        </w:rPr>
        <w:t xml:space="preserve"> переміщення співробітників між цехами, відділами та іншими підрозділами компанії. Основою такого типу переміщення є технічні зміни у виробництві, організаційна перебудова, переміщення одних працівників у результаті звільнення інших, а також такі фактори, як незадоволеність умовами та організацією праці та побуту, відносинами з адміністрацією тощо. . чи команда, бажання працювати в іншому підрозділі поруч із друзями, членами родини тощо;</w:t>
      </w:r>
    </w:p>
    <w:p w14:paraId="4669E83C" w14:textId="259A366E" w:rsidR="00515A31" w:rsidRPr="001B0CF9" w:rsidRDefault="00515A31" w:rsidP="001B0CF9">
      <w:pPr>
        <w:pStyle w:val="a4"/>
        <w:numPr>
          <w:ilvl w:val="0"/>
          <w:numId w:val="8"/>
        </w:numPr>
        <w:spacing w:after="0" w:line="360" w:lineRule="auto"/>
        <w:ind w:left="0" w:firstLine="709"/>
        <w:jc w:val="both"/>
        <w:rPr>
          <w:rFonts w:ascii="Times New Roman" w:hAnsi="Times New Roman" w:cs="Times New Roman"/>
          <w:sz w:val="28"/>
          <w:szCs w:val="28"/>
        </w:rPr>
      </w:pPr>
      <w:proofErr w:type="spellStart"/>
      <w:r w:rsidRPr="001B0CF9">
        <w:rPr>
          <w:rFonts w:ascii="Times New Roman" w:hAnsi="Times New Roman" w:cs="Times New Roman"/>
          <w:sz w:val="28"/>
          <w:szCs w:val="28"/>
        </w:rPr>
        <w:t>міжпрофесійний</w:t>
      </w:r>
      <w:proofErr w:type="spellEnd"/>
      <w:r w:rsidRPr="001B0CF9">
        <w:rPr>
          <w:rFonts w:ascii="Times New Roman" w:hAnsi="Times New Roman" w:cs="Times New Roman"/>
          <w:sz w:val="28"/>
          <w:szCs w:val="28"/>
        </w:rPr>
        <w:t xml:space="preserve"> рух – перехід до нової професії. Цей вид пересування може бути пов'язаний як з технічним прогресом, так і з реалізацією особистих інтересів;</w:t>
      </w:r>
    </w:p>
    <w:p w14:paraId="67FF2FAB" w14:textId="762236A5" w:rsidR="00515A31" w:rsidRPr="001B0CF9" w:rsidRDefault="00515A31" w:rsidP="001B0CF9">
      <w:pPr>
        <w:pStyle w:val="a4"/>
        <w:numPr>
          <w:ilvl w:val="0"/>
          <w:numId w:val="8"/>
        </w:numPr>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рух кваліфікації – перехід з одного класу (або категорії) до іншого в межах існуючої тарифної системи. Переведення працівників в інші категорії. Перехід від однієї категорії до іншої здійснюється в рамках поділу працівників підприємства на кадрові категорії (робітники, керівники, спеціалісти та службовці), які в цілому відображають соціально-економічні відмінності в становищі цих працівників, особливо відмінності у змісті роботи.</w:t>
      </w:r>
    </w:p>
    <w:p w14:paraId="43D4A636" w14:textId="215A0642" w:rsidR="00515A31" w:rsidRPr="00515A31" w:rsidRDefault="001B0CF9" w:rsidP="001B0C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Виділяють</w:t>
      </w:r>
      <w:r w:rsidR="00515A31" w:rsidRPr="00515A31">
        <w:rPr>
          <w:rFonts w:ascii="Times New Roman" w:hAnsi="Times New Roman" w:cs="Times New Roman"/>
          <w:sz w:val="28"/>
          <w:szCs w:val="28"/>
        </w:rPr>
        <w:t xml:space="preserve"> наступні фактори, що визначають рух кадрів</w:t>
      </w:r>
      <w:r w:rsidR="00070686">
        <w:rPr>
          <w:rFonts w:ascii="Times New Roman" w:hAnsi="Times New Roman" w:cs="Times New Roman"/>
          <w:sz w:val="28"/>
          <w:szCs w:val="28"/>
        </w:rPr>
        <w:t xml:space="preserve"> [37]</w:t>
      </w:r>
      <w:r w:rsidR="00515A31" w:rsidRPr="00515A31">
        <w:rPr>
          <w:rFonts w:ascii="Times New Roman" w:hAnsi="Times New Roman" w:cs="Times New Roman"/>
          <w:sz w:val="28"/>
          <w:szCs w:val="28"/>
        </w:rPr>
        <w:t>:</w:t>
      </w:r>
    </w:p>
    <w:p w14:paraId="4FF93F75" w14:textId="189985A4" w:rsidR="00515A31" w:rsidRPr="001B0CF9" w:rsidRDefault="00515A31" w:rsidP="001B0CF9">
      <w:pPr>
        <w:pStyle w:val="a4"/>
        <w:numPr>
          <w:ilvl w:val="0"/>
          <w:numId w:val="9"/>
        </w:numPr>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які виникають у самій компанії (зарплата, умови праці, ступінь автоматизації праці, перспективи професійного зростання тощо);</w:t>
      </w:r>
    </w:p>
    <w:p w14:paraId="28043D2D" w14:textId="0CB4F6BF" w:rsidR="00515A31" w:rsidRPr="001B0CF9" w:rsidRDefault="00515A31" w:rsidP="001B0CF9">
      <w:pPr>
        <w:pStyle w:val="a4"/>
        <w:numPr>
          <w:ilvl w:val="0"/>
          <w:numId w:val="9"/>
        </w:numPr>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особистісні фактори (вік працівника, рівень професійної освіти, досвід роботи);</w:t>
      </w:r>
    </w:p>
    <w:p w14:paraId="45ABC0BD" w14:textId="316CEAB7" w:rsidR="00515A31" w:rsidRPr="001B0CF9" w:rsidRDefault="00515A31" w:rsidP="001B0CF9">
      <w:pPr>
        <w:pStyle w:val="a4"/>
        <w:numPr>
          <w:ilvl w:val="0"/>
          <w:numId w:val="9"/>
        </w:numPr>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зовнішні для компанії фактори (економічна ситуація в країні чи регіоні, сімейні обставини, поява нових компаній тощо).</w:t>
      </w:r>
    </w:p>
    <w:p w14:paraId="690DE0E2" w14:textId="77777777" w:rsidR="00515A31" w:rsidRPr="00515A31" w:rsidRDefault="00515A31" w:rsidP="001B0CF9">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lastRenderedPageBreak/>
        <w:t>Тому апарат управління компанією повинен чітко усвідомлювати причини руху персоналу, вибирати ефективні комунікаційні канали прямого та зворотного зв’язку для отримання інформації про такі причини.</w:t>
      </w:r>
    </w:p>
    <w:p w14:paraId="54793037" w14:textId="77777777"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Бальний підхід до оцінки діяльності органу з управління рухом персоналу за 5-бальною шкалою, заснований на оцінці п’яти критеріїв: швидкість закриття вакансій; ефективність заходів щодо адаптації нових працівників; раціональність планів підготовки персоналу; ефективність організованих працівником заходів з навчання персоналу; інноваційні підходи до мотивації персоналу. При цьому значущість критеріїв буде встановлено на рівні 0,3; 0,15; 0,15; 0,3; 0,1 відповідно. Такий спосіб оцінки управління рухом персоналу дозволяє об'єктивно вирішити поставлену задачу.</w:t>
      </w:r>
    </w:p>
    <w:p w14:paraId="483BA052" w14:textId="79751130" w:rsidR="00515A31" w:rsidRPr="00515A31" w:rsidRDefault="001B0CF9" w:rsidP="00515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w:t>
      </w:r>
      <w:r w:rsidR="00515A31" w:rsidRPr="00515A31">
        <w:rPr>
          <w:rFonts w:ascii="Times New Roman" w:hAnsi="Times New Roman" w:cs="Times New Roman"/>
          <w:sz w:val="28"/>
          <w:szCs w:val="28"/>
        </w:rPr>
        <w:t>акож використову</w:t>
      </w:r>
      <w:r>
        <w:rPr>
          <w:rFonts w:ascii="Times New Roman" w:hAnsi="Times New Roman" w:cs="Times New Roman"/>
          <w:sz w:val="28"/>
          <w:szCs w:val="28"/>
        </w:rPr>
        <w:t>ють</w:t>
      </w:r>
      <w:r w:rsidR="00515A31" w:rsidRPr="00515A31">
        <w:rPr>
          <w:rFonts w:ascii="Times New Roman" w:hAnsi="Times New Roman" w:cs="Times New Roman"/>
          <w:sz w:val="28"/>
          <w:szCs w:val="28"/>
        </w:rPr>
        <w:t xml:space="preserve"> такі показники для оцінки діяльності з управління рухом персоналу підприємства: частка працівників, які заохочуються до реалізації творчих ідей, ініціатив та укладення контрактів. у загальній чисельності працівників, відсоток витрат на розвиток персоналу в загальному фонді заробітної плати, коефіцієнт стабільності кадрів, прибуток на одного працівника.</w:t>
      </w:r>
    </w:p>
    <w:p w14:paraId="32824AAC" w14:textId="51D9FAA2"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Показники, які, впливають на діяльність органу управління персоналом підприємства</w:t>
      </w:r>
      <w:r w:rsidR="00070686">
        <w:rPr>
          <w:rFonts w:ascii="Times New Roman" w:hAnsi="Times New Roman" w:cs="Times New Roman"/>
          <w:sz w:val="28"/>
          <w:szCs w:val="28"/>
        </w:rPr>
        <w:t xml:space="preserve"> [39, с. 484]</w:t>
      </w:r>
      <w:r w:rsidRPr="00515A31">
        <w:rPr>
          <w:rFonts w:ascii="Times New Roman" w:hAnsi="Times New Roman" w:cs="Times New Roman"/>
          <w:sz w:val="28"/>
          <w:szCs w:val="28"/>
        </w:rPr>
        <w:t>:</w:t>
      </w:r>
    </w:p>
    <w:p w14:paraId="4B777D01" w14:textId="57A9A191" w:rsidR="00515A31" w:rsidRPr="00515A31" w:rsidRDefault="001B0CF9" w:rsidP="00515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r>
      <w:r w:rsidR="00DB6E0A">
        <w:rPr>
          <w:rFonts w:ascii="Times New Roman" w:hAnsi="Times New Roman" w:cs="Times New Roman"/>
          <w:sz w:val="28"/>
          <w:szCs w:val="28"/>
        </w:rPr>
        <w:t>«</w:t>
      </w:r>
      <w:r w:rsidR="00515A31" w:rsidRPr="00515A31">
        <w:rPr>
          <w:rFonts w:ascii="Times New Roman" w:hAnsi="Times New Roman" w:cs="Times New Roman"/>
          <w:sz w:val="28"/>
          <w:szCs w:val="28"/>
        </w:rPr>
        <w:t xml:space="preserve">витрати на управління персоналом </w:t>
      </w:r>
      <w:r>
        <w:rPr>
          <w:rFonts w:ascii="Times New Roman" w:hAnsi="Times New Roman" w:cs="Times New Roman"/>
          <w:sz w:val="28"/>
          <w:szCs w:val="28"/>
        </w:rPr>
        <w:t>–</w:t>
      </w:r>
      <w:r w:rsidR="00515A31" w:rsidRPr="00515A31">
        <w:rPr>
          <w:rFonts w:ascii="Times New Roman" w:hAnsi="Times New Roman" w:cs="Times New Roman"/>
          <w:sz w:val="28"/>
          <w:szCs w:val="28"/>
        </w:rPr>
        <w:t xml:space="preserve"> відсоток витрат на розвиток персоналу в загальному фонді оплати праці, питома вага заохочувальних виплат до загального фонду оплати праці, питома вага фонду оплати праці працівників служби управління персоналом у загальному фонді оплати праці;</w:t>
      </w:r>
    </w:p>
    <w:p w14:paraId="42036502" w14:textId="0C877C2C" w:rsidR="00515A31" w:rsidRPr="00515A31" w:rsidRDefault="001B0CF9" w:rsidP="00515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r>
      <w:r w:rsidR="00515A31" w:rsidRPr="00515A31">
        <w:rPr>
          <w:rFonts w:ascii="Times New Roman" w:hAnsi="Times New Roman" w:cs="Times New Roman"/>
          <w:sz w:val="28"/>
          <w:szCs w:val="28"/>
        </w:rPr>
        <w:t>якість планування, організації набору та відбору персоналу - плинність кадрів, наповнюваність, коефіцієнт якості підбору персоналу, наявність (відсутність, зміна) понаднормових годин на одного працівника;</w:t>
      </w:r>
    </w:p>
    <w:p w14:paraId="1746C8CF" w14:textId="48A9AEE8" w:rsidR="00515A31" w:rsidRPr="00515A31" w:rsidRDefault="001B0CF9" w:rsidP="00515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r>
      <w:r w:rsidR="00515A31" w:rsidRPr="00515A31">
        <w:rPr>
          <w:rFonts w:ascii="Times New Roman" w:hAnsi="Times New Roman" w:cs="Times New Roman"/>
          <w:sz w:val="28"/>
          <w:szCs w:val="28"/>
        </w:rPr>
        <w:t>якість профорієнтації та адаптації персоналу - відсоток працівників, які залишили роботу із загальним стажем роботи на даному підприємстві менше одного року, рівень прогулів, рівень внутрішньої мобільності персоналу, оплата тимчасової непрацездатності, рівень трудова та технологічна дисципліна;</w:t>
      </w:r>
    </w:p>
    <w:p w14:paraId="119260D4" w14:textId="2A1B090A" w:rsidR="00515A31" w:rsidRPr="00515A31" w:rsidRDefault="001B0CF9" w:rsidP="00515A3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w:t>
      </w:r>
      <w:r>
        <w:rPr>
          <w:rFonts w:ascii="Times New Roman" w:hAnsi="Times New Roman" w:cs="Times New Roman"/>
          <w:sz w:val="28"/>
          <w:szCs w:val="28"/>
        </w:rPr>
        <w:tab/>
      </w:r>
      <w:r w:rsidR="00515A31" w:rsidRPr="00515A31">
        <w:rPr>
          <w:rFonts w:ascii="Times New Roman" w:hAnsi="Times New Roman" w:cs="Times New Roman"/>
          <w:sz w:val="28"/>
          <w:szCs w:val="28"/>
        </w:rPr>
        <w:t>якість оцінки персоналу - середній стаж роботи персоналу, відсоток керівників і спеціалістів з вищою освітою, середній розряд працівників, середній вік персоналу, відсоток працівників, які атестуються, відсоток працівників, які пройшли підвищення, періодичність атестації;</w:t>
      </w:r>
    </w:p>
    <w:p w14:paraId="37995E43" w14:textId="350839F8" w:rsidR="00515A31" w:rsidRPr="00515A31" w:rsidRDefault="001B0CF9" w:rsidP="001B0CF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Pr>
          <w:rFonts w:ascii="Times New Roman" w:hAnsi="Times New Roman" w:cs="Times New Roman"/>
          <w:sz w:val="28"/>
          <w:szCs w:val="28"/>
        </w:rPr>
        <w:tab/>
      </w:r>
      <w:r w:rsidR="00515A31" w:rsidRPr="00515A31">
        <w:rPr>
          <w:rFonts w:ascii="Times New Roman" w:hAnsi="Times New Roman" w:cs="Times New Roman"/>
          <w:sz w:val="28"/>
          <w:szCs w:val="28"/>
        </w:rPr>
        <w:t>якість професійного розвитку персоналу - відсоток працівників, які мають суміжні професії та спеціальності, ступінь забезпеченості кадровим резервом працівників за стратегічними професіями, відсоток працівників, які перебувають на навчанні 652;</w:t>
      </w:r>
    </w:p>
    <w:p w14:paraId="53D86D68" w14:textId="53983CBF" w:rsidR="00BE5628" w:rsidRPr="001B0CF9" w:rsidRDefault="00515A31" w:rsidP="001B0CF9">
      <w:pPr>
        <w:pStyle w:val="a4"/>
        <w:numPr>
          <w:ilvl w:val="0"/>
          <w:numId w:val="10"/>
        </w:numPr>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якість матеріального стимулювання персоналу - середня заробітна плата керівників і спеціалістів, середня заробітна плата виробничого персоналу, середня заробітна плата на одного працівника, середній розмір пільг і соціальних виплат на одного працівника, рівень диференціації заробітної плати персоналу</w:t>
      </w:r>
      <w:r w:rsidR="000663CD" w:rsidRPr="001B0CF9">
        <w:rPr>
          <w:rFonts w:ascii="Times New Roman" w:hAnsi="Times New Roman" w:cs="Times New Roman"/>
          <w:sz w:val="28"/>
          <w:szCs w:val="28"/>
        </w:rPr>
        <w:t xml:space="preserve">. </w:t>
      </w:r>
    </w:p>
    <w:p w14:paraId="344E7ED8" w14:textId="63774C64" w:rsidR="00515A31" w:rsidRPr="00515A31" w:rsidRDefault="00515A31" w:rsidP="001B0CF9">
      <w:pPr>
        <w:tabs>
          <w:tab w:val="left" w:pos="1134"/>
        </w:tabs>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Науково-методичний підхід до комплексної оцінки управління персоналом за показниками</w:t>
      </w:r>
      <w:r w:rsidR="00070686">
        <w:rPr>
          <w:rFonts w:ascii="Times New Roman" w:hAnsi="Times New Roman" w:cs="Times New Roman"/>
          <w:sz w:val="28"/>
          <w:szCs w:val="28"/>
        </w:rPr>
        <w:t xml:space="preserve"> [42, с. 59]</w:t>
      </w:r>
      <w:r w:rsidRPr="00515A31">
        <w:rPr>
          <w:rFonts w:ascii="Times New Roman" w:hAnsi="Times New Roman" w:cs="Times New Roman"/>
          <w:sz w:val="28"/>
          <w:szCs w:val="28"/>
        </w:rPr>
        <w:t>:</w:t>
      </w:r>
    </w:p>
    <w:p w14:paraId="4264F5EA" w14:textId="5664B284"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продуктивність праці </w:t>
      </w:r>
      <w:r w:rsidR="001B0CF9" w:rsidRPr="001B0CF9">
        <w:rPr>
          <w:rFonts w:ascii="Times New Roman" w:hAnsi="Times New Roman" w:cs="Times New Roman"/>
          <w:sz w:val="28"/>
          <w:szCs w:val="28"/>
        </w:rPr>
        <w:t>–</w:t>
      </w:r>
      <w:r w:rsidRPr="001B0CF9">
        <w:rPr>
          <w:rFonts w:ascii="Times New Roman" w:hAnsi="Times New Roman" w:cs="Times New Roman"/>
          <w:sz w:val="28"/>
          <w:szCs w:val="28"/>
        </w:rPr>
        <w:t xml:space="preserve"> чисельність працівників, відсоток працівників, які просунулися, відсоток працівників, які перевиконують норми часу, середня заробітна плата персоналу;</w:t>
      </w:r>
    </w:p>
    <w:p w14:paraId="363AFCDB" w14:textId="7AA6F680"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стабільність персоналу </w:t>
      </w:r>
      <w:r w:rsidR="001B0CF9" w:rsidRPr="001B0CF9">
        <w:rPr>
          <w:rFonts w:ascii="Times New Roman" w:hAnsi="Times New Roman" w:cs="Times New Roman"/>
          <w:sz w:val="28"/>
          <w:szCs w:val="28"/>
        </w:rPr>
        <w:t>–</w:t>
      </w:r>
      <w:r w:rsidRPr="001B0CF9">
        <w:rPr>
          <w:rFonts w:ascii="Times New Roman" w:hAnsi="Times New Roman" w:cs="Times New Roman"/>
          <w:sz w:val="28"/>
          <w:szCs w:val="28"/>
        </w:rPr>
        <w:t xml:space="preserve"> відсоток витрат на розвиток персоналу в загальному фонді оплати праці, плинності кадрів, чисельності працівників, середньої заробітної плати виробничого персоналу;</w:t>
      </w:r>
    </w:p>
    <w:p w14:paraId="10033826" w14:textId="25C54F32"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економічна ефективність персоналу </w:t>
      </w:r>
      <w:r w:rsidR="001B0CF9" w:rsidRPr="001B0CF9">
        <w:rPr>
          <w:rFonts w:ascii="Times New Roman" w:hAnsi="Times New Roman" w:cs="Times New Roman"/>
          <w:sz w:val="28"/>
          <w:szCs w:val="28"/>
        </w:rPr>
        <w:t>–</w:t>
      </w:r>
      <w:r w:rsidRPr="001B0CF9">
        <w:rPr>
          <w:rFonts w:ascii="Times New Roman" w:hAnsi="Times New Roman" w:cs="Times New Roman"/>
          <w:sz w:val="28"/>
          <w:szCs w:val="28"/>
        </w:rPr>
        <w:t xml:space="preserve"> відсоток витрат на розвиток персоналу в загальному фонді оплати праці, питома вага заохочувальних виплат у загальному фонді оплати праці, що дозволяє обґрунтувати заходи впливу на підвищення якості системи управління персоналом.</w:t>
      </w:r>
    </w:p>
    <w:p w14:paraId="6EB2175E" w14:textId="77777777" w:rsidR="001B0CF9" w:rsidRDefault="00515A31" w:rsidP="001B0CF9">
      <w:pPr>
        <w:tabs>
          <w:tab w:val="left" w:pos="1134"/>
        </w:tabs>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Для виявлення причин плинності кадрів та резервів її скорочення необхідно мати повну та своєчасну інформацію про причини звільнення працівників. Для вивчення структури мотивів звільнення зазвичай використовують анкетне опитування. </w:t>
      </w:r>
    </w:p>
    <w:p w14:paraId="59C915B1" w14:textId="1251FF0C" w:rsidR="001B0CF9" w:rsidRDefault="00515A31" w:rsidP="001B0CF9">
      <w:pPr>
        <w:tabs>
          <w:tab w:val="left" w:pos="1134"/>
        </w:tabs>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lastRenderedPageBreak/>
        <w:t xml:space="preserve">Попередження реальних звільнень працівників має базуватися не тільки на аналізі мотивів звільнень, які вже відбулися, а й на даних про мотивацію потенційної плинності — готовності працівників змінити місце роботи. </w:t>
      </w:r>
    </w:p>
    <w:p w14:paraId="668DD46E" w14:textId="72AFB53F" w:rsidR="00515A31" w:rsidRPr="00515A31" w:rsidRDefault="00515A31" w:rsidP="001B0CF9">
      <w:pPr>
        <w:tabs>
          <w:tab w:val="left" w:pos="1134"/>
        </w:tabs>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Існує можливість обмеження фактичної плинності кадрів шляхом раціонального регулювання </w:t>
      </w:r>
      <w:proofErr w:type="spellStart"/>
      <w:r w:rsidRPr="00515A31">
        <w:rPr>
          <w:rFonts w:ascii="Times New Roman" w:hAnsi="Times New Roman" w:cs="Times New Roman"/>
          <w:sz w:val="28"/>
          <w:szCs w:val="28"/>
        </w:rPr>
        <w:t>внутрішньофірмових</w:t>
      </w:r>
      <w:proofErr w:type="spellEnd"/>
      <w:r w:rsidRPr="00515A31">
        <w:rPr>
          <w:rFonts w:ascii="Times New Roman" w:hAnsi="Times New Roman" w:cs="Times New Roman"/>
          <w:sz w:val="28"/>
          <w:szCs w:val="28"/>
        </w:rPr>
        <w:t xml:space="preserve"> переміщень працівників (внутрішня мобільність персоналу). Чіткі перспективи таких переведень, включаючи просування по службі, підвищують зацікавленість співробітників і зміцнюють їх прихильність до компанії. Основою управління рухом персоналу є встановлення закономірності процесу плинності кадрів. Знання цих закономірностей допомагає визначити найбільш ефективні напрямки управлінського впливу.</w:t>
      </w:r>
    </w:p>
    <w:p w14:paraId="6A1B7CDD" w14:textId="729E4677" w:rsidR="00515A31" w:rsidRPr="00515A31" w:rsidRDefault="00515A31" w:rsidP="00515A31">
      <w:pPr>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Аналізуючи праці науковців, можна зробити висновок, що вплив менеджменту на рух </w:t>
      </w:r>
      <w:r w:rsidR="001B0CF9">
        <w:rPr>
          <w:rFonts w:ascii="Times New Roman" w:hAnsi="Times New Roman" w:cs="Times New Roman"/>
          <w:sz w:val="28"/>
          <w:szCs w:val="28"/>
        </w:rPr>
        <w:t>кадрів</w:t>
      </w:r>
      <w:r w:rsidRPr="00515A31">
        <w:rPr>
          <w:rFonts w:ascii="Times New Roman" w:hAnsi="Times New Roman" w:cs="Times New Roman"/>
          <w:sz w:val="28"/>
          <w:szCs w:val="28"/>
        </w:rPr>
        <w:t xml:space="preserve"> має відбуватися через планування, організацію, мотивацію, контроль і регулювання праці персоналу за допомогою засобів, методів і засобів управління.</w:t>
      </w:r>
    </w:p>
    <w:p w14:paraId="3B92229F" w14:textId="645F5929" w:rsidR="00515A31" w:rsidRPr="00515A31" w:rsidRDefault="00515A31" w:rsidP="001B0CF9">
      <w:pPr>
        <w:tabs>
          <w:tab w:val="left" w:pos="1134"/>
        </w:tabs>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 xml:space="preserve">Зокрема, зміст управління рухом </w:t>
      </w:r>
      <w:r w:rsidR="001B0CF9">
        <w:rPr>
          <w:rFonts w:ascii="Times New Roman" w:hAnsi="Times New Roman" w:cs="Times New Roman"/>
          <w:sz w:val="28"/>
          <w:szCs w:val="28"/>
        </w:rPr>
        <w:t>кадрів</w:t>
      </w:r>
      <w:r w:rsidRPr="00515A31">
        <w:rPr>
          <w:rFonts w:ascii="Times New Roman" w:hAnsi="Times New Roman" w:cs="Times New Roman"/>
          <w:sz w:val="28"/>
          <w:szCs w:val="28"/>
        </w:rPr>
        <w:t xml:space="preserve"> підприємства розкривають такі процеси:</w:t>
      </w:r>
    </w:p>
    <w:p w14:paraId="7046FCA9" w14:textId="5E5AB933"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підбір персоналу (планування персоналу);</w:t>
      </w:r>
    </w:p>
    <w:p w14:paraId="6E57C37F" w14:textId="144A40BA"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навчання персоналу (організація персоналу);</w:t>
      </w:r>
    </w:p>
    <w:p w14:paraId="37F3D2C0" w14:textId="7FC55289"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мотивація персоналу (матеріальна і нематеріальна);</w:t>
      </w:r>
    </w:p>
    <w:p w14:paraId="1FE8F415" w14:textId="1BBF67C7"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контроль за роботою персоналу та результатами цієї роботи;</w:t>
      </w:r>
    </w:p>
    <w:p w14:paraId="46E8856C" w14:textId="3E0340D4" w:rsidR="00515A31" w:rsidRPr="001B0CF9" w:rsidRDefault="00515A31" w:rsidP="001B0CF9">
      <w:pPr>
        <w:pStyle w:val="a4"/>
        <w:numPr>
          <w:ilvl w:val="0"/>
          <w:numId w:val="11"/>
        </w:numPr>
        <w:tabs>
          <w:tab w:val="left" w:pos="1134"/>
        </w:tabs>
        <w:spacing w:after="0" w:line="360" w:lineRule="auto"/>
        <w:ind w:left="0" w:firstLine="709"/>
        <w:jc w:val="both"/>
        <w:rPr>
          <w:rFonts w:ascii="Times New Roman" w:hAnsi="Times New Roman" w:cs="Times New Roman"/>
          <w:sz w:val="28"/>
          <w:szCs w:val="28"/>
        </w:rPr>
      </w:pPr>
      <w:r w:rsidRPr="001B0CF9">
        <w:rPr>
          <w:rFonts w:ascii="Times New Roman" w:hAnsi="Times New Roman" w:cs="Times New Roman"/>
          <w:sz w:val="28"/>
          <w:szCs w:val="28"/>
        </w:rPr>
        <w:t>регулювання персоналу підприємства шляхом його оновлення, зміни структури, кваліфікації тощо.</w:t>
      </w:r>
    </w:p>
    <w:p w14:paraId="61535820" w14:textId="33034F14" w:rsidR="00515A31" w:rsidRPr="00515A31" w:rsidRDefault="00515A31" w:rsidP="00F534A9">
      <w:pPr>
        <w:tabs>
          <w:tab w:val="left" w:pos="1134"/>
        </w:tabs>
        <w:spacing w:after="0" w:line="360" w:lineRule="auto"/>
        <w:ind w:firstLine="709"/>
        <w:jc w:val="both"/>
        <w:rPr>
          <w:rFonts w:ascii="Times New Roman" w:hAnsi="Times New Roman" w:cs="Times New Roman"/>
          <w:sz w:val="28"/>
          <w:szCs w:val="28"/>
        </w:rPr>
      </w:pPr>
      <w:r w:rsidRPr="00515A31">
        <w:rPr>
          <w:rFonts w:ascii="Times New Roman" w:hAnsi="Times New Roman" w:cs="Times New Roman"/>
          <w:sz w:val="28"/>
          <w:szCs w:val="28"/>
        </w:rPr>
        <w:t>Показники, що впливають на управління рухом персоналу підприємства</w:t>
      </w:r>
      <w:r w:rsidR="00070686">
        <w:rPr>
          <w:rFonts w:ascii="Times New Roman" w:hAnsi="Times New Roman" w:cs="Times New Roman"/>
          <w:sz w:val="28"/>
          <w:szCs w:val="28"/>
        </w:rPr>
        <w:t xml:space="preserve"> [46, с. 16]</w:t>
      </w:r>
      <w:r w:rsidRPr="00515A31">
        <w:rPr>
          <w:rFonts w:ascii="Times New Roman" w:hAnsi="Times New Roman" w:cs="Times New Roman"/>
          <w:sz w:val="28"/>
          <w:szCs w:val="28"/>
        </w:rPr>
        <w:t>:</w:t>
      </w:r>
    </w:p>
    <w:p w14:paraId="55689FF0" w14:textId="7A3F7BE7" w:rsidR="00515A31" w:rsidRPr="00F534A9" w:rsidRDefault="00515A31" w:rsidP="00F534A9">
      <w:pPr>
        <w:pStyle w:val="a4"/>
        <w:numPr>
          <w:ilvl w:val="0"/>
          <w:numId w:val="12"/>
        </w:numPr>
        <w:spacing w:after="0" w:line="360" w:lineRule="auto"/>
        <w:ind w:left="0" w:firstLine="709"/>
        <w:jc w:val="both"/>
        <w:rPr>
          <w:rFonts w:ascii="Times New Roman" w:hAnsi="Times New Roman" w:cs="Times New Roman"/>
          <w:sz w:val="28"/>
          <w:szCs w:val="28"/>
        </w:rPr>
      </w:pPr>
      <w:r w:rsidRPr="00F534A9">
        <w:rPr>
          <w:rFonts w:ascii="Times New Roman" w:hAnsi="Times New Roman" w:cs="Times New Roman"/>
          <w:sz w:val="28"/>
          <w:szCs w:val="28"/>
        </w:rPr>
        <w:t>витрати на управління персоналом - відсоток витрат на розвиток персоналу в загальному фонді оплати праці, питома вага заохочувальних виплат до загального фонду оплати праці, питома вага фонду оплати праці працівників управління персоналом у загальному фонді оплати праці;</w:t>
      </w:r>
    </w:p>
    <w:p w14:paraId="29CC8BA3" w14:textId="291FAB1D" w:rsidR="00515A31" w:rsidRPr="00F534A9" w:rsidRDefault="00515A31" w:rsidP="00F534A9">
      <w:pPr>
        <w:pStyle w:val="a4"/>
        <w:numPr>
          <w:ilvl w:val="0"/>
          <w:numId w:val="12"/>
        </w:numPr>
        <w:spacing w:after="0" w:line="360" w:lineRule="auto"/>
        <w:ind w:left="0" w:firstLine="709"/>
        <w:jc w:val="both"/>
        <w:rPr>
          <w:rFonts w:ascii="Times New Roman" w:hAnsi="Times New Roman" w:cs="Times New Roman"/>
          <w:sz w:val="28"/>
          <w:szCs w:val="28"/>
        </w:rPr>
      </w:pPr>
      <w:r w:rsidRPr="00F534A9">
        <w:rPr>
          <w:rFonts w:ascii="Times New Roman" w:hAnsi="Times New Roman" w:cs="Times New Roman"/>
          <w:sz w:val="28"/>
          <w:szCs w:val="28"/>
        </w:rPr>
        <w:lastRenderedPageBreak/>
        <w:t>якість планування, організації набору та відбору персоналу - плинність кадрів, наповнюваність, коефіцієнт якості підбору персоналу, наявність (відсутність, зміна) понаднормових годин на одного працівника;</w:t>
      </w:r>
    </w:p>
    <w:p w14:paraId="2715B0B3" w14:textId="3CC32E7B" w:rsidR="00515A31" w:rsidRPr="00F534A9" w:rsidRDefault="00515A31" w:rsidP="00F534A9">
      <w:pPr>
        <w:pStyle w:val="a4"/>
        <w:numPr>
          <w:ilvl w:val="0"/>
          <w:numId w:val="12"/>
        </w:numPr>
        <w:spacing w:after="0" w:line="360" w:lineRule="auto"/>
        <w:ind w:left="0" w:firstLine="709"/>
        <w:jc w:val="both"/>
        <w:rPr>
          <w:rFonts w:ascii="Times New Roman" w:hAnsi="Times New Roman" w:cs="Times New Roman"/>
          <w:sz w:val="28"/>
          <w:szCs w:val="28"/>
        </w:rPr>
      </w:pPr>
      <w:r w:rsidRPr="00F534A9">
        <w:rPr>
          <w:rFonts w:ascii="Times New Roman" w:hAnsi="Times New Roman" w:cs="Times New Roman"/>
          <w:sz w:val="28"/>
          <w:szCs w:val="28"/>
        </w:rPr>
        <w:t>якість професійної орієнтації та адаптації персоналу - відсоток працівників, які залишили роботу із загальним стажем роботи на даному підприємстві менше 1 року, рівень прогулів, рівень внутрішньої мобільності персоналу, оплата тимчасової непрацездатності, ступінь трудової та технологічної дисципліни;</w:t>
      </w:r>
    </w:p>
    <w:p w14:paraId="06289D9F" w14:textId="789BA83C" w:rsidR="00515A31" w:rsidRPr="00F534A9" w:rsidRDefault="00515A31" w:rsidP="00F534A9">
      <w:pPr>
        <w:pStyle w:val="a4"/>
        <w:numPr>
          <w:ilvl w:val="0"/>
          <w:numId w:val="12"/>
        </w:numPr>
        <w:spacing w:after="0" w:line="360" w:lineRule="auto"/>
        <w:ind w:left="0" w:firstLine="709"/>
        <w:jc w:val="both"/>
        <w:rPr>
          <w:rFonts w:ascii="Times New Roman" w:hAnsi="Times New Roman" w:cs="Times New Roman"/>
          <w:sz w:val="28"/>
          <w:szCs w:val="28"/>
        </w:rPr>
      </w:pPr>
      <w:r w:rsidRPr="00F534A9">
        <w:rPr>
          <w:rFonts w:ascii="Times New Roman" w:hAnsi="Times New Roman" w:cs="Times New Roman"/>
          <w:sz w:val="28"/>
          <w:szCs w:val="28"/>
        </w:rPr>
        <w:t xml:space="preserve">якість оцінки персоналу </w:t>
      </w:r>
      <w:r w:rsidR="001B0CF9" w:rsidRPr="00F534A9">
        <w:rPr>
          <w:rFonts w:ascii="Times New Roman" w:hAnsi="Times New Roman" w:cs="Times New Roman"/>
          <w:sz w:val="28"/>
          <w:szCs w:val="28"/>
        </w:rPr>
        <w:t>–</w:t>
      </w:r>
      <w:r w:rsidRPr="00F534A9">
        <w:rPr>
          <w:rFonts w:ascii="Times New Roman" w:hAnsi="Times New Roman" w:cs="Times New Roman"/>
          <w:sz w:val="28"/>
          <w:szCs w:val="28"/>
        </w:rPr>
        <w:t xml:space="preserve"> середній стаж роботи, відсоток керівників і спеціалістів з вищою освітою, середній розряд робітників, середній вік персоналу, відсоток працівників, які атестуються, відсоток працівників, які підвищили розряд, періодичність атестації;</w:t>
      </w:r>
    </w:p>
    <w:p w14:paraId="5F338107" w14:textId="26F7EE0C" w:rsidR="00515A31" w:rsidRPr="00F534A9" w:rsidRDefault="00515A31" w:rsidP="00F534A9">
      <w:pPr>
        <w:pStyle w:val="a4"/>
        <w:numPr>
          <w:ilvl w:val="0"/>
          <w:numId w:val="12"/>
        </w:numPr>
        <w:spacing w:after="0" w:line="360" w:lineRule="auto"/>
        <w:ind w:left="0" w:firstLine="709"/>
        <w:jc w:val="both"/>
        <w:rPr>
          <w:rFonts w:ascii="Times New Roman" w:hAnsi="Times New Roman" w:cs="Times New Roman"/>
          <w:sz w:val="28"/>
          <w:szCs w:val="28"/>
        </w:rPr>
      </w:pPr>
      <w:r w:rsidRPr="00F534A9">
        <w:rPr>
          <w:rFonts w:ascii="Times New Roman" w:hAnsi="Times New Roman" w:cs="Times New Roman"/>
          <w:sz w:val="28"/>
          <w:szCs w:val="28"/>
        </w:rPr>
        <w:t>якість професійного розвитку персоналу - відсоток працівників, які мають суміжні професії та спеціальності, ступінь забезпеченості кадровим резервом працівників за стратегічними професіями, відсоток працівників, які виконують норми часу, відсоток працівників, які проходять навчання. ;</w:t>
      </w:r>
    </w:p>
    <w:p w14:paraId="1D4254E6" w14:textId="4F459AE6" w:rsidR="007D7A6E" w:rsidRPr="00F534A9" w:rsidRDefault="00515A31" w:rsidP="00F534A9">
      <w:pPr>
        <w:pStyle w:val="a4"/>
        <w:numPr>
          <w:ilvl w:val="0"/>
          <w:numId w:val="12"/>
        </w:numPr>
        <w:spacing w:after="0" w:line="360" w:lineRule="auto"/>
        <w:ind w:left="0" w:firstLine="709"/>
        <w:jc w:val="both"/>
        <w:rPr>
          <w:rFonts w:ascii="Times New Roman" w:hAnsi="Times New Roman" w:cs="Times New Roman"/>
          <w:sz w:val="28"/>
          <w:szCs w:val="28"/>
        </w:rPr>
      </w:pPr>
      <w:r w:rsidRPr="00F534A9">
        <w:rPr>
          <w:rFonts w:ascii="Times New Roman" w:hAnsi="Times New Roman" w:cs="Times New Roman"/>
          <w:sz w:val="28"/>
          <w:szCs w:val="28"/>
        </w:rPr>
        <w:t>якість матеріального стимулювання персоналу – середня заробітна плата керівників і спеціалістів, середня заробітна плата виробничого персоналу, середня заробітна плата на одного працівника, середній розмір пільг і соціальних виплат на одного працівника, рівень диференціації заробітної плати персоналу, гонорари за раціоналізаторські пропозиції.</w:t>
      </w:r>
    </w:p>
    <w:p w14:paraId="549C969B" w14:textId="164AA675" w:rsidR="007D7A6E" w:rsidRDefault="007D7A6E" w:rsidP="00F534A9">
      <w:pPr>
        <w:spacing w:after="0" w:line="360" w:lineRule="auto"/>
        <w:ind w:firstLine="709"/>
        <w:jc w:val="both"/>
        <w:rPr>
          <w:rFonts w:ascii="Times New Roman" w:hAnsi="Times New Roman" w:cs="Times New Roman"/>
          <w:sz w:val="28"/>
          <w:szCs w:val="28"/>
        </w:rPr>
      </w:pPr>
    </w:p>
    <w:p w14:paraId="48E08A6E" w14:textId="1D940AE7" w:rsidR="007D7A6E" w:rsidRDefault="007D7A6E" w:rsidP="00BE5628">
      <w:pPr>
        <w:spacing w:after="0" w:line="360" w:lineRule="auto"/>
        <w:ind w:firstLine="709"/>
        <w:jc w:val="both"/>
        <w:rPr>
          <w:rFonts w:ascii="Times New Roman" w:hAnsi="Times New Roman" w:cs="Times New Roman"/>
          <w:sz w:val="28"/>
          <w:szCs w:val="28"/>
        </w:rPr>
      </w:pPr>
    </w:p>
    <w:p w14:paraId="5372F03F" w14:textId="2D84F5BE" w:rsidR="000663CD" w:rsidRPr="00BE5628" w:rsidRDefault="000663CD" w:rsidP="00BE5628">
      <w:pPr>
        <w:pStyle w:val="a4"/>
        <w:numPr>
          <w:ilvl w:val="1"/>
          <w:numId w:val="2"/>
        </w:numPr>
        <w:spacing w:after="0" w:line="360" w:lineRule="auto"/>
        <w:jc w:val="both"/>
        <w:rPr>
          <w:rFonts w:ascii="Times New Roman" w:hAnsi="Times New Roman" w:cs="Times New Roman"/>
          <w:b/>
          <w:bCs/>
          <w:sz w:val="28"/>
          <w:szCs w:val="28"/>
        </w:rPr>
      </w:pPr>
      <w:r w:rsidRPr="00BE5628">
        <w:rPr>
          <w:rFonts w:ascii="Times New Roman" w:hAnsi="Times New Roman" w:cs="Times New Roman"/>
          <w:b/>
          <w:bCs/>
          <w:sz w:val="28"/>
          <w:szCs w:val="28"/>
        </w:rPr>
        <w:t>Класифікація процесів руху кадрів на підприємстві</w:t>
      </w:r>
    </w:p>
    <w:p w14:paraId="3294D8C5" w14:textId="134CBC22" w:rsidR="000663CD" w:rsidRDefault="000663CD" w:rsidP="00BE5628">
      <w:pPr>
        <w:spacing w:after="0" w:line="360" w:lineRule="auto"/>
        <w:ind w:firstLine="709"/>
        <w:jc w:val="both"/>
        <w:rPr>
          <w:rFonts w:ascii="Times New Roman" w:hAnsi="Times New Roman" w:cs="Times New Roman"/>
          <w:sz w:val="28"/>
          <w:szCs w:val="28"/>
        </w:rPr>
      </w:pPr>
    </w:p>
    <w:p w14:paraId="612DC205" w14:textId="7777777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Під переміщенням персоналу всередині або за межі підприємства слід розуміти зміну територіального розташування працівника або характеру робочого місця для постійної роботи.</w:t>
      </w:r>
    </w:p>
    <w:p w14:paraId="33792663" w14:textId="7777777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Розрізняють такі види руху персоналу на підприємстві: плинність, демографічний рух (плановий) і рух персоналу всередині виробництва.</w:t>
      </w:r>
    </w:p>
    <w:p w14:paraId="49C2855F" w14:textId="2451F724"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lastRenderedPageBreak/>
        <w:t>Як зовнішній, так і внутрішній рух працівників є результатом взаємодії економічних, соціальних, соціально-психологічних, демографічних та інших факторів. Маючи різну природу, вони розрізняються структурою мотивів, ступенем поінформованості працівника про нове робоче місце та іншими обставинами. Загалом плинність кадрів зумовлена наступними факторами</w:t>
      </w:r>
      <w:r w:rsidR="00763A59">
        <w:rPr>
          <w:color w:val="000000"/>
          <w:sz w:val="28"/>
          <w:szCs w:val="28"/>
        </w:rPr>
        <w:t xml:space="preserve"> [55, с. 192]</w:t>
      </w:r>
      <w:r w:rsidRPr="00F534A9">
        <w:rPr>
          <w:color w:val="000000"/>
          <w:sz w:val="28"/>
          <w:szCs w:val="28"/>
        </w:rPr>
        <w:t>:</w:t>
      </w:r>
    </w:p>
    <w:p w14:paraId="46836C72" w14:textId="1FE9DA10"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1. </w:t>
      </w:r>
      <w:r w:rsidR="00F534A9" w:rsidRPr="00F534A9">
        <w:rPr>
          <w:color w:val="000000"/>
          <w:sz w:val="28"/>
          <w:szCs w:val="28"/>
        </w:rPr>
        <w:t xml:space="preserve">Які </w:t>
      </w:r>
      <w:r w:rsidRPr="00F534A9">
        <w:rPr>
          <w:color w:val="000000"/>
          <w:sz w:val="28"/>
          <w:szCs w:val="28"/>
        </w:rPr>
        <w:t>виникають на самому підприємстві (організація винагороди праці, умови праці, ступінь автоматизації праці, перспективи професійного зростання);</w:t>
      </w:r>
    </w:p>
    <w:p w14:paraId="3AE43093" w14:textId="0BA69BB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2. </w:t>
      </w:r>
      <w:r w:rsidR="00F534A9" w:rsidRPr="00F534A9">
        <w:rPr>
          <w:color w:val="000000"/>
          <w:sz w:val="28"/>
          <w:szCs w:val="28"/>
        </w:rPr>
        <w:t xml:space="preserve">Особисті </w:t>
      </w:r>
      <w:r w:rsidRPr="00F534A9">
        <w:rPr>
          <w:color w:val="000000"/>
          <w:sz w:val="28"/>
          <w:szCs w:val="28"/>
        </w:rPr>
        <w:t>фактори (вік працівника, рівень професійної освіти, досвід роботи, зміна місця проживання, стан здоров'я, якість життя - рівень заробітної плати, віддаленість дому від місця роботи тощо);</w:t>
      </w:r>
    </w:p>
    <w:p w14:paraId="5F28451A" w14:textId="3BE7B8C9"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3. </w:t>
      </w:r>
      <w:r w:rsidR="00F534A9" w:rsidRPr="00F534A9">
        <w:rPr>
          <w:color w:val="000000"/>
          <w:sz w:val="28"/>
          <w:szCs w:val="28"/>
        </w:rPr>
        <w:t xml:space="preserve">Зовнішні </w:t>
      </w:r>
      <w:r w:rsidRPr="00F534A9">
        <w:rPr>
          <w:color w:val="000000"/>
          <w:sz w:val="28"/>
          <w:szCs w:val="28"/>
        </w:rPr>
        <w:t>для компанії фактори (економічна ситуація в країні чи регіоні, сімейні обставини, поява нових компаній тощо).</w:t>
      </w:r>
    </w:p>
    <w:p w14:paraId="26EFDE26" w14:textId="7777777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Основними причинами, наприклад, звільнення за власним бажанням є: професійне навчання, незадовільна організація та умови праці, стан здоров'я, незадовільний заробіток, незабезпеченість житлом, віддаленість місця проживання від роботи, зміна місця проживання, незадовільний соціально-психологічний клімат у колективі.</w:t>
      </w:r>
    </w:p>
    <w:p w14:paraId="5B2A1A44" w14:textId="7777777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Рух усередині виробництва може бути міжгалузевим, </w:t>
      </w:r>
      <w:proofErr w:type="spellStart"/>
      <w:r w:rsidRPr="00F534A9">
        <w:rPr>
          <w:color w:val="000000"/>
          <w:sz w:val="28"/>
          <w:szCs w:val="28"/>
        </w:rPr>
        <w:t>міжпрофесійним</w:t>
      </w:r>
      <w:proofErr w:type="spellEnd"/>
      <w:r w:rsidRPr="00F534A9">
        <w:rPr>
          <w:color w:val="000000"/>
          <w:sz w:val="28"/>
          <w:szCs w:val="28"/>
        </w:rPr>
        <w:t xml:space="preserve"> або за кваліфікацією. Діапазон </w:t>
      </w:r>
      <w:proofErr w:type="spellStart"/>
      <w:r w:rsidRPr="00F534A9">
        <w:rPr>
          <w:color w:val="000000"/>
          <w:sz w:val="28"/>
          <w:szCs w:val="28"/>
        </w:rPr>
        <w:t>міжпрофесійного</w:t>
      </w:r>
      <w:proofErr w:type="spellEnd"/>
      <w:r w:rsidRPr="00F534A9">
        <w:rPr>
          <w:color w:val="000000"/>
          <w:sz w:val="28"/>
          <w:szCs w:val="28"/>
        </w:rPr>
        <w:t xml:space="preserve"> руху визначається диференціацією професій. Обсяг кваліфікаційного руху робітників визначається диференціацією робіт різної складності (кваліфікації), а спеціалістів і службовців - диференціацією посад. Зміна кваліфікації не завжди пов'язана зі зміною місця роботи і тому не є в прямому сенсі переміщенням персоналу. Цей рух характеризується лише зміною положення робітника в кваліфікаційній ієрархії робіт.</w:t>
      </w:r>
    </w:p>
    <w:p w14:paraId="793E80F6" w14:textId="28348290"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Внутрішньовиробничий рух персоналу може бути стихійним або керованим. Стихійне переміщення здійснюється з ініціативи самих працівників, які шляхом зміни територіального розміщення всередині компанії або характеристик робочого місця намагаються задовольнити свої особисті інтереси: отримати більше можливостей для вдосконалення та реалізації свого </w:t>
      </w:r>
      <w:r w:rsidRPr="00F534A9">
        <w:rPr>
          <w:color w:val="000000"/>
          <w:sz w:val="28"/>
          <w:szCs w:val="28"/>
        </w:rPr>
        <w:lastRenderedPageBreak/>
        <w:t>кваліфікаційного потенціалу, покращити умови праці. . , добитися підвищення заробітної плати тощо. За аналогією зі звільненням з підприємства за власним бажанням без поважних причин або внаслідок порушення трудової дисципліни таке переміщення працівників за власним бажанням називається плинністю кадрів по виробництву</w:t>
      </w:r>
      <w:r w:rsidR="00763A59">
        <w:rPr>
          <w:color w:val="000000"/>
          <w:sz w:val="28"/>
          <w:szCs w:val="28"/>
        </w:rPr>
        <w:t xml:space="preserve"> [46, с. 16]</w:t>
      </w:r>
      <w:r w:rsidRPr="00F534A9">
        <w:rPr>
          <w:color w:val="000000"/>
          <w:sz w:val="28"/>
          <w:szCs w:val="28"/>
        </w:rPr>
        <w:t>.</w:t>
      </w:r>
    </w:p>
    <w:p w14:paraId="6DE64A89" w14:textId="7777777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Внутрішньовиробничий рух персоналу може послабити вплив деяких мотивів звільнення з підприємства за власним бажанням, особливо незадоволеності організацією та умовами праці, заробітною платою, соціально-психологічним кліматом у колективі. В результаті вдається стабілізувати колектив, поліпшити якісні та кількісні характеристики його структури, зменшити плинність кадрів.</w:t>
      </w:r>
    </w:p>
    <w:p w14:paraId="634CC242" w14:textId="36C65CA3" w:rsidR="000663CD"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Але для виконання поставлених завдань необхідно керувати внутрішньовиробничим рухом. Успіх управління внутрішньовиробничим рухом кадрів залежить насамперед від поінформованості лінійних і функціональних керівників про спрямованість, обсяг і взаємозв'язок міжвідомчого, </w:t>
      </w:r>
      <w:proofErr w:type="spellStart"/>
      <w:r w:rsidRPr="00F534A9">
        <w:rPr>
          <w:color w:val="000000"/>
          <w:sz w:val="28"/>
          <w:szCs w:val="28"/>
        </w:rPr>
        <w:t>міжпрофесійного</w:t>
      </w:r>
      <w:proofErr w:type="spellEnd"/>
      <w:r w:rsidRPr="00F534A9">
        <w:rPr>
          <w:color w:val="000000"/>
          <w:sz w:val="28"/>
          <w:szCs w:val="28"/>
        </w:rPr>
        <w:t xml:space="preserve"> і кваліфікаційного руху кадрів; шляхи забезпечення більшої сумісності інтересів компаній і працівників; можливі негативні наслідки переміщення працівників на нові робочі місця тощо.</w:t>
      </w:r>
    </w:p>
    <w:p w14:paraId="336E31BB" w14:textId="77777777" w:rsidR="00515A31" w:rsidRPr="00F534A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Аналіз спрямованості, масштабів і співвідношення типів кадрових рухів може бути корисним працівникам для визначення наслідків зміни структурного підрозділу, професії чи кваліфікації, а також для прийняття більш раціонального та обґрунтованого особистого рішення.</w:t>
      </w:r>
    </w:p>
    <w:p w14:paraId="5B25D9CA" w14:textId="53E70CD1" w:rsidR="001B0CF9" w:rsidRPr="001B0CF9" w:rsidRDefault="00515A31" w:rsidP="00F534A9">
      <w:pPr>
        <w:pStyle w:val="a5"/>
        <w:spacing w:before="0" w:beforeAutospacing="0" w:after="0" w:afterAutospacing="0" w:line="360" w:lineRule="auto"/>
        <w:ind w:firstLine="709"/>
        <w:jc w:val="both"/>
        <w:rPr>
          <w:color w:val="000000"/>
          <w:sz w:val="28"/>
          <w:szCs w:val="28"/>
        </w:rPr>
      </w:pPr>
      <w:r w:rsidRPr="00F534A9">
        <w:rPr>
          <w:color w:val="000000"/>
          <w:sz w:val="28"/>
          <w:szCs w:val="28"/>
        </w:rPr>
        <w:t xml:space="preserve">Тому склад співробітників в компанії постійно змінюється: одні залишають компанію, інші приходять на їх місце. </w:t>
      </w:r>
    </w:p>
    <w:p w14:paraId="562106F4" w14:textId="73EFD870"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 xml:space="preserve">Скорочення штатів </w:t>
      </w:r>
      <w:r w:rsidR="00F534A9">
        <w:rPr>
          <w:rFonts w:ascii="Times New Roman" w:eastAsia="Times New Roman" w:hAnsi="Times New Roman" w:cs="Times New Roman"/>
          <w:color w:val="000000"/>
          <w:sz w:val="28"/>
          <w:szCs w:val="28"/>
          <w:lang w:eastAsia="uk-UA"/>
        </w:rPr>
        <w:t>–</w:t>
      </w:r>
      <w:r w:rsidRPr="001B0CF9">
        <w:rPr>
          <w:rFonts w:ascii="Times New Roman" w:eastAsia="Times New Roman" w:hAnsi="Times New Roman" w:cs="Times New Roman"/>
          <w:color w:val="000000"/>
          <w:sz w:val="28"/>
          <w:szCs w:val="28"/>
          <w:lang w:eastAsia="uk-UA"/>
        </w:rPr>
        <w:t xml:space="preserve"> чисельність працівників, які звільнилися за власним бажанням без поважних причин і внаслідок порушень трудової дисципліни.</w:t>
      </w:r>
    </w:p>
    <w:p w14:paraId="4C14A00C" w14:textId="2C0D024B"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Оборот звільнень характеризується кількістю працівників, які звільнилися з підприємства за певний період з різних причин. Залежно від них його можна поділити на необхідний (плановий) і небажаний (надлишковий). Останню ще називають плинністю кадрів</w:t>
      </w:r>
      <w:r w:rsidR="00763A59">
        <w:rPr>
          <w:rFonts w:ascii="Times New Roman" w:eastAsia="Times New Roman" w:hAnsi="Times New Roman" w:cs="Times New Roman"/>
          <w:color w:val="000000"/>
          <w:sz w:val="28"/>
          <w:szCs w:val="28"/>
          <w:lang w:eastAsia="uk-UA"/>
        </w:rPr>
        <w:t xml:space="preserve"> [51, с. 150]</w:t>
      </w:r>
      <w:r w:rsidRPr="001B0CF9">
        <w:rPr>
          <w:rFonts w:ascii="Times New Roman" w:eastAsia="Times New Roman" w:hAnsi="Times New Roman" w:cs="Times New Roman"/>
          <w:color w:val="000000"/>
          <w:sz w:val="28"/>
          <w:szCs w:val="28"/>
          <w:lang w:eastAsia="uk-UA"/>
        </w:rPr>
        <w:t>.</w:t>
      </w:r>
    </w:p>
    <w:p w14:paraId="4E4CCB4B"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lastRenderedPageBreak/>
        <w:t>Коефіцієнт заміщення може відповідати швидкості обороту на прийомі або швидкості обороту на виписці, залежно від того, що нижче.</w:t>
      </w:r>
    </w:p>
    <w:p w14:paraId="731FDB67" w14:textId="2783D9DF"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Для аналізу руху персоналу додатково розраховуються два коефіцієнти</w:t>
      </w:r>
      <w:r w:rsidR="00763A59">
        <w:rPr>
          <w:rFonts w:ascii="Times New Roman" w:eastAsia="Times New Roman" w:hAnsi="Times New Roman" w:cs="Times New Roman"/>
          <w:color w:val="000000"/>
          <w:sz w:val="28"/>
          <w:szCs w:val="28"/>
          <w:lang w:eastAsia="uk-UA"/>
        </w:rPr>
        <w:t xml:space="preserve"> [49, с. 18]</w:t>
      </w:r>
      <w:r w:rsidRPr="001B0CF9">
        <w:rPr>
          <w:rFonts w:ascii="Times New Roman" w:eastAsia="Times New Roman" w:hAnsi="Times New Roman" w:cs="Times New Roman"/>
          <w:color w:val="000000"/>
          <w:sz w:val="28"/>
          <w:szCs w:val="28"/>
          <w:lang w:eastAsia="uk-UA"/>
        </w:rPr>
        <w:t>:</w:t>
      </w:r>
    </w:p>
    <w:p w14:paraId="2830F27C" w14:textId="3F2BCE95" w:rsidR="001B0CF9" w:rsidRPr="00F534A9" w:rsidRDefault="001B0CF9" w:rsidP="00F534A9">
      <w:pPr>
        <w:pStyle w:val="a4"/>
        <w:numPr>
          <w:ilvl w:val="0"/>
          <w:numId w:val="13"/>
        </w:numPr>
        <w:spacing w:after="0" w:line="360" w:lineRule="auto"/>
        <w:ind w:left="0" w:firstLine="709"/>
        <w:jc w:val="both"/>
        <w:rPr>
          <w:rFonts w:ascii="Times New Roman" w:eastAsia="Times New Roman" w:hAnsi="Times New Roman" w:cs="Times New Roman"/>
          <w:color w:val="000000"/>
          <w:sz w:val="28"/>
          <w:szCs w:val="28"/>
          <w:lang w:eastAsia="uk-UA"/>
        </w:rPr>
      </w:pPr>
      <w:r w:rsidRPr="00F534A9">
        <w:rPr>
          <w:rFonts w:ascii="Times New Roman" w:eastAsia="Times New Roman" w:hAnsi="Times New Roman" w:cs="Times New Roman"/>
          <w:color w:val="000000"/>
          <w:sz w:val="28"/>
          <w:szCs w:val="28"/>
          <w:lang w:eastAsia="uk-UA"/>
        </w:rPr>
        <w:t xml:space="preserve">коефіцієнт кадрової стабільності </w:t>
      </w:r>
      <w:r w:rsidR="00F534A9" w:rsidRPr="00F534A9">
        <w:rPr>
          <w:rFonts w:ascii="Times New Roman" w:eastAsia="Times New Roman" w:hAnsi="Times New Roman" w:cs="Times New Roman"/>
          <w:color w:val="000000"/>
          <w:sz w:val="28"/>
          <w:szCs w:val="28"/>
          <w:lang w:eastAsia="uk-UA"/>
        </w:rPr>
        <w:t>–</w:t>
      </w:r>
      <w:r w:rsidRPr="00F534A9">
        <w:rPr>
          <w:rFonts w:ascii="Times New Roman" w:eastAsia="Times New Roman" w:hAnsi="Times New Roman" w:cs="Times New Roman"/>
          <w:color w:val="000000"/>
          <w:sz w:val="28"/>
          <w:szCs w:val="28"/>
          <w:lang w:eastAsia="uk-UA"/>
        </w:rPr>
        <w:t xml:space="preserve"> як відношення чисельності працівників, які перебували в штатному розписі за весь період, до середньооблікової чисельності;</w:t>
      </w:r>
    </w:p>
    <w:p w14:paraId="78D34075" w14:textId="1FC15725" w:rsidR="001B0CF9" w:rsidRPr="00F534A9" w:rsidRDefault="001B0CF9" w:rsidP="00F534A9">
      <w:pPr>
        <w:pStyle w:val="a4"/>
        <w:numPr>
          <w:ilvl w:val="0"/>
          <w:numId w:val="13"/>
        </w:numPr>
        <w:spacing w:after="0" w:line="360" w:lineRule="auto"/>
        <w:ind w:left="0" w:firstLine="709"/>
        <w:jc w:val="both"/>
        <w:rPr>
          <w:rFonts w:ascii="Times New Roman" w:eastAsia="Times New Roman" w:hAnsi="Times New Roman" w:cs="Times New Roman"/>
          <w:color w:val="000000"/>
          <w:sz w:val="28"/>
          <w:szCs w:val="28"/>
          <w:lang w:eastAsia="uk-UA"/>
        </w:rPr>
      </w:pPr>
      <w:r w:rsidRPr="00F534A9">
        <w:rPr>
          <w:rFonts w:ascii="Times New Roman" w:eastAsia="Times New Roman" w:hAnsi="Times New Roman" w:cs="Times New Roman"/>
          <w:color w:val="000000"/>
          <w:sz w:val="28"/>
          <w:szCs w:val="28"/>
          <w:lang w:eastAsia="uk-UA"/>
        </w:rPr>
        <w:t>коефіцієнт стабільності персоналу - як відношення кількості працівників, які працюють на підприємстві більше трьох років, до середньооблікової чисельності.</w:t>
      </w:r>
    </w:p>
    <w:p w14:paraId="0F1715C0"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До основних процесів руху персоналу відносяться наступні: введення в посаду, адаптація, професійний перехід, підвищення, пониження в посаді, звільнення.</w:t>
      </w:r>
    </w:p>
    <w:p w14:paraId="03AA2DF0"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Ознайомлення є елементом як переміщення, так і персоналу, і це набір процедур, призначених для того, щоб змусити людину відчути себе очікуваною, підготовленою до прибуття та уникнути багатьох помилок через відсутність знайомства. організацію та її характеристики, зменшують ймовірність розчарування та передчасного звільнення працівника, а також формують позитивне ставлення до нових обов’язків та оточення.</w:t>
      </w:r>
    </w:p>
    <w:p w14:paraId="32B0F2BB"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 xml:space="preserve">Знайомство з робочим місцем здійснюється шляхом надання новому працівнику загальної інформації у вигляді брошур, каталогів тощо, а також попередньої інформації про організацію. Як правило, кадрові служби великих організацій проводять для новачків спеціальний загальний і спеціальний </w:t>
      </w:r>
      <w:proofErr w:type="spellStart"/>
      <w:r w:rsidRPr="001B0CF9">
        <w:rPr>
          <w:rFonts w:ascii="Times New Roman" w:eastAsia="Times New Roman" w:hAnsi="Times New Roman" w:cs="Times New Roman"/>
          <w:color w:val="000000"/>
          <w:sz w:val="28"/>
          <w:szCs w:val="28"/>
          <w:lang w:eastAsia="uk-UA"/>
        </w:rPr>
        <w:t>орієнтаційний</w:t>
      </w:r>
      <w:proofErr w:type="spellEnd"/>
      <w:r w:rsidRPr="001B0CF9">
        <w:rPr>
          <w:rFonts w:ascii="Times New Roman" w:eastAsia="Times New Roman" w:hAnsi="Times New Roman" w:cs="Times New Roman"/>
          <w:color w:val="000000"/>
          <w:sz w:val="28"/>
          <w:szCs w:val="28"/>
          <w:lang w:eastAsia="uk-UA"/>
        </w:rPr>
        <w:t xml:space="preserve"> курс.</w:t>
      </w:r>
    </w:p>
    <w:p w14:paraId="495CBFA8"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Загальна орієнтація має на меті ознайомити новачків з політикою організації, особливо з політикою управління персоналом, умовами праці, правилами та основними вимогами до працівника в процесі роботи.</w:t>
      </w:r>
    </w:p>
    <w:p w14:paraId="06317410"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 xml:space="preserve">Спеціальна орієнтація, яку здійснюють керівники відділів, включає: цілі, технології та характеристики роботи відділу; внутрішні та зовнішні відносини та зв'язки; особисті обов'язки та відповідальність; приписи, пов'язані з виконанням </w:t>
      </w:r>
      <w:r w:rsidRPr="001B0CF9">
        <w:rPr>
          <w:rFonts w:ascii="Times New Roman" w:eastAsia="Times New Roman" w:hAnsi="Times New Roman" w:cs="Times New Roman"/>
          <w:color w:val="000000"/>
          <w:sz w:val="28"/>
          <w:szCs w:val="28"/>
          <w:lang w:eastAsia="uk-UA"/>
        </w:rPr>
        <w:lastRenderedPageBreak/>
        <w:t>роботи; Очікувані результати; тривалість і розпорядок робочого дня; через деякий час; для мене; конкретні питання - куди і що взяти, як полагодити, у кого звернутися за допомогою; правила поведінки під час пожежі та аварії; правила техніки безпеки та гігієни; організація відпочинку, перерв, харчування; послідовність особистих телефонних розмов; огляд підрозділу, туалетів, душових, місця для куріння, різних спецслужб; знайомство з новими колегами.</w:t>
      </w:r>
    </w:p>
    <w:p w14:paraId="323E5019" w14:textId="37B8457C"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Під час індивідуального ознайомлення з робочим місцем безпосередній керівник вітає нового працівника з початком роботи, знайомить його з колективом (викладає біографію, особливо відзначаючи його заслуги), знайомить з підрозділом та обстановкою, докладно пояснює умови, в тому числі неписані, інформує його про труднощі, які можуть виникнути при зустрічі, про найпоширеніші помилки в роботі, про майбутніх колег</w:t>
      </w:r>
      <w:r w:rsidR="00763A59">
        <w:rPr>
          <w:rFonts w:ascii="Times New Roman" w:eastAsia="Times New Roman" w:hAnsi="Times New Roman" w:cs="Times New Roman"/>
          <w:color w:val="000000"/>
          <w:sz w:val="28"/>
          <w:szCs w:val="28"/>
          <w:lang w:eastAsia="uk-UA"/>
        </w:rPr>
        <w:t xml:space="preserve"> [45, с. 37]</w:t>
      </w:r>
      <w:r w:rsidRPr="001B0CF9">
        <w:rPr>
          <w:rFonts w:ascii="Times New Roman" w:eastAsia="Times New Roman" w:hAnsi="Times New Roman" w:cs="Times New Roman"/>
          <w:color w:val="000000"/>
          <w:sz w:val="28"/>
          <w:szCs w:val="28"/>
          <w:lang w:eastAsia="uk-UA"/>
        </w:rPr>
        <w:t>.</w:t>
      </w:r>
    </w:p>
    <w:p w14:paraId="4F986F7D" w14:textId="1B939119" w:rsidR="000663CD" w:rsidRPr="000663CD"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Адаптація означає введення людини в нове для неї матеріальне і соціальне середовище (пристосування людини до праці), тобто це процес засвоєння прийнятих на підприємстві норм і традицій, процес професійної підготовки та перепідготовки, усвідомлення що важливо в даній компанії чи на робочому місці.</w:t>
      </w:r>
    </w:p>
    <w:p w14:paraId="68A64FF9"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Змістовно виробничу адаптацію, як комплексне явище, можна розглядати з різних позицій, виокремлюючи її психофізіологічні, професійні, соціально-психологічні та організаційні аспекти. Кожен з них має свій об’єкт, цільові завдання, показники ефективності.</w:t>
      </w:r>
    </w:p>
    <w:p w14:paraId="4F56FE90" w14:textId="45E278C9"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 xml:space="preserve">Психофізіологічна адаптація </w:t>
      </w:r>
      <w:r w:rsidR="00F534A9">
        <w:rPr>
          <w:rFonts w:ascii="Times New Roman" w:eastAsia="Times New Roman" w:hAnsi="Times New Roman" w:cs="Times New Roman"/>
          <w:color w:val="000000"/>
          <w:sz w:val="28"/>
          <w:szCs w:val="28"/>
          <w:lang w:eastAsia="uk-UA"/>
        </w:rPr>
        <w:t>–</w:t>
      </w:r>
      <w:r w:rsidRPr="001B0CF9">
        <w:rPr>
          <w:rFonts w:ascii="Times New Roman" w:eastAsia="Times New Roman" w:hAnsi="Times New Roman" w:cs="Times New Roman"/>
          <w:color w:val="000000"/>
          <w:sz w:val="28"/>
          <w:szCs w:val="28"/>
          <w:lang w:eastAsia="uk-UA"/>
        </w:rPr>
        <w:t xml:space="preserve"> пристосування до нових психофізіологічних і психологічних навантажень, фізіологічних умов праці, тобто трудова діяльність на рівні всього організму працівника, що призводить до незначних змін його функціонального стану (зменшення стомлюваності, адаптація до важких фізичних навантажень тощо).</w:t>
      </w:r>
    </w:p>
    <w:p w14:paraId="5770C4DC" w14:textId="282F18DC"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Професійна адаптація - повне і успішне оволодіння новою професією, тобто звикання до неї, пристосування до змісту і характеру праці, її умов і організації</w:t>
      </w:r>
      <w:r w:rsidR="00763A59">
        <w:rPr>
          <w:rFonts w:ascii="Times New Roman" w:eastAsia="Times New Roman" w:hAnsi="Times New Roman" w:cs="Times New Roman"/>
          <w:color w:val="000000"/>
          <w:sz w:val="28"/>
          <w:szCs w:val="28"/>
          <w:lang w:eastAsia="uk-UA"/>
        </w:rPr>
        <w:t xml:space="preserve"> [38, с. 146]</w:t>
      </w:r>
      <w:r w:rsidRPr="001B0CF9">
        <w:rPr>
          <w:rFonts w:ascii="Times New Roman" w:eastAsia="Times New Roman" w:hAnsi="Times New Roman" w:cs="Times New Roman"/>
          <w:color w:val="000000"/>
          <w:sz w:val="28"/>
          <w:szCs w:val="28"/>
          <w:lang w:eastAsia="uk-UA"/>
        </w:rPr>
        <w:t>.</w:t>
      </w:r>
    </w:p>
    <w:p w14:paraId="1C3D1101"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 xml:space="preserve">Соціально-психологічна адаптація - це пристосування людини до відносно нового для неї суспільства, тобто введення людини в колектив як рівноправного, </w:t>
      </w:r>
      <w:r w:rsidRPr="001B0CF9">
        <w:rPr>
          <w:rFonts w:ascii="Times New Roman" w:eastAsia="Times New Roman" w:hAnsi="Times New Roman" w:cs="Times New Roman"/>
          <w:color w:val="000000"/>
          <w:sz w:val="28"/>
          <w:szCs w:val="28"/>
          <w:lang w:eastAsia="uk-UA"/>
        </w:rPr>
        <w:lastRenderedPageBreak/>
        <w:t>прийнятого всіма його членами, в систему взаємовідносин колективу зі своїм колективом. традиції, норми життя, ціннісні орієнтації; адаптація особистості до соціального середовища в колективі, традицій і неписаних норм колективу, стилю роботи керівника, особливостей ділових і міжособистісних стосунків, що склалися в колективі, соціальних позицій окремих членів колективу.</w:t>
      </w:r>
    </w:p>
    <w:p w14:paraId="6DC2081C"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Професійна адаптація, як повне та успішне оволодіння професією, характеризується такими показниками, як ступінь засвоєння норм часу (їх виконання, досягнення середнього рівня, виробленого в колективі), досягнення середнього рівня браку продукції. вини працівника тощо.</w:t>
      </w:r>
    </w:p>
    <w:p w14:paraId="47BE1594"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Управління процесом адаптації - це активний вплив на фактори, що визначають його хід, терміни, зменшення шкідливих наслідків і т. д. У процесі управління важливо враховувати роль певного аспекту виробничої адаптації в залежності від конкретної ситуації. .</w:t>
      </w:r>
    </w:p>
    <w:p w14:paraId="624EAEE6" w14:textId="25ADDA3A"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Наступним важливим процесом руху персоналу в організації є трансфер. У практиці управління великими компаніями, як правило, виділяють три види переміщення керівників: підвищення (або пониження) посади з розширенням (або звуженням) обсягу відповідальності, підвищення (зменшення) прав і рівня. діяльності; підвищення рівня кваліфікації, яке супроводжується виконанням більш складних завдань і не пов'язане з просуванням по службі, а пов'язане з підвищенням заробітної плати; зміна обсягу завдань та обов'язків без підвищення кваліфікації, посади та посадового окладу (ротація)</w:t>
      </w:r>
      <w:r w:rsidR="00763A59">
        <w:rPr>
          <w:rFonts w:ascii="Times New Roman" w:eastAsia="Times New Roman" w:hAnsi="Times New Roman" w:cs="Times New Roman"/>
          <w:color w:val="000000"/>
          <w:sz w:val="28"/>
          <w:szCs w:val="28"/>
          <w:lang w:eastAsia="uk-UA"/>
        </w:rPr>
        <w:t xml:space="preserve"> [</w:t>
      </w:r>
      <w:r w:rsidR="00E63998">
        <w:rPr>
          <w:rFonts w:ascii="Times New Roman" w:eastAsia="Times New Roman" w:hAnsi="Times New Roman" w:cs="Times New Roman"/>
          <w:color w:val="000000"/>
          <w:sz w:val="28"/>
          <w:szCs w:val="28"/>
          <w:lang w:eastAsia="uk-UA"/>
        </w:rPr>
        <w:t>36, с. 156</w:t>
      </w:r>
      <w:r w:rsidR="00763A59">
        <w:rPr>
          <w:rFonts w:ascii="Times New Roman" w:eastAsia="Times New Roman" w:hAnsi="Times New Roman" w:cs="Times New Roman"/>
          <w:color w:val="000000"/>
          <w:sz w:val="28"/>
          <w:szCs w:val="28"/>
          <w:lang w:eastAsia="uk-UA"/>
        </w:rPr>
        <w:t>]</w:t>
      </w:r>
      <w:r w:rsidRPr="001B0CF9">
        <w:rPr>
          <w:rFonts w:ascii="Times New Roman" w:eastAsia="Times New Roman" w:hAnsi="Times New Roman" w:cs="Times New Roman"/>
          <w:color w:val="000000"/>
          <w:sz w:val="28"/>
          <w:szCs w:val="28"/>
          <w:lang w:eastAsia="uk-UA"/>
        </w:rPr>
        <w:t>.</w:t>
      </w:r>
    </w:p>
    <w:p w14:paraId="7F98891D"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Перші два типи є характерними та популярними та використовуються в США та країнах ЄС, тоді як у Японії просування по службі обмежене формалізованою процедурою, яка визначається стажем. При цьому акцент робиться на розширенні обсягу та складності завдань, але особливо характерним видом руху працівників японських компаній є ротація.</w:t>
      </w:r>
    </w:p>
    <w:p w14:paraId="19D11C64" w14:textId="77777777" w:rsidR="001B0CF9" w:rsidRPr="001B0CF9" w:rsidRDefault="001B0CF9" w:rsidP="00F534A9">
      <w:pPr>
        <w:spacing w:after="0" w:line="360" w:lineRule="auto"/>
        <w:ind w:firstLine="709"/>
        <w:jc w:val="both"/>
        <w:rPr>
          <w:rFonts w:ascii="Times New Roman" w:eastAsia="Times New Roman" w:hAnsi="Times New Roman" w:cs="Times New Roman"/>
          <w:color w:val="000000"/>
          <w:sz w:val="28"/>
          <w:szCs w:val="28"/>
          <w:lang w:eastAsia="uk-UA"/>
        </w:rPr>
      </w:pPr>
      <w:r w:rsidRPr="001B0CF9">
        <w:rPr>
          <w:rFonts w:ascii="Times New Roman" w:eastAsia="Times New Roman" w:hAnsi="Times New Roman" w:cs="Times New Roman"/>
          <w:color w:val="000000"/>
          <w:sz w:val="28"/>
          <w:szCs w:val="28"/>
          <w:lang w:eastAsia="uk-UA"/>
        </w:rPr>
        <w:t xml:space="preserve">За ознакою приналежності до попереднього і нового місця роботи розрізняють ротацію як переміщення працівників з місця роботи на місце, з цеху в майстерню без зміни і зі зміною заняття (виду діяльності); поза межами цієї компанії, але в межах об'єднання (фірми), і характер роботи може дещо </w:t>
      </w:r>
      <w:r w:rsidRPr="001B0CF9">
        <w:rPr>
          <w:rFonts w:ascii="Times New Roman" w:eastAsia="Times New Roman" w:hAnsi="Times New Roman" w:cs="Times New Roman"/>
          <w:color w:val="000000"/>
          <w:sz w:val="28"/>
          <w:szCs w:val="28"/>
          <w:lang w:eastAsia="uk-UA"/>
        </w:rPr>
        <w:lastRenderedPageBreak/>
        <w:t>відрізнятися від попереднього; за межі компанії, але зі зміною характеру діяльності (в нові організаційно-структурні частини об'єднання, наприклад, науково-дослідної спрямованості, торговельного профілю тощо). Особливістю вищезазначеного виду ротації є те, що вона стосується не організації праці (перевантаження, взаємодопомога), а перебудови працівників у зв’язку зі зміною потреб у робочій силі.</w:t>
      </w:r>
    </w:p>
    <w:p w14:paraId="4CAF96C4" w14:textId="063AEFBD" w:rsidR="00603D24" w:rsidRPr="00582BD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eastAsia="Times New Roman" w:hAnsi="Times New Roman" w:cs="Times New Roman"/>
          <w:color w:val="000000"/>
          <w:sz w:val="28"/>
          <w:szCs w:val="28"/>
          <w:lang w:eastAsia="uk-UA"/>
        </w:rPr>
        <w:t xml:space="preserve">Показники руху персоналу повинні бути безпосередньо пов'язані з процесами руху персоналу, відображати та оцінювати їх. Зазвичай рух персоналу поділяють на зовнішній і внутрішній. Під зовнішнім переміщенням персоналу організації ми маємо на увазі всі переміщення, пов'язані з </w:t>
      </w:r>
      <w:proofErr w:type="spellStart"/>
      <w:r w:rsidRPr="001B0CF9">
        <w:rPr>
          <w:rFonts w:ascii="Times New Roman" w:eastAsia="Times New Roman" w:hAnsi="Times New Roman" w:cs="Times New Roman"/>
          <w:color w:val="000000"/>
          <w:sz w:val="28"/>
          <w:szCs w:val="28"/>
          <w:lang w:eastAsia="uk-UA"/>
        </w:rPr>
        <w:t>наймом</w:t>
      </w:r>
      <w:proofErr w:type="spellEnd"/>
      <w:r w:rsidRPr="001B0CF9">
        <w:rPr>
          <w:rFonts w:ascii="Times New Roman" w:eastAsia="Times New Roman" w:hAnsi="Times New Roman" w:cs="Times New Roman"/>
          <w:color w:val="000000"/>
          <w:sz w:val="28"/>
          <w:szCs w:val="28"/>
          <w:lang w:eastAsia="uk-UA"/>
        </w:rPr>
        <w:t xml:space="preserve"> або звільненням персоналу.</w:t>
      </w:r>
    </w:p>
    <w:p w14:paraId="5A2C5026" w14:textId="1D119AA4"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Можливе залучення персоналу</w:t>
      </w:r>
      <w:r w:rsidR="00E63998">
        <w:rPr>
          <w:rFonts w:ascii="Times New Roman" w:hAnsi="Times New Roman" w:cs="Times New Roman"/>
          <w:sz w:val="28"/>
          <w:szCs w:val="28"/>
        </w:rPr>
        <w:t xml:space="preserve"> [30, с. 234]</w:t>
      </w:r>
      <w:r w:rsidRPr="001B0CF9">
        <w:rPr>
          <w:rFonts w:ascii="Times New Roman" w:hAnsi="Times New Roman" w:cs="Times New Roman"/>
          <w:sz w:val="28"/>
          <w:szCs w:val="28"/>
        </w:rPr>
        <w:t>:</w:t>
      </w:r>
    </w:p>
    <w:p w14:paraId="710B95A6" w14:textId="77777777"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1. Постійні: прийом персоналу на пробну роботу, стажування, практику з наступним зарахуванням до штату;</w:t>
      </w:r>
    </w:p>
    <w:p w14:paraId="6478E4F5" w14:textId="77777777"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2. Строкові: робота за строковим трудовим договором; допуск до практики, практики; </w:t>
      </w:r>
      <w:proofErr w:type="spellStart"/>
      <w:r w:rsidRPr="001B0CF9">
        <w:rPr>
          <w:rFonts w:ascii="Times New Roman" w:hAnsi="Times New Roman" w:cs="Times New Roman"/>
          <w:sz w:val="28"/>
          <w:szCs w:val="28"/>
        </w:rPr>
        <w:t>аутстафінг</w:t>
      </w:r>
      <w:proofErr w:type="spellEnd"/>
      <w:r w:rsidRPr="001B0CF9">
        <w:rPr>
          <w:rFonts w:ascii="Times New Roman" w:hAnsi="Times New Roman" w:cs="Times New Roman"/>
          <w:sz w:val="28"/>
          <w:szCs w:val="28"/>
        </w:rPr>
        <w:t xml:space="preserve"> персоналу; оренда персоналу.</w:t>
      </w:r>
    </w:p>
    <w:p w14:paraId="0CF47B53" w14:textId="77777777"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При звільненні персоналу враховуються наступні аспекти:</w:t>
      </w:r>
    </w:p>
    <w:p w14:paraId="1A2BDD58" w14:textId="362B7728"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1.</w:t>
      </w:r>
      <w:r w:rsidR="00394BBE">
        <w:rPr>
          <w:rFonts w:ascii="Times New Roman" w:hAnsi="Times New Roman" w:cs="Times New Roman"/>
          <w:sz w:val="28"/>
          <w:szCs w:val="28"/>
        </w:rPr>
        <w:tab/>
      </w:r>
      <w:r w:rsidRPr="001B0CF9">
        <w:rPr>
          <w:rFonts w:ascii="Times New Roman" w:hAnsi="Times New Roman" w:cs="Times New Roman"/>
          <w:sz w:val="28"/>
          <w:szCs w:val="28"/>
        </w:rPr>
        <w:t>Тимчасове звільнення працівників (із збереженням роботи)</w:t>
      </w:r>
      <w:r w:rsidR="007061A7">
        <w:rPr>
          <w:rFonts w:ascii="Times New Roman" w:hAnsi="Times New Roman" w:cs="Times New Roman"/>
          <w:sz w:val="28"/>
          <w:szCs w:val="28"/>
        </w:rPr>
        <w:t xml:space="preserve"> –</w:t>
      </w:r>
      <w:r w:rsidRPr="001B0CF9">
        <w:rPr>
          <w:rFonts w:ascii="Times New Roman" w:hAnsi="Times New Roman" w:cs="Times New Roman"/>
          <w:sz w:val="28"/>
          <w:szCs w:val="28"/>
        </w:rPr>
        <w:t>виконання адміністративно-господарських завдань (на період виборів); направлення на навчання; вербування; декретна відпустка; довгострокові відрядження (від 6 місяців);</w:t>
      </w:r>
    </w:p>
    <w:p w14:paraId="1FD749AB" w14:textId="12C08F50"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2.</w:t>
      </w:r>
      <w:r w:rsidR="00394BBE">
        <w:rPr>
          <w:rFonts w:ascii="Times New Roman" w:hAnsi="Times New Roman" w:cs="Times New Roman"/>
          <w:sz w:val="28"/>
          <w:szCs w:val="28"/>
        </w:rPr>
        <w:tab/>
      </w:r>
      <w:r w:rsidRPr="001B0CF9">
        <w:rPr>
          <w:rFonts w:ascii="Times New Roman" w:hAnsi="Times New Roman" w:cs="Times New Roman"/>
          <w:sz w:val="28"/>
          <w:szCs w:val="28"/>
        </w:rPr>
        <w:t>Вихід з компанії:</w:t>
      </w:r>
    </w:p>
    <w:p w14:paraId="2131F0A7" w14:textId="77777777" w:rsidR="001B0CF9" w:rsidRPr="00394BBE" w:rsidRDefault="001B0CF9" w:rsidP="00394BBE">
      <w:pPr>
        <w:pStyle w:val="a4"/>
        <w:numPr>
          <w:ilvl w:val="0"/>
          <w:numId w:val="13"/>
        </w:numPr>
        <w:spacing w:after="0" w:line="360" w:lineRule="auto"/>
        <w:jc w:val="both"/>
        <w:rPr>
          <w:rFonts w:ascii="Times New Roman" w:hAnsi="Times New Roman" w:cs="Times New Roman"/>
          <w:sz w:val="28"/>
          <w:szCs w:val="28"/>
        </w:rPr>
      </w:pPr>
      <w:r w:rsidRPr="00394BBE">
        <w:rPr>
          <w:rFonts w:ascii="Times New Roman" w:hAnsi="Times New Roman" w:cs="Times New Roman"/>
          <w:sz w:val="28"/>
          <w:szCs w:val="28"/>
        </w:rPr>
        <w:t>звільнення з підприємства (включаючи скорочення);</w:t>
      </w:r>
    </w:p>
    <w:p w14:paraId="13E9EDBE" w14:textId="77777777" w:rsidR="001B0CF9" w:rsidRPr="00394BBE" w:rsidRDefault="001B0CF9" w:rsidP="00394BBE">
      <w:pPr>
        <w:pStyle w:val="a4"/>
        <w:numPr>
          <w:ilvl w:val="0"/>
          <w:numId w:val="13"/>
        </w:numPr>
        <w:spacing w:after="0" w:line="360" w:lineRule="auto"/>
        <w:jc w:val="both"/>
        <w:rPr>
          <w:rFonts w:ascii="Times New Roman" w:hAnsi="Times New Roman" w:cs="Times New Roman"/>
          <w:sz w:val="28"/>
          <w:szCs w:val="28"/>
        </w:rPr>
      </w:pPr>
      <w:proofErr w:type="spellStart"/>
      <w:r w:rsidRPr="00394BBE">
        <w:rPr>
          <w:rFonts w:ascii="Times New Roman" w:hAnsi="Times New Roman" w:cs="Times New Roman"/>
          <w:sz w:val="28"/>
          <w:szCs w:val="28"/>
        </w:rPr>
        <w:t>аутплейсмент</w:t>
      </w:r>
      <w:proofErr w:type="spellEnd"/>
      <w:r w:rsidRPr="00394BBE">
        <w:rPr>
          <w:rFonts w:ascii="Times New Roman" w:hAnsi="Times New Roman" w:cs="Times New Roman"/>
          <w:sz w:val="28"/>
          <w:szCs w:val="28"/>
        </w:rPr>
        <w:t xml:space="preserve"> (допомога з працевлаштуванням в іншу організацію);</w:t>
      </w:r>
    </w:p>
    <w:p w14:paraId="105258E9" w14:textId="77777777" w:rsidR="001B0CF9" w:rsidRPr="00394BBE" w:rsidRDefault="001B0CF9" w:rsidP="00394BBE">
      <w:pPr>
        <w:pStyle w:val="a4"/>
        <w:numPr>
          <w:ilvl w:val="0"/>
          <w:numId w:val="13"/>
        </w:numPr>
        <w:spacing w:after="0" w:line="360" w:lineRule="auto"/>
        <w:jc w:val="both"/>
        <w:rPr>
          <w:rFonts w:ascii="Times New Roman" w:hAnsi="Times New Roman" w:cs="Times New Roman"/>
          <w:sz w:val="28"/>
          <w:szCs w:val="28"/>
        </w:rPr>
      </w:pPr>
      <w:proofErr w:type="spellStart"/>
      <w:r w:rsidRPr="00394BBE">
        <w:rPr>
          <w:rFonts w:ascii="Times New Roman" w:hAnsi="Times New Roman" w:cs="Times New Roman"/>
          <w:sz w:val="28"/>
          <w:szCs w:val="28"/>
        </w:rPr>
        <w:t>аутстафінг</w:t>
      </w:r>
      <w:proofErr w:type="spellEnd"/>
      <w:r w:rsidRPr="00394BBE">
        <w:rPr>
          <w:rFonts w:ascii="Times New Roman" w:hAnsi="Times New Roman" w:cs="Times New Roman"/>
          <w:sz w:val="28"/>
          <w:szCs w:val="28"/>
        </w:rPr>
        <w:t xml:space="preserve"> (звільнення працівника); вихід на пенсію; смерть працівника.</w:t>
      </w:r>
    </w:p>
    <w:p w14:paraId="42298FAD" w14:textId="77777777" w:rsidR="001B0CF9" w:rsidRPr="001B0CF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При аналізі зовнішнього руху персоналу підприємства використовують такі коефіцієнти: коефіцієнт плинності на прийом, коефіцієнт плинності на звільнення, коефіцієнт загальної плинності персоналу, коефіцієнт співвідношення прийнятих і звільнених працівників, коефіцієнт інтенсивності плинності кадрів, коефіцієнт </w:t>
      </w:r>
      <w:r w:rsidRPr="001B0CF9">
        <w:rPr>
          <w:rFonts w:ascii="Times New Roman" w:hAnsi="Times New Roman" w:cs="Times New Roman"/>
          <w:sz w:val="28"/>
          <w:szCs w:val="28"/>
        </w:rPr>
        <w:lastRenderedPageBreak/>
        <w:t>утримання. на робочому місці, коефіцієнт загальної мобільності робочої сили, коефіцієнт плинності кадрів.</w:t>
      </w:r>
    </w:p>
    <w:p w14:paraId="4F79C00E" w14:textId="76170DA8" w:rsidR="001B0CF9" w:rsidRPr="001B0CF9" w:rsidRDefault="001B0CF9" w:rsidP="00394BBE">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Внутрішнє переміщення персоналу підприємства </w:t>
      </w:r>
      <w:r w:rsidR="007061A7">
        <w:rPr>
          <w:rFonts w:ascii="Times New Roman" w:hAnsi="Times New Roman" w:cs="Times New Roman"/>
          <w:sz w:val="28"/>
          <w:szCs w:val="28"/>
        </w:rPr>
        <w:t>–</w:t>
      </w:r>
      <w:r w:rsidRPr="001B0CF9">
        <w:rPr>
          <w:rFonts w:ascii="Times New Roman" w:hAnsi="Times New Roman" w:cs="Times New Roman"/>
          <w:sz w:val="28"/>
          <w:szCs w:val="28"/>
        </w:rPr>
        <w:t xml:space="preserve"> будь-яке переміщення персоналу в межах організації, всіх її структурних або територіальних підрозділів. Внутрішнє переміщення персоналу включає</w:t>
      </w:r>
      <w:r w:rsidR="00E63998">
        <w:rPr>
          <w:rFonts w:ascii="Times New Roman" w:hAnsi="Times New Roman" w:cs="Times New Roman"/>
          <w:sz w:val="28"/>
          <w:szCs w:val="28"/>
        </w:rPr>
        <w:t xml:space="preserve"> [25, с. 59]</w:t>
      </w:r>
      <w:r w:rsidRPr="001B0CF9">
        <w:rPr>
          <w:rFonts w:ascii="Times New Roman" w:hAnsi="Times New Roman" w:cs="Times New Roman"/>
          <w:sz w:val="28"/>
          <w:szCs w:val="28"/>
        </w:rPr>
        <w:t>:</w:t>
      </w:r>
    </w:p>
    <w:p w14:paraId="0CC9BB9F"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прийом на постійну роботу після проходження випробувальної роботи, стажування, практики;</w:t>
      </w:r>
    </w:p>
    <w:p w14:paraId="322F70C5"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переміщення/переміщення в межах професії, кваліфікації, категорії персоналу, структурних і територіальних підрозділів;</w:t>
      </w:r>
    </w:p>
    <w:p w14:paraId="6105FD45"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навчання/підвищення кваліфікації, перепідготовка (з відривом і без відриву від виробництва/на робочому місці);</w:t>
      </w:r>
    </w:p>
    <w:p w14:paraId="3DD239C0"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надання відпусток (щорічних основних, додаткових);</w:t>
      </w:r>
    </w:p>
    <w:p w14:paraId="44FE53FD"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короткострокові відрядження (до 6 місяців);</w:t>
      </w:r>
    </w:p>
    <w:p w14:paraId="6BE8F78F"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призначення до кадрового резерву;</w:t>
      </w:r>
    </w:p>
    <w:p w14:paraId="636E234E" w14:textId="77777777" w:rsidR="001B0CF9" w:rsidRPr="00394BBE" w:rsidRDefault="001B0CF9" w:rsidP="00394BBE">
      <w:pPr>
        <w:pStyle w:val="a4"/>
        <w:numPr>
          <w:ilvl w:val="0"/>
          <w:numId w:val="14"/>
        </w:numPr>
        <w:spacing w:after="0" w:line="360" w:lineRule="auto"/>
        <w:ind w:left="0" w:firstLine="709"/>
        <w:jc w:val="both"/>
        <w:rPr>
          <w:rFonts w:ascii="Times New Roman" w:hAnsi="Times New Roman" w:cs="Times New Roman"/>
          <w:sz w:val="28"/>
          <w:szCs w:val="28"/>
        </w:rPr>
      </w:pPr>
      <w:r w:rsidRPr="00394BBE">
        <w:rPr>
          <w:rFonts w:ascii="Times New Roman" w:hAnsi="Times New Roman" w:cs="Times New Roman"/>
          <w:sz w:val="28"/>
          <w:szCs w:val="28"/>
        </w:rPr>
        <w:t>абсентеїзм (неявка на роботу/лікарняний).</w:t>
      </w:r>
    </w:p>
    <w:p w14:paraId="134D5901" w14:textId="77777777" w:rsidR="001B0CF9" w:rsidRPr="001B0CF9" w:rsidRDefault="001B0CF9" w:rsidP="00394BBE">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При аналізі внутрішнього руху персоналу слід використовувати такі коефіцієнти: коефіцієнт стабільності персоналу, коефіцієнт стабільності персоналу, коефіцієнт внутрішньої мобільності.</w:t>
      </w:r>
    </w:p>
    <w:p w14:paraId="0638FF63" w14:textId="46DFAB94" w:rsidR="00582BD9"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Для аналізу процесу руху персоналу коефіцієнти за видами руху персоналу згруповані в табл</w:t>
      </w:r>
      <w:r w:rsidR="001D0A44">
        <w:rPr>
          <w:rFonts w:ascii="Times New Roman" w:hAnsi="Times New Roman" w:cs="Times New Roman"/>
          <w:sz w:val="28"/>
          <w:szCs w:val="28"/>
        </w:rPr>
        <w:t>.</w:t>
      </w:r>
      <w:r w:rsidRPr="001B0CF9">
        <w:rPr>
          <w:rFonts w:ascii="Times New Roman" w:hAnsi="Times New Roman" w:cs="Times New Roman"/>
          <w:sz w:val="28"/>
          <w:szCs w:val="28"/>
        </w:rPr>
        <w:t xml:space="preserve"> 1</w:t>
      </w:r>
      <w:r w:rsidR="009E1B8C">
        <w:rPr>
          <w:rFonts w:ascii="Times New Roman" w:hAnsi="Times New Roman" w:cs="Times New Roman"/>
          <w:sz w:val="28"/>
          <w:szCs w:val="28"/>
        </w:rPr>
        <w:t>.</w:t>
      </w:r>
      <w:r w:rsidR="001D0A44">
        <w:rPr>
          <w:rFonts w:ascii="Times New Roman" w:hAnsi="Times New Roman" w:cs="Times New Roman"/>
          <w:sz w:val="28"/>
          <w:szCs w:val="28"/>
        </w:rPr>
        <w:t>2</w:t>
      </w:r>
      <w:r w:rsidRPr="001B0CF9">
        <w:rPr>
          <w:rFonts w:ascii="Times New Roman" w:hAnsi="Times New Roman" w:cs="Times New Roman"/>
          <w:sz w:val="28"/>
          <w:szCs w:val="28"/>
        </w:rPr>
        <w:t>.</w:t>
      </w:r>
    </w:p>
    <w:p w14:paraId="2257A388" w14:textId="77777777" w:rsidR="00650291" w:rsidRPr="001B0CF9" w:rsidRDefault="00650291" w:rsidP="00650291">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Як видно з наведеної інформації, характерним є те, що існуючі показники оцінюють переважно процеси зовнішнього руху персоналу, а процеси внутрішнього лише з точки зору стабільності, постійності персоналу та внутрішньої мобільності. Це </w:t>
      </w:r>
      <w:proofErr w:type="spellStart"/>
      <w:r w:rsidRPr="001B0CF9">
        <w:rPr>
          <w:rFonts w:ascii="Times New Roman" w:hAnsi="Times New Roman" w:cs="Times New Roman"/>
          <w:sz w:val="28"/>
          <w:szCs w:val="28"/>
        </w:rPr>
        <w:t>логічно</w:t>
      </w:r>
      <w:proofErr w:type="spellEnd"/>
      <w:r w:rsidRPr="001B0CF9">
        <w:rPr>
          <w:rFonts w:ascii="Times New Roman" w:hAnsi="Times New Roman" w:cs="Times New Roman"/>
          <w:sz w:val="28"/>
          <w:szCs w:val="28"/>
        </w:rPr>
        <w:t xml:space="preserve">, оскільки традиційно кадровий рух оцінюється коефіцієнтом плинності кадрів, який є показником зовнішнього кадрового руху, що показує співвідношення між кількістю звільнених і середньообліковою кількістю претендентів. Оцінка внутрішнього руху відбувається опосередковано. Однак наслідком неефективного управління внутрішнім трафіком є саме збільшення динаміки зовнішнього трафіку – збільшення плинності кадрів. Тому оцінка внутрішнього руху та управління ним </w:t>
      </w:r>
      <w:r w:rsidRPr="001B0CF9">
        <w:rPr>
          <w:rFonts w:ascii="Times New Roman" w:hAnsi="Times New Roman" w:cs="Times New Roman"/>
          <w:sz w:val="28"/>
          <w:szCs w:val="28"/>
        </w:rPr>
        <w:lastRenderedPageBreak/>
        <w:t>не менш важлива, а навпаки, повинна бути основною складовою аналізу персоналу. Продумані, доцільні, чіткі та прозорі процеси внутрішнього кадрового руху залучають кадри необхідної якості та кількості відповідно до темпів зростання та планів розвитку організації. Кадрові потреби в основному покриваються внутрішніми кандидатами. На основі структурованих програм внутрішніх переміщень, планування та навчання кар'єри, системи формування кадрового резерву відбувається розвиток внутрішнього персоналу та його утримання в організації. Завдяки системі оцінювання та атестації вивільняються слабші кадри.</w:t>
      </w:r>
    </w:p>
    <w:p w14:paraId="701D2D20" w14:textId="2FD30C1E" w:rsidR="009E1B8C" w:rsidRDefault="009E1B8C" w:rsidP="009E1B8C">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w:t>
      </w:r>
      <w:r w:rsidR="001D0A44">
        <w:rPr>
          <w:rFonts w:ascii="Times New Roman" w:hAnsi="Times New Roman" w:cs="Times New Roman"/>
          <w:sz w:val="28"/>
          <w:szCs w:val="28"/>
        </w:rPr>
        <w:t>2</w:t>
      </w:r>
    </w:p>
    <w:p w14:paraId="4E38D9C4" w14:textId="67DADDD2" w:rsidR="009E1B8C" w:rsidRPr="009E1B8C" w:rsidRDefault="009E1B8C" w:rsidP="009E1B8C">
      <w:pPr>
        <w:spacing w:after="0" w:line="360" w:lineRule="auto"/>
        <w:ind w:firstLine="709"/>
        <w:jc w:val="center"/>
        <w:rPr>
          <w:rFonts w:ascii="Times New Roman" w:hAnsi="Times New Roman" w:cs="Times New Roman"/>
          <w:b/>
          <w:bCs/>
          <w:sz w:val="28"/>
          <w:szCs w:val="28"/>
        </w:rPr>
      </w:pPr>
      <w:r w:rsidRPr="009E1B8C">
        <w:rPr>
          <w:rFonts w:ascii="Times New Roman" w:hAnsi="Times New Roman" w:cs="Times New Roman"/>
          <w:b/>
          <w:bCs/>
          <w:sz w:val="28"/>
          <w:szCs w:val="28"/>
        </w:rPr>
        <w:t>Показники руху персоналу на підприємстві</w:t>
      </w:r>
      <w:r w:rsidR="001D0A44">
        <w:rPr>
          <w:rFonts w:ascii="Times New Roman" w:hAnsi="Times New Roman" w:cs="Times New Roman"/>
          <w:b/>
          <w:bCs/>
          <w:sz w:val="28"/>
          <w:szCs w:val="28"/>
        </w:rPr>
        <w:t>*</w:t>
      </w:r>
    </w:p>
    <w:p w14:paraId="5FDCD3BF" w14:textId="0835114A" w:rsidR="00603D24" w:rsidRDefault="00603D24" w:rsidP="00515A31">
      <w:pPr>
        <w:spacing w:after="0" w:line="360" w:lineRule="auto"/>
        <w:rPr>
          <w:rFonts w:ascii="Times New Roman" w:hAnsi="Times New Roman" w:cs="Times New Roman"/>
          <w:sz w:val="28"/>
          <w:szCs w:val="28"/>
        </w:rPr>
      </w:pPr>
      <w:r>
        <w:rPr>
          <w:noProof/>
          <w:lang w:eastAsia="uk-UA"/>
        </w:rPr>
        <w:drawing>
          <wp:inline distT="0" distB="0" distL="0" distR="0" wp14:anchorId="76E507FD" wp14:editId="22023E03">
            <wp:extent cx="6137564" cy="52434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extLst>
                        <a:ext uri="{28A0092B-C50C-407E-A947-70E740481C1C}">
                          <a14:useLocalDpi xmlns:a14="http://schemas.microsoft.com/office/drawing/2010/main" val="0"/>
                        </a:ext>
                      </a:extLst>
                    </a:blip>
                    <a:stretch>
                      <a:fillRect/>
                    </a:stretch>
                  </pic:blipFill>
                  <pic:spPr>
                    <a:xfrm>
                      <a:off x="0" y="0"/>
                      <a:ext cx="6201275" cy="5297880"/>
                    </a:xfrm>
                    <a:prstGeom prst="rect">
                      <a:avLst/>
                    </a:prstGeom>
                  </pic:spPr>
                </pic:pic>
              </a:graphicData>
            </a:graphic>
          </wp:inline>
        </w:drawing>
      </w:r>
    </w:p>
    <w:p w14:paraId="527C9FD9" w14:textId="19FCB0F6" w:rsidR="001D0A44" w:rsidRDefault="001D0A44" w:rsidP="001D0A4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складено автором за даними [</w:t>
      </w:r>
      <w:r w:rsidR="00E63998">
        <w:rPr>
          <w:rFonts w:ascii="Times New Roman" w:hAnsi="Times New Roman" w:cs="Times New Roman"/>
          <w:sz w:val="28"/>
          <w:szCs w:val="28"/>
        </w:rPr>
        <w:t>28, с. 28</w:t>
      </w:r>
      <w:r>
        <w:rPr>
          <w:rFonts w:ascii="Times New Roman" w:hAnsi="Times New Roman" w:cs="Times New Roman"/>
          <w:sz w:val="28"/>
          <w:szCs w:val="28"/>
        </w:rPr>
        <w:t>].</w:t>
      </w:r>
    </w:p>
    <w:p w14:paraId="7ECB6419" w14:textId="77777777" w:rsidR="00582BD9" w:rsidRDefault="00582BD9" w:rsidP="00582BD9">
      <w:pPr>
        <w:spacing w:after="0" w:line="360" w:lineRule="auto"/>
        <w:ind w:firstLine="709"/>
      </w:pPr>
    </w:p>
    <w:p w14:paraId="1A60F3F7" w14:textId="45C915A3" w:rsidR="001B0CF9" w:rsidRPr="001B0CF9" w:rsidRDefault="001B0CF9" w:rsidP="009E1B8C">
      <w:pPr>
        <w:tabs>
          <w:tab w:val="left" w:pos="993"/>
        </w:tabs>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lastRenderedPageBreak/>
        <w:t>Тому доцільно доповнити наведені вище існуючі показники, які базуються на класифікації руху персоналу та оцінці процесу руху персоналу в організації і які, як правило, не використовуються при практичному аналізі персоналу. рух. Методика коефіцієнтного аналізу персоналу підприємства є ефективною та унікальною для різних сфер діяльності та галузей економіки. Усі коефіцієнти кадрового аналізу можна об’єднати в такі групи</w:t>
      </w:r>
      <w:r w:rsidR="005F04EA">
        <w:rPr>
          <w:rFonts w:ascii="Times New Roman" w:hAnsi="Times New Roman" w:cs="Times New Roman"/>
          <w:sz w:val="28"/>
          <w:szCs w:val="28"/>
        </w:rPr>
        <w:t xml:space="preserve"> [42, с. 59]</w:t>
      </w:r>
      <w:r w:rsidRPr="001B0CF9">
        <w:rPr>
          <w:rFonts w:ascii="Times New Roman" w:hAnsi="Times New Roman" w:cs="Times New Roman"/>
          <w:sz w:val="28"/>
          <w:szCs w:val="28"/>
        </w:rPr>
        <w:t>:</w:t>
      </w:r>
    </w:p>
    <w:p w14:paraId="147C130A" w14:textId="4A77B753" w:rsidR="001B0CF9" w:rsidRPr="009E1B8C" w:rsidRDefault="001B0CF9" w:rsidP="009E1B8C">
      <w:pPr>
        <w:pStyle w:val="a4"/>
        <w:numPr>
          <w:ilvl w:val="0"/>
          <w:numId w:val="14"/>
        </w:numPr>
        <w:tabs>
          <w:tab w:val="left" w:pos="993"/>
        </w:tabs>
        <w:spacing w:after="0" w:line="360" w:lineRule="auto"/>
        <w:ind w:left="0" w:firstLine="709"/>
        <w:jc w:val="both"/>
        <w:rPr>
          <w:rFonts w:ascii="Times New Roman" w:hAnsi="Times New Roman" w:cs="Times New Roman"/>
          <w:sz w:val="28"/>
          <w:szCs w:val="28"/>
        </w:rPr>
      </w:pPr>
      <w:r w:rsidRPr="009E1B8C">
        <w:rPr>
          <w:rFonts w:ascii="Times New Roman" w:hAnsi="Times New Roman" w:cs="Times New Roman"/>
          <w:sz w:val="28"/>
          <w:szCs w:val="28"/>
        </w:rPr>
        <w:t>показники професійної компетентності,</w:t>
      </w:r>
    </w:p>
    <w:p w14:paraId="76F324F8" w14:textId="1738371D" w:rsidR="001B0CF9" w:rsidRPr="009E1B8C" w:rsidRDefault="001B0CF9" w:rsidP="009E1B8C">
      <w:pPr>
        <w:pStyle w:val="a4"/>
        <w:numPr>
          <w:ilvl w:val="0"/>
          <w:numId w:val="14"/>
        </w:numPr>
        <w:tabs>
          <w:tab w:val="left" w:pos="993"/>
        </w:tabs>
        <w:spacing w:after="0" w:line="360" w:lineRule="auto"/>
        <w:ind w:left="0" w:firstLine="709"/>
        <w:jc w:val="both"/>
        <w:rPr>
          <w:rFonts w:ascii="Times New Roman" w:hAnsi="Times New Roman" w:cs="Times New Roman"/>
          <w:sz w:val="28"/>
          <w:szCs w:val="28"/>
        </w:rPr>
      </w:pPr>
      <w:r w:rsidRPr="009E1B8C">
        <w:rPr>
          <w:rFonts w:ascii="Times New Roman" w:hAnsi="Times New Roman" w:cs="Times New Roman"/>
          <w:sz w:val="28"/>
          <w:szCs w:val="28"/>
        </w:rPr>
        <w:t>показники творчої активності,</w:t>
      </w:r>
    </w:p>
    <w:p w14:paraId="68DE4317" w14:textId="3C85929B" w:rsidR="001B0CF9" w:rsidRPr="009E1B8C" w:rsidRDefault="001B0CF9" w:rsidP="009E1B8C">
      <w:pPr>
        <w:pStyle w:val="a4"/>
        <w:numPr>
          <w:ilvl w:val="0"/>
          <w:numId w:val="14"/>
        </w:numPr>
        <w:tabs>
          <w:tab w:val="left" w:pos="993"/>
        </w:tabs>
        <w:spacing w:after="0" w:line="360" w:lineRule="auto"/>
        <w:ind w:left="0" w:firstLine="709"/>
        <w:jc w:val="both"/>
        <w:rPr>
          <w:rFonts w:ascii="Times New Roman" w:hAnsi="Times New Roman" w:cs="Times New Roman"/>
          <w:sz w:val="28"/>
          <w:szCs w:val="28"/>
        </w:rPr>
      </w:pPr>
      <w:r w:rsidRPr="009E1B8C">
        <w:rPr>
          <w:rFonts w:ascii="Times New Roman" w:hAnsi="Times New Roman" w:cs="Times New Roman"/>
          <w:sz w:val="28"/>
          <w:szCs w:val="28"/>
        </w:rPr>
        <w:t>показники кількості, якості та ефективності виконаних робіт,</w:t>
      </w:r>
    </w:p>
    <w:p w14:paraId="31C0B315" w14:textId="63D4D232" w:rsidR="001B0CF9" w:rsidRPr="009E1B8C" w:rsidRDefault="001B0CF9" w:rsidP="009E1B8C">
      <w:pPr>
        <w:pStyle w:val="a4"/>
        <w:numPr>
          <w:ilvl w:val="0"/>
          <w:numId w:val="14"/>
        </w:numPr>
        <w:tabs>
          <w:tab w:val="left" w:pos="993"/>
        </w:tabs>
        <w:spacing w:after="0" w:line="360" w:lineRule="auto"/>
        <w:ind w:left="0" w:firstLine="709"/>
        <w:jc w:val="both"/>
        <w:rPr>
          <w:rFonts w:ascii="Times New Roman" w:hAnsi="Times New Roman" w:cs="Times New Roman"/>
          <w:sz w:val="28"/>
          <w:szCs w:val="28"/>
        </w:rPr>
      </w:pPr>
      <w:r w:rsidRPr="009E1B8C">
        <w:rPr>
          <w:rFonts w:ascii="Times New Roman" w:hAnsi="Times New Roman" w:cs="Times New Roman"/>
          <w:sz w:val="28"/>
          <w:szCs w:val="28"/>
        </w:rPr>
        <w:t>показники трудової дисципліни,</w:t>
      </w:r>
    </w:p>
    <w:p w14:paraId="27031870" w14:textId="6463A444" w:rsidR="007061A7" w:rsidRPr="001D0A44" w:rsidRDefault="001B0CF9" w:rsidP="001D0A44">
      <w:pPr>
        <w:pStyle w:val="a4"/>
        <w:numPr>
          <w:ilvl w:val="0"/>
          <w:numId w:val="14"/>
        </w:numPr>
        <w:tabs>
          <w:tab w:val="left" w:pos="993"/>
        </w:tabs>
        <w:spacing w:after="0" w:line="360" w:lineRule="auto"/>
        <w:ind w:left="0" w:firstLine="709"/>
        <w:jc w:val="both"/>
        <w:rPr>
          <w:rFonts w:ascii="Times New Roman" w:hAnsi="Times New Roman" w:cs="Times New Roman"/>
          <w:sz w:val="28"/>
          <w:szCs w:val="28"/>
        </w:rPr>
      </w:pPr>
      <w:r w:rsidRPr="009E1B8C">
        <w:rPr>
          <w:rFonts w:ascii="Times New Roman" w:hAnsi="Times New Roman" w:cs="Times New Roman"/>
          <w:sz w:val="28"/>
          <w:szCs w:val="28"/>
        </w:rPr>
        <w:t>показники колективної роботи тощо.</w:t>
      </w:r>
    </w:p>
    <w:p w14:paraId="5C68DBF6" w14:textId="11F86554" w:rsidR="009E1B8C" w:rsidRDefault="009E1B8C" w:rsidP="009E1B8C">
      <w:pPr>
        <w:tabs>
          <w:tab w:val="left" w:pos="993"/>
        </w:tabs>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w:t>
      </w:r>
      <w:r w:rsidR="005F04EA">
        <w:rPr>
          <w:rFonts w:ascii="Times New Roman" w:hAnsi="Times New Roman" w:cs="Times New Roman"/>
          <w:sz w:val="28"/>
          <w:szCs w:val="28"/>
        </w:rPr>
        <w:t>.</w:t>
      </w:r>
      <w:r w:rsidR="001D0A44">
        <w:rPr>
          <w:rFonts w:ascii="Times New Roman" w:hAnsi="Times New Roman" w:cs="Times New Roman"/>
          <w:sz w:val="28"/>
          <w:szCs w:val="28"/>
        </w:rPr>
        <w:t>3</w:t>
      </w:r>
    </w:p>
    <w:p w14:paraId="2426EFE9" w14:textId="339AAA35" w:rsidR="009E1B8C" w:rsidRPr="002E0A52" w:rsidRDefault="009E1B8C" w:rsidP="009E1B8C">
      <w:pPr>
        <w:tabs>
          <w:tab w:val="left" w:pos="993"/>
        </w:tabs>
        <w:spacing w:after="0" w:line="360" w:lineRule="auto"/>
        <w:ind w:firstLine="709"/>
        <w:jc w:val="center"/>
        <w:rPr>
          <w:rFonts w:ascii="Times New Roman" w:hAnsi="Times New Roman" w:cs="Times New Roman"/>
          <w:b/>
          <w:bCs/>
          <w:sz w:val="28"/>
          <w:szCs w:val="28"/>
        </w:rPr>
      </w:pPr>
      <w:r w:rsidRPr="002E0A52">
        <w:rPr>
          <w:rFonts w:ascii="Times New Roman" w:hAnsi="Times New Roman" w:cs="Times New Roman"/>
          <w:b/>
          <w:bCs/>
          <w:sz w:val="28"/>
          <w:szCs w:val="28"/>
        </w:rPr>
        <w:t>Показники дослідження кадрового потенціалу працівників</w:t>
      </w:r>
      <w:r w:rsidR="001D0A44">
        <w:rPr>
          <w:rFonts w:ascii="Times New Roman" w:hAnsi="Times New Roman" w:cs="Times New Roman"/>
          <w:b/>
          <w:bCs/>
          <w:sz w:val="28"/>
          <w:szCs w:val="28"/>
        </w:rPr>
        <w:t>*</w:t>
      </w:r>
    </w:p>
    <w:p w14:paraId="5FF49285" w14:textId="1EBFF608" w:rsidR="00603D24" w:rsidRDefault="00603D24" w:rsidP="00515A31">
      <w:pPr>
        <w:spacing w:after="0" w:line="360" w:lineRule="auto"/>
        <w:rPr>
          <w:rFonts w:ascii="Times New Roman" w:hAnsi="Times New Roman" w:cs="Times New Roman"/>
          <w:sz w:val="28"/>
          <w:szCs w:val="28"/>
        </w:rPr>
      </w:pPr>
      <w:r>
        <w:rPr>
          <w:noProof/>
          <w:lang w:eastAsia="uk-UA"/>
        </w:rPr>
        <w:drawing>
          <wp:inline distT="0" distB="0" distL="0" distR="0" wp14:anchorId="454E54F1" wp14:editId="5E445453">
            <wp:extent cx="6062665" cy="28956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6095188" cy="2911133"/>
                    </a:xfrm>
                    <a:prstGeom prst="rect">
                      <a:avLst/>
                    </a:prstGeom>
                  </pic:spPr>
                </pic:pic>
              </a:graphicData>
            </a:graphic>
          </wp:inline>
        </w:drawing>
      </w:r>
    </w:p>
    <w:p w14:paraId="76F9B697" w14:textId="13382A42" w:rsidR="001D0A44" w:rsidRDefault="001D0A44" w:rsidP="001D0A4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складено автором за даними [</w:t>
      </w:r>
      <w:r w:rsidR="005F04EA">
        <w:rPr>
          <w:rFonts w:ascii="Times New Roman" w:hAnsi="Times New Roman" w:cs="Times New Roman"/>
          <w:sz w:val="28"/>
          <w:szCs w:val="28"/>
        </w:rPr>
        <w:t>22, с. 60</w:t>
      </w:r>
      <w:r>
        <w:rPr>
          <w:rFonts w:ascii="Times New Roman" w:hAnsi="Times New Roman" w:cs="Times New Roman"/>
          <w:sz w:val="28"/>
          <w:szCs w:val="28"/>
        </w:rPr>
        <w:t>].</w:t>
      </w:r>
    </w:p>
    <w:p w14:paraId="284B3C67" w14:textId="5DECFE0E" w:rsidR="00603D24" w:rsidRDefault="00603D24" w:rsidP="00252DDE">
      <w:pPr>
        <w:spacing w:after="0" w:line="360" w:lineRule="auto"/>
        <w:ind w:firstLine="709"/>
        <w:rPr>
          <w:rFonts w:ascii="Times New Roman" w:hAnsi="Times New Roman" w:cs="Times New Roman"/>
          <w:sz w:val="28"/>
          <w:szCs w:val="28"/>
        </w:rPr>
      </w:pPr>
    </w:p>
    <w:p w14:paraId="5DA1B971" w14:textId="58A2C202" w:rsidR="001D0A44" w:rsidRDefault="001D0A44" w:rsidP="001D0A44">
      <w:pPr>
        <w:tabs>
          <w:tab w:val="left" w:pos="993"/>
        </w:tabs>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Систему аналітичних показників для дослідження кадрового потенціалу працівників наведено в таб</w:t>
      </w:r>
      <w:r>
        <w:rPr>
          <w:rFonts w:ascii="Times New Roman" w:hAnsi="Times New Roman" w:cs="Times New Roman"/>
          <w:sz w:val="28"/>
          <w:szCs w:val="28"/>
        </w:rPr>
        <w:t>л.</w:t>
      </w:r>
      <w:r w:rsidRPr="001B0CF9">
        <w:rPr>
          <w:rFonts w:ascii="Times New Roman" w:hAnsi="Times New Roman" w:cs="Times New Roman"/>
          <w:sz w:val="28"/>
          <w:szCs w:val="28"/>
        </w:rPr>
        <w:t xml:space="preserve"> </w:t>
      </w:r>
      <w:r>
        <w:rPr>
          <w:rFonts w:ascii="Times New Roman" w:hAnsi="Times New Roman" w:cs="Times New Roman"/>
          <w:sz w:val="28"/>
          <w:szCs w:val="28"/>
        </w:rPr>
        <w:t>1.3</w:t>
      </w:r>
      <w:r w:rsidRPr="001B0CF9">
        <w:rPr>
          <w:rFonts w:ascii="Times New Roman" w:hAnsi="Times New Roman" w:cs="Times New Roman"/>
          <w:sz w:val="28"/>
          <w:szCs w:val="28"/>
        </w:rPr>
        <w:t xml:space="preserve">. Розрахунок цих показників дозволяє побачити їх динаміку по відношенню до конкретного підприємства (вплив процесу руху персоналу та управлінських рішень, пов’язаних з ним). ), мати можливість періодично порівнювати їх із загальними та локальними ринковими даними, </w:t>
      </w:r>
      <w:r w:rsidRPr="001B0CF9">
        <w:rPr>
          <w:rFonts w:ascii="Times New Roman" w:hAnsi="Times New Roman" w:cs="Times New Roman"/>
          <w:sz w:val="28"/>
          <w:szCs w:val="28"/>
        </w:rPr>
        <w:lastRenderedPageBreak/>
        <w:t>відстежувати тенденції в сегменті, в якому працює компанія, і загальні тенденції ринку. Це дозволяє визначити місце компанії по відношенню до інших як у своєму сегменті, так і на загальному ринку. Крім того, це дає можливість знайти власний шлях руху та розвитку, є інструментом для планування роботи з персоналом.</w:t>
      </w:r>
    </w:p>
    <w:p w14:paraId="3A3AD761" w14:textId="53320BCA" w:rsidR="00603D24" w:rsidRDefault="001B0CF9" w:rsidP="00F534A9">
      <w:pPr>
        <w:spacing w:after="0" w:line="360" w:lineRule="auto"/>
        <w:ind w:firstLine="709"/>
        <w:jc w:val="both"/>
        <w:rPr>
          <w:rFonts w:ascii="Times New Roman" w:hAnsi="Times New Roman" w:cs="Times New Roman"/>
          <w:sz w:val="28"/>
          <w:szCs w:val="28"/>
        </w:rPr>
      </w:pPr>
      <w:r w:rsidRPr="001B0CF9">
        <w:rPr>
          <w:rFonts w:ascii="Times New Roman" w:hAnsi="Times New Roman" w:cs="Times New Roman"/>
          <w:sz w:val="28"/>
          <w:szCs w:val="28"/>
        </w:rPr>
        <w:t xml:space="preserve">Тому пропонується доповнити основні показники аналізу руху </w:t>
      </w:r>
      <w:r w:rsidR="009E1B8C">
        <w:rPr>
          <w:rFonts w:ascii="Times New Roman" w:hAnsi="Times New Roman" w:cs="Times New Roman"/>
          <w:sz w:val="28"/>
          <w:szCs w:val="28"/>
        </w:rPr>
        <w:t>кадрів</w:t>
      </w:r>
      <w:r w:rsidRPr="001B0CF9">
        <w:rPr>
          <w:rFonts w:ascii="Times New Roman" w:hAnsi="Times New Roman" w:cs="Times New Roman"/>
          <w:sz w:val="28"/>
          <w:szCs w:val="28"/>
        </w:rPr>
        <w:t xml:space="preserve"> додатковими коефіцієнтами для аналізу зовнішнього та внутрішнього руху персоналу. Їх застосування на практиці забезпечить ефективність аналітичних досліджень використання персоналу та за їх результатами забезпечить можливість формування власної концепції ефективного управління персоналом підприємства.</w:t>
      </w:r>
    </w:p>
    <w:p w14:paraId="4A20C44E" w14:textId="77777777" w:rsidR="00DB5946" w:rsidRDefault="00DB5946" w:rsidP="00515A31">
      <w:pPr>
        <w:spacing w:after="0" w:line="360" w:lineRule="auto"/>
        <w:ind w:firstLine="709"/>
        <w:jc w:val="both"/>
        <w:rPr>
          <w:rFonts w:ascii="Times New Roman" w:hAnsi="Times New Roman" w:cs="Times New Roman"/>
          <w:sz w:val="28"/>
          <w:szCs w:val="28"/>
        </w:rPr>
      </w:pPr>
    </w:p>
    <w:p w14:paraId="516B4793" w14:textId="77777777" w:rsidR="001D0A44" w:rsidRDefault="001D0A44" w:rsidP="00515A31">
      <w:pPr>
        <w:spacing w:after="0" w:line="360" w:lineRule="auto"/>
        <w:ind w:firstLine="709"/>
        <w:jc w:val="both"/>
        <w:rPr>
          <w:rFonts w:ascii="Times New Roman" w:hAnsi="Times New Roman" w:cs="Times New Roman"/>
          <w:sz w:val="28"/>
          <w:szCs w:val="28"/>
        </w:rPr>
      </w:pPr>
    </w:p>
    <w:p w14:paraId="5ADFD593" w14:textId="476A6999" w:rsidR="009E1B8C" w:rsidRPr="00DB5946" w:rsidRDefault="009E1B8C" w:rsidP="001D0A44">
      <w:pPr>
        <w:spacing w:after="0" w:line="360" w:lineRule="auto"/>
        <w:ind w:firstLine="709"/>
        <w:jc w:val="center"/>
        <w:rPr>
          <w:rFonts w:ascii="Times New Roman" w:hAnsi="Times New Roman" w:cs="Times New Roman"/>
          <w:b/>
          <w:bCs/>
          <w:sz w:val="28"/>
          <w:szCs w:val="28"/>
        </w:rPr>
      </w:pPr>
      <w:r w:rsidRPr="00DB5946">
        <w:rPr>
          <w:rFonts w:ascii="Times New Roman" w:hAnsi="Times New Roman" w:cs="Times New Roman"/>
          <w:b/>
          <w:bCs/>
          <w:sz w:val="28"/>
          <w:szCs w:val="28"/>
        </w:rPr>
        <w:t>Висновки до розділу 1</w:t>
      </w:r>
    </w:p>
    <w:p w14:paraId="3B15116C" w14:textId="77777777" w:rsidR="00DB5946" w:rsidRDefault="00DB5946" w:rsidP="00DB5946">
      <w:pPr>
        <w:spacing w:after="0" w:line="360" w:lineRule="auto"/>
        <w:ind w:firstLine="709"/>
        <w:jc w:val="both"/>
        <w:rPr>
          <w:rFonts w:ascii="Times New Roman" w:hAnsi="Times New Roman" w:cs="Times New Roman"/>
          <w:sz w:val="28"/>
          <w:szCs w:val="28"/>
        </w:rPr>
      </w:pPr>
    </w:p>
    <w:p w14:paraId="39E8DC34" w14:textId="6617D361"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Підсумовуючи теоретичні основи дослідження руху кадрів можемо зробити наступні висновки:</w:t>
      </w:r>
    </w:p>
    <w:p w14:paraId="6EBC75EA" w14:textId="61AAC3DC"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Рух кадрів </w:t>
      </w:r>
      <w:r>
        <w:rPr>
          <w:rFonts w:ascii="Times New Roman" w:hAnsi="Times New Roman" w:cs="Times New Roman"/>
          <w:sz w:val="28"/>
          <w:szCs w:val="28"/>
        </w:rPr>
        <w:t>–</w:t>
      </w:r>
      <w:r w:rsidRPr="00DB5946">
        <w:rPr>
          <w:rFonts w:ascii="Times New Roman" w:hAnsi="Times New Roman" w:cs="Times New Roman"/>
          <w:sz w:val="28"/>
          <w:szCs w:val="28"/>
        </w:rPr>
        <w:t xml:space="preserve"> це неперервний процес переміщення працівників в організації, який охоплює прийняття, звільнення, переміщення та зміни ролей працівників.</w:t>
      </w:r>
    </w:p>
    <w:p w14:paraId="4F047969" w14:textId="38013E67"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Ключовими факторами, що впливають на рух кадрів, є зміни внутрішньо</w:t>
      </w:r>
      <w:r>
        <w:rPr>
          <w:rFonts w:ascii="Times New Roman" w:hAnsi="Times New Roman" w:cs="Times New Roman"/>
          <w:sz w:val="28"/>
          <w:szCs w:val="28"/>
        </w:rPr>
        <w:t xml:space="preserve">го </w:t>
      </w:r>
      <w:r w:rsidRPr="00DB5946">
        <w:rPr>
          <w:rFonts w:ascii="Times New Roman" w:hAnsi="Times New Roman" w:cs="Times New Roman"/>
          <w:sz w:val="28"/>
          <w:szCs w:val="28"/>
        </w:rPr>
        <w:t>та зовнішньо</w:t>
      </w:r>
      <w:r>
        <w:rPr>
          <w:rFonts w:ascii="Times New Roman" w:hAnsi="Times New Roman" w:cs="Times New Roman"/>
          <w:sz w:val="28"/>
          <w:szCs w:val="28"/>
        </w:rPr>
        <w:t>го</w:t>
      </w:r>
      <w:r w:rsidRPr="00DB5946">
        <w:rPr>
          <w:rFonts w:ascii="Times New Roman" w:hAnsi="Times New Roman" w:cs="Times New Roman"/>
          <w:sz w:val="28"/>
          <w:szCs w:val="28"/>
        </w:rPr>
        <w:t xml:space="preserve"> середовища організації, такі як зміни в бізнес-стратегії, технології, ринкові умови, демографічні тенденції тощо.</w:t>
      </w:r>
    </w:p>
    <w:p w14:paraId="79B27E18" w14:textId="77777777"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Рух кадрів може мати як позитивні, так і негативні наслідки для організації. Позитивні наслідки включають збільшення професійної експертизи, розширення навичок та знань працівників, покращення </w:t>
      </w:r>
      <w:proofErr w:type="spellStart"/>
      <w:r w:rsidRPr="00DB5946">
        <w:rPr>
          <w:rFonts w:ascii="Times New Roman" w:hAnsi="Times New Roman" w:cs="Times New Roman"/>
          <w:sz w:val="28"/>
          <w:szCs w:val="28"/>
        </w:rPr>
        <w:t>інноваційності</w:t>
      </w:r>
      <w:proofErr w:type="spellEnd"/>
      <w:r w:rsidRPr="00DB5946">
        <w:rPr>
          <w:rFonts w:ascii="Times New Roman" w:hAnsi="Times New Roman" w:cs="Times New Roman"/>
          <w:sz w:val="28"/>
          <w:szCs w:val="28"/>
        </w:rPr>
        <w:t xml:space="preserve"> та ефективності. Негативні наслідки можуть включати втрату цінного персоналу, втрату знань та досвіду, нестабільність та переривання в роботі.</w:t>
      </w:r>
    </w:p>
    <w:p w14:paraId="4F9C4D76" w14:textId="14246A8A"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Управління рухом кадрів є важливою функцією управління </w:t>
      </w:r>
      <w:r>
        <w:rPr>
          <w:rFonts w:ascii="Times New Roman" w:hAnsi="Times New Roman" w:cs="Times New Roman"/>
          <w:sz w:val="28"/>
          <w:szCs w:val="28"/>
        </w:rPr>
        <w:t>персоналом</w:t>
      </w:r>
      <w:r w:rsidRPr="00DB5946">
        <w:rPr>
          <w:rFonts w:ascii="Times New Roman" w:hAnsi="Times New Roman" w:cs="Times New Roman"/>
          <w:sz w:val="28"/>
          <w:szCs w:val="28"/>
        </w:rPr>
        <w:t xml:space="preserve">. Воно включає в себе процеси </w:t>
      </w:r>
      <w:proofErr w:type="spellStart"/>
      <w:r w:rsidRPr="00DB5946">
        <w:rPr>
          <w:rFonts w:ascii="Times New Roman" w:hAnsi="Times New Roman" w:cs="Times New Roman"/>
          <w:sz w:val="28"/>
          <w:szCs w:val="28"/>
        </w:rPr>
        <w:t>рекрутингу</w:t>
      </w:r>
      <w:proofErr w:type="spellEnd"/>
      <w:r w:rsidRPr="00DB5946">
        <w:rPr>
          <w:rFonts w:ascii="Times New Roman" w:hAnsi="Times New Roman" w:cs="Times New Roman"/>
          <w:sz w:val="28"/>
          <w:szCs w:val="28"/>
        </w:rPr>
        <w:t>, відбору, навчання, розвитку, оцінки та утримання персоналу, а також стратегічне планування кадрів.</w:t>
      </w:r>
    </w:p>
    <w:p w14:paraId="3A5493B1" w14:textId="77777777"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Для ефективного управління рухом кадрів необхідно забезпечити баланс між прийняттям нових працівників та збереженням існуючих, а також розвитком </w:t>
      </w:r>
      <w:r w:rsidRPr="00DB5946">
        <w:rPr>
          <w:rFonts w:ascii="Times New Roman" w:hAnsi="Times New Roman" w:cs="Times New Roman"/>
          <w:sz w:val="28"/>
          <w:szCs w:val="28"/>
        </w:rPr>
        <w:lastRenderedPageBreak/>
        <w:t>та удосконаленням персоналу. Ключовими інструментами в цьому процесі є аналіз потреб у персоналі, планування заміщення вакансій, програми розвитку та утримання персоналу.</w:t>
      </w:r>
    </w:p>
    <w:p w14:paraId="59B2AF63" w14:textId="77777777" w:rsidR="00DB5946" w:rsidRPr="00DB5946" w:rsidRDefault="00DB5946" w:rsidP="00DB5946">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Усвідомлення теоретичних основ дослідження руху кадрів дозволяє підприємству краще розуміти динаміку своєї робочої сили та приймати обґрунтовані рішення в галузі управління персоналом.</w:t>
      </w:r>
    </w:p>
    <w:p w14:paraId="3272396A" w14:textId="36FF4ABF" w:rsidR="00867F43" w:rsidRDefault="00DB5946" w:rsidP="00DB5946">
      <w:pPr>
        <w:ind w:firstLine="709"/>
        <w:rPr>
          <w:rFonts w:ascii="Times New Roman" w:hAnsi="Times New Roman" w:cs="Times New Roman"/>
          <w:sz w:val="28"/>
          <w:szCs w:val="28"/>
        </w:rPr>
      </w:pPr>
      <w:r>
        <w:rPr>
          <w:rFonts w:ascii="Times New Roman" w:hAnsi="Times New Roman" w:cs="Times New Roman"/>
          <w:sz w:val="28"/>
          <w:szCs w:val="28"/>
        </w:rPr>
        <w:t xml:space="preserve"> </w:t>
      </w:r>
      <w:r w:rsidR="00867F43">
        <w:rPr>
          <w:rFonts w:ascii="Times New Roman" w:hAnsi="Times New Roman" w:cs="Times New Roman"/>
          <w:sz w:val="28"/>
          <w:szCs w:val="28"/>
        </w:rPr>
        <w:br w:type="page"/>
      </w:r>
    </w:p>
    <w:p w14:paraId="477C84A3" w14:textId="5861E7D9" w:rsidR="00867F43" w:rsidRPr="00DB6E0A" w:rsidRDefault="00867F43" w:rsidP="00867F43">
      <w:pPr>
        <w:spacing w:after="0" w:line="360" w:lineRule="auto"/>
        <w:ind w:firstLine="709"/>
        <w:jc w:val="center"/>
        <w:rPr>
          <w:rFonts w:ascii="Times New Roman" w:hAnsi="Times New Roman" w:cs="Times New Roman"/>
          <w:b/>
          <w:bCs/>
          <w:sz w:val="28"/>
          <w:szCs w:val="28"/>
        </w:rPr>
      </w:pPr>
      <w:r w:rsidRPr="00DB6E0A">
        <w:rPr>
          <w:rFonts w:ascii="Times New Roman" w:hAnsi="Times New Roman" w:cs="Times New Roman"/>
          <w:b/>
          <w:bCs/>
          <w:sz w:val="28"/>
          <w:szCs w:val="28"/>
        </w:rPr>
        <w:lastRenderedPageBreak/>
        <w:t>РОЗДІЛ 2</w:t>
      </w:r>
    </w:p>
    <w:p w14:paraId="7DF7FB17" w14:textId="7FF72612" w:rsidR="00867F43" w:rsidRPr="00DB6E0A" w:rsidRDefault="00867F43" w:rsidP="00867F43">
      <w:pPr>
        <w:spacing w:after="0" w:line="360" w:lineRule="auto"/>
        <w:ind w:firstLine="709"/>
        <w:jc w:val="center"/>
        <w:rPr>
          <w:rFonts w:ascii="Times New Roman" w:hAnsi="Times New Roman" w:cs="Times New Roman"/>
          <w:b/>
          <w:bCs/>
          <w:sz w:val="28"/>
          <w:szCs w:val="28"/>
        </w:rPr>
      </w:pPr>
      <w:r w:rsidRPr="00DB6E0A">
        <w:rPr>
          <w:rFonts w:ascii="Times New Roman" w:hAnsi="Times New Roman" w:cs="Times New Roman"/>
          <w:b/>
          <w:bCs/>
          <w:sz w:val="28"/>
          <w:szCs w:val="28"/>
        </w:rPr>
        <w:t>АНАЛІЗ РУХУ КАДРІВ НА ПІДПРИЄМСТВІ</w:t>
      </w:r>
    </w:p>
    <w:p w14:paraId="249343C0" w14:textId="77777777" w:rsidR="00867F43" w:rsidRPr="00DB6E0A" w:rsidRDefault="00867F43" w:rsidP="00515A31">
      <w:pPr>
        <w:spacing w:after="0" w:line="360" w:lineRule="auto"/>
        <w:ind w:firstLine="709"/>
        <w:jc w:val="both"/>
        <w:rPr>
          <w:rFonts w:ascii="Times New Roman" w:hAnsi="Times New Roman" w:cs="Times New Roman"/>
          <w:b/>
          <w:bCs/>
          <w:sz w:val="28"/>
          <w:szCs w:val="28"/>
        </w:rPr>
      </w:pPr>
    </w:p>
    <w:p w14:paraId="2C987323" w14:textId="71FA2611" w:rsidR="00867F43" w:rsidRPr="00DB6E0A" w:rsidRDefault="00867F43" w:rsidP="00515A31">
      <w:pPr>
        <w:spacing w:after="0" w:line="360" w:lineRule="auto"/>
        <w:ind w:firstLine="709"/>
        <w:jc w:val="both"/>
        <w:rPr>
          <w:rFonts w:ascii="Times New Roman" w:hAnsi="Times New Roman" w:cs="Times New Roman"/>
          <w:b/>
          <w:bCs/>
          <w:sz w:val="28"/>
          <w:szCs w:val="28"/>
        </w:rPr>
      </w:pPr>
      <w:r w:rsidRPr="00DB6E0A">
        <w:rPr>
          <w:rFonts w:ascii="Times New Roman" w:hAnsi="Times New Roman" w:cs="Times New Roman"/>
          <w:b/>
          <w:bCs/>
          <w:sz w:val="28"/>
          <w:szCs w:val="28"/>
        </w:rPr>
        <w:t>2.1. Загальна характеристика підприємства</w:t>
      </w:r>
    </w:p>
    <w:p w14:paraId="0BB44A3E" w14:textId="409AF40B" w:rsidR="00867F43" w:rsidRDefault="00867F43" w:rsidP="00515A31">
      <w:pPr>
        <w:spacing w:after="0" w:line="360" w:lineRule="auto"/>
        <w:ind w:firstLine="709"/>
        <w:jc w:val="both"/>
        <w:rPr>
          <w:rFonts w:ascii="Times New Roman" w:hAnsi="Times New Roman" w:cs="Times New Roman"/>
          <w:sz w:val="28"/>
          <w:szCs w:val="28"/>
        </w:rPr>
      </w:pPr>
    </w:p>
    <w:p w14:paraId="139114ED" w14:textId="44FD28A7" w:rsidR="00867F43" w:rsidRPr="00DB6E0A" w:rsidRDefault="00114DF5"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Приватне підприємство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засноване у 2001 році, здійснює свою діяльність у м. Тернополі. Основний вид діяльності це здійснення будівельно-монтажних робіт.</w:t>
      </w:r>
    </w:p>
    <w:p w14:paraId="7BA582C0" w14:textId="0B2152EC"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Підприємство займається реалізацією різноманітних проектів будівництва, включаючи будівництво житлових, комерційних та промислових споруд.</w:t>
      </w:r>
    </w:p>
    <w:p w14:paraId="1795FCE2" w14:textId="4AC89629" w:rsidR="00CE6D22" w:rsidRPr="00DB6E0A" w:rsidRDefault="00DB6E0A" w:rsidP="00DB6E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E6D22" w:rsidRPr="00DB6E0A">
        <w:rPr>
          <w:rFonts w:ascii="Times New Roman" w:hAnsi="Times New Roman" w:cs="Times New Roman"/>
          <w:sz w:val="28"/>
          <w:szCs w:val="28"/>
        </w:rPr>
        <w:t>М-БУД</w:t>
      </w:r>
      <w:r>
        <w:rPr>
          <w:rFonts w:ascii="Times New Roman" w:hAnsi="Times New Roman" w:cs="Times New Roman"/>
          <w:sz w:val="28"/>
          <w:szCs w:val="28"/>
        </w:rPr>
        <w:t>»</w:t>
      </w:r>
      <w:r w:rsidR="00CE6D22" w:rsidRPr="00DB6E0A">
        <w:rPr>
          <w:rFonts w:ascii="Times New Roman" w:hAnsi="Times New Roman" w:cs="Times New Roman"/>
          <w:sz w:val="28"/>
          <w:szCs w:val="28"/>
        </w:rPr>
        <w:t xml:space="preserve"> має значний досвід у сфері будівництва та монтажу і пропонує повний спектр послуг, починаючи від проектування та планування до здійснення будівельних робіт та їхнього контролю. Підприємство працює з різними клієнтами, включаючи приватних осіб, комерційні компанії та організації суспільного сектору.</w:t>
      </w:r>
    </w:p>
    <w:p w14:paraId="70132AC3" w14:textId="5EBC2A17"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Ключові принципи роботи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включають високу якість виконання робіт, дотримання термінів, використання сучасних технологій та матеріалів, а також підхід, орієнтований на потреби та вимоги клієнтів. Команда підприємства складається з професійних фахівців у галузі будівництва, які мають великий досвід і здатні забезпечити успішне виконання проектів будь-якої складності.</w:t>
      </w:r>
    </w:p>
    <w:p w14:paraId="2A5C71AE" w14:textId="2C79A4C8" w:rsidR="00CE6D22" w:rsidRPr="00DB6E0A" w:rsidRDefault="00DB6E0A" w:rsidP="00DB6E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CE6D22" w:rsidRPr="00DB6E0A">
        <w:rPr>
          <w:rFonts w:ascii="Times New Roman" w:hAnsi="Times New Roman" w:cs="Times New Roman"/>
          <w:sz w:val="28"/>
          <w:szCs w:val="28"/>
        </w:rPr>
        <w:t>М-БУД</w:t>
      </w:r>
      <w:r>
        <w:rPr>
          <w:rFonts w:ascii="Times New Roman" w:hAnsi="Times New Roman" w:cs="Times New Roman"/>
          <w:sz w:val="28"/>
          <w:szCs w:val="28"/>
        </w:rPr>
        <w:t>»</w:t>
      </w:r>
      <w:r w:rsidR="00CE6D22" w:rsidRPr="00DB6E0A">
        <w:rPr>
          <w:rFonts w:ascii="Times New Roman" w:hAnsi="Times New Roman" w:cs="Times New Roman"/>
          <w:sz w:val="28"/>
          <w:szCs w:val="28"/>
        </w:rPr>
        <w:t xml:space="preserve"> прагне до постійного розвитку і вдосконалення своїх процесів, впроваджуючи інновації та вдосконалюючи свої навички. Підприємство прагне досягти високих стандартів якості і задоволення клієнтів, сприяючи розвитку інфраструктури та покращенню життя в місті Тернополі.</w:t>
      </w:r>
    </w:p>
    <w:p w14:paraId="5AF4E097" w14:textId="5E7AE98E"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Приватне підприємство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має значний досвід у сфері будівництва та монтажу. Протягом свого існування, яке розпочалось у 2001 році, компанія успішно виконала численні проекти різної складності і масштабу.</w:t>
      </w:r>
    </w:p>
    <w:p w14:paraId="7F58D512" w14:textId="6B7003BF"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Один із основних принципів роботи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це наголос на професіоналізмі та кваліфікації команди. Компанія залучає до роботи висококваліфікованих фахівців, які мають значний досвід у будівельній галузі. </w:t>
      </w:r>
      <w:r w:rsidRPr="00DB6E0A">
        <w:rPr>
          <w:rFonts w:ascii="Times New Roman" w:hAnsi="Times New Roman" w:cs="Times New Roman"/>
          <w:sz w:val="28"/>
          <w:szCs w:val="28"/>
        </w:rPr>
        <w:lastRenderedPageBreak/>
        <w:t>Вони орієнтовані на досягнення високої якості виконання робіт та вміння ефективно вирішувати технічні та організаційні завдання.</w:t>
      </w:r>
    </w:p>
    <w:p w14:paraId="0DF31A0A" w14:textId="0F2BE6D9"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Підприємство співпрацює з різними замовниками, включаючи приватних клієнтів, комерційні компанії та організації суспільного сектору.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виконує різноманітні проекти будівництва, такі як житлові будинки, офісні приміщення, комерційні об'єкти, промислові споруди та інфраструктурні об'єкти.</w:t>
      </w:r>
    </w:p>
    <w:p w14:paraId="423AA6E8" w14:textId="63EE7EF0"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Під час реалізації проектів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використовує сучасні технології та матеріали, що дозволяє досягати високої якості будівництва і забезпечувати довговічність споруд. Крім того, компанія активно стежить за новими тенденціями у будівельній галузі і впроваджує інновації для покращення ефективності та якості своїх робіт.</w:t>
      </w:r>
    </w:p>
    <w:p w14:paraId="5F21F1BD" w14:textId="376BBA47"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Завдяки своєму досвіду та високій репутації,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здатна впоратись з різноманітними викликами і завданнями, що ставляться перед будівельними проектами. Компанія прагне досягти високих стандартів якості та задоволення клієнтів, надаючи їм надійні та професійні будівельні послуги.</w:t>
      </w:r>
    </w:p>
    <w:p w14:paraId="377DEB35" w14:textId="1C2AFE4B" w:rsidR="00867F43" w:rsidRPr="00DB6E0A" w:rsidRDefault="00CE6D22" w:rsidP="00EC1F32">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Основним замовником є бюджетні установи, які розміщують замовлення на будівельно-монтажні роботи у системі  Прозоро.</w:t>
      </w:r>
    </w:p>
    <w:p w14:paraId="29C46A18" w14:textId="77777777" w:rsidR="00CE6D22" w:rsidRPr="00DB6E0A" w:rsidRDefault="00CE6D22" w:rsidP="00EC1F32">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Система Прозоро є онлайн-платформою, що забезпечує прозору та ефективну процедуру замовлення та закупівлі товарів, робіт і послуг бюджетними установами в Україні. Ця система сприяє підвищенню відкритості, конкуренції та забезпеченню раціонального використання бюджетних коштів.</w:t>
      </w:r>
    </w:p>
    <w:p w14:paraId="6F26D217" w14:textId="7A305652" w:rsidR="00CE6D22" w:rsidRPr="00DB6E0A" w:rsidRDefault="00CE6D22" w:rsidP="00EC1F32">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Процедура отримання бюджетних замовлень через систему Прозоро включає наступні кроки</w:t>
      </w:r>
      <w:r w:rsidR="00C41CFF">
        <w:rPr>
          <w:rFonts w:ascii="Times New Roman" w:hAnsi="Times New Roman" w:cs="Times New Roman"/>
          <w:sz w:val="28"/>
          <w:szCs w:val="28"/>
        </w:rPr>
        <w:t xml:space="preserve"> [48, с. 69]</w:t>
      </w:r>
      <w:r w:rsidRPr="00DB6E0A">
        <w:rPr>
          <w:rFonts w:ascii="Times New Roman" w:hAnsi="Times New Roman" w:cs="Times New Roman"/>
          <w:sz w:val="28"/>
          <w:szCs w:val="28"/>
        </w:rPr>
        <w:t>:</w:t>
      </w:r>
    </w:p>
    <w:p w14:paraId="3F569F1D" w14:textId="59C388E8" w:rsidR="00CE6D22" w:rsidRPr="00DB6E0A" w:rsidRDefault="00CE6D22" w:rsidP="00EC1F32">
      <w:pPr>
        <w:pStyle w:val="a4"/>
        <w:numPr>
          <w:ilvl w:val="0"/>
          <w:numId w:val="22"/>
        </w:numPr>
        <w:spacing w:after="0" w:line="360" w:lineRule="auto"/>
        <w:ind w:left="0" w:firstLine="709"/>
        <w:jc w:val="both"/>
        <w:rPr>
          <w:rFonts w:ascii="Times New Roman" w:hAnsi="Times New Roman" w:cs="Times New Roman"/>
          <w:sz w:val="28"/>
          <w:szCs w:val="28"/>
        </w:rPr>
      </w:pPr>
      <w:r w:rsidRPr="00DB6E0A">
        <w:rPr>
          <w:rFonts w:ascii="Times New Roman" w:hAnsi="Times New Roman" w:cs="Times New Roman"/>
          <w:sz w:val="28"/>
          <w:szCs w:val="28"/>
        </w:rPr>
        <w:t>Реєстрація</w:t>
      </w:r>
      <w:r w:rsidR="00DB6E0A">
        <w:rPr>
          <w:rFonts w:ascii="Times New Roman" w:hAnsi="Times New Roman" w:cs="Times New Roman"/>
          <w:sz w:val="28"/>
          <w:szCs w:val="28"/>
        </w:rPr>
        <w:t xml:space="preserve"> учасників.</w:t>
      </w:r>
      <w:r w:rsidRPr="00DB6E0A">
        <w:rPr>
          <w:rFonts w:ascii="Times New Roman" w:hAnsi="Times New Roman" w:cs="Times New Roman"/>
          <w:sz w:val="28"/>
          <w:szCs w:val="28"/>
        </w:rPr>
        <w:t xml:space="preserve"> Постачальник повинен зареєструватися в системі Прозоро як учасник торгів. Це включає проходження процедури аутентифікації та подання необхідних документів.</w:t>
      </w:r>
    </w:p>
    <w:p w14:paraId="7922DE98" w14:textId="15853A8E" w:rsidR="00CE6D22" w:rsidRPr="00DB6E0A" w:rsidRDefault="00CE6D22" w:rsidP="00EC1F32">
      <w:pPr>
        <w:pStyle w:val="a4"/>
        <w:numPr>
          <w:ilvl w:val="0"/>
          <w:numId w:val="22"/>
        </w:numPr>
        <w:spacing w:after="0" w:line="360" w:lineRule="auto"/>
        <w:ind w:left="0" w:firstLine="709"/>
        <w:jc w:val="both"/>
        <w:rPr>
          <w:rFonts w:ascii="Times New Roman" w:hAnsi="Times New Roman" w:cs="Times New Roman"/>
          <w:sz w:val="28"/>
          <w:szCs w:val="28"/>
        </w:rPr>
      </w:pPr>
      <w:r w:rsidRPr="00DB6E0A">
        <w:rPr>
          <w:rFonts w:ascii="Times New Roman" w:hAnsi="Times New Roman" w:cs="Times New Roman"/>
          <w:sz w:val="28"/>
          <w:szCs w:val="28"/>
        </w:rPr>
        <w:t>Пошук замовлень</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В системі Прозоро постачальник може переглянути доступні бюджетні замовлення, які оприлюднені замовниками. Він може шукати замовлення за різними критеріями, такими як регіон, вид закупівлі тощо.</w:t>
      </w:r>
    </w:p>
    <w:p w14:paraId="49C25CDD" w14:textId="09F34688" w:rsidR="00CE6D22" w:rsidRPr="00DB6E0A" w:rsidRDefault="00CE6D22" w:rsidP="00EC1F32">
      <w:pPr>
        <w:pStyle w:val="a4"/>
        <w:numPr>
          <w:ilvl w:val="0"/>
          <w:numId w:val="22"/>
        </w:numPr>
        <w:spacing w:after="0" w:line="360" w:lineRule="auto"/>
        <w:ind w:left="0" w:firstLine="709"/>
        <w:jc w:val="both"/>
        <w:rPr>
          <w:rFonts w:ascii="Times New Roman" w:hAnsi="Times New Roman" w:cs="Times New Roman"/>
          <w:sz w:val="28"/>
          <w:szCs w:val="28"/>
        </w:rPr>
      </w:pPr>
      <w:r w:rsidRPr="00DB6E0A">
        <w:rPr>
          <w:rFonts w:ascii="Times New Roman" w:hAnsi="Times New Roman" w:cs="Times New Roman"/>
          <w:sz w:val="28"/>
          <w:szCs w:val="28"/>
        </w:rPr>
        <w:lastRenderedPageBreak/>
        <w:t>Подання пропозицій</w:t>
      </w:r>
      <w:r w:rsidR="00DB6E0A" w:rsidRPr="00DB6E0A">
        <w:rPr>
          <w:rFonts w:ascii="Times New Roman" w:hAnsi="Times New Roman" w:cs="Times New Roman"/>
          <w:sz w:val="28"/>
          <w:szCs w:val="28"/>
        </w:rPr>
        <w:t>.</w:t>
      </w:r>
      <w:r w:rsidRPr="00DB6E0A">
        <w:rPr>
          <w:rFonts w:ascii="Times New Roman" w:hAnsi="Times New Roman" w:cs="Times New Roman"/>
          <w:sz w:val="28"/>
          <w:szCs w:val="28"/>
        </w:rPr>
        <w:t xml:space="preserve"> Після знаходження підходящого замовлення, постачальник може подати свою пропозицію через систему Прозоро. Це включає заповнення необхідних документів, вказання ціни та інших умов, які вимагаються замовником.</w:t>
      </w:r>
    </w:p>
    <w:p w14:paraId="407156A3" w14:textId="2B962929" w:rsidR="00CE6D22" w:rsidRPr="00DB6E0A" w:rsidRDefault="00CE6D22" w:rsidP="00EC1F32">
      <w:pPr>
        <w:pStyle w:val="a4"/>
        <w:numPr>
          <w:ilvl w:val="0"/>
          <w:numId w:val="22"/>
        </w:numPr>
        <w:spacing w:after="0" w:line="360" w:lineRule="auto"/>
        <w:ind w:left="0" w:firstLine="709"/>
        <w:jc w:val="both"/>
        <w:rPr>
          <w:rFonts w:ascii="Times New Roman" w:hAnsi="Times New Roman" w:cs="Times New Roman"/>
          <w:sz w:val="28"/>
          <w:szCs w:val="28"/>
        </w:rPr>
      </w:pPr>
      <w:r w:rsidRPr="00DB6E0A">
        <w:rPr>
          <w:rFonts w:ascii="Times New Roman" w:hAnsi="Times New Roman" w:cs="Times New Roman"/>
          <w:sz w:val="28"/>
          <w:szCs w:val="28"/>
        </w:rPr>
        <w:t>Аукціон або переговорна процедура</w:t>
      </w:r>
      <w:r w:rsidR="00DB6E0A" w:rsidRPr="00DB6E0A">
        <w:rPr>
          <w:rFonts w:ascii="Times New Roman" w:hAnsi="Times New Roman" w:cs="Times New Roman"/>
          <w:sz w:val="28"/>
          <w:szCs w:val="28"/>
        </w:rPr>
        <w:t>.</w:t>
      </w:r>
      <w:r w:rsidRPr="00DB6E0A">
        <w:rPr>
          <w:rFonts w:ascii="Times New Roman" w:hAnsi="Times New Roman" w:cs="Times New Roman"/>
          <w:sz w:val="28"/>
          <w:szCs w:val="28"/>
        </w:rPr>
        <w:t xml:space="preserve"> Залежно від виду закупівлі та критеріїв, встановлених замовником, може бути проведений аукціон або переговорна процедура. Учасники, які подали пропозиції, змагаються за отримання замовлення, враховуючи ціну та інші умови.</w:t>
      </w:r>
    </w:p>
    <w:p w14:paraId="57158893" w14:textId="6A064CF4" w:rsidR="00CE6D22" w:rsidRPr="00DB6E0A" w:rsidRDefault="00CE6D22" w:rsidP="00EC1F32">
      <w:pPr>
        <w:pStyle w:val="a4"/>
        <w:numPr>
          <w:ilvl w:val="0"/>
          <w:numId w:val="22"/>
        </w:numPr>
        <w:spacing w:after="0" w:line="360" w:lineRule="auto"/>
        <w:ind w:left="0" w:firstLine="709"/>
        <w:jc w:val="both"/>
        <w:rPr>
          <w:rFonts w:ascii="Times New Roman" w:hAnsi="Times New Roman" w:cs="Times New Roman"/>
          <w:sz w:val="28"/>
          <w:szCs w:val="28"/>
        </w:rPr>
      </w:pPr>
      <w:r w:rsidRPr="00DB6E0A">
        <w:rPr>
          <w:rFonts w:ascii="Times New Roman" w:hAnsi="Times New Roman" w:cs="Times New Roman"/>
          <w:sz w:val="28"/>
          <w:szCs w:val="28"/>
        </w:rPr>
        <w:t>Оголошення переможця</w:t>
      </w:r>
      <w:r w:rsidR="00DB6E0A" w:rsidRPr="00DB6E0A">
        <w:rPr>
          <w:rFonts w:ascii="Times New Roman" w:hAnsi="Times New Roman" w:cs="Times New Roman"/>
          <w:sz w:val="28"/>
          <w:szCs w:val="28"/>
        </w:rPr>
        <w:t>.</w:t>
      </w:r>
      <w:r w:rsidRPr="00DB6E0A">
        <w:rPr>
          <w:rFonts w:ascii="Times New Roman" w:hAnsi="Times New Roman" w:cs="Times New Roman"/>
          <w:sz w:val="28"/>
          <w:szCs w:val="28"/>
        </w:rPr>
        <w:t xml:space="preserve"> Після завершення аукціону або переговорної процедури замовник оголошує переможця, який отримує право укласти договір на виконання замовлення.</w:t>
      </w:r>
    </w:p>
    <w:p w14:paraId="702555AD" w14:textId="37DD384A" w:rsidR="00CE6D22" w:rsidRPr="00DB6E0A" w:rsidRDefault="00CE6D22" w:rsidP="00EC1F32">
      <w:pPr>
        <w:pStyle w:val="a4"/>
        <w:numPr>
          <w:ilvl w:val="0"/>
          <w:numId w:val="22"/>
        </w:numPr>
        <w:spacing w:after="0" w:line="360" w:lineRule="auto"/>
        <w:ind w:left="0" w:firstLine="709"/>
        <w:jc w:val="both"/>
        <w:rPr>
          <w:rFonts w:ascii="Times New Roman" w:hAnsi="Times New Roman" w:cs="Times New Roman"/>
          <w:sz w:val="28"/>
          <w:szCs w:val="28"/>
        </w:rPr>
      </w:pPr>
      <w:r w:rsidRPr="00DB6E0A">
        <w:rPr>
          <w:rFonts w:ascii="Times New Roman" w:hAnsi="Times New Roman" w:cs="Times New Roman"/>
          <w:sz w:val="28"/>
          <w:szCs w:val="28"/>
        </w:rPr>
        <w:t>Укладання договору та виконання замовлення</w:t>
      </w:r>
      <w:r w:rsidR="00DB6E0A" w:rsidRPr="00DB6E0A">
        <w:rPr>
          <w:rFonts w:ascii="Times New Roman" w:hAnsi="Times New Roman" w:cs="Times New Roman"/>
          <w:sz w:val="28"/>
          <w:szCs w:val="28"/>
        </w:rPr>
        <w:t>.</w:t>
      </w:r>
      <w:r w:rsidRPr="00DB6E0A">
        <w:rPr>
          <w:rFonts w:ascii="Times New Roman" w:hAnsi="Times New Roman" w:cs="Times New Roman"/>
          <w:sz w:val="28"/>
          <w:szCs w:val="28"/>
        </w:rPr>
        <w:t xml:space="preserve"> Після оголошення переможця замовник та постачальник укладають договір, в якому визначаються умови виконання замовлення, строків та інші деталі. Після цього підприємство </w:t>
      </w:r>
      <w:r w:rsidR="00DB6E0A" w:rsidRP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sidRPr="00DB6E0A">
        <w:rPr>
          <w:rFonts w:ascii="Times New Roman" w:hAnsi="Times New Roman" w:cs="Times New Roman"/>
          <w:sz w:val="28"/>
          <w:szCs w:val="28"/>
        </w:rPr>
        <w:t>»</w:t>
      </w:r>
      <w:r w:rsidRPr="00DB6E0A">
        <w:rPr>
          <w:rFonts w:ascii="Times New Roman" w:hAnsi="Times New Roman" w:cs="Times New Roman"/>
          <w:sz w:val="28"/>
          <w:szCs w:val="28"/>
        </w:rPr>
        <w:t xml:space="preserve"> може розпочати виконання будівельно-монтажних робіт згідно з умовами договору.</w:t>
      </w:r>
    </w:p>
    <w:p w14:paraId="6354CBBA" w14:textId="27C89EB7" w:rsidR="00CE6D22" w:rsidRPr="00DB6E0A" w:rsidRDefault="00CE6D22" w:rsidP="00EC1F32">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Ця процедура дозволяє забезпечити прозорість та конкурентну серед</w:t>
      </w:r>
      <w:r w:rsidR="00DB6E0A">
        <w:rPr>
          <w:rFonts w:ascii="Times New Roman" w:hAnsi="Times New Roman" w:cs="Times New Roman"/>
          <w:sz w:val="28"/>
          <w:szCs w:val="28"/>
        </w:rPr>
        <w:t>овище</w:t>
      </w:r>
      <w:r w:rsidRPr="00DB6E0A">
        <w:rPr>
          <w:rFonts w:ascii="Times New Roman" w:hAnsi="Times New Roman" w:cs="Times New Roman"/>
          <w:sz w:val="28"/>
          <w:szCs w:val="28"/>
        </w:rPr>
        <w:t xml:space="preserve"> у сфері бюджетних закупівель, а також забезпечити кращі умови для постачальників, для отримання бюджетних замовлень.</w:t>
      </w:r>
    </w:p>
    <w:p w14:paraId="41B98613" w14:textId="3D43CBD0"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Вагомий вплив на діяльність підприємства має війна з </w:t>
      </w:r>
      <w:proofErr w:type="spellStart"/>
      <w:r w:rsidRPr="00DB6E0A">
        <w:rPr>
          <w:rFonts w:ascii="Times New Roman" w:hAnsi="Times New Roman" w:cs="Times New Roman"/>
          <w:sz w:val="28"/>
          <w:szCs w:val="28"/>
        </w:rPr>
        <w:t>росією</w:t>
      </w:r>
      <w:proofErr w:type="spellEnd"/>
      <w:r w:rsidRPr="00DB6E0A">
        <w:rPr>
          <w:rFonts w:ascii="Times New Roman" w:hAnsi="Times New Roman" w:cs="Times New Roman"/>
          <w:sz w:val="28"/>
          <w:szCs w:val="28"/>
        </w:rPr>
        <w:t xml:space="preserve">. </w:t>
      </w:r>
      <w:r w:rsidR="00DB6E0A">
        <w:rPr>
          <w:rFonts w:ascii="Times New Roman" w:hAnsi="Times New Roman" w:cs="Times New Roman"/>
          <w:sz w:val="28"/>
          <w:szCs w:val="28"/>
        </w:rPr>
        <w:t>Вона</w:t>
      </w:r>
      <w:r w:rsidRPr="00DB6E0A">
        <w:rPr>
          <w:rFonts w:ascii="Times New Roman" w:hAnsi="Times New Roman" w:cs="Times New Roman"/>
          <w:sz w:val="28"/>
          <w:szCs w:val="28"/>
        </w:rPr>
        <w:t xml:space="preserve"> має значний виплив на</w:t>
      </w:r>
      <w:r w:rsidR="00DB6E0A">
        <w:rPr>
          <w:rFonts w:ascii="Times New Roman" w:hAnsi="Times New Roman" w:cs="Times New Roman"/>
          <w:sz w:val="28"/>
          <w:szCs w:val="28"/>
        </w:rPr>
        <w:t xml:space="preserve"> усю</w:t>
      </w:r>
      <w:r w:rsidRPr="00DB6E0A">
        <w:rPr>
          <w:rFonts w:ascii="Times New Roman" w:hAnsi="Times New Roman" w:cs="Times New Roman"/>
          <w:sz w:val="28"/>
          <w:szCs w:val="28"/>
        </w:rPr>
        <w:t xml:space="preserve"> будівельну галузь країни. Конфлікт призводить до численних викликів та проблем, які впливають на весь будівельний сектор.</w:t>
      </w:r>
    </w:p>
    <w:p w14:paraId="055951AF" w14:textId="6E4309E0" w:rsidR="00CE6D22" w:rsidRPr="00DB6E0A" w:rsidRDefault="00DB6E0A" w:rsidP="00DB6E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Війна</w:t>
      </w:r>
      <w:r w:rsidR="00CE6D22" w:rsidRPr="00DB6E0A">
        <w:rPr>
          <w:rFonts w:ascii="Times New Roman" w:hAnsi="Times New Roman" w:cs="Times New Roman"/>
          <w:sz w:val="28"/>
          <w:szCs w:val="28"/>
        </w:rPr>
        <w:t xml:space="preserve"> призводить до економічної нестабільності, що зменшує попит на будівельні послуги. Завдяки скороченню бюджетів, затримкам у реалізації проектів та загальній невпевненості, замовлення нових будівель та інфраструктурних об'єктів зменшуються.</w:t>
      </w:r>
    </w:p>
    <w:p w14:paraId="302690E0" w14:textId="058C7AFD" w:rsidR="00276651" w:rsidRPr="00DB6E0A" w:rsidRDefault="00CE6D22" w:rsidP="00276651">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Воєнний конфлікт спричиняє зниження інвестицій в будівельну галузь. Інвестори часто утримуються від ризикованих проектів у нестабільній ситуації, що призводить до обмеження фінансування будівельних проектів.</w:t>
      </w:r>
      <w:r w:rsidR="00276651" w:rsidRPr="00276651">
        <w:rPr>
          <w:rFonts w:ascii="Times New Roman" w:hAnsi="Times New Roman" w:cs="Times New Roman"/>
          <w:sz w:val="28"/>
          <w:szCs w:val="28"/>
        </w:rPr>
        <w:t xml:space="preserve"> </w:t>
      </w:r>
    </w:p>
    <w:p w14:paraId="53E6A408" w14:textId="0BC12F7C"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lastRenderedPageBreak/>
        <w:t>Війна призводить до фізичного знищення та пошкодження інфраструктури, будівель та споруд. Це вимагає значних зусиль і ресурсів для відновлення та реконструкції пошкоджених об'єктів.</w:t>
      </w:r>
    </w:p>
    <w:p w14:paraId="60A08FB4" w14:textId="0D477082" w:rsidR="0049609E"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Внаслідок війни багато будівельних підприємств можуть стикатися зі скороченням робочих місць. Обмежений попит та економічна нестабільність змушують компанії скорочувати персонал та зменшувати витрати.</w:t>
      </w:r>
    </w:p>
    <w:p w14:paraId="13DA769A" w14:textId="77777777" w:rsidR="00276651" w:rsidRPr="00DB6E0A" w:rsidRDefault="00276651" w:rsidP="00276651">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Воєнний конфлікт може спричинити відтік кваліфікованих працівників з галузі будівництва, особливо в разі небезпечного середовища та невпевненості. Це може призвести до дефіциту кваліфікованих робочих місць та погіршення якості виконання будівельних робіт.</w:t>
      </w:r>
    </w:p>
    <w:p w14:paraId="1AD1DEF6" w14:textId="18153253"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Втрата робочих місць є одним із негативних наслідків воєнного конфлікту в будь-якій галузі, включаючи будівельну. Війна може мати серйозний вплив на зайнятість у цій галузі</w:t>
      </w:r>
      <w:r w:rsidR="00276651">
        <w:rPr>
          <w:rFonts w:ascii="Times New Roman" w:hAnsi="Times New Roman" w:cs="Times New Roman"/>
          <w:sz w:val="28"/>
          <w:szCs w:val="28"/>
        </w:rPr>
        <w:t>.</w:t>
      </w:r>
    </w:p>
    <w:p w14:paraId="0063527F" w14:textId="08B3D125"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Воєнна ситуація спричинює зниження попиту на будівельні послуги, оскільки проекти будівництва затримуються або скасовуються. Замовники, зокрема приватні та державні організації, можуть призупиняти нові проекти та інвестиції, що веде до зменшення числа замовлень.</w:t>
      </w:r>
    </w:p>
    <w:p w14:paraId="79DEB61F" w14:textId="7956DC80"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У зоні конфлікту будівельні об'єкти можуть бути знищені або пошкоджені внаслідок військових дій. Це призводить до припинення будівництва та, відповідно, звільнення робітників.</w:t>
      </w:r>
    </w:p>
    <w:p w14:paraId="3067C778" w14:textId="74373A40" w:rsidR="00276651" w:rsidRPr="00DB6E0A" w:rsidRDefault="00CE6D22" w:rsidP="00276651">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Воєнний конфлікт може призвести до затримок у поставках будівельних матеріалів та обладнання через обмеження на транспортні шляхи, погіршення безпеки та інші обставини.</w:t>
      </w:r>
      <w:r w:rsidR="00276651" w:rsidRPr="00276651">
        <w:rPr>
          <w:rFonts w:ascii="Times New Roman" w:hAnsi="Times New Roman" w:cs="Times New Roman"/>
          <w:sz w:val="28"/>
          <w:szCs w:val="28"/>
        </w:rPr>
        <w:t xml:space="preserve"> </w:t>
      </w:r>
      <w:r w:rsidR="00276651" w:rsidRPr="00DB6E0A">
        <w:rPr>
          <w:rFonts w:ascii="Times New Roman" w:hAnsi="Times New Roman" w:cs="Times New Roman"/>
          <w:sz w:val="28"/>
          <w:szCs w:val="28"/>
        </w:rPr>
        <w:t>Воєнна ситуація може призвести до перекриття транспортних маршрутів, обмежень на кордонах і затримок у поставках будівельних матеріалів. Це може призвести до скорочення пропозиції та збільшення вартості матеріалів через підвищені транспортні та логістичні витрати</w:t>
      </w:r>
      <w:r w:rsidR="00C41CFF">
        <w:rPr>
          <w:rFonts w:ascii="Times New Roman" w:hAnsi="Times New Roman" w:cs="Times New Roman"/>
          <w:sz w:val="28"/>
          <w:szCs w:val="28"/>
        </w:rPr>
        <w:t xml:space="preserve"> [50, с. 98]</w:t>
      </w:r>
      <w:r w:rsidR="00276651" w:rsidRPr="00DB6E0A">
        <w:rPr>
          <w:rFonts w:ascii="Times New Roman" w:hAnsi="Times New Roman" w:cs="Times New Roman"/>
          <w:sz w:val="28"/>
          <w:szCs w:val="28"/>
        </w:rPr>
        <w:t>.</w:t>
      </w:r>
    </w:p>
    <w:p w14:paraId="05B1E7E8" w14:textId="3CD6CB58" w:rsidR="0049609E" w:rsidRPr="00DB6E0A" w:rsidRDefault="0049609E" w:rsidP="00276651">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Воєнний конфлікт може значно вплинути на ціни на будівельні матеріали. У воєнний період може збільшуватись попит на певні будівельні матеріали, які використовуються для відновлення та реконструкції пошкоджених об'єктів. Це </w:t>
      </w:r>
      <w:r w:rsidRPr="00DB6E0A">
        <w:rPr>
          <w:rFonts w:ascii="Times New Roman" w:hAnsi="Times New Roman" w:cs="Times New Roman"/>
          <w:sz w:val="28"/>
          <w:szCs w:val="28"/>
        </w:rPr>
        <w:lastRenderedPageBreak/>
        <w:t>призводить до підвищення цін на ці матеріали через обмежену пропозицію та зростання попиту.</w:t>
      </w:r>
      <w:r w:rsidR="00276651">
        <w:rPr>
          <w:rFonts w:ascii="Times New Roman" w:hAnsi="Times New Roman" w:cs="Times New Roman"/>
          <w:sz w:val="28"/>
          <w:szCs w:val="28"/>
        </w:rPr>
        <w:t xml:space="preserve"> </w:t>
      </w:r>
      <w:r w:rsidRPr="00DB6E0A">
        <w:rPr>
          <w:rFonts w:ascii="Times New Roman" w:hAnsi="Times New Roman" w:cs="Times New Roman"/>
          <w:sz w:val="28"/>
          <w:szCs w:val="28"/>
        </w:rPr>
        <w:t>Воєнна нестабільність може спричинити значні коливання валютного курсу. Якщо національна валюта падає відносно іноземних валют, це може призвести до підвищення вартості імпортованих будівельних матеріалів.</w:t>
      </w:r>
      <w:r w:rsidR="00276651">
        <w:rPr>
          <w:rFonts w:ascii="Times New Roman" w:hAnsi="Times New Roman" w:cs="Times New Roman"/>
          <w:sz w:val="28"/>
          <w:szCs w:val="28"/>
        </w:rPr>
        <w:t xml:space="preserve"> </w:t>
      </w:r>
      <w:r w:rsidRPr="00DB6E0A">
        <w:rPr>
          <w:rFonts w:ascii="Times New Roman" w:hAnsi="Times New Roman" w:cs="Times New Roman"/>
          <w:sz w:val="28"/>
          <w:szCs w:val="28"/>
        </w:rPr>
        <w:t>Воєнний конфлікт може призвести до обмеженої доступності деяких сировинних матеріалів, які використовуються у будівельній галузі. Це може призвести до підвищення цін на ці матеріали через їхню дефіцитність.</w:t>
      </w:r>
    </w:p>
    <w:p w14:paraId="151A714C" w14:textId="57F10527"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Вплив зміни цін на будівельні матеріали на діяльність підприємства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w:t>
      </w:r>
      <w:r w:rsidR="00276651">
        <w:rPr>
          <w:rFonts w:ascii="Times New Roman" w:hAnsi="Times New Roman" w:cs="Times New Roman"/>
          <w:sz w:val="28"/>
          <w:szCs w:val="28"/>
        </w:rPr>
        <w:t>є</w:t>
      </w:r>
      <w:r w:rsidRPr="00DB6E0A">
        <w:rPr>
          <w:rFonts w:ascii="Times New Roman" w:hAnsi="Times New Roman" w:cs="Times New Roman"/>
          <w:sz w:val="28"/>
          <w:szCs w:val="28"/>
        </w:rPr>
        <w:t xml:space="preserve"> значним. Збільшення вартості матеріалів підвищ</w:t>
      </w:r>
      <w:r w:rsidR="00276651">
        <w:rPr>
          <w:rFonts w:ascii="Times New Roman" w:hAnsi="Times New Roman" w:cs="Times New Roman"/>
          <w:sz w:val="28"/>
          <w:szCs w:val="28"/>
        </w:rPr>
        <w:t>ує</w:t>
      </w:r>
      <w:r w:rsidRPr="00DB6E0A">
        <w:rPr>
          <w:rFonts w:ascii="Times New Roman" w:hAnsi="Times New Roman" w:cs="Times New Roman"/>
          <w:sz w:val="28"/>
          <w:szCs w:val="28"/>
        </w:rPr>
        <w:t xml:space="preserve"> загальну вартість будівельних проектів, що впли</w:t>
      </w:r>
      <w:r w:rsidR="00276651">
        <w:rPr>
          <w:rFonts w:ascii="Times New Roman" w:hAnsi="Times New Roman" w:cs="Times New Roman"/>
          <w:sz w:val="28"/>
          <w:szCs w:val="28"/>
        </w:rPr>
        <w:t>ває</w:t>
      </w:r>
      <w:r w:rsidRPr="00DB6E0A">
        <w:rPr>
          <w:rFonts w:ascii="Times New Roman" w:hAnsi="Times New Roman" w:cs="Times New Roman"/>
          <w:sz w:val="28"/>
          <w:szCs w:val="28"/>
        </w:rPr>
        <w:t xml:space="preserve"> на прибутковість підприємства та конкурентоспроможність на ринку. Підприємство змушене переглянути свою стратегію закупівель, шукати альтернативні джерела постачання та шляхи раціоналізації використання матеріалів для зменшення впливу зростання цін. Також, компанія спрямову</w:t>
      </w:r>
      <w:r w:rsidR="00276651">
        <w:rPr>
          <w:rFonts w:ascii="Times New Roman" w:hAnsi="Times New Roman" w:cs="Times New Roman"/>
          <w:sz w:val="28"/>
          <w:szCs w:val="28"/>
        </w:rPr>
        <w:t>є</w:t>
      </w:r>
      <w:r w:rsidRPr="00DB6E0A">
        <w:rPr>
          <w:rFonts w:ascii="Times New Roman" w:hAnsi="Times New Roman" w:cs="Times New Roman"/>
          <w:sz w:val="28"/>
          <w:szCs w:val="28"/>
        </w:rPr>
        <w:t xml:space="preserve"> зусилля на підвищення ефективності виробничих процесів та оптимізацію витрат для зменшення впливу вартості матеріалів на кінцеві витрати проектів.</w:t>
      </w:r>
    </w:p>
    <w:p w14:paraId="5792FBC1" w14:textId="77777777" w:rsidR="00CE6D22" w:rsidRPr="00DB6E0A" w:rsidRDefault="00CE6D2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Загалом, війна в Україні негативно впливає на будівельну галузь, призводячи до скорочення попиту, зниження інвестицій, фізичного знищення інфраструктури та інших проблем. Відновлення та розвиток будівельної галузі вимагатиме значних зусиль та ресурсів після закінчення конфлікту.</w:t>
      </w:r>
    </w:p>
    <w:p w14:paraId="72498DC4" w14:textId="0EBFC4E8" w:rsidR="0049609E" w:rsidRPr="00DB6E0A" w:rsidRDefault="00276651" w:rsidP="002558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49609E" w:rsidRPr="00DB6E0A">
        <w:rPr>
          <w:rFonts w:ascii="Times New Roman" w:hAnsi="Times New Roman" w:cs="Times New Roman"/>
          <w:sz w:val="28"/>
          <w:szCs w:val="28"/>
        </w:rPr>
        <w:t xml:space="preserve">меншення замовлень може мати серйозні наслідки для підприємства </w:t>
      </w:r>
      <w:r w:rsidR="00DB6E0A">
        <w:rPr>
          <w:rFonts w:ascii="Times New Roman" w:hAnsi="Times New Roman" w:cs="Times New Roman"/>
          <w:sz w:val="28"/>
          <w:szCs w:val="28"/>
        </w:rPr>
        <w:t>«</w:t>
      </w:r>
      <w:r w:rsidR="0049609E" w:rsidRPr="00DB6E0A">
        <w:rPr>
          <w:rFonts w:ascii="Times New Roman" w:hAnsi="Times New Roman" w:cs="Times New Roman"/>
          <w:sz w:val="28"/>
          <w:szCs w:val="28"/>
        </w:rPr>
        <w:t>М-БУД</w:t>
      </w:r>
      <w:r w:rsidR="00DB6E0A">
        <w:rPr>
          <w:rFonts w:ascii="Times New Roman" w:hAnsi="Times New Roman" w:cs="Times New Roman"/>
          <w:sz w:val="28"/>
          <w:szCs w:val="28"/>
        </w:rPr>
        <w:t>»</w:t>
      </w:r>
      <w:r w:rsidR="0049609E" w:rsidRPr="00DB6E0A">
        <w:rPr>
          <w:rFonts w:ascii="Times New Roman" w:hAnsi="Times New Roman" w:cs="Times New Roman"/>
          <w:sz w:val="28"/>
          <w:szCs w:val="28"/>
        </w:rPr>
        <w:t>. Зменшення замовлень призводить до зниження обсягу будівельних робіт, які підприємство може виконувати. Це може призвести до недостатнього використання робочої сили та обладнання, що може вплинути на прибутковість і ефективність підприємства. Зменшення замовлень призводить до зменшення доходів підприємства. Це може вплинути на фінансову стабільність, здатність підприємства виконувати свої фінансові зобов'язання та здійснювати інвестиції в розвиток.</w:t>
      </w:r>
    </w:p>
    <w:p w14:paraId="0AD080A8" w14:textId="6DF1BC9D"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lastRenderedPageBreak/>
        <w:t>Якщо зменшення замовлень триватиме тривалий час, підприємство може бути змушене звільнити частину своїх працівників, особливо якщо вони стають зайвими в умовах зменшення обсягу робіт.</w:t>
      </w:r>
    </w:p>
    <w:p w14:paraId="7BE46899" w14:textId="1185EFEF"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Зменшення замовлень </w:t>
      </w:r>
      <w:r w:rsidR="00EC1F32">
        <w:rPr>
          <w:rFonts w:ascii="Times New Roman" w:hAnsi="Times New Roman" w:cs="Times New Roman"/>
          <w:sz w:val="28"/>
          <w:szCs w:val="28"/>
        </w:rPr>
        <w:t>призводить</w:t>
      </w:r>
      <w:r w:rsidRPr="00DB6E0A">
        <w:rPr>
          <w:rFonts w:ascii="Times New Roman" w:hAnsi="Times New Roman" w:cs="Times New Roman"/>
          <w:sz w:val="28"/>
          <w:szCs w:val="28"/>
        </w:rPr>
        <w:t xml:space="preserve"> до зниження конкурентоспроможності підприємства. Якщо інші конкуренти на ринку продовжують отримувати замовлення і розвиватися, підприємство може втратити свою позицію на ринку і затратити клієнтів.</w:t>
      </w:r>
    </w:p>
    <w:p w14:paraId="048D9EEF" w14:textId="5A525C2B" w:rsidR="0049609E" w:rsidRPr="00DB6E0A"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Зменшення замовлень і можливі проблеми виконання діючих контрактів можуть призвести до втрати репутації підприємства. Це може вплинути на сприйняття клієнтами, довіру до підприємства і можливість отримання майбутніх замовлень.</w:t>
      </w:r>
    </w:p>
    <w:p w14:paraId="4816F949" w14:textId="77777777" w:rsidR="0049609E" w:rsidRDefault="0049609E"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Для зменшення впливу зменшення замовлень підприємство може розглянути такі стратегії, як пошук нових ринків та замовників, диверсифікація своєї діяльності, зниження витрат і підвищення ефективності виробничих процесів, а також активне маркетингове зусилля для залучення нових клієнтів.</w:t>
      </w:r>
    </w:p>
    <w:p w14:paraId="41121290" w14:textId="77777777" w:rsidR="001D0A44" w:rsidRDefault="001D0A44" w:rsidP="002E0A52">
      <w:pPr>
        <w:spacing w:after="0" w:line="360" w:lineRule="auto"/>
        <w:ind w:firstLine="709"/>
        <w:jc w:val="right"/>
        <w:rPr>
          <w:rFonts w:ascii="Times New Roman" w:hAnsi="Times New Roman" w:cs="Times New Roman"/>
          <w:sz w:val="28"/>
          <w:szCs w:val="28"/>
        </w:rPr>
      </w:pPr>
    </w:p>
    <w:p w14:paraId="08CE1C85" w14:textId="1BA5C20C" w:rsidR="002E0A52" w:rsidRPr="002E0A52" w:rsidRDefault="002E0A52" w:rsidP="002E0A52">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2.1</w:t>
      </w:r>
    </w:p>
    <w:p w14:paraId="1BD5CF2D" w14:textId="6AED1309" w:rsidR="00A526FB" w:rsidRDefault="00A526FB" w:rsidP="00A526FB">
      <w:pPr>
        <w:pStyle w:val="1"/>
        <w:jc w:val="center"/>
        <w:rPr>
          <w:b/>
          <w:lang w:val="uk-UA"/>
        </w:rPr>
      </w:pPr>
      <w:r>
        <w:rPr>
          <w:b/>
          <w:lang w:val="uk-UA"/>
        </w:rPr>
        <w:t>Основні показники діяльності</w:t>
      </w:r>
    </w:p>
    <w:p w14:paraId="33936E92" w14:textId="0AA60DC0" w:rsidR="00A526FB" w:rsidRDefault="00CD634D" w:rsidP="00A526FB">
      <w:pPr>
        <w:pStyle w:val="1"/>
        <w:jc w:val="center"/>
        <w:rPr>
          <w:b/>
          <w:lang w:val="uk-UA"/>
        </w:rPr>
      </w:pPr>
      <w:r w:rsidRPr="00CD634D">
        <w:rPr>
          <w:noProof/>
          <w:szCs w:val="28"/>
          <w:lang w:val="uk-UA" w:eastAsia="uk-UA"/>
        </w:rPr>
        <w:drawing>
          <wp:anchor distT="0" distB="0" distL="114300" distR="114300" simplePos="0" relativeHeight="251660288" behindDoc="1" locked="0" layoutInCell="1" allowOverlap="1" wp14:anchorId="23077C0E" wp14:editId="6D32F2FF">
            <wp:simplePos x="0" y="0"/>
            <wp:positionH relativeFrom="column">
              <wp:posOffset>-50454</wp:posOffset>
            </wp:positionH>
            <wp:positionV relativeFrom="paragraph">
              <wp:posOffset>306705</wp:posOffset>
            </wp:positionV>
            <wp:extent cx="6210300" cy="1322070"/>
            <wp:effectExtent l="0" t="0" r="0" b="0"/>
            <wp:wrapTight wrapText="bothSides">
              <wp:wrapPolygon edited="0">
                <wp:start x="0" y="0"/>
                <wp:lineTo x="0" y="21372"/>
                <wp:lineTo x="21556" y="21372"/>
                <wp:lineTo x="21556" y="0"/>
                <wp:lineTo x="0" y="0"/>
              </wp:wrapPolygon>
            </wp:wrapTight>
            <wp:docPr id="3155868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5586803" name=""/>
                    <pic:cNvPicPr/>
                  </pic:nvPicPr>
                  <pic:blipFill>
                    <a:blip r:embed="rId11">
                      <a:extLst>
                        <a:ext uri="{28A0092B-C50C-407E-A947-70E740481C1C}">
                          <a14:useLocalDpi xmlns:a14="http://schemas.microsoft.com/office/drawing/2010/main" val="0"/>
                        </a:ext>
                      </a:extLst>
                    </a:blip>
                    <a:stretch>
                      <a:fillRect/>
                    </a:stretch>
                  </pic:blipFill>
                  <pic:spPr>
                    <a:xfrm>
                      <a:off x="0" y="0"/>
                      <a:ext cx="6210300" cy="1322070"/>
                    </a:xfrm>
                    <a:prstGeom prst="rect">
                      <a:avLst/>
                    </a:prstGeom>
                  </pic:spPr>
                </pic:pic>
              </a:graphicData>
            </a:graphic>
            <wp14:sizeRelH relativeFrom="page">
              <wp14:pctWidth>0</wp14:pctWidth>
            </wp14:sizeRelH>
            <wp14:sizeRelV relativeFrom="page">
              <wp14:pctHeight>0</wp14:pctHeight>
            </wp14:sizeRelV>
          </wp:anchor>
        </w:drawing>
      </w:r>
      <w:r w:rsidR="00A526FB">
        <w:rPr>
          <w:b/>
          <w:lang w:val="uk-UA"/>
        </w:rPr>
        <w:t xml:space="preserve">ПП </w:t>
      </w:r>
      <w:r w:rsidR="00DB6E0A">
        <w:rPr>
          <w:b/>
          <w:lang w:val="uk-UA"/>
        </w:rPr>
        <w:t>«</w:t>
      </w:r>
      <w:r w:rsidR="00A526FB">
        <w:rPr>
          <w:b/>
          <w:lang w:val="uk-UA"/>
        </w:rPr>
        <w:t>М-БУД</w:t>
      </w:r>
      <w:r w:rsidR="00DB6E0A">
        <w:rPr>
          <w:b/>
          <w:lang w:val="uk-UA"/>
        </w:rPr>
        <w:t>»</w:t>
      </w:r>
      <w:r w:rsidR="00A526FB">
        <w:rPr>
          <w:b/>
          <w:lang w:val="uk-UA"/>
        </w:rPr>
        <w:t xml:space="preserve"> впродовж 2020–2022 рр.*</w:t>
      </w:r>
    </w:p>
    <w:p w14:paraId="6DD333D0" w14:textId="67B0F4A3" w:rsidR="001D0A44" w:rsidRDefault="001D0A44" w:rsidP="001D0A4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складено автором за даними [</w:t>
      </w:r>
      <w:r w:rsidR="00C41CFF">
        <w:rPr>
          <w:rFonts w:ascii="Times New Roman" w:hAnsi="Times New Roman" w:cs="Times New Roman"/>
          <w:sz w:val="28"/>
          <w:szCs w:val="28"/>
        </w:rPr>
        <w:t>47</w:t>
      </w:r>
      <w:r>
        <w:rPr>
          <w:rFonts w:ascii="Times New Roman" w:hAnsi="Times New Roman" w:cs="Times New Roman"/>
          <w:sz w:val="28"/>
          <w:szCs w:val="28"/>
        </w:rPr>
        <w:t>].</w:t>
      </w:r>
    </w:p>
    <w:p w14:paraId="7AB4D8D0" w14:textId="5A77AFC4" w:rsidR="00A526FB" w:rsidRDefault="00A526FB" w:rsidP="00A526FB">
      <w:pPr>
        <w:spacing w:line="360" w:lineRule="auto"/>
        <w:jc w:val="both"/>
        <w:rPr>
          <w:rFonts w:ascii="Times New Roman" w:hAnsi="Times New Roman" w:cs="Times New Roman"/>
          <w:sz w:val="28"/>
          <w:szCs w:val="28"/>
        </w:rPr>
      </w:pPr>
    </w:p>
    <w:p w14:paraId="70F6AE84" w14:textId="77650B20" w:rsidR="004F2E1F" w:rsidRPr="00DB6E0A" w:rsidRDefault="004F2E1F"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Дані таблиці відображають основні показники фінансової діяльності підприємства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протягом трьох років: 2020, 2021 і 2022.</w:t>
      </w:r>
    </w:p>
    <w:p w14:paraId="4291E6A1" w14:textId="61FAA683" w:rsidR="004F2E1F" w:rsidRPr="00DB6E0A" w:rsidRDefault="004F2E1F"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Обсяг робіт відображає загальний обсяг робіт, які були виконані підприємством протягом року. У 2020 році обсяг робіт становив 24 597 тис. грн., </w:t>
      </w:r>
      <w:r w:rsidRPr="00DB6E0A">
        <w:rPr>
          <w:rFonts w:ascii="Times New Roman" w:hAnsi="Times New Roman" w:cs="Times New Roman"/>
          <w:sz w:val="28"/>
          <w:szCs w:val="28"/>
        </w:rPr>
        <w:lastRenderedPageBreak/>
        <w:t>у 2021 році - 28 184 тис. грн., а у 2022 році - 19 500 тис. грн. Можна помітити, що обсяг робіт зменшився у 2022 році порівняно з попередніми роками.</w:t>
      </w:r>
    </w:p>
    <w:p w14:paraId="72497EE2" w14:textId="67D2DF02" w:rsidR="004F2E1F" w:rsidRPr="00DB6E0A" w:rsidRDefault="004F2E1F"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Собівартість продукції відображає вартість виробництва продукції або надання послуг. У 2020 році собівартість продукції становила 19 658 тис. грн., у 2021 році - 22 168 тис. грн., а у 2022 році - 15 609 тис. грн. Видно, що собівартість продукції зменшувалась протягом цього </w:t>
      </w:r>
      <w:proofErr w:type="spellStart"/>
      <w:r w:rsidRPr="00DB6E0A">
        <w:rPr>
          <w:rFonts w:ascii="Times New Roman" w:hAnsi="Times New Roman" w:cs="Times New Roman"/>
          <w:sz w:val="28"/>
          <w:szCs w:val="28"/>
        </w:rPr>
        <w:t>трьохрічного</w:t>
      </w:r>
      <w:proofErr w:type="spellEnd"/>
      <w:r w:rsidRPr="00DB6E0A">
        <w:rPr>
          <w:rFonts w:ascii="Times New Roman" w:hAnsi="Times New Roman" w:cs="Times New Roman"/>
          <w:sz w:val="28"/>
          <w:szCs w:val="28"/>
        </w:rPr>
        <w:t xml:space="preserve"> періоду.</w:t>
      </w:r>
    </w:p>
    <w:p w14:paraId="0895A07C" w14:textId="3D12D8C5" w:rsidR="004F2E1F" w:rsidRPr="00DB6E0A" w:rsidRDefault="00EC1F3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Показник </w:t>
      </w:r>
      <w:r>
        <w:rPr>
          <w:rFonts w:ascii="Times New Roman" w:hAnsi="Times New Roman" w:cs="Times New Roman"/>
          <w:sz w:val="28"/>
          <w:szCs w:val="28"/>
        </w:rPr>
        <w:t xml:space="preserve">чистого прибутку </w:t>
      </w:r>
      <w:r w:rsidR="004F2E1F" w:rsidRPr="00DB6E0A">
        <w:rPr>
          <w:rFonts w:ascii="Times New Roman" w:hAnsi="Times New Roman" w:cs="Times New Roman"/>
          <w:sz w:val="28"/>
          <w:szCs w:val="28"/>
        </w:rPr>
        <w:t xml:space="preserve">відображає фінансовий результат підприємства після врахування всіх витрат і доходів. У 2020 році підприємство зазнало збитку в розмірі 321 тис. грн., у 2021 році - 411 тис. грн., а у 2022 році - 215 тис. грн. Підприємство не змогло отримати чистий прибуток протягом цього </w:t>
      </w:r>
      <w:proofErr w:type="spellStart"/>
      <w:r w:rsidR="004F2E1F" w:rsidRPr="00DB6E0A">
        <w:rPr>
          <w:rFonts w:ascii="Times New Roman" w:hAnsi="Times New Roman" w:cs="Times New Roman"/>
          <w:sz w:val="28"/>
          <w:szCs w:val="28"/>
        </w:rPr>
        <w:t>трьохрічного</w:t>
      </w:r>
      <w:proofErr w:type="spellEnd"/>
      <w:r w:rsidR="004F2E1F" w:rsidRPr="00DB6E0A">
        <w:rPr>
          <w:rFonts w:ascii="Times New Roman" w:hAnsi="Times New Roman" w:cs="Times New Roman"/>
          <w:sz w:val="28"/>
          <w:szCs w:val="28"/>
        </w:rPr>
        <w:t xml:space="preserve"> періоду, але видно певне зменшення збитку в 2022 році порівняно з попередніми роками.</w:t>
      </w:r>
    </w:p>
    <w:p w14:paraId="6F3A7C9A" w14:textId="7E59B0B5" w:rsidR="004F2E1F" w:rsidRPr="00DB6E0A" w:rsidRDefault="00EC1F32" w:rsidP="00DB6E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Показник </w:t>
      </w:r>
      <w:r w:rsidRPr="00DB6E0A">
        <w:rPr>
          <w:rFonts w:ascii="Times New Roman" w:hAnsi="Times New Roman" w:cs="Times New Roman"/>
          <w:sz w:val="28"/>
          <w:szCs w:val="28"/>
        </w:rPr>
        <w:t>рентабельн</w:t>
      </w:r>
      <w:r>
        <w:rPr>
          <w:rFonts w:ascii="Times New Roman" w:hAnsi="Times New Roman" w:cs="Times New Roman"/>
          <w:sz w:val="28"/>
          <w:szCs w:val="28"/>
        </w:rPr>
        <w:t xml:space="preserve">ості </w:t>
      </w:r>
      <w:r w:rsidR="004F2E1F" w:rsidRPr="00DB6E0A">
        <w:rPr>
          <w:rFonts w:ascii="Times New Roman" w:hAnsi="Times New Roman" w:cs="Times New Roman"/>
          <w:sz w:val="28"/>
          <w:szCs w:val="28"/>
        </w:rPr>
        <w:t>відображає ефективність діяльності підприємства та його здатність генерувати прибуток відносно витрат. У 2020 році рентабельність становила 1,3%, у 2021 році - 1,5%, а у 2022 році - 0,3%. Можна зазначити, що рентабельність підприємства знизилась у 2022 році, що може свідчити про незадовільну фінансову ефективність діяльності.</w:t>
      </w:r>
    </w:p>
    <w:p w14:paraId="6445F7D2" w14:textId="11811B6E" w:rsidR="003031F7" w:rsidRPr="00DB6E0A" w:rsidRDefault="003031F7"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Приватне підприємство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має систему управління, яка допомагає забезпечити ефективну організацію та керування різними аспектами його діяльності. Організаційна структура підприємства визначає, як різні підрозділи та позиції взаємодіють між собою.</w:t>
      </w:r>
    </w:p>
    <w:p w14:paraId="6B41173E" w14:textId="4490373F" w:rsidR="003031F7" w:rsidRPr="00DB6E0A" w:rsidRDefault="003031F7"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Система управління підприємством </w:t>
      </w:r>
      <w:r w:rsidR="00DB6E0A">
        <w:rPr>
          <w:rFonts w:ascii="Times New Roman" w:hAnsi="Times New Roman" w:cs="Times New Roman"/>
          <w:sz w:val="28"/>
          <w:szCs w:val="28"/>
        </w:rPr>
        <w:t>«</w:t>
      </w:r>
      <w:r w:rsidRPr="00DB6E0A">
        <w:rPr>
          <w:rFonts w:ascii="Times New Roman" w:hAnsi="Times New Roman" w:cs="Times New Roman"/>
          <w:sz w:val="28"/>
          <w:szCs w:val="28"/>
        </w:rPr>
        <w:t>М-БУД</w:t>
      </w:r>
      <w:r w:rsidR="00DB6E0A">
        <w:rPr>
          <w:rFonts w:ascii="Times New Roman" w:hAnsi="Times New Roman" w:cs="Times New Roman"/>
          <w:sz w:val="28"/>
          <w:szCs w:val="28"/>
        </w:rPr>
        <w:t>»</w:t>
      </w:r>
      <w:r w:rsidRPr="00DB6E0A">
        <w:rPr>
          <w:rFonts w:ascii="Times New Roman" w:hAnsi="Times New Roman" w:cs="Times New Roman"/>
          <w:sz w:val="28"/>
          <w:szCs w:val="28"/>
        </w:rPr>
        <w:t xml:space="preserve"> </w:t>
      </w:r>
      <w:r w:rsidR="00EC1F32">
        <w:rPr>
          <w:rFonts w:ascii="Times New Roman" w:hAnsi="Times New Roman" w:cs="Times New Roman"/>
          <w:sz w:val="28"/>
          <w:szCs w:val="28"/>
        </w:rPr>
        <w:t xml:space="preserve">включає </w:t>
      </w:r>
      <w:r w:rsidRPr="00DB6E0A">
        <w:rPr>
          <w:rFonts w:ascii="Times New Roman" w:hAnsi="Times New Roman" w:cs="Times New Roman"/>
          <w:sz w:val="28"/>
          <w:szCs w:val="28"/>
        </w:rPr>
        <w:t>такі ключові складові:</w:t>
      </w:r>
    </w:p>
    <w:p w14:paraId="3B258B34" w14:textId="10A2A31C" w:rsidR="003031F7" w:rsidRPr="00DB6E0A" w:rsidRDefault="00EC1F32" w:rsidP="00DB6E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Адміністрація – </w:t>
      </w:r>
      <w:r w:rsidR="003031F7" w:rsidRPr="00DB6E0A">
        <w:rPr>
          <w:rFonts w:ascii="Times New Roman" w:hAnsi="Times New Roman" w:cs="Times New Roman"/>
          <w:sz w:val="28"/>
          <w:szCs w:val="28"/>
        </w:rPr>
        <w:t>директор підприємства забезпечує загальне керівництво та прийняття стратегічних рішень.</w:t>
      </w:r>
    </w:p>
    <w:p w14:paraId="2A5A101A" w14:textId="51934A0E" w:rsidR="003031F7" w:rsidRPr="00DB6E0A" w:rsidRDefault="00EC1F32"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функціональні відділи</w:t>
      </w:r>
      <w:r>
        <w:rPr>
          <w:rFonts w:ascii="Times New Roman" w:hAnsi="Times New Roman" w:cs="Times New Roman"/>
          <w:sz w:val="28"/>
          <w:szCs w:val="28"/>
        </w:rPr>
        <w:t xml:space="preserve"> – </w:t>
      </w:r>
      <w:r w:rsidR="003031F7" w:rsidRPr="00DB6E0A">
        <w:rPr>
          <w:rFonts w:ascii="Times New Roman" w:hAnsi="Times New Roman" w:cs="Times New Roman"/>
          <w:sz w:val="28"/>
          <w:szCs w:val="28"/>
        </w:rPr>
        <w:t>відділ продажів, фінансовий відділ, відділ закупівель, відділ кадрів та інші. Кожен відділ виконує свої функції та має відповідальність за конкретні аспекти діяльності підприємства.</w:t>
      </w:r>
    </w:p>
    <w:p w14:paraId="16704A59" w14:textId="4E74C4C7" w:rsidR="003031F7" w:rsidRPr="00DB6E0A" w:rsidRDefault="003031F7"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Ланцюг постачання</w:t>
      </w:r>
      <w:r w:rsidR="00EC1F32">
        <w:rPr>
          <w:rFonts w:ascii="Times New Roman" w:hAnsi="Times New Roman" w:cs="Times New Roman"/>
          <w:sz w:val="28"/>
          <w:szCs w:val="28"/>
        </w:rPr>
        <w:t xml:space="preserve"> – </w:t>
      </w:r>
      <w:r w:rsidR="00EC1F32" w:rsidRPr="00DB6E0A">
        <w:rPr>
          <w:rFonts w:ascii="Times New Roman" w:hAnsi="Times New Roman" w:cs="Times New Roman"/>
          <w:sz w:val="28"/>
          <w:szCs w:val="28"/>
        </w:rPr>
        <w:t xml:space="preserve">підприємство </w:t>
      </w:r>
      <w:r w:rsidRPr="00DB6E0A">
        <w:rPr>
          <w:rFonts w:ascii="Times New Roman" w:hAnsi="Times New Roman" w:cs="Times New Roman"/>
          <w:sz w:val="28"/>
          <w:szCs w:val="28"/>
        </w:rPr>
        <w:t xml:space="preserve">співпрацює з постачальниками будівельних матеріалів, обладнання та інших ресурсів. Управління ланцюгом </w:t>
      </w:r>
      <w:r w:rsidRPr="00DB6E0A">
        <w:rPr>
          <w:rFonts w:ascii="Times New Roman" w:hAnsi="Times New Roman" w:cs="Times New Roman"/>
          <w:sz w:val="28"/>
          <w:szCs w:val="28"/>
        </w:rPr>
        <w:lastRenderedPageBreak/>
        <w:t>постачання включає процеси закупівель, контролю якості та взаємодії з постачальниками.</w:t>
      </w:r>
    </w:p>
    <w:p w14:paraId="6CE0F120" w14:textId="308FA993" w:rsidR="003031F7" w:rsidRDefault="003031F7" w:rsidP="00DB6E0A">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Інформаційні системи</w:t>
      </w:r>
      <w:r w:rsidR="00EC1F32">
        <w:rPr>
          <w:rFonts w:ascii="Times New Roman" w:hAnsi="Times New Roman" w:cs="Times New Roman"/>
          <w:sz w:val="28"/>
          <w:szCs w:val="28"/>
        </w:rPr>
        <w:t xml:space="preserve"> –</w:t>
      </w:r>
      <w:r w:rsidRPr="00DB6E0A">
        <w:rPr>
          <w:rFonts w:ascii="Times New Roman" w:hAnsi="Times New Roman" w:cs="Times New Roman"/>
          <w:sz w:val="28"/>
          <w:szCs w:val="28"/>
        </w:rPr>
        <w:t xml:space="preserve"> </w:t>
      </w:r>
      <w:r w:rsidR="00EC1F32" w:rsidRPr="00DB6E0A">
        <w:rPr>
          <w:rFonts w:ascii="Times New Roman" w:hAnsi="Times New Roman" w:cs="Times New Roman"/>
          <w:sz w:val="28"/>
          <w:szCs w:val="28"/>
        </w:rPr>
        <w:t xml:space="preserve">для </w:t>
      </w:r>
      <w:r w:rsidRPr="00DB6E0A">
        <w:rPr>
          <w:rFonts w:ascii="Times New Roman" w:hAnsi="Times New Roman" w:cs="Times New Roman"/>
          <w:sz w:val="28"/>
          <w:szCs w:val="28"/>
        </w:rPr>
        <w:t>ефективного управління підприємством використовуються інформаційні системи, такі як облікові системи, системи керування проектами, системи контролю витрат тощо. Ці системи допомагають відстежувати та аналізувати ключові показники діяльності підприємства.</w:t>
      </w:r>
    </w:p>
    <w:p w14:paraId="6F0F0FB4" w14:textId="27328EF9" w:rsidR="001D0A44" w:rsidRDefault="001D0A44" w:rsidP="00DB6E0A">
      <w:pPr>
        <w:spacing w:after="0" w:line="360" w:lineRule="auto"/>
        <w:ind w:firstLine="709"/>
        <w:jc w:val="both"/>
        <w:rPr>
          <w:rFonts w:ascii="Times New Roman" w:hAnsi="Times New Roman" w:cs="Times New Roman"/>
          <w:sz w:val="28"/>
          <w:szCs w:val="28"/>
        </w:rPr>
      </w:pPr>
      <w:r>
        <w:rPr>
          <w:rFonts w:ascii="Times New Roman" w:hAnsi="Times New Roman" w:cs="Times New Roman"/>
          <w:noProof/>
          <w:sz w:val="28"/>
          <w:szCs w:val="28"/>
          <w:lang w:eastAsia="uk-UA"/>
        </w:rPr>
        <w:drawing>
          <wp:anchor distT="0" distB="0" distL="114300" distR="114300" simplePos="0" relativeHeight="251659264" behindDoc="1" locked="0" layoutInCell="1" allowOverlap="1" wp14:anchorId="59BCA0AF" wp14:editId="50722906">
            <wp:simplePos x="0" y="0"/>
            <wp:positionH relativeFrom="column">
              <wp:posOffset>164465</wp:posOffset>
            </wp:positionH>
            <wp:positionV relativeFrom="paragraph">
              <wp:posOffset>140970</wp:posOffset>
            </wp:positionV>
            <wp:extent cx="5766689" cy="3200400"/>
            <wp:effectExtent l="0" t="0" r="0" b="0"/>
            <wp:wrapTight wrapText="bothSides">
              <wp:wrapPolygon edited="0">
                <wp:start x="10085" y="0"/>
                <wp:lineTo x="10085" y="3257"/>
                <wp:lineTo x="11227" y="4114"/>
                <wp:lineTo x="11893" y="4114"/>
                <wp:lineTo x="5566" y="4543"/>
                <wp:lineTo x="5566" y="7800"/>
                <wp:lineTo x="6184" y="8229"/>
                <wp:lineTo x="7374" y="8229"/>
                <wp:lineTo x="7374" y="15257"/>
                <wp:lineTo x="7849" y="16457"/>
                <wp:lineTo x="7897" y="17143"/>
                <wp:lineTo x="11703" y="17143"/>
                <wp:lineTo x="11703" y="16457"/>
                <wp:lineTo x="15413" y="16457"/>
                <wp:lineTo x="16079" y="16286"/>
                <wp:lineTo x="16079" y="13114"/>
                <wp:lineTo x="15841" y="12943"/>
                <wp:lineTo x="14272" y="12343"/>
                <wp:lineTo x="17269" y="12343"/>
                <wp:lineTo x="18648" y="11914"/>
                <wp:lineTo x="18696" y="8743"/>
                <wp:lineTo x="18458" y="8571"/>
                <wp:lineTo x="16936" y="7971"/>
                <wp:lineTo x="12083" y="6857"/>
                <wp:lineTo x="12083" y="4114"/>
                <wp:lineTo x="12749" y="4114"/>
                <wp:lineTo x="13891" y="3257"/>
                <wp:lineTo x="13843" y="0"/>
                <wp:lineTo x="10085" y="0"/>
              </wp:wrapPolygon>
            </wp:wrapTight>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14:sizeRelH relativeFrom="page">
              <wp14:pctWidth>0</wp14:pctWidth>
            </wp14:sizeRelH>
            <wp14:sizeRelV relativeFrom="page">
              <wp14:pctHeight>0</wp14:pctHeight>
            </wp14:sizeRelV>
          </wp:anchor>
        </w:drawing>
      </w:r>
    </w:p>
    <w:p w14:paraId="6FEBC014" w14:textId="76E296C4" w:rsidR="001D0A44" w:rsidRDefault="001D0A44" w:rsidP="00DB6E0A">
      <w:pPr>
        <w:spacing w:after="0" w:line="360" w:lineRule="auto"/>
        <w:ind w:firstLine="709"/>
        <w:jc w:val="both"/>
        <w:rPr>
          <w:rFonts w:ascii="Times New Roman" w:hAnsi="Times New Roman" w:cs="Times New Roman"/>
          <w:sz w:val="28"/>
          <w:szCs w:val="28"/>
        </w:rPr>
      </w:pPr>
    </w:p>
    <w:p w14:paraId="0BD7EB8C" w14:textId="46402E07" w:rsidR="001D0A44" w:rsidRDefault="001D0A44" w:rsidP="00DB6E0A">
      <w:pPr>
        <w:spacing w:after="0" w:line="360" w:lineRule="auto"/>
        <w:ind w:firstLine="709"/>
        <w:jc w:val="both"/>
        <w:rPr>
          <w:rFonts w:ascii="Times New Roman" w:hAnsi="Times New Roman" w:cs="Times New Roman"/>
          <w:sz w:val="28"/>
          <w:szCs w:val="28"/>
        </w:rPr>
      </w:pPr>
    </w:p>
    <w:p w14:paraId="4D9BD01B" w14:textId="77777777" w:rsidR="001D0A44" w:rsidRDefault="001D0A44" w:rsidP="00DB6E0A">
      <w:pPr>
        <w:spacing w:after="0" w:line="360" w:lineRule="auto"/>
        <w:ind w:firstLine="709"/>
        <w:jc w:val="both"/>
        <w:rPr>
          <w:rFonts w:ascii="Times New Roman" w:hAnsi="Times New Roman" w:cs="Times New Roman"/>
          <w:sz w:val="28"/>
          <w:szCs w:val="28"/>
        </w:rPr>
      </w:pPr>
    </w:p>
    <w:p w14:paraId="4BCC27C9" w14:textId="07EC1A44" w:rsidR="001D0A44" w:rsidRDefault="001D0A44" w:rsidP="00DB6E0A">
      <w:pPr>
        <w:spacing w:after="0" w:line="360" w:lineRule="auto"/>
        <w:ind w:firstLine="709"/>
        <w:jc w:val="both"/>
        <w:rPr>
          <w:rFonts w:ascii="Times New Roman" w:hAnsi="Times New Roman" w:cs="Times New Roman"/>
          <w:sz w:val="28"/>
          <w:szCs w:val="28"/>
        </w:rPr>
      </w:pPr>
    </w:p>
    <w:p w14:paraId="253F7AFA" w14:textId="184F55F2" w:rsidR="001D0A44" w:rsidRDefault="001D0A44" w:rsidP="00DB6E0A">
      <w:pPr>
        <w:spacing w:after="0" w:line="360" w:lineRule="auto"/>
        <w:ind w:firstLine="709"/>
        <w:jc w:val="both"/>
        <w:rPr>
          <w:rFonts w:ascii="Times New Roman" w:hAnsi="Times New Roman" w:cs="Times New Roman"/>
          <w:sz w:val="28"/>
          <w:szCs w:val="28"/>
        </w:rPr>
      </w:pPr>
    </w:p>
    <w:p w14:paraId="10E93C1D" w14:textId="4D088989" w:rsidR="001D0A44" w:rsidRDefault="001D0A44" w:rsidP="00DB6E0A">
      <w:pPr>
        <w:spacing w:after="0" w:line="360" w:lineRule="auto"/>
        <w:ind w:firstLine="709"/>
        <w:jc w:val="both"/>
        <w:rPr>
          <w:rFonts w:ascii="Times New Roman" w:hAnsi="Times New Roman" w:cs="Times New Roman"/>
          <w:sz w:val="28"/>
          <w:szCs w:val="28"/>
        </w:rPr>
      </w:pPr>
    </w:p>
    <w:p w14:paraId="32AC9132" w14:textId="4CEB7074" w:rsidR="001D0A44" w:rsidRDefault="001D0A44" w:rsidP="00DB6E0A">
      <w:pPr>
        <w:spacing w:after="0" w:line="360" w:lineRule="auto"/>
        <w:ind w:firstLine="709"/>
        <w:jc w:val="both"/>
        <w:rPr>
          <w:rFonts w:ascii="Times New Roman" w:hAnsi="Times New Roman" w:cs="Times New Roman"/>
          <w:sz w:val="28"/>
          <w:szCs w:val="28"/>
        </w:rPr>
      </w:pPr>
    </w:p>
    <w:p w14:paraId="55D24B9F" w14:textId="77777777" w:rsidR="001D0A44" w:rsidRPr="00DB6E0A" w:rsidRDefault="001D0A44" w:rsidP="00DB6E0A">
      <w:pPr>
        <w:spacing w:after="0" w:line="360" w:lineRule="auto"/>
        <w:ind w:firstLine="709"/>
        <w:jc w:val="both"/>
        <w:rPr>
          <w:rFonts w:ascii="Times New Roman" w:hAnsi="Times New Roman" w:cs="Times New Roman"/>
          <w:sz w:val="28"/>
          <w:szCs w:val="28"/>
        </w:rPr>
      </w:pPr>
    </w:p>
    <w:p w14:paraId="707DE3B6" w14:textId="7D19796A" w:rsidR="003031F7" w:rsidRDefault="003031F7" w:rsidP="00DB6E0A">
      <w:pPr>
        <w:spacing w:after="0" w:line="360" w:lineRule="auto"/>
        <w:ind w:firstLine="709"/>
        <w:jc w:val="both"/>
        <w:rPr>
          <w:rFonts w:ascii="Times New Roman" w:hAnsi="Times New Roman" w:cs="Times New Roman"/>
          <w:sz w:val="28"/>
          <w:szCs w:val="28"/>
        </w:rPr>
      </w:pPr>
    </w:p>
    <w:p w14:paraId="32F7F083" w14:textId="4F5E7C8B" w:rsidR="00EC1F32" w:rsidRDefault="00EC1F32" w:rsidP="00DB6E0A">
      <w:pPr>
        <w:spacing w:after="0" w:line="360" w:lineRule="auto"/>
        <w:ind w:firstLine="709"/>
        <w:jc w:val="both"/>
        <w:rPr>
          <w:rFonts w:ascii="Times New Roman" w:hAnsi="Times New Roman" w:cs="Times New Roman"/>
          <w:sz w:val="28"/>
          <w:szCs w:val="28"/>
        </w:rPr>
      </w:pPr>
    </w:p>
    <w:p w14:paraId="6569D646" w14:textId="2653C0CF" w:rsidR="00EC1F32" w:rsidRDefault="00F600BB" w:rsidP="00DB6E0A">
      <w:pPr>
        <w:spacing w:after="0" w:line="360" w:lineRule="auto"/>
        <w:ind w:firstLine="709"/>
        <w:jc w:val="both"/>
        <w:rPr>
          <w:rFonts w:ascii="Times New Roman" w:hAnsi="Times New Roman" w:cs="Times New Roman"/>
          <w:b/>
          <w:bCs/>
          <w:sz w:val="28"/>
          <w:szCs w:val="28"/>
        </w:rPr>
      </w:pPr>
      <w:r w:rsidRPr="002E0A52">
        <w:rPr>
          <w:rFonts w:ascii="Times New Roman" w:hAnsi="Times New Roman" w:cs="Times New Roman"/>
          <w:b/>
          <w:bCs/>
          <w:sz w:val="28"/>
          <w:szCs w:val="28"/>
        </w:rPr>
        <w:t>Рис. 2.1. Організаційна структура ПП «М-БУД»</w:t>
      </w:r>
      <w:r w:rsidR="001D0A44">
        <w:rPr>
          <w:rFonts w:ascii="Times New Roman" w:hAnsi="Times New Roman" w:cs="Times New Roman"/>
          <w:b/>
          <w:bCs/>
          <w:sz w:val="28"/>
          <w:szCs w:val="28"/>
        </w:rPr>
        <w:t>*</w:t>
      </w:r>
    </w:p>
    <w:p w14:paraId="246CEFED" w14:textId="05E5A4E8" w:rsidR="001D0A44" w:rsidRPr="001D0A44" w:rsidRDefault="001D0A44" w:rsidP="001D0A44">
      <w:pPr>
        <w:spacing w:after="0" w:line="360" w:lineRule="auto"/>
        <w:ind w:firstLine="709"/>
        <w:rPr>
          <w:rFonts w:ascii="Times New Roman" w:hAnsi="Times New Roman" w:cs="Times New Roman"/>
          <w:sz w:val="28"/>
          <w:szCs w:val="28"/>
        </w:rPr>
      </w:pPr>
      <w:r>
        <w:rPr>
          <w:rFonts w:ascii="Times New Roman" w:hAnsi="Times New Roman" w:cs="Times New Roman"/>
          <w:sz w:val="28"/>
          <w:szCs w:val="28"/>
        </w:rPr>
        <w:t>* складено автором за даними [</w:t>
      </w:r>
      <w:r w:rsidR="00C41CFF">
        <w:rPr>
          <w:rFonts w:ascii="Times New Roman" w:hAnsi="Times New Roman" w:cs="Times New Roman"/>
          <w:sz w:val="28"/>
          <w:szCs w:val="28"/>
        </w:rPr>
        <w:t>47</w:t>
      </w:r>
      <w:r>
        <w:rPr>
          <w:rFonts w:ascii="Times New Roman" w:hAnsi="Times New Roman" w:cs="Times New Roman"/>
          <w:sz w:val="28"/>
          <w:szCs w:val="28"/>
        </w:rPr>
        <w:t>].</w:t>
      </w:r>
    </w:p>
    <w:p w14:paraId="77424754" w14:textId="77777777" w:rsidR="002E0A52" w:rsidRDefault="002E0A52" w:rsidP="002E0A52">
      <w:pPr>
        <w:spacing w:after="0" w:line="360" w:lineRule="auto"/>
        <w:ind w:firstLine="709"/>
        <w:jc w:val="both"/>
        <w:rPr>
          <w:rFonts w:ascii="Times New Roman" w:hAnsi="Times New Roman" w:cs="Times New Roman"/>
          <w:sz w:val="28"/>
          <w:szCs w:val="28"/>
        </w:rPr>
      </w:pPr>
    </w:p>
    <w:p w14:paraId="008735D9" w14:textId="7EAA4CB9" w:rsidR="002E0A52" w:rsidRPr="00DB6E0A" w:rsidRDefault="002E0A52" w:rsidP="002E0A52">
      <w:pPr>
        <w:spacing w:after="0" w:line="360" w:lineRule="auto"/>
        <w:ind w:firstLine="709"/>
        <w:jc w:val="both"/>
        <w:rPr>
          <w:rFonts w:ascii="Times New Roman" w:hAnsi="Times New Roman" w:cs="Times New Roman"/>
          <w:sz w:val="28"/>
          <w:szCs w:val="28"/>
        </w:rPr>
      </w:pPr>
      <w:r w:rsidRPr="00DB6E0A">
        <w:rPr>
          <w:rFonts w:ascii="Times New Roman" w:hAnsi="Times New Roman" w:cs="Times New Roman"/>
          <w:sz w:val="28"/>
          <w:szCs w:val="28"/>
        </w:rPr>
        <w:t xml:space="preserve">Організаційна структура підприємства </w:t>
      </w:r>
      <w:r>
        <w:rPr>
          <w:rFonts w:ascii="Times New Roman" w:hAnsi="Times New Roman" w:cs="Times New Roman"/>
          <w:sz w:val="28"/>
          <w:szCs w:val="28"/>
        </w:rPr>
        <w:t>«</w:t>
      </w:r>
      <w:r w:rsidRPr="00DB6E0A">
        <w:rPr>
          <w:rFonts w:ascii="Times New Roman" w:hAnsi="Times New Roman" w:cs="Times New Roman"/>
          <w:sz w:val="28"/>
          <w:szCs w:val="28"/>
        </w:rPr>
        <w:t>М-БУД</w:t>
      </w:r>
      <w:r>
        <w:rPr>
          <w:rFonts w:ascii="Times New Roman" w:hAnsi="Times New Roman" w:cs="Times New Roman"/>
          <w:sz w:val="28"/>
          <w:szCs w:val="28"/>
        </w:rPr>
        <w:t>»</w:t>
      </w:r>
      <w:r w:rsidRPr="00DB6E0A">
        <w:rPr>
          <w:rFonts w:ascii="Times New Roman" w:hAnsi="Times New Roman" w:cs="Times New Roman"/>
          <w:sz w:val="28"/>
          <w:szCs w:val="28"/>
        </w:rPr>
        <w:t xml:space="preserve"> </w:t>
      </w:r>
      <w:r>
        <w:rPr>
          <w:rFonts w:ascii="Times New Roman" w:hAnsi="Times New Roman" w:cs="Times New Roman"/>
          <w:sz w:val="28"/>
          <w:szCs w:val="28"/>
        </w:rPr>
        <w:t>є</w:t>
      </w:r>
      <w:r w:rsidRPr="00DB6E0A">
        <w:rPr>
          <w:rFonts w:ascii="Times New Roman" w:hAnsi="Times New Roman" w:cs="Times New Roman"/>
          <w:sz w:val="28"/>
          <w:szCs w:val="28"/>
        </w:rPr>
        <w:t xml:space="preserve"> ієрархічною</w:t>
      </w:r>
      <w:r>
        <w:rPr>
          <w:rFonts w:ascii="Times New Roman" w:hAnsi="Times New Roman" w:cs="Times New Roman"/>
          <w:sz w:val="28"/>
          <w:szCs w:val="28"/>
        </w:rPr>
        <w:t xml:space="preserve"> та лінійно функціональною</w:t>
      </w:r>
      <w:r w:rsidRPr="00DB6E0A">
        <w:rPr>
          <w:rFonts w:ascii="Times New Roman" w:hAnsi="Times New Roman" w:cs="Times New Roman"/>
          <w:sz w:val="28"/>
          <w:szCs w:val="28"/>
        </w:rPr>
        <w:t xml:space="preserve">, де керівництво та різні підрозділи підпорядковані один одному. Директор підприємства перебуває на вершині ієрархії, підрозділи (відділи) підпорядковані </w:t>
      </w:r>
      <w:r>
        <w:rPr>
          <w:rFonts w:ascii="Times New Roman" w:hAnsi="Times New Roman" w:cs="Times New Roman"/>
          <w:sz w:val="28"/>
          <w:szCs w:val="28"/>
        </w:rPr>
        <w:t>йому</w:t>
      </w:r>
      <w:r w:rsidRPr="00DB6E0A">
        <w:rPr>
          <w:rFonts w:ascii="Times New Roman" w:hAnsi="Times New Roman" w:cs="Times New Roman"/>
          <w:sz w:val="28"/>
          <w:szCs w:val="28"/>
        </w:rPr>
        <w:t>, а в межах кожного відділу можуть бути різні підгрупи або посади з різними рівнями відповідальності</w:t>
      </w:r>
      <w:r>
        <w:rPr>
          <w:rFonts w:ascii="Times New Roman" w:hAnsi="Times New Roman" w:cs="Times New Roman"/>
          <w:sz w:val="28"/>
          <w:szCs w:val="28"/>
        </w:rPr>
        <w:t xml:space="preserve"> (рис. 2.1)</w:t>
      </w:r>
      <w:r w:rsidRPr="00DB6E0A">
        <w:rPr>
          <w:rFonts w:ascii="Times New Roman" w:hAnsi="Times New Roman" w:cs="Times New Roman"/>
          <w:sz w:val="28"/>
          <w:szCs w:val="28"/>
        </w:rPr>
        <w:t>.</w:t>
      </w:r>
    </w:p>
    <w:p w14:paraId="31A13E6F" w14:textId="77777777" w:rsidR="00F600BB" w:rsidRDefault="00F600BB" w:rsidP="00DB6E0A">
      <w:pPr>
        <w:spacing w:after="0" w:line="360" w:lineRule="auto"/>
        <w:ind w:firstLine="709"/>
        <w:jc w:val="both"/>
        <w:rPr>
          <w:rFonts w:ascii="Times New Roman" w:hAnsi="Times New Roman" w:cs="Times New Roman"/>
          <w:sz w:val="28"/>
          <w:szCs w:val="28"/>
        </w:rPr>
      </w:pPr>
    </w:p>
    <w:p w14:paraId="2B2B4BD2" w14:textId="77777777" w:rsidR="001D0A44" w:rsidRDefault="001D0A44" w:rsidP="00DB6E0A">
      <w:pPr>
        <w:spacing w:after="0" w:line="360" w:lineRule="auto"/>
        <w:ind w:firstLine="709"/>
        <w:jc w:val="both"/>
        <w:rPr>
          <w:rFonts w:ascii="Times New Roman" w:hAnsi="Times New Roman" w:cs="Times New Roman"/>
          <w:sz w:val="28"/>
          <w:szCs w:val="28"/>
        </w:rPr>
      </w:pPr>
    </w:p>
    <w:p w14:paraId="365EFBB9" w14:textId="77777777" w:rsidR="001D0A44" w:rsidRDefault="001D0A44" w:rsidP="00DB6E0A">
      <w:pPr>
        <w:spacing w:after="0" w:line="360" w:lineRule="auto"/>
        <w:ind w:firstLine="709"/>
        <w:jc w:val="both"/>
        <w:rPr>
          <w:rFonts w:ascii="Times New Roman" w:hAnsi="Times New Roman" w:cs="Times New Roman"/>
          <w:sz w:val="28"/>
          <w:szCs w:val="28"/>
        </w:rPr>
      </w:pPr>
    </w:p>
    <w:p w14:paraId="0F921316" w14:textId="77777777" w:rsidR="001D0A44" w:rsidRDefault="001D0A44" w:rsidP="00DB6E0A">
      <w:pPr>
        <w:spacing w:after="0" w:line="360" w:lineRule="auto"/>
        <w:ind w:firstLine="709"/>
        <w:jc w:val="both"/>
        <w:rPr>
          <w:rFonts w:ascii="Times New Roman" w:hAnsi="Times New Roman" w:cs="Times New Roman"/>
          <w:sz w:val="28"/>
          <w:szCs w:val="28"/>
        </w:rPr>
      </w:pPr>
    </w:p>
    <w:p w14:paraId="65CDB349" w14:textId="77777777" w:rsidR="002E0A52" w:rsidRPr="00DB6E0A" w:rsidRDefault="002E0A52" w:rsidP="00DB6E0A">
      <w:pPr>
        <w:spacing w:after="0" w:line="360" w:lineRule="auto"/>
        <w:ind w:firstLine="709"/>
        <w:jc w:val="both"/>
        <w:rPr>
          <w:rFonts w:ascii="Times New Roman" w:hAnsi="Times New Roman" w:cs="Times New Roman"/>
          <w:sz w:val="28"/>
          <w:szCs w:val="28"/>
        </w:rPr>
      </w:pPr>
    </w:p>
    <w:p w14:paraId="0FA76801" w14:textId="656C426D" w:rsidR="003031F7" w:rsidRPr="00011FD8" w:rsidRDefault="00011FD8" w:rsidP="00DB6E0A">
      <w:pPr>
        <w:spacing w:after="0" w:line="360" w:lineRule="auto"/>
        <w:ind w:firstLine="709"/>
        <w:jc w:val="both"/>
        <w:rPr>
          <w:rFonts w:ascii="Times New Roman" w:hAnsi="Times New Roman" w:cs="Times New Roman"/>
          <w:b/>
          <w:bCs/>
          <w:sz w:val="28"/>
          <w:szCs w:val="28"/>
        </w:rPr>
      </w:pPr>
      <w:r w:rsidRPr="00011FD8">
        <w:rPr>
          <w:rFonts w:ascii="Times New Roman" w:hAnsi="Times New Roman" w:cs="Times New Roman"/>
          <w:b/>
          <w:bCs/>
          <w:sz w:val="28"/>
          <w:szCs w:val="28"/>
        </w:rPr>
        <w:lastRenderedPageBreak/>
        <w:t>2.2. Аналіз руху кадрів на підприємстві</w:t>
      </w:r>
    </w:p>
    <w:p w14:paraId="41BB973E" w14:textId="77777777" w:rsidR="002E0A52" w:rsidRDefault="002E0A52" w:rsidP="00011FD8">
      <w:pPr>
        <w:pStyle w:val="1"/>
        <w:ind w:firstLine="900"/>
        <w:rPr>
          <w:szCs w:val="28"/>
          <w:lang w:val="uk-UA"/>
        </w:rPr>
      </w:pPr>
    </w:p>
    <w:p w14:paraId="736B4888" w14:textId="39A31DD0" w:rsidR="00011FD8" w:rsidRDefault="00011FD8" w:rsidP="00011FD8">
      <w:pPr>
        <w:pStyle w:val="1"/>
        <w:ind w:firstLine="900"/>
        <w:rPr>
          <w:lang w:val="uk-UA"/>
        </w:rPr>
      </w:pPr>
      <w:r>
        <w:rPr>
          <w:szCs w:val="28"/>
          <w:lang w:val="uk-UA"/>
        </w:rPr>
        <w:t>Аналіз показників чисельності і структури робітників доцільно порівнювати за планом та фактом</w:t>
      </w:r>
      <w:r>
        <w:rPr>
          <w:lang w:val="uk-UA"/>
        </w:rPr>
        <w:t xml:space="preserve"> загальної кількості, чисельності за категоріями персоналу, кваліфікаційними характеристиками, середніми розрядами робітничого персоналу. Брак робітничих кадрів призводить до застосування понаднормових робіт і безпосереднього перевиконання фонду заробітної плати і доплат за понаднормовий час. У свою чергу, надлишок кількості персоналу призводить до зниження використання робочого часу. Порівняння загальної чисельність за планом і фактом, як облікову одиницю беруть середньорічного робітника і на цій основі встановлюються ліміти чисельності персоналу. На практиці підприємство домогтись використання праці працівників повний робочий день чи тиждень є складним завданням.</w:t>
      </w:r>
    </w:p>
    <w:p w14:paraId="0F08FE1D" w14:textId="0C32879B" w:rsidR="0094149F" w:rsidRDefault="0094149F" w:rsidP="0094149F">
      <w:pPr>
        <w:pStyle w:val="1"/>
        <w:rPr>
          <w:lang w:val="uk-UA"/>
        </w:rPr>
      </w:pPr>
      <w:r>
        <w:rPr>
          <w:lang w:val="uk-UA"/>
        </w:rPr>
        <w:t>Впродовж 2020–2022 році спостерігалося динаміка до зменшення кількість працівників на підприємстві з 49 осіб у 2020 році до 34 особи у 2022 році, що є на 10 осіб менше ніж у 2021 році – 44 осіб, що у свою чергу, на 5 осіб  є меншим ніж у 2020 році.</w:t>
      </w:r>
    </w:p>
    <w:p w14:paraId="0DAEE2A8" w14:textId="1F63F0E8" w:rsidR="0094149F" w:rsidRDefault="0094149F" w:rsidP="002E0A52">
      <w:pPr>
        <w:pStyle w:val="1"/>
        <w:rPr>
          <w:lang w:val="uk-UA"/>
        </w:rPr>
      </w:pPr>
      <w:proofErr w:type="spellStart"/>
      <w:r>
        <w:rPr>
          <w:szCs w:val="28"/>
        </w:rPr>
        <w:t>Ключовим</w:t>
      </w:r>
      <w:proofErr w:type="spellEnd"/>
      <w:r>
        <w:rPr>
          <w:szCs w:val="28"/>
        </w:rPr>
        <w:t xml:space="preserve"> </w:t>
      </w:r>
      <w:proofErr w:type="spellStart"/>
      <w:r>
        <w:rPr>
          <w:szCs w:val="28"/>
        </w:rPr>
        <w:t>показником</w:t>
      </w:r>
      <w:proofErr w:type="spellEnd"/>
      <w:r>
        <w:rPr>
          <w:szCs w:val="28"/>
        </w:rPr>
        <w:t xml:space="preserve"> </w:t>
      </w:r>
      <w:proofErr w:type="spellStart"/>
      <w:r>
        <w:rPr>
          <w:szCs w:val="28"/>
        </w:rPr>
        <w:t>руху</w:t>
      </w:r>
      <w:proofErr w:type="spellEnd"/>
      <w:r>
        <w:rPr>
          <w:szCs w:val="28"/>
        </w:rPr>
        <w:t xml:space="preserve"> персоналу є </w:t>
      </w:r>
      <w:proofErr w:type="spellStart"/>
      <w:r>
        <w:rPr>
          <w:szCs w:val="28"/>
        </w:rPr>
        <w:t>плинність</w:t>
      </w:r>
      <w:proofErr w:type="spellEnd"/>
      <w:r>
        <w:rPr>
          <w:szCs w:val="28"/>
        </w:rPr>
        <w:t xml:space="preserve"> </w:t>
      </w:r>
      <w:proofErr w:type="spellStart"/>
      <w:r>
        <w:rPr>
          <w:szCs w:val="28"/>
        </w:rPr>
        <w:t>кадрів</w:t>
      </w:r>
      <w:proofErr w:type="spellEnd"/>
      <w:r>
        <w:rPr>
          <w:szCs w:val="28"/>
        </w:rPr>
        <w:t xml:space="preserve">. </w:t>
      </w:r>
      <w:r>
        <w:rPr>
          <w:lang w:val="uk-UA"/>
        </w:rPr>
        <w:t xml:space="preserve">В 2022 році плинність кадрів дещо збільшилась в порівнянні з 2021 роком. Найбільш стабільною </w:t>
      </w:r>
      <w:r w:rsidR="00283547">
        <w:rPr>
          <w:lang w:val="uk-UA"/>
        </w:rPr>
        <w:t>була</w:t>
      </w:r>
      <w:r>
        <w:rPr>
          <w:lang w:val="uk-UA"/>
        </w:rPr>
        <w:t xml:space="preserve"> робітнича група. При плані 31 особа працювало 29 особа, що становить 93,5% від запланованої кількості. Це свідчить, про скорочення робочої сили на підприємстві, проте також і про збільшення продуктивності праці та зростання середньої заробітної прати. Скорочення чисельності персоналу пов</w:t>
      </w:r>
      <w:r w:rsidRPr="00F46619">
        <w:rPr>
          <w:lang w:val="uk-UA"/>
        </w:rPr>
        <w:t>’</w:t>
      </w:r>
      <w:r>
        <w:rPr>
          <w:lang w:val="uk-UA"/>
        </w:rPr>
        <w:t>язано з відсутністю нових об</w:t>
      </w:r>
      <w:r w:rsidRPr="00F46619">
        <w:rPr>
          <w:lang w:val="uk-UA"/>
        </w:rPr>
        <w:t>’</w:t>
      </w:r>
      <w:r>
        <w:rPr>
          <w:lang w:val="uk-UA"/>
        </w:rPr>
        <w:t xml:space="preserve">єктів будівництва, через війну </w:t>
      </w:r>
      <w:proofErr w:type="spellStart"/>
      <w:r>
        <w:rPr>
          <w:lang w:val="uk-UA"/>
        </w:rPr>
        <w:t>росії</w:t>
      </w:r>
      <w:proofErr w:type="spellEnd"/>
      <w:r>
        <w:rPr>
          <w:lang w:val="uk-UA"/>
        </w:rPr>
        <w:t xml:space="preserve"> проти України.</w:t>
      </w:r>
    </w:p>
    <w:p w14:paraId="3359F8AF" w14:textId="0A805752" w:rsidR="001D0A44" w:rsidRDefault="001D0A44" w:rsidP="002E0A52">
      <w:pPr>
        <w:pStyle w:val="1"/>
        <w:rPr>
          <w:lang w:val="uk-UA"/>
        </w:rPr>
      </w:pPr>
      <w:r>
        <w:rPr>
          <w:lang w:val="uk-UA"/>
        </w:rPr>
        <w:t>При аналізі фактичної питомої ваги чисельності окремих груп працівників у 2022 році видно, що найбільшу частку займає група робітників 93,5% (29 особа), що пояснюється характером виконуваних робіт та особливостями діяльності будівельних підприємств; спеціалісти становлять 5,9% (2 особи) від загальної чисельності персоналу; службовці – 5,9% (2 особи); керівники – 2,9% (1 особа).</w:t>
      </w:r>
    </w:p>
    <w:p w14:paraId="14A0EF30" w14:textId="77777777" w:rsidR="00C60BA3" w:rsidRDefault="00C60BA3" w:rsidP="00C60BA3">
      <w:pPr>
        <w:pStyle w:val="1"/>
        <w:jc w:val="right"/>
        <w:rPr>
          <w:b/>
          <w:bCs/>
          <w:szCs w:val="28"/>
        </w:rPr>
      </w:pPr>
      <w:r>
        <w:rPr>
          <w:szCs w:val="28"/>
          <w:lang w:val="uk-UA"/>
        </w:rPr>
        <w:lastRenderedPageBreak/>
        <w:t>Таблиця 2.2</w:t>
      </w:r>
    </w:p>
    <w:p w14:paraId="7D04C639" w14:textId="56161C33" w:rsidR="00C60BA3" w:rsidRDefault="00C60BA3" w:rsidP="00C60BA3">
      <w:pPr>
        <w:pStyle w:val="1"/>
        <w:jc w:val="center"/>
        <w:rPr>
          <w:b/>
          <w:lang w:val="uk-UA"/>
        </w:rPr>
      </w:pPr>
      <w:r>
        <w:rPr>
          <w:b/>
          <w:lang w:val="uk-UA"/>
        </w:rPr>
        <w:t>Аналіз динаміки чисельності працівників ПП «М-БУД» впродовж 2020–2022 рр.</w:t>
      </w:r>
      <w:r w:rsidR="00CD634D">
        <w:rPr>
          <w:b/>
          <w:lang w:val="uk-UA"/>
        </w:rPr>
        <w:t>*</w:t>
      </w:r>
      <w:r w:rsidR="00CD634D" w:rsidRPr="00CD634D">
        <w:rPr>
          <w:noProof/>
          <w:lang w:val="uk-UA" w:eastAsia="uk-UA"/>
        </w:rPr>
        <w:drawing>
          <wp:inline distT="0" distB="0" distL="0" distR="0" wp14:anchorId="44D03E26" wp14:editId="55EAEC0B">
            <wp:extent cx="6210300" cy="1843405"/>
            <wp:effectExtent l="0" t="0" r="0" b="0"/>
            <wp:docPr id="182244137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2441377" name=""/>
                    <pic:cNvPicPr/>
                  </pic:nvPicPr>
                  <pic:blipFill>
                    <a:blip r:embed="rId17"/>
                    <a:stretch>
                      <a:fillRect/>
                    </a:stretch>
                  </pic:blipFill>
                  <pic:spPr>
                    <a:xfrm>
                      <a:off x="0" y="0"/>
                      <a:ext cx="6210300" cy="1843405"/>
                    </a:xfrm>
                    <a:prstGeom prst="rect">
                      <a:avLst/>
                    </a:prstGeom>
                  </pic:spPr>
                </pic:pic>
              </a:graphicData>
            </a:graphic>
          </wp:inline>
        </w:drawing>
      </w:r>
    </w:p>
    <w:p w14:paraId="7BD43638" w14:textId="3DEF31AA" w:rsidR="00C41CFF" w:rsidRPr="001D0A44" w:rsidRDefault="00C41CFF" w:rsidP="00C41CFF">
      <w:pPr>
        <w:spacing w:after="0" w:line="360" w:lineRule="auto"/>
        <w:ind w:firstLine="709"/>
        <w:rPr>
          <w:rFonts w:ascii="Times New Roman" w:hAnsi="Times New Roman" w:cs="Times New Roman"/>
          <w:sz w:val="28"/>
          <w:szCs w:val="28"/>
        </w:rPr>
      </w:pPr>
      <w:r w:rsidRPr="00CD634D">
        <w:rPr>
          <w:lang w:val="ru-RU"/>
        </w:rPr>
        <w:t>*</w:t>
      </w:r>
      <w:r>
        <w:rPr>
          <w:rFonts w:ascii="Times New Roman" w:hAnsi="Times New Roman" w:cs="Times New Roman"/>
          <w:sz w:val="28"/>
          <w:szCs w:val="28"/>
        </w:rPr>
        <w:t>складено автором за даними [47].</w:t>
      </w:r>
      <w:r w:rsidR="00CD634D" w:rsidRPr="00CD634D">
        <w:rPr>
          <w:lang w:val="ru-RU"/>
        </w:rPr>
        <w:t xml:space="preserve"> </w:t>
      </w:r>
    </w:p>
    <w:p w14:paraId="44858354" w14:textId="17310B04" w:rsidR="00C60BA3" w:rsidRPr="00CD634D" w:rsidRDefault="00C60BA3" w:rsidP="00C60BA3">
      <w:pPr>
        <w:pStyle w:val="1"/>
      </w:pPr>
    </w:p>
    <w:p w14:paraId="0806BBC1" w14:textId="7D4AAC5C" w:rsidR="008845EF" w:rsidRPr="008845EF" w:rsidRDefault="008845EF" w:rsidP="008845EF">
      <w:pPr>
        <w:spacing w:after="0" w:line="360" w:lineRule="auto"/>
        <w:ind w:firstLine="709"/>
        <w:jc w:val="both"/>
        <w:rPr>
          <w:rFonts w:ascii="Times New Roman" w:hAnsi="Times New Roman" w:cs="Times New Roman"/>
          <w:sz w:val="28"/>
          <w:szCs w:val="28"/>
        </w:rPr>
      </w:pPr>
      <w:r w:rsidRPr="008845EF">
        <w:rPr>
          <w:rFonts w:ascii="Times New Roman" w:hAnsi="Times New Roman" w:cs="Times New Roman"/>
          <w:sz w:val="28"/>
          <w:szCs w:val="28"/>
        </w:rPr>
        <w:t>У 2022 році на підприємстві було прийнято 7 працівників. Таким чином показник обороту кадрів з прийняття становив 20,6% від середньо</w:t>
      </w:r>
      <w:r>
        <w:rPr>
          <w:rFonts w:ascii="Times New Roman" w:hAnsi="Times New Roman" w:cs="Times New Roman"/>
          <w:sz w:val="28"/>
          <w:szCs w:val="28"/>
        </w:rPr>
        <w:t xml:space="preserve">ї </w:t>
      </w:r>
      <w:r w:rsidRPr="008845EF">
        <w:rPr>
          <w:rFonts w:ascii="Times New Roman" w:hAnsi="Times New Roman" w:cs="Times New Roman"/>
          <w:sz w:val="28"/>
          <w:szCs w:val="28"/>
        </w:rPr>
        <w:t xml:space="preserve">чисельності працівників. Отримані результати показника обороту кадрів з прийняття вказують на частоту заміни працівників на підприємстві і можуть мати важливе значення для управління персоналом. Оцінка цього показника </w:t>
      </w:r>
      <w:r>
        <w:rPr>
          <w:rFonts w:ascii="Times New Roman" w:hAnsi="Times New Roman" w:cs="Times New Roman"/>
          <w:sz w:val="28"/>
          <w:szCs w:val="28"/>
        </w:rPr>
        <w:t>дає</w:t>
      </w:r>
      <w:r w:rsidRPr="008845EF">
        <w:rPr>
          <w:rFonts w:ascii="Times New Roman" w:hAnsi="Times New Roman" w:cs="Times New Roman"/>
          <w:sz w:val="28"/>
          <w:szCs w:val="28"/>
        </w:rPr>
        <w:t xml:space="preserve"> загальну картину про стійкість робочої сили та ефективність процесу набору персоналу.</w:t>
      </w:r>
    </w:p>
    <w:p w14:paraId="055D95C9" w14:textId="588D6CF9" w:rsidR="008845EF" w:rsidRPr="008845EF" w:rsidRDefault="008845EF" w:rsidP="008845EF">
      <w:pPr>
        <w:spacing w:after="0" w:line="360" w:lineRule="auto"/>
        <w:ind w:firstLine="709"/>
        <w:jc w:val="both"/>
        <w:rPr>
          <w:rFonts w:ascii="Times New Roman" w:hAnsi="Times New Roman" w:cs="Times New Roman"/>
          <w:sz w:val="28"/>
          <w:szCs w:val="28"/>
        </w:rPr>
      </w:pPr>
      <w:r w:rsidRPr="008845EF">
        <w:rPr>
          <w:rFonts w:ascii="Times New Roman" w:hAnsi="Times New Roman" w:cs="Times New Roman"/>
          <w:sz w:val="28"/>
          <w:szCs w:val="28"/>
        </w:rPr>
        <w:t>У даному випадку показник обороту кадрів з прийняття становить близько 20</w:t>
      </w:r>
      <w:r>
        <w:rPr>
          <w:rFonts w:ascii="Times New Roman" w:hAnsi="Times New Roman" w:cs="Times New Roman"/>
          <w:sz w:val="28"/>
          <w:szCs w:val="28"/>
        </w:rPr>
        <w:t>,6</w:t>
      </w:r>
      <w:r w:rsidRPr="008845EF">
        <w:rPr>
          <w:rFonts w:ascii="Times New Roman" w:hAnsi="Times New Roman" w:cs="Times New Roman"/>
          <w:sz w:val="28"/>
          <w:szCs w:val="28"/>
        </w:rPr>
        <w:t xml:space="preserve">%. Це означає, що протягом 2022 року було прийнято </w:t>
      </w:r>
      <w:r w:rsidR="00C60BA3">
        <w:rPr>
          <w:rFonts w:ascii="Times New Roman" w:hAnsi="Times New Roman" w:cs="Times New Roman"/>
          <w:sz w:val="28"/>
          <w:szCs w:val="28"/>
        </w:rPr>
        <w:t xml:space="preserve">7 </w:t>
      </w:r>
      <w:r w:rsidRPr="008845EF">
        <w:rPr>
          <w:rFonts w:ascii="Times New Roman" w:hAnsi="Times New Roman" w:cs="Times New Roman"/>
          <w:sz w:val="28"/>
          <w:szCs w:val="28"/>
        </w:rPr>
        <w:t>нових працівників, які становлять приблизно 20</w:t>
      </w:r>
      <w:r>
        <w:rPr>
          <w:rFonts w:ascii="Times New Roman" w:hAnsi="Times New Roman" w:cs="Times New Roman"/>
          <w:sz w:val="28"/>
          <w:szCs w:val="28"/>
        </w:rPr>
        <w:t>,6</w:t>
      </w:r>
      <w:r w:rsidRPr="008845EF">
        <w:rPr>
          <w:rFonts w:ascii="Times New Roman" w:hAnsi="Times New Roman" w:cs="Times New Roman"/>
          <w:sz w:val="28"/>
          <w:szCs w:val="28"/>
        </w:rPr>
        <w:t xml:space="preserve">% </w:t>
      </w:r>
      <w:r w:rsidR="0035081C">
        <w:rPr>
          <w:rFonts w:ascii="Times New Roman" w:hAnsi="Times New Roman" w:cs="Times New Roman"/>
          <w:sz w:val="28"/>
          <w:szCs w:val="28"/>
        </w:rPr>
        <w:t xml:space="preserve">(7/34) </w:t>
      </w:r>
      <w:r w:rsidRPr="008845EF">
        <w:rPr>
          <w:rFonts w:ascii="Times New Roman" w:hAnsi="Times New Roman" w:cs="Times New Roman"/>
          <w:sz w:val="28"/>
          <w:szCs w:val="28"/>
        </w:rPr>
        <w:t>від середньої чисельності працівників на підприємстві.</w:t>
      </w:r>
    </w:p>
    <w:p w14:paraId="7247FC1C" w14:textId="658487BC" w:rsidR="008845EF" w:rsidRPr="008845EF" w:rsidRDefault="008845EF" w:rsidP="008845EF">
      <w:pPr>
        <w:tabs>
          <w:tab w:val="left" w:pos="1134"/>
        </w:tabs>
        <w:spacing w:after="0" w:line="360" w:lineRule="auto"/>
        <w:ind w:firstLine="709"/>
        <w:jc w:val="both"/>
        <w:rPr>
          <w:rFonts w:ascii="Times New Roman" w:hAnsi="Times New Roman" w:cs="Times New Roman"/>
          <w:sz w:val="28"/>
          <w:szCs w:val="28"/>
        </w:rPr>
      </w:pPr>
      <w:r w:rsidRPr="008845EF">
        <w:rPr>
          <w:rFonts w:ascii="Times New Roman" w:hAnsi="Times New Roman" w:cs="Times New Roman"/>
          <w:sz w:val="28"/>
          <w:szCs w:val="28"/>
        </w:rPr>
        <w:t xml:space="preserve">За такого рівня показника обороту кадрів можна зробити наступні </w:t>
      </w:r>
      <w:r>
        <w:rPr>
          <w:rFonts w:ascii="Times New Roman" w:hAnsi="Times New Roman" w:cs="Times New Roman"/>
          <w:sz w:val="28"/>
          <w:szCs w:val="28"/>
        </w:rPr>
        <w:t>висновки</w:t>
      </w:r>
      <w:r w:rsidRPr="008845EF">
        <w:rPr>
          <w:rFonts w:ascii="Times New Roman" w:hAnsi="Times New Roman" w:cs="Times New Roman"/>
          <w:sz w:val="28"/>
          <w:szCs w:val="28"/>
        </w:rPr>
        <w:t>:</w:t>
      </w:r>
    </w:p>
    <w:p w14:paraId="4E9FB1EF" w14:textId="1880B137" w:rsidR="008845EF" w:rsidRPr="008845EF" w:rsidRDefault="008845EF" w:rsidP="008845EF">
      <w:pPr>
        <w:pStyle w:val="a4"/>
        <w:numPr>
          <w:ilvl w:val="0"/>
          <w:numId w:val="24"/>
        </w:numPr>
        <w:tabs>
          <w:tab w:val="left" w:pos="1134"/>
        </w:tabs>
        <w:spacing w:after="0" w:line="360" w:lineRule="auto"/>
        <w:ind w:left="0" w:firstLine="709"/>
        <w:jc w:val="both"/>
        <w:rPr>
          <w:rFonts w:ascii="Times New Roman" w:hAnsi="Times New Roman" w:cs="Times New Roman"/>
          <w:sz w:val="28"/>
          <w:szCs w:val="28"/>
        </w:rPr>
      </w:pPr>
      <w:r w:rsidRPr="008845EF">
        <w:rPr>
          <w:rFonts w:ascii="Times New Roman" w:hAnsi="Times New Roman" w:cs="Times New Roman"/>
          <w:sz w:val="28"/>
          <w:szCs w:val="28"/>
        </w:rPr>
        <w:t>низький рівень обороту кадрів може свідчити про стабільність та задоволеність працівників на робочому місці. Це може бути позитивним показником, оскільки знижує витрати на пошук та навчання нових працівників</w:t>
      </w:r>
      <w:r>
        <w:rPr>
          <w:rFonts w:ascii="Times New Roman" w:hAnsi="Times New Roman" w:cs="Times New Roman"/>
          <w:sz w:val="28"/>
          <w:szCs w:val="28"/>
        </w:rPr>
        <w:t>;</w:t>
      </w:r>
    </w:p>
    <w:p w14:paraId="5F7A1017" w14:textId="72DEF74E" w:rsidR="008845EF" w:rsidRPr="008845EF" w:rsidRDefault="008845EF" w:rsidP="008845EF">
      <w:pPr>
        <w:tabs>
          <w:tab w:val="left" w:pos="1134"/>
        </w:tabs>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2)</w:t>
      </w:r>
      <w:r>
        <w:rPr>
          <w:rFonts w:ascii="Times New Roman" w:hAnsi="Times New Roman" w:cs="Times New Roman"/>
          <w:sz w:val="28"/>
          <w:szCs w:val="28"/>
        </w:rPr>
        <w:tab/>
        <w:t>з</w:t>
      </w:r>
      <w:r w:rsidRPr="008845EF">
        <w:rPr>
          <w:rFonts w:ascii="Times New Roman" w:hAnsi="Times New Roman" w:cs="Times New Roman"/>
          <w:sz w:val="28"/>
          <w:szCs w:val="28"/>
        </w:rPr>
        <w:t xml:space="preserve"> іншого боку, низький рівень обороту кадрів також може вказувати на недостатню гнучкість та потребу у свіжому персоналі з новими ідеями та навичками.</w:t>
      </w:r>
    </w:p>
    <w:p w14:paraId="68C81C44" w14:textId="77777777" w:rsidR="008845EF" w:rsidRPr="008845EF" w:rsidRDefault="008845EF" w:rsidP="008845EF">
      <w:pPr>
        <w:tabs>
          <w:tab w:val="left" w:pos="1134"/>
        </w:tabs>
        <w:spacing w:after="0" w:line="360" w:lineRule="auto"/>
        <w:ind w:firstLine="709"/>
        <w:jc w:val="both"/>
        <w:rPr>
          <w:rFonts w:ascii="Times New Roman" w:hAnsi="Times New Roman" w:cs="Times New Roman"/>
          <w:sz w:val="28"/>
          <w:szCs w:val="28"/>
        </w:rPr>
      </w:pPr>
      <w:r w:rsidRPr="008845EF">
        <w:rPr>
          <w:rFonts w:ascii="Times New Roman" w:hAnsi="Times New Roman" w:cs="Times New Roman"/>
          <w:sz w:val="28"/>
          <w:szCs w:val="28"/>
        </w:rPr>
        <w:lastRenderedPageBreak/>
        <w:t>Якщо показник обороту кадрів з прийняття вище, може бути ознакою проблем в утриманні персоналу, незадоволеності умовами праці, низького рівня оплати або несумісності з корпоративною культурою.</w:t>
      </w:r>
    </w:p>
    <w:p w14:paraId="5FF15BB4" w14:textId="77777777" w:rsidR="008845EF" w:rsidRPr="008845EF" w:rsidRDefault="008845EF" w:rsidP="008845EF">
      <w:pPr>
        <w:tabs>
          <w:tab w:val="left" w:pos="1134"/>
        </w:tabs>
        <w:spacing w:after="0" w:line="360" w:lineRule="auto"/>
        <w:ind w:firstLine="709"/>
        <w:jc w:val="both"/>
        <w:rPr>
          <w:rFonts w:ascii="Times New Roman" w:hAnsi="Times New Roman" w:cs="Times New Roman"/>
          <w:sz w:val="28"/>
          <w:szCs w:val="28"/>
        </w:rPr>
      </w:pPr>
      <w:r w:rsidRPr="008845EF">
        <w:rPr>
          <w:rFonts w:ascii="Times New Roman" w:hAnsi="Times New Roman" w:cs="Times New Roman"/>
          <w:sz w:val="28"/>
          <w:szCs w:val="28"/>
        </w:rPr>
        <w:t>Важливо провести подальший аналіз і врахувати контекст підприємства для більш глибокого розуміння отриманих результатів. Порівняння показників з іншими підприємствами та аналіз їх динаміки протягом років також можуть бути корисними для отримання повної картина руху кадрів на підприємстві.</w:t>
      </w:r>
    </w:p>
    <w:p w14:paraId="34B78172" w14:textId="5B742742" w:rsidR="00283547" w:rsidRPr="008845EF" w:rsidRDefault="008845EF" w:rsidP="008845E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Наступним в аналізі є показник обороту кадрів зі звільнення. У 2022 році було звільнено 17 працівників. Даний показник склав </w:t>
      </w:r>
      <w:r w:rsidR="00EA2D7A">
        <w:rPr>
          <w:rFonts w:ascii="Times New Roman" w:hAnsi="Times New Roman" w:cs="Times New Roman"/>
          <w:sz w:val="28"/>
          <w:szCs w:val="28"/>
        </w:rPr>
        <w:t>50%</w:t>
      </w:r>
      <w:r w:rsidR="0035081C">
        <w:rPr>
          <w:rFonts w:ascii="Times New Roman" w:hAnsi="Times New Roman" w:cs="Times New Roman"/>
          <w:sz w:val="28"/>
          <w:szCs w:val="28"/>
        </w:rPr>
        <w:t xml:space="preserve"> (17/34)</w:t>
      </w:r>
      <w:r w:rsidR="00EA2D7A">
        <w:rPr>
          <w:rFonts w:ascii="Times New Roman" w:hAnsi="Times New Roman" w:cs="Times New Roman"/>
          <w:sz w:val="28"/>
          <w:szCs w:val="28"/>
        </w:rPr>
        <w:t>.</w:t>
      </w:r>
    </w:p>
    <w:p w14:paraId="3ECF2C72" w14:textId="2E09DFB2" w:rsidR="00EA2D7A" w:rsidRPr="00EA2D7A" w:rsidRDefault="00EA2D7A" w:rsidP="00EA2D7A">
      <w:pPr>
        <w:spacing w:after="0" w:line="360" w:lineRule="auto"/>
        <w:ind w:firstLine="709"/>
        <w:jc w:val="both"/>
        <w:rPr>
          <w:rFonts w:ascii="Times New Roman" w:hAnsi="Times New Roman" w:cs="Times New Roman"/>
          <w:sz w:val="28"/>
          <w:szCs w:val="28"/>
        </w:rPr>
      </w:pPr>
      <w:r w:rsidRPr="00EA2D7A">
        <w:rPr>
          <w:rFonts w:ascii="Times New Roman" w:hAnsi="Times New Roman" w:cs="Times New Roman"/>
          <w:sz w:val="28"/>
          <w:szCs w:val="28"/>
        </w:rPr>
        <w:t>Це означає, що протягом року було звільнено працівників, кількість яких складає половину від середньої чисельності працівників на підприємстві.</w:t>
      </w:r>
      <w:r>
        <w:rPr>
          <w:rFonts w:ascii="Times New Roman" w:hAnsi="Times New Roman" w:cs="Times New Roman"/>
          <w:sz w:val="28"/>
          <w:szCs w:val="28"/>
        </w:rPr>
        <w:t xml:space="preserve"> </w:t>
      </w:r>
      <w:r w:rsidRPr="00EA2D7A">
        <w:rPr>
          <w:rFonts w:ascii="Times New Roman" w:hAnsi="Times New Roman" w:cs="Times New Roman"/>
          <w:sz w:val="28"/>
          <w:szCs w:val="28"/>
        </w:rPr>
        <w:t xml:space="preserve">Високий показник обороту кадрів зі звільнення може свідчити про проблеми з утриманням персоналу </w:t>
      </w:r>
      <w:r>
        <w:rPr>
          <w:rFonts w:ascii="Times New Roman" w:hAnsi="Times New Roman" w:cs="Times New Roman"/>
          <w:sz w:val="28"/>
          <w:szCs w:val="28"/>
        </w:rPr>
        <w:t>та</w:t>
      </w:r>
      <w:r w:rsidRPr="00EA2D7A">
        <w:rPr>
          <w:rFonts w:ascii="Times New Roman" w:hAnsi="Times New Roman" w:cs="Times New Roman"/>
          <w:sz w:val="28"/>
          <w:szCs w:val="28"/>
        </w:rPr>
        <w:t xml:space="preserve"> недоліки в управлінні та розвитку </w:t>
      </w:r>
      <w:r>
        <w:rPr>
          <w:rFonts w:ascii="Times New Roman" w:hAnsi="Times New Roman" w:cs="Times New Roman"/>
          <w:sz w:val="28"/>
          <w:szCs w:val="28"/>
        </w:rPr>
        <w:t>працівників</w:t>
      </w:r>
      <w:r w:rsidRPr="00EA2D7A">
        <w:rPr>
          <w:rFonts w:ascii="Times New Roman" w:hAnsi="Times New Roman" w:cs="Times New Roman"/>
          <w:sz w:val="28"/>
          <w:szCs w:val="28"/>
        </w:rPr>
        <w:t>.</w:t>
      </w:r>
    </w:p>
    <w:p w14:paraId="2CE8E0C4" w14:textId="77777777" w:rsidR="00EA2D7A" w:rsidRPr="00EA2D7A" w:rsidRDefault="00EA2D7A" w:rsidP="00EA2D7A">
      <w:pPr>
        <w:spacing w:after="0" w:line="360" w:lineRule="auto"/>
        <w:ind w:firstLine="709"/>
        <w:jc w:val="both"/>
        <w:rPr>
          <w:rFonts w:ascii="Times New Roman" w:hAnsi="Times New Roman" w:cs="Times New Roman"/>
          <w:sz w:val="28"/>
          <w:szCs w:val="28"/>
        </w:rPr>
      </w:pPr>
      <w:r w:rsidRPr="00EA2D7A">
        <w:rPr>
          <w:rFonts w:ascii="Times New Roman" w:hAnsi="Times New Roman" w:cs="Times New Roman"/>
          <w:sz w:val="28"/>
          <w:szCs w:val="28"/>
        </w:rPr>
        <w:t>Численні звільнення можуть мати вплив на продуктивність та стабільність роботи підприємства, оскільки вони потребують заміщення вакансій та навчання нових працівників.</w:t>
      </w:r>
    </w:p>
    <w:p w14:paraId="7D038063" w14:textId="0C2A65D4" w:rsidR="00EA2D7A" w:rsidRPr="00EA2D7A" w:rsidRDefault="00EA2D7A" w:rsidP="00EA2D7A">
      <w:pPr>
        <w:spacing w:after="0" w:line="360" w:lineRule="auto"/>
        <w:ind w:firstLine="709"/>
        <w:jc w:val="both"/>
        <w:rPr>
          <w:rFonts w:ascii="Times New Roman" w:hAnsi="Times New Roman" w:cs="Times New Roman"/>
          <w:sz w:val="28"/>
          <w:szCs w:val="28"/>
        </w:rPr>
      </w:pPr>
      <w:r w:rsidRPr="00EA2D7A">
        <w:rPr>
          <w:rFonts w:ascii="Times New Roman" w:hAnsi="Times New Roman" w:cs="Times New Roman"/>
          <w:sz w:val="28"/>
          <w:szCs w:val="28"/>
        </w:rPr>
        <w:t xml:space="preserve">Причини звільнень можуть включати </w:t>
      </w:r>
      <w:r>
        <w:rPr>
          <w:rFonts w:ascii="Times New Roman" w:hAnsi="Times New Roman" w:cs="Times New Roman"/>
          <w:sz w:val="28"/>
          <w:szCs w:val="28"/>
        </w:rPr>
        <w:t xml:space="preserve">політичні (війна в країні), </w:t>
      </w:r>
      <w:r w:rsidRPr="00EA2D7A">
        <w:rPr>
          <w:rFonts w:ascii="Times New Roman" w:hAnsi="Times New Roman" w:cs="Times New Roman"/>
          <w:sz w:val="28"/>
          <w:szCs w:val="28"/>
        </w:rPr>
        <w:t>економічні фактори, незадоволеність працівників умовами праці, оплатою або корпоративною культурою.</w:t>
      </w:r>
    </w:p>
    <w:p w14:paraId="0A615738" w14:textId="77777777" w:rsidR="00EA2D7A" w:rsidRPr="0035081C" w:rsidRDefault="00EA2D7A" w:rsidP="0035081C">
      <w:pPr>
        <w:spacing w:after="0" w:line="360" w:lineRule="auto"/>
        <w:ind w:firstLine="709"/>
        <w:jc w:val="both"/>
        <w:rPr>
          <w:rFonts w:ascii="Times New Roman" w:hAnsi="Times New Roman" w:cs="Times New Roman"/>
          <w:sz w:val="28"/>
          <w:szCs w:val="28"/>
        </w:rPr>
      </w:pPr>
      <w:r w:rsidRPr="00EA2D7A">
        <w:rPr>
          <w:rFonts w:ascii="Times New Roman" w:hAnsi="Times New Roman" w:cs="Times New Roman"/>
          <w:sz w:val="28"/>
          <w:szCs w:val="28"/>
        </w:rPr>
        <w:t xml:space="preserve">З метою поліпшення ситуації можуть бути вжиті заходи, такі як аналіз причин звільнень, вдосконалення системи утримання персоналу, покращення умов праці, розвиток програм підвищення кваліфікації та задоволення </w:t>
      </w:r>
      <w:r w:rsidRPr="0035081C">
        <w:rPr>
          <w:rFonts w:ascii="Times New Roman" w:hAnsi="Times New Roman" w:cs="Times New Roman"/>
          <w:sz w:val="28"/>
          <w:szCs w:val="28"/>
        </w:rPr>
        <w:t>працівників.</w:t>
      </w:r>
    </w:p>
    <w:p w14:paraId="593D0FF9" w14:textId="1212F1A9" w:rsidR="0035081C" w:rsidRPr="0035081C" w:rsidRDefault="00EA2D7A" w:rsidP="0035081C">
      <w:pPr>
        <w:spacing w:after="0" w:line="360" w:lineRule="auto"/>
        <w:ind w:firstLine="709"/>
        <w:jc w:val="both"/>
        <w:rPr>
          <w:rFonts w:ascii="Times New Roman" w:hAnsi="Times New Roman" w:cs="Times New Roman"/>
          <w:sz w:val="28"/>
          <w:szCs w:val="28"/>
        </w:rPr>
      </w:pPr>
      <w:r w:rsidRPr="0035081C">
        <w:rPr>
          <w:rFonts w:ascii="Times New Roman" w:hAnsi="Times New Roman" w:cs="Times New Roman"/>
          <w:sz w:val="28"/>
          <w:szCs w:val="28"/>
        </w:rPr>
        <w:t xml:space="preserve">Коефіцієнт загального обороту кадрів </w:t>
      </w:r>
      <w:r w:rsidR="0035081C" w:rsidRPr="0035081C">
        <w:rPr>
          <w:rFonts w:ascii="Times New Roman" w:hAnsi="Times New Roman" w:cs="Times New Roman"/>
          <w:sz w:val="28"/>
          <w:szCs w:val="28"/>
        </w:rPr>
        <w:t>у склав 70,6% (20,6%+50,0</w:t>
      </w:r>
      <w:r w:rsidR="0035081C">
        <w:rPr>
          <w:rFonts w:ascii="Times New Roman" w:hAnsi="Times New Roman" w:cs="Times New Roman"/>
          <w:sz w:val="28"/>
          <w:szCs w:val="28"/>
        </w:rPr>
        <w:t>%</w:t>
      </w:r>
      <w:r w:rsidR="0035081C" w:rsidRPr="0035081C">
        <w:rPr>
          <w:rFonts w:ascii="Times New Roman" w:hAnsi="Times New Roman" w:cs="Times New Roman"/>
          <w:sz w:val="28"/>
          <w:szCs w:val="28"/>
        </w:rPr>
        <w:t xml:space="preserve">). Високий оборот кадрів може вказувати на потребу у постійному наборі нових працівників і високу ротацію персоналу. Це зумовлено особливостями бізнесу, </w:t>
      </w:r>
      <w:r w:rsidR="0035081C">
        <w:rPr>
          <w:rFonts w:ascii="Times New Roman" w:hAnsi="Times New Roman" w:cs="Times New Roman"/>
          <w:sz w:val="28"/>
          <w:szCs w:val="28"/>
        </w:rPr>
        <w:t>та</w:t>
      </w:r>
      <w:r w:rsidR="0035081C" w:rsidRPr="0035081C">
        <w:rPr>
          <w:rFonts w:ascii="Times New Roman" w:hAnsi="Times New Roman" w:cs="Times New Roman"/>
          <w:sz w:val="28"/>
          <w:szCs w:val="28"/>
        </w:rPr>
        <w:t xml:space="preserve"> вимогами до спеціалізованих знань.</w:t>
      </w:r>
    </w:p>
    <w:p w14:paraId="169AB520" w14:textId="77777777" w:rsidR="0035081C" w:rsidRPr="0035081C" w:rsidRDefault="0035081C" w:rsidP="0035081C">
      <w:pPr>
        <w:spacing w:after="0" w:line="360" w:lineRule="auto"/>
        <w:ind w:firstLine="709"/>
        <w:jc w:val="both"/>
        <w:rPr>
          <w:rFonts w:ascii="Times New Roman" w:hAnsi="Times New Roman" w:cs="Times New Roman"/>
          <w:sz w:val="28"/>
          <w:szCs w:val="28"/>
        </w:rPr>
      </w:pPr>
      <w:r w:rsidRPr="0035081C">
        <w:rPr>
          <w:rFonts w:ascii="Times New Roman" w:hAnsi="Times New Roman" w:cs="Times New Roman"/>
          <w:sz w:val="28"/>
          <w:szCs w:val="28"/>
        </w:rPr>
        <w:t>Високий коефіцієнт загального обороту кадрів також може вказувати на потребу у покращенні умов праці, розвитку кар'єрних можливостей та утримання працівників на підприємстві.</w:t>
      </w:r>
    </w:p>
    <w:p w14:paraId="22B9DC5F" w14:textId="54AF5B8B" w:rsidR="0035081C" w:rsidRPr="00267236" w:rsidRDefault="0035081C" w:rsidP="002672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Коефіцієнт співвідношення прийнятих і звільнених працівників у 2022 році становив 41,2% (7/17). </w:t>
      </w:r>
      <w:r w:rsidRPr="0035081C">
        <w:rPr>
          <w:rFonts w:ascii="Times New Roman" w:hAnsi="Times New Roman" w:cs="Times New Roman"/>
          <w:sz w:val="28"/>
          <w:szCs w:val="28"/>
        </w:rPr>
        <w:t xml:space="preserve">Цей показник вказує на співвідношення між кількістю нових працівників, які були прийняті на роботу, і кількістю працівників, які були звільнені протягом року. </w:t>
      </w:r>
      <w:r w:rsidR="00D178CD" w:rsidRPr="0035081C">
        <w:rPr>
          <w:rFonts w:ascii="Times New Roman" w:hAnsi="Times New Roman" w:cs="Times New Roman"/>
          <w:sz w:val="28"/>
          <w:szCs w:val="28"/>
        </w:rPr>
        <w:t xml:space="preserve">Кількість </w:t>
      </w:r>
      <w:r w:rsidRPr="0035081C">
        <w:rPr>
          <w:rFonts w:ascii="Times New Roman" w:hAnsi="Times New Roman" w:cs="Times New Roman"/>
          <w:sz w:val="28"/>
          <w:szCs w:val="28"/>
        </w:rPr>
        <w:t xml:space="preserve">прийнятих працівників складає 41,2% від кількості звільнених працівників у 2022 році. Це </w:t>
      </w:r>
      <w:r w:rsidR="00D178CD">
        <w:rPr>
          <w:rFonts w:ascii="Times New Roman" w:hAnsi="Times New Roman" w:cs="Times New Roman"/>
          <w:sz w:val="28"/>
          <w:szCs w:val="28"/>
        </w:rPr>
        <w:t>свідчить про</w:t>
      </w:r>
      <w:r w:rsidRPr="0035081C">
        <w:rPr>
          <w:rFonts w:ascii="Times New Roman" w:hAnsi="Times New Roman" w:cs="Times New Roman"/>
          <w:sz w:val="28"/>
          <w:szCs w:val="28"/>
        </w:rPr>
        <w:t xml:space="preserve"> стабільну або збалансовану політику управління кадрами, </w:t>
      </w:r>
      <w:r w:rsidR="00D178CD">
        <w:rPr>
          <w:rFonts w:ascii="Times New Roman" w:hAnsi="Times New Roman" w:cs="Times New Roman"/>
          <w:sz w:val="28"/>
          <w:szCs w:val="28"/>
        </w:rPr>
        <w:t>підприємство</w:t>
      </w:r>
      <w:r w:rsidRPr="0035081C">
        <w:rPr>
          <w:rFonts w:ascii="Times New Roman" w:hAnsi="Times New Roman" w:cs="Times New Roman"/>
          <w:sz w:val="28"/>
          <w:szCs w:val="28"/>
        </w:rPr>
        <w:t xml:space="preserve"> докладає зусиль для забезпечення належного заміщення вакансій та збереження персоналу. Якщо показник менше 50%, це може вказувати на певні проблеми, такі як висока ротація персоналу, скорочення кадрів або нестабільність на ринку праці. В такому </w:t>
      </w:r>
      <w:r w:rsidRPr="00267236">
        <w:rPr>
          <w:rFonts w:ascii="Times New Roman" w:hAnsi="Times New Roman" w:cs="Times New Roman"/>
          <w:sz w:val="28"/>
          <w:szCs w:val="28"/>
        </w:rPr>
        <w:t>випадку важливо провести додатковий аналіз та ідентифікувати причини цього явища.</w:t>
      </w:r>
    </w:p>
    <w:p w14:paraId="785774D1" w14:textId="304128A2" w:rsidR="00267236" w:rsidRPr="00267236" w:rsidRDefault="0015032E" w:rsidP="00267236">
      <w:pPr>
        <w:spacing w:after="0" w:line="360" w:lineRule="auto"/>
        <w:ind w:firstLine="709"/>
        <w:jc w:val="both"/>
        <w:rPr>
          <w:rFonts w:ascii="Times New Roman" w:hAnsi="Times New Roman" w:cs="Times New Roman"/>
          <w:sz w:val="28"/>
          <w:szCs w:val="28"/>
        </w:rPr>
      </w:pPr>
      <w:r w:rsidRPr="00267236">
        <w:rPr>
          <w:rFonts w:ascii="Times New Roman" w:hAnsi="Times New Roman" w:cs="Times New Roman"/>
          <w:sz w:val="28"/>
          <w:szCs w:val="28"/>
        </w:rPr>
        <w:t>Наступний в нашому аналізі є коефіцієнт закріпленості</w:t>
      </w:r>
      <w:r w:rsidR="00267236" w:rsidRPr="00267236">
        <w:rPr>
          <w:rFonts w:ascii="Times New Roman" w:hAnsi="Times New Roman" w:cs="Times New Roman"/>
          <w:sz w:val="28"/>
          <w:szCs w:val="28"/>
        </w:rPr>
        <w:t xml:space="preserve">, що розраховується як чисельність звільнених працівників зі стажем роботи на підприємстві понад 5 років до середньооблікової чисельності. Даний показник становив 17,7% (6/34). </w:t>
      </w:r>
      <w:r w:rsidR="00267236">
        <w:rPr>
          <w:rFonts w:ascii="Times New Roman" w:hAnsi="Times New Roman" w:cs="Times New Roman"/>
          <w:sz w:val="28"/>
          <w:szCs w:val="28"/>
        </w:rPr>
        <w:t>Високий</w:t>
      </w:r>
      <w:r w:rsidR="00267236" w:rsidRPr="00267236">
        <w:rPr>
          <w:rFonts w:ascii="Times New Roman" w:hAnsi="Times New Roman" w:cs="Times New Roman"/>
          <w:sz w:val="28"/>
          <w:szCs w:val="28"/>
        </w:rPr>
        <w:t xml:space="preserve"> коефіцієнт закріпленості може свідчити про стабільність та відданість персоналу. Це </w:t>
      </w:r>
      <w:r w:rsidR="00267236">
        <w:rPr>
          <w:rFonts w:ascii="Times New Roman" w:hAnsi="Times New Roman" w:cs="Times New Roman"/>
          <w:sz w:val="28"/>
          <w:szCs w:val="28"/>
        </w:rPr>
        <w:t xml:space="preserve">є </w:t>
      </w:r>
      <w:r w:rsidR="00267236" w:rsidRPr="00267236">
        <w:rPr>
          <w:rFonts w:ascii="Times New Roman" w:hAnsi="Times New Roman" w:cs="Times New Roman"/>
          <w:sz w:val="28"/>
          <w:szCs w:val="28"/>
        </w:rPr>
        <w:t xml:space="preserve">позитивним сигналом, </w:t>
      </w:r>
      <w:r w:rsidR="00267236">
        <w:rPr>
          <w:rFonts w:ascii="Times New Roman" w:hAnsi="Times New Roman" w:cs="Times New Roman"/>
          <w:sz w:val="28"/>
          <w:szCs w:val="28"/>
        </w:rPr>
        <w:t xml:space="preserve">та вказує на те, </w:t>
      </w:r>
      <w:r w:rsidR="00267236" w:rsidRPr="00267236">
        <w:rPr>
          <w:rFonts w:ascii="Times New Roman" w:hAnsi="Times New Roman" w:cs="Times New Roman"/>
          <w:sz w:val="28"/>
          <w:szCs w:val="28"/>
        </w:rPr>
        <w:t>що працівники мають довготривалі стосунки з підприємством та цінують свою роботу.</w:t>
      </w:r>
    </w:p>
    <w:p w14:paraId="535BBF8E" w14:textId="341D585D" w:rsidR="00EA2D7A" w:rsidRPr="00267236" w:rsidRDefault="00267236" w:rsidP="002672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Ще одним важливим показником руху персоналу є </w:t>
      </w:r>
      <w:r w:rsidR="00C60BA3">
        <w:rPr>
          <w:rFonts w:ascii="Times New Roman" w:hAnsi="Times New Roman" w:cs="Times New Roman"/>
          <w:sz w:val="28"/>
          <w:szCs w:val="28"/>
        </w:rPr>
        <w:t>коефіцієнт загальної трудової мобільності, який розраховується, як співвідношення чисельності звільнених, прийнятих, на стабільних працівників до середньооблікової чисельності працівників. У 2022 році він становив 150% (</w:t>
      </w:r>
      <w:r w:rsidR="00BC7671">
        <w:rPr>
          <w:rFonts w:ascii="Times New Roman" w:hAnsi="Times New Roman" w:cs="Times New Roman"/>
          <w:sz w:val="28"/>
          <w:szCs w:val="28"/>
        </w:rPr>
        <w:t>(</w:t>
      </w:r>
      <w:r w:rsidR="00C60BA3">
        <w:rPr>
          <w:rFonts w:ascii="Times New Roman" w:hAnsi="Times New Roman" w:cs="Times New Roman"/>
          <w:sz w:val="28"/>
          <w:szCs w:val="28"/>
        </w:rPr>
        <w:t>17+27+7</w:t>
      </w:r>
      <w:r w:rsidR="00BC7671">
        <w:rPr>
          <w:rFonts w:ascii="Times New Roman" w:hAnsi="Times New Roman" w:cs="Times New Roman"/>
          <w:sz w:val="28"/>
          <w:szCs w:val="28"/>
        </w:rPr>
        <w:t>)/34)</w:t>
      </w:r>
      <w:r w:rsidR="00C60BA3">
        <w:rPr>
          <w:rFonts w:ascii="Times New Roman" w:hAnsi="Times New Roman" w:cs="Times New Roman"/>
          <w:sz w:val="28"/>
          <w:szCs w:val="28"/>
        </w:rPr>
        <w:t>.</w:t>
      </w:r>
    </w:p>
    <w:p w14:paraId="2A0CD6FE" w14:textId="5431BCFE" w:rsidR="00BC7671" w:rsidRPr="00BC7671" w:rsidRDefault="00BC7671" w:rsidP="00BC767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Значення у</w:t>
      </w:r>
      <w:r w:rsidRPr="00BC7671">
        <w:rPr>
          <w:rFonts w:ascii="Times New Roman" w:hAnsi="Times New Roman" w:cs="Times New Roman"/>
          <w:sz w:val="28"/>
          <w:szCs w:val="28"/>
        </w:rPr>
        <w:t xml:space="preserve"> 150% свідчить про значну трудову мобільність на підприємстві. Це означає, що чисельність звільнених та новоприйнятих працівників перевищує чисельність стабільних працівників. Така ситуація може бути викликана різноманітними факторами, такими як зміни в попиті на робочу силу, сезонність робіт або нестабільність на ринку праці.</w:t>
      </w:r>
    </w:p>
    <w:p w14:paraId="49A094B5" w14:textId="77777777" w:rsidR="00BC7671" w:rsidRPr="00BC7671" w:rsidRDefault="00BC7671" w:rsidP="00BC7671">
      <w:pPr>
        <w:spacing w:after="0" w:line="360" w:lineRule="auto"/>
        <w:ind w:firstLine="709"/>
        <w:jc w:val="both"/>
        <w:rPr>
          <w:rFonts w:ascii="Times New Roman" w:hAnsi="Times New Roman" w:cs="Times New Roman"/>
          <w:sz w:val="28"/>
          <w:szCs w:val="28"/>
        </w:rPr>
      </w:pPr>
      <w:r w:rsidRPr="00BC7671">
        <w:rPr>
          <w:rFonts w:ascii="Times New Roman" w:hAnsi="Times New Roman" w:cs="Times New Roman"/>
          <w:sz w:val="28"/>
          <w:szCs w:val="28"/>
        </w:rPr>
        <w:t xml:space="preserve">Високий рівень трудової мобільності може мати як позитивні, так і негативні аспекти. З одного боку, це може свідчити про гнучкість підприємства та його здатність швидко реагувати на зміни. З іншого боку, часті звільнення та нові </w:t>
      </w:r>
      <w:r w:rsidRPr="00BC7671">
        <w:rPr>
          <w:rFonts w:ascii="Times New Roman" w:hAnsi="Times New Roman" w:cs="Times New Roman"/>
          <w:sz w:val="28"/>
          <w:szCs w:val="28"/>
        </w:rPr>
        <w:lastRenderedPageBreak/>
        <w:t>прийоми можуть призводити до нестабільності, витрат на навчання нових працівників та втрати досвідчених кадрів.</w:t>
      </w:r>
    </w:p>
    <w:p w14:paraId="2E7BD2F7" w14:textId="25CDDE0C" w:rsidR="00BC7671" w:rsidRPr="00BC7671" w:rsidRDefault="00BC7671" w:rsidP="00BC7671">
      <w:pPr>
        <w:spacing w:after="0" w:line="360" w:lineRule="auto"/>
        <w:ind w:firstLine="709"/>
        <w:jc w:val="both"/>
        <w:rPr>
          <w:rFonts w:ascii="Times New Roman" w:hAnsi="Times New Roman" w:cs="Times New Roman"/>
          <w:sz w:val="28"/>
          <w:szCs w:val="28"/>
        </w:rPr>
      </w:pPr>
      <w:r w:rsidRPr="00BC7671">
        <w:rPr>
          <w:rFonts w:ascii="Times New Roman" w:hAnsi="Times New Roman" w:cs="Times New Roman"/>
          <w:sz w:val="28"/>
          <w:szCs w:val="28"/>
        </w:rPr>
        <w:t>Важливо звернути увагу на причини звільнень та прийому нових працівників. Аналіз цих факторів допоможе зрозуміти, чи є певні проблеми зі збереженням персоналу або чи необхідно вдосконалювати процес підбору персоналу.</w:t>
      </w:r>
      <w:r>
        <w:rPr>
          <w:rFonts w:ascii="Times New Roman" w:hAnsi="Times New Roman" w:cs="Times New Roman"/>
          <w:sz w:val="28"/>
          <w:szCs w:val="28"/>
        </w:rPr>
        <w:t xml:space="preserve"> </w:t>
      </w:r>
      <w:r w:rsidRPr="00BC7671">
        <w:rPr>
          <w:rFonts w:ascii="Times New Roman" w:hAnsi="Times New Roman" w:cs="Times New Roman"/>
          <w:sz w:val="28"/>
          <w:szCs w:val="28"/>
        </w:rPr>
        <w:t>Рекомендації можуть включати вдосконалення стратегії управління персоналом, збільшення стабільності робочого колективу, поліпшення умов праці та використання ефективних методів навчання та розвитку персоналу.</w:t>
      </w:r>
    </w:p>
    <w:p w14:paraId="0EC14C00" w14:textId="2C32B99A" w:rsidR="00EA2D7A" w:rsidRDefault="00BC7671" w:rsidP="00EA2D7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Показник плинності кадрів буде такий самий як коефіцієнт обороту кадрів за звільненням та становить </w:t>
      </w:r>
      <w:r w:rsidR="00396E48">
        <w:rPr>
          <w:rFonts w:ascii="Times New Roman" w:hAnsi="Times New Roman" w:cs="Times New Roman"/>
          <w:sz w:val="28"/>
          <w:szCs w:val="28"/>
        </w:rPr>
        <w:t xml:space="preserve">50%. Це є досить великим значенням. Основний вплив на його величину здійснила війна </w:t>
      </w:r>
      <w:proofErr w:type="spellStart"/>
      <w:r w:rsidR="00396E48">
        <w:rPr>
          <w:rFonts w:ascii="Times New Roman" w:hAnsi="Times New Roman" w:cs="Times New Roman"/>
          <w:sz w:val="28"/>
          <w:szCs w:val="28"/>
        </w:rPr>
        <w:t>росії</w:t>
      </w:r>
      <w:proofErr w:type="spellEnd"/>
      <w:r w:rsidR="00396E48">
        <w:rPr>
          <w:rFonts w:ascii="Times New Roman" w:hAnsi="Times New Roman" w:cs="Times New Roman"/>
          <w:sz w:val="28"/>
          <w:szCs w:val="28"/>
        </w:rPr>
        <w:t xml:space="preserve"> проти України та відповідно занепад розвитку будівельної галузі.</w:t>
      </w:r>
    </w:p>
    <w:p w14:paraId="7831E0DC" w14:textId="77777777" w:rsidR="00396E48" w:rsidRPr="00396E48" w:rsidRDefault="00396E48" w:rsidP="00396E48">
      <w:pPr>
        <w:spacing w:after="0" w:line="360" w:lineRule="auto"/>
        <w:ind w:firstLine="709"/>
        <w:jc w:val="both"/>
        <w:rPr>
          <w:rFonts w:ascii="Times New Roman" w:hAnsi="Times New Roman" w:cs="Times New Roman"/>
          <w:sz w:val="28"/>
          <w:szCs w:val="28"/>
        </w:rPr>
      </w:pPr>
      <w:r w:rsidRPr="00396E48">
        <w:rPr>
          <w:rFonts w:ascii="Times New Roman" w:hAnsi="Times New Roman" w:cs="Times New Roman"/>
          <w:sz w:val="28"/>
          <w:szCs w:val="28"/>
        </w:rPr>
        <w:t>Коефіцієнт стабільності персоналу становив 79,4% (27/34). Високий коефіцієнт стабільності персоналу свідчить про те, що більшість працівників на підприємстві залишаються на своїх посадах протягом тривалого періоду. Це може бути ознакою стабільності та довіри до роботодавця.</w:t>
      </w:r>
    </w:p>
    <w:p w14:paraId="2C8C3E93" w14:textId="77777777" w:rsidR="00396E48" w:rsidRPr="00396E48" w:rsidRDefault="00396E48" w:rsidP="00396E48">
      <w:pPr>
        <w:spacing w:after="0" w:line="360" w:lineRule="auto"/>
        <w:ind w:firstLine="709"/>
        <w:jc w:val="both"/>
        <w:rPr>
          <w:rFonts w:ascii="Times New Roman" w:hAnsi="Times New Roman" w:cs="Times New Roman"/>
          <w:sz w:val="28"/>
          <w:szCs w:val="28"/>
        </w:rPr>
      </w:pPr>
      <w:r w:rsidRPr="00396E48">
        <w:rPr>
          <w:rFonts w:ascii="Times New Roman" w:hAnsi="Times New Roman" w:cs="Times New Roman"/>
          <w:sz w:val="28"/>
          <w:szCs w:val="28"/>
        </w:rPr>
        <w:t>Висока стабільність персоналу може бути позитивним фактором для підприємства, оскільки стабільний персонал може мати накопичений досвід та знання про роботу, що сприяє підвищенню продуктивності та ефективності.</w:t>
      </w:r>
    </w:p>
    <w:p w14:paraId="1B49618D" w14:textId="77777777" w:rsidR="00396E48" w:rsidRPr="00396E48" w:rsidRDefault="00396E48" w:rsidP="00396E48">
      <w:pPr>
        <w:spacing w:after="0" w:line="360" w:lineRule="auto"/>
        <w:ind w:firstLine="709"/>
        <w:jc w:val="both"/>
        <w:rPr>
          <w:rFonts w:ascii="Times New Roman" w:hAnsi="Times New Roman" w:cs="Times New Roman"/>
          <w:sz w:val="28"/>
          <w:szCs w:val="28"/>
        </w:rPr>
      </w:pPr>
      <w:r w:rsidRPr="00396E48">
        <w:rPr>
          <w:rFonts w:ascii="Times New Roman" w:hAnsi="Times New Roman" w:cs="Times New Roman"/>
          <w:sz w:val="28"/>
          <w:szCs w:val="28"/>
        </w:rPr>
        <w:t>Коефіцієнт стабільності персоналу також може свідчити про ефективність політики утримання працівників на підприємстві, включаючи такі аспекти, як розвиток кар'єри, навчання та розвиток, винагорода та компенсація, атмосфера робочого середовища тощо.</w:t>
      </w:r>
    </w:p>
    <w:p w14:paraId="2CD468A6" w14:textId="5E359AC2" w:rsidR="009E1416" w:rsidRDefault="00396E48" w:rsidP="009E1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Коефіцієнт постійного кадрового складу у 2022 році на ПП «М-БУД» станови</w:t>
      </w:r>
      <w:r w:rsidR="009E1416">
        <w:rPr>
          <w:rFonts w:ascii="Times New Roman" w:hAnsi="Times New Roman" w:cs="Times New Roman"/>
          <w:sz w:val="28"/>
          <w:szCs w:val="28"/>
        </w:rPr>
        <w:t>в 73,5%. Тобто 73,5</w:t>
      </w:r>
      <w:r w:rsidR="00540374">
        <w:rPr>
          <w:rFonts w:ascii="Times New Roman" w:hAnsi="Times New Roman" w:cs="Times New Roman"/>
          <w:sz w:val="28"/>
          <w:szCs w:val="28"/>
        </w:rPr>
        <w:t>%</w:t>
      </w:r>
      <w:r w:rsidR="009E1416">
        <w:rPr>
          <w:rFonts w:ascii="Times New Roman" w:hAnsi="Times New Roman" w:cs="Times New Roman"/>
          <w:sz w:val="28"/>
          <w:szCs w:val="28"/>
        </w:rPr>
        <w:t xml:space="preserve"> працівників, </w:t>
      </w:r>
      <w:r w:rsidR="009E1416" w:rsidRPr="009E1416">
        <w:rPr>
          <w:rFonts w:ascii="Times New Roman" w:hAnsi="Times New Roman" w:cs="Times New Roman"/>
          <w:sz w:val="28"/>
          <w:szCs w:val="28"/>
        </w:rPr>
        <w:t xml:space="preserve">які працювали на ПП «М-буд» у 2022 році мали трудовий стаж на підприємстві понад 3 роки. Високий коефіцієнт стабільності персоналу свідчить про те, що більшість працівників на підприємстві залишаються на своїх посадах протягом тривалого періоду. Це може бути ознакою стабільності та довіри до роботодавця. Коефіцієнт стабільності персоналу також може свідчити про ефективність політики утримання працівників на підприємстві, </w:t>
      </w:r>
      <w:r w:rsidR="009E1416" w:rsidRPr="009E1416">
        <w:rPr>
          <w:rFonts w:ascii="Times New Roman" w:hAnsi="Times New Roman" w:cs="Times New Roman"/>
          <w:sz w:val="28"/>
          <w:szCs w:val="28"/>
        </w:rPr>
        <w:lastRenderedPageBreak/>
        <w:t>включаючи такі аспекти, як розвиток кар'єри, навчання та розвиток, винагорода та компенсація, атмосфера робочого середовища тощо.</w:t>
      </w:r>
    </w:p>
    <w:p w14:paraId="3C4A1993" w14:textId="6E9A7A6D" w:rsidR="007F67EE" w:rsidRDefault="007F67EE" w:rsidP="009E141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Загалом дані показників руху </w:t>
      </w:r>
      <w:proofErr w:type="spellStart"/>
      <w:r>
        <w:rPr>
          <w:rFonts w:ascii="Times New Roman" w:hAnsi="Times New Roman" w:cs="Times New Roman"/>
          <w:sz w:val="28"/>
          <w:szCs w:val="28"/>
        </w:rPr>
        <w:t>пеерсооналу</w:t>
      </w:r>
      <w:proofErr w:type="spellEnd"/>
      <w:r>
        <w:rPr>
          <w:rFonts w:ascii="Times New Roman" w:hAnsi="Times New Roman" w:cs="Times New Roman"/>
          <w:sz w:val="28"/>
          <w:szCs w:val="28"/>
        </w:rPr>
        <w:t xml:space="preserve"> доцільно відобразити у табл</w:t>
      </w:r>
      <w:r w:rsidR="001D0A44">
        <w:rPr>
          <w:rFonts w:ascii="Times New Roman" w:hAnsi="Times New Roman" w:cs="Times New Roman"/>
          <w:sz w:val="28"/>
          <w:szCs w:val="28"/>
        </w:rPr>
        <w:t xml:space="preserve">. </w:t>
      </w:r>
      <w:r>
        <w:rPr>
          <w:rFonts w:ascii="Times New Roman" w:hAnsi="Times New Roman" w:cs="Times New Roman"/>
          <w:sz w:val="28"/>
          <w:szCs w:val="28"/>
        </w:rPr>
        <w:t>2.2.</w:t>
      </w:r>
    </w:p>
    <w:p w14:paraId="10276BD1" w14:textId="712CB216" w:rsidR="00650291" w:rsidRDefault="00650291" w:rsidP="00650291">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Узагальнюючи, показники руху персоналу на підприємстві "М-БУД" свідчать про певну нестабільність та зміни в персональному складі, а також про вплив цього на фінансові показники підприємства. Це може вимагати уваги та прийняття заходів для поліпшення управління персоналом, забезпечення стабільності та ефективності роботи підприємства.</w:t>
      </w:r>
    </w:p>
    <w:p w14:paraId="3E3ADB47" w14:textId="77777777" w:rsidR="002D4D9D" w:rsidRDefault="002D4D9D" w:rsidP="00650291">
      <w:pPr>
        <w:spacing w:after="0" w:line="360" w:lineRule="auto"/>
        <w:ind w:firstLine="709"/>
        <w:jc w:val="both"/>
        <w:rPr>
          <w:rFonts w:ascii="Times New Roman" w:hAnsi="Times New Roman" w:cs="Times New Roman"/>
          <w:sz w:val="28"/>
          <w:szCs w:val="28"/>
        </w:rPr>
      </w:pPr>
    </w:p>
    <w:p w14:paraId="4F79DC98" w14:textId="77777777" w:rsidR="002D4D9D" w:rsidRDefault="002D4D9D" w:rsidP="002D4D9D">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2.2</w:t>
      </w:r>
    </w:p>
    <w:p w14:paraId="111080FF" w14:textId="3094CEC0" w:rsidR="002D4D9D" w:rsidRPr="00581BE5" w:rsidRDefault="00CD634D" w:rsidP="002D4D9D">
      <w:pPr>
        <w:spacing w:after="0" w:line="360" w:lineRule="auto"/>
        <w:ind w:firstLine="709"/>
        <w:jc w:val="center"/>
        <w:rPr>
          <w:rFonts w:ascii="Times New Roman" w:hAnsi="Times New Roman" w:cs="Times New Roman"/>
          <w:b/>
          <w:bCs/>
          <w:sz w:val="28"/>
          <w:szCs w:val="28"/>
          <w:lang w:val="ru-RU"/>
        </w:rPr>
      </w:pPr>
      <w:r w:rsidRPr="00CD634D">
        <w:rPr>
          <w:noProof/>
          <w:lang w:eastAsia="uk-UA"/>
        </w:rPr>
        <w:drawing>
          <wp:anchor distT="0" distB="0" distL="114300" distR="114300" simplePos="0" relativeHeight="251661312" behindDoc="1" locked="0" layoutInCell="1" allowOverlap="1" wp14:anchorId="63C6F8C6" wp14:editId="0FC9D15A">
            <wp:simplePos x="0" y="0"/>
            <wp:positionH relativeFrom="column">
              <wp:posOffset>27940</wp:posOffset>
            </wp:positionH>
            <wp:positionV relativeFrom="paragraph">
              <wp:posOffset>308610</wp:posOffset>
            </wp:positionV>
            <wp:extent cx="6172200" cy="5346700"/>
            <wp:effectExtent l="0" t="0" r="0" b="0"/>
            <wp:wrapTight wrapText="bothSides">
              <wp:wrapPolygon edited="0">
                <wp:start x="0" y="0"/>
                <wp:lineTo x="0" y="21549"/>
                <wp:lineTo x="21556" y="21549"/>
                <wp:lineTo x="21556" y="0"/>
                <wp:lineTo x="0" y="0"/>
              </wp:wrapPolygon>
            </wp:wrapTight>
            <wp:docPr id="104674077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740770" name=""/>
                    <pic:cNvPicPr/>
                  </pic:nvPicPr>
                  <pic:blipFill>
                    <a:blip r:embed="rId18">
                      <a:extLst>
                        <a:ext uri="{28A0092B-C50C-407E-A947-70E740481C1C}">
                          <a14:useLocalDpi xmlns:a14="http://schemas.microsoft.com/office/drawing/2010/main" val="0"/>
                        </a:ext>
                      </a:extLst>
                    </a:blip>
                    <a:stretch>
                      <a:fillRect/>
                    </a:stretch>
                  </pic:blipFill>
                  <pic:spPr>
                    <a:xfrm>
                      <a:off x="0" y="0"/>
                      <a:ext cx="6172200" cy="5346700"/>
                    </a:xfrm>
                    <a:prstGeom prst="rect">
                      <a:avLst/>
                    </a:prstGeom>
                  </pic:spPr>
                </pic:pic>
              </a:graphicData>
            </a:graphic>
            <wp14:sizeRelH relativeFrom="page">
              <wp14:pctWidth>0</wp14:pctWidth>
            </wp14:sizeRelH>
            <wp14:sizeRelV relativeFrom="page">
              <wp14:pctHeight>0</wp14:pctHeight>
            </wp14:sizeRelV>
          </wp:anchor>
        </w:drawing>
      </w:r>
      <w:r w:rsidR="002D4D9D" w:rsidRPr="00540374">
        <w:rPr>
          <w:rFonts w:ascii="Times New Roman" w:hAnsi="Times New Roman" w:cs="Times New Roman"/>
          <w:b/>
          <w:bCs/>
          <w:sz w:val="28"/>
          <w:szCs w:val="28"/>
        </w:rPr>
        <w:t>Показники руху персоналу ПП «М-БУД» у 2022 році</w:t>
      </w:r>
      <w:r w:rsidR="00581BE5" w:rsidRPr="00581BE5">
        <w:rPr>
          <w:rFonts w:ascii="Times New Roman" w:hAnsi="Times New Roman" w:cs="Times New Roman"/>
          <w:b/>
          <w:bCs/>
          <w:sz w:val="28"/>
          <w:szCs w:val="28"/>
          <w:lang w:val="ru-RU"/>
        </w:rPr>
        <w:t>*</w:t>
      </w:r>
    </w:p>
    <w:p w14:paraId="18801F36" w14:textId="533EF048" w:rsidR="00581BE5" w:rsidRPr="001D0A44" w:rsidRDefault="00581BE5" w:rsidP="00581BE5">
      <w:pPr>
        <w:spacing w:after="0" w:line="360" w:lineRule="auto"/>
        <w:ind w:firstLine="709"/>
        <w:rPr>
          <w:rFonts w:ascii="Times New Roman" w:hAnsi="Times New Roman" w:cs="Times New Roman"/>
          <w:sz w:val="28"/>
          <w:szCs w:val="28"/>
        </w:rPr>
      </w:pPr>
      <w:r w:rsidRPr="00CD634D">
        <w:rPr>
          <w:lang w:val="ru-RU"/>
        </w:rPr>
        <w:t>*</w:t>
      </w:r>
      <w:r>
        <w:rPr>
          <w:rFonts w:ascii="Times New Roman" w:hAnsi="Times New Roman" w:cs="Times New Roman"/>
          <w:sz w:val="28"/>
          <w:szCs w:val="28"/>
        </w:rPr>
        <w:t>складено автором за даними [47].</w:t>
      </w:r>
    </w:p>
    <w:p w14:paraId="7BD6E4EA" w14:textId="77777777" w:rsidR="00581BE5" w:rsidRPr="004A3BD0" w:rsidRDefault="00581BE5" w:rsidP="00DF703F">
      <w:pPr>
        <w:spacing w:after="0" w:line="360" w:lineRule="auto"/>
        <w:ind w:firstLine="709"/>
        <w:jc w:val="center"/>
        <w:rPr>
          <w:rFonts w:ascii="Times New Roman" w:hAnsi="Times New Roman" w:cs="Times New Roman"/>
          <w:b/>
          <w:bCs/>
          <w:sz w:val="28"/>
          <w:szCs w:val="28"/>
        </w:rPr>
      </w:pPr>
    </w:p>
    <w:p w14:paraId="2C883711" w14:textId="643588A0" w:rsidR="00DF703F" w:rsidRDefault="00DF703F" w:rsidP="00DF703F">
      <w:pPr>
        <w:spacing w:after="0" w:line="360" w:lineRule="auto"/>
        <w:ind w:firstLine="709"/>
        <w:jc w:val="center"/>
        <w:rPr>
          <w:rFonts w:ascii="Times New Roman" w:hAnsi="Times New Roman" w:cs="Times New Roman"/>
          <w:b/>
          <w:bCs/>
          <w:sz w:val="28"/>
          <w:szCs w:val="28"/>
        </w:rPr>
      </w:pPr>
      <w:r w:rsidRPr="00DF703F">
        <w:rPr>
          <w:rFonts w:ascii="Times New Roman" w:hAnsi="Times New Roman" w:cs="Times New Roman"/>
          <w:b/>
          <w:bCs/>
          <w:sz w:val="28"/>
          <w:szCs w:val="28"/>
        </w:rPr>
        <w:lastRenderedPageBreak/>
        <w:t>Висновки до розділу 2</w:t>
      </w:r>
    </w:p>
    <w:p w14:paraId="225184A5" w14:textId="77777777" w:rsidR="002D4D9D" w:rsidRPr="00DF703F" w:rsidRDefault="002D4D9D" w:rsidP="00DF703F">
      <w:pPr>
        <w:spacing w:after="0" w:line="360" w:lineRule="auto"/>
        <w:ind w:firstLine="709"/>
        <w:jc w:val="center"/>
        <w:rPr>
          <w:rFonts w:ascii="Times New Roman" w:hAnsi="Times New Roman" w:cs="Times New Roman"/>
          <w:b/>
          <w:bCs/>
          <w:sz w:val="28"/>
          <w:szCs w:val="28"/>
        </w:rPr>
      </w:pPr>
    </w:p>
    <w:p w14:paraId="596E2E80" w14:textId="13FD8C42" w:rsidR="007F67EE" w:rsidRPr="00540374" w:rsidRDefault="00650291" w:rsidP="0054037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Узагальнюючи аналіз руху персоналу ПП «М-БУД», можемо зробити наступні висновки. </w:t>
      </w:r>
    </w:p>
    <w:p w14:paraId="04C15135" w14:textId="77777777" w:rsidR="00650291" w:rsidRPr="00540374" w:rsidRDefault="00650291" w:rsidP="00650291">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Коефіцієнти обороту кадрів з прийняття і звільнення вказують на певну нестабільність у персональному складі підприємства. Коефіцієнт прийняття становив 41,2%, що може свідчити про активну політику набору нових працівників. Коефіцієнт звільнення склав 50%, що може вказувати на причини, такі як зниження обсягу робіт або неефективність певних працівників. Важливо звернути увагу на стійкість і стабільність робочої сили для забезпечення ефективного функціонування підприємства.</w:t>
      </w:r>
    </w:p>
    <w:p w14:paraId="47A6973E" w14:textId="77777777" w:rsidR="00540374" w:rsidRPr="00540374" w:rsidRDefault="00540374" w:rsidP="00540374">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 загальної трудової мобільності у 2022 році склав 150%, що свідчить про значні зміни в персональному складі. Це може бути пов'язано зі звільненнями та прийняттями працівників та може вказувати на нестабільність у персональному складі.</w:t>
      </w:r>
    </w:p>
    <w:p w14:paraId="5D051038" w14:textId="3C21EDAF" w:rsidR="00540374" w:rsidRPr="00540374" w:rsidRDefault="00540374" w:rsidP="00540374">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Показник плинності кадрів у 50% свідчить про те, що половина працівників покидає підприємство протягом розглянутого періоду. Це може мати вплив на стабільність та контин</w:t>
      </w:r>
      <w:r w:rsidR="00DB5946">
        <w:rPr>
          <w:rFonts w:ascii="Times New Roman" w:hAnsi="Times New Roman" w:cs="Times New Roman"/>
          <w:sz w:val="28"/>
          <w:szCs w:val="28"/>
        </w:rPr>
        <w:t>генту</w:t>
      </w:r>
      <w:r w:rsidRPr="00540374">
        <w:rPr>
          <w:rFonts w:ascii="Times New Roman" w:hAnsi="Times New Roman" w:cs="Times New Roman"/>
          <w:sz w:val="28"/>
          <w:szCs w:val="28"/>
        </w:rPr>
        <w:t xml:space="preserve"> робочої сили, що вимагає уваги та заходів з утримання персоналу.</w:t>
      </w:r>
    </w:p>
    <w:p w14:paraId="264C275C" w14:textId="77777777" w:rsidR="00540374" w:rsidRPr="00540374" w:rsidRDefault="00540374" w:rsidP="00540374">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 стабільності персоналу у 2022 році склав 79,4%, що вказує на те, що більшість працівників залишаються на підприємстві протягом тривалого періоду. Це може свідчити про задоволеність роботою та сприятливі умови праці.</w:t>
      </w:r>
    </w:p>
    <w:p w14:paraId="528EC74B" w14:textId="77777777" w:rsidR="00540374" w:rsidRPr="00540374" w:rsidRDefault="00540374" w:rsidP="00540374">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 постійного кадрового складу у 2022 році склав 73,5%, що вказує на наявність значної кількості працівників з тривалим стажем на підприємстві. Це може свідчити про високу стабільність та вірогідність збереження цих працівників на підприємстві.</w:t>
      </w:r>
    </w:p>
    <w:p w14:paraId="4A805E0A" w14:textId="17982E84" w:rsidR="00540374" w:rsidRPr="00540374" w:rsidRDefault="00540374" w:rsidP="00540374">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 xml:space="preserve">Узагальнюючи, показники руху персоналу </w:t>
      </w:r>
      <w:r w:rsidR="00DB5946">
        <w:rPr>
          <w:rFonts w:ascii="Times New Roman" w:hAnsi="Times New Roman" w:cs="Times New Roman"/>
          <w:sz w:val="28"/>
          <w:szCs w:val="28"/>
        </w:rPr>
        <w:t>ПП</w:t>
      </w:r>
      <w:r w:rsidRPr="00540374">
        <w:rPr>
          <w:rFonts w:ascii="Times New Roman" w:hAnsi="Times New Roman" w:cs="Times New Roman"/>
          <w:sz w:val="28"/>
          <w:szCs w:val="28"/>
        </w:rPr>
        <w:t xml:space="preserve"> </w:t>
      </w:r>
      <w:r w:rsidR="00DB5946">
        <w:rPr>
          <w:rFonts w:ascii="Times New Roman" w:hAnsi="Times New Roman" w:cs="Times New Roman"/>
          <w:sz w:val="28"/>
          <w:szCs w:val="28"/>
        </w:rPr>
        <w:t>«</w:t>
      </w:r>
      <w:r w:rsidRPr="00540374">
        <w:rPr>
          <w:rFonts w:ascii="Times New Roman" w:hAnsi="Times New Roman" w:cs="Times New Roman"/>
          <w:sz w:val="28"/>
          <w:szCs w:val="28"/>
        </w:rPr>
        <w:t>М-БУД</w:t>
      </w:r>
      <w:r w:rsidR="00DB5946">
        <w:rPr>
          <w:rFonts w:ascii="Times New Roman" w:hAnsi="Times New Roman" w:cs="Times New Roman"/>
          <w:sz w:val="28"/>
          <w:szCs w:val="28"/>
        </w:rPr>
        <w:t>»</w:t>
      </w:r>
      <w:r w:rsidRPr="00540374">
        <w:rPr>
          <w:rFonts w:ascii="Times New Roman" w:hAnsi="Times New Roman" w:cs="Times New Roman"/>
          <w:sz w:val="28"/>
          <w:szCs w:val="28"/>
        </w:rPr>
        <w:t xml:space="preserve"> свідчать про певну нестабільність та зміни в персональному складі, а також про вплив цього на фінансові показники підприємства. Це може вимагати уваги та прийняття заходів </w:t>
      </w:r>
      <w:r w:rsidRPr="00540374">
        <w:rPr>
          <w:rFonts w:ascii="Times New Roman" w:hAnsi="Times New Roman" w:cs="Times New Roman"/>
          <w:sz w:val="28"/>
          <w:szCs w:val="28"/>
        </w:rPr>
        <w:lastRenderedPageBreak/>
        <w:t>для поліпшення управління персоналом, забезпечення стабільності та ефективності роботи підприємства.</w:t>
      </w:r>
    </w:p>
    <w:p w14:paraId="2E794B98" w14:textId="443D2B6F" w:rsidR="00DB5946" w:rsidRDefault="00DB5946">
      <w:pPr>
        <w:rPr>
          <w:rFonts w:ascii="Times New Roman" w:hAnsi="Times New Roman" w:cs="Times New Roman"/>
          <w:sz w:val="28"/>
          <w:szCs w:val="28"/>
        </w:rPr>
      </w:pPr>
      <w:r>
        <w:rPr>
          <w:rFonts w:ascii="Times New Roman" w:hAnsi="Times New Roman" w:cs="Times New Roman"/>
          <w:sz w:val="28"/>
          <w:szCs w:val="28"/>
        </w:rPr>
        <w:br w:type="page"/>
      </w:r>
    </w:p>
    <w:p w14:paraId="3938BDDF" w14:textId="1F7A1F97" w:rsidR="00AC4F64" w:rsidRPr="005A11E3" w:rsidRDefault="00AC4F64" w:rsidP="00AC4F64">
      <w:pPr>
        <w:spacing w:after="0" w:line="360" w:lineRule="auto"/>
        <w:ind w:firstLine="709"/>
        <w:jc w:val="center"/>
        <w:rPr>
          <w:rFonts w:ascii="Times New Roman" w:hAnsi="Times New Roman" w:cs="Times New Roman"/>
          <w:b/>
          <w:bCs/>
          <w:sz w:val="28"/>
          <w:szCs w:val="28"/>
        </w:rPr>
      </w:pPr>
      <w:r w:rsidRPr="005A11E3">
        <w:rPr>
          <w:rFonts w:ascii="Times New Roman" w:hAnsi="Times New Roman" w:cs="Times New Roman"/>
          <w:b/>
          <w:bCs/>
          <w:sz w:val="28"/>
          <w:szCs w:val="28"/>
        </w:rPr>
        <w:lastRenderedPageBreak/>
        <w:t>РОЗДІЛ 3</w:t>
      </w:r>
    </w:p>
    <w:p w14:paraId="79B824FA" w14:textId="50D8E66F" w:rsidR="00CE6D22" w:rsidRPr="005A11E3" w:rsidRDefault="00AC4F64" w:rsidP="00AC4F64">
      <w:pPr>
        <w:spacing w:after="0" w:line="360" w:lineRule="auto"/>
        <w:ind w:firstLine="709"/>
        <w:jc w:val="center"/>
        <w:rPr>
          <w:rFonts w:ascii="Times New Roman" w:hAnsi="Times New Roman" w:cs="Times New Roman"/>
          <w:b/>
          <w:bCs/>
          <w:sz w:val="28"/>
          <w:szCs w:val="28"/>
        </w:rPr>
      </w:pPr>
      <w:r w:rsidRPr="005A11E3">
        <w:rPr>
          <w:rFonts w:ascii="Times New Roman" w:hAnsi="Times New Roman" w:cs="Times New Roman"/>
          <w:b/>
          <w:bCs/>
          <w:sz w:val="28"/>
          <w:szCs w:val="28"/>
        </w:rPr>
        <w:t>НАПРЯМИ УДОСКОНАЛЕННЯ УПРАВЛІННЯ РУХОМ КАДРІВ НА ПІДПРИЄМСТВІ</w:t>
      </w:r>
    </w:p>
    <w:p w14:paraId="31CF7449" w14:textId="77777777" w:rsidR="003433F1" w:rsidRDefault="003433F1" w:rsidP="003433F1">
      <w:pPr>
        <w:spacing w:after="0" w:line="360" w:lineRule="auto"/>
        <w:ind w:firstLine="709"/>
        <w:jc w:val="both"/>
        <w:rPr>
          <w:rFonts w:ascii="Times New Roman" w:hAnsi="Times New Roman" w:cs="Times New Roman"/>
          <w:sz w:val="28"/>
          <w:szCs w:val="28"/>
        </w:rPr>
      </w:pPr>
    </w:p>
    <w:p w14:paraId="510A8FD5" w14:textId="60A60D60" w:rsidR="00CE3A55" w:rsidRPr="00CE3A55" w:rsidRDefault="00CE3A55" w:rsidP="00CE3A55">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Для якісного формування змісту стратегії розвитку персоналу пропонується ряд рекомендацій щодо</w:t>
      </w:r>
      <w:r w:rsidR="002657EF" w:rsidRPr="002657EF">
        <w:rPr>
          <w:rFonts w:ascii="Times New Roman" w:hAnsi="Times New Roman" w:cs="Times New Roman"/>
          <w:sz w:val="28"/>
          <w:szCs w:val="28"/>
          <w:lang w:val="ru-RU"/>
        </w:rPr>
        <w:t xml:space="preserve"> </w:t>
      </w:r>
      <w:r w:rsidR="002657EF">
        <w:rPr>
          <w:rFonts w:ascii="Times New Roman" w:hAnsi="Times New Roman" w:cs="Times New Roman"/>
          <w:sz w:val="28"/>
          <w:szCs w:val="28"/>
          <w:lang w:val="ru-RU"/>
        </w:rPr>
        <w:t>[25, с. 59]</w:t>
      </w:r>
      <w:r w:rsidRPr="00CE3A55">
        <w:rPr>
          <w:rFonts w:ascii="Times New Roman" w:hAnsi="Times New Roman" w:cs="Times New Roman"/>
          <w:sz w:val="28"/>
          <w:szCs w:val="28"/>
        </w:rPr>
        <w:t>:</w:t>
      </w:r>
    </w:p>
    <w:p w14:paraId="1D3CC4F5" w14:textId="3942E5FD" w:rsidR="00CE3A55" w:rsidRPr="00CE3A55" w:rsidRDefault="005A11E3" w:rsidP="00CE3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E3A55" w:rsidRPr="00CE3A55">
        <w:rPr>
          <w:rFonts w:ascii="Times New Roman" w:hAnsi="Times New Roman" w:cs="Times New Roman"/>
          <w:sz w:val="28"/>
          <w:szCs w:val="28"/>
        </w:rPr>
        <w:t>цілі та завдання управління персоналом, що полягає у формуванні та підтримці кількісного та якісного складу персоналу підприємства, який найбільшою мірою відповідає виробничим вимогам, здатний вирішувати завдання та забезпечувати реалізацію конкурентної стратегії підприємства;</w:t>
      </w:r>
    </w:p>
    <w:p w14:paraId="3F5CB808" w14:textId="35F5C006" w:rsidR="00CE3A55" w:rsidRPr="00CE3A55" w:rsidRDefault="005A11E3" w:rsidP="00CE3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E3A55" w:rsidRPr="00CE3A55">
        <w:rPr>
          <w:rFonts w:ascii="Times New Roman" w:hAnsi="Times New Roman" w:cs="Times New Roman"/>
          <w:sz w:val="28"/>
          <w:szCs w:val="28"/>
        </w:rPr>
        <w:t>стратегічні підходи до кадрового складу, відбору та найму персоналу, що полягають у переході до формування дворівневої структури персоналу, яка складається із «штабного ядра» та «периферійних» працівників, функції яких у компанії менш значущі. і відповідальний;</w:t>
      </w:r>
    </w:p>
    <w:p w14:paraId="630CDA41" w14:textId="02BC59F9" w:rsidR="00CE3A55" w:rsidRPr="00CE3A55" w:rsidRDefault="005A11E3" w:rsidP="00CE3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E3A55" w:rsidRPr="00CE3A55">
        <w:rPr>
          <w:rFonts w:ascii="Times New Roman" w:hAnsi="Times New Roman" w:cs="Times New Roman"/>
          <w:sz w:val="28"/>
          <w:szCs w:val="28"/>
        </w:rPr>
        <w:t>організація праці та забезпечення ефективного використання персоналу, що передбачає створення сучасних робочих місць, підвищення якості життя, оцінку придатності персоналу займаним посадам і застосування ефективних моделей організації праці;</w:t>
      </w:r>
    </w:p>
    <w:p w14:paraId="7F1DD729" w14:textId="0128943D" w:rsidR="00CE3A55" w:rsidRPr="00CE3A55" w:rsidRDefault="005A11E3" w:rsidP="00CE3A5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00CE3A55" w:rsidRPr="00CE3A55">
        <w:rPr>
          <w:rFonts w:ascii="Times New Roman" w:hAnsi="Times New Roman" w:cs="Times New Roman"/>
          <w:sz w:val="28"/>
          <w:szCs w:val="28"/>
        </w:rPr>
        <w:t>розробка системи стимулювання персоналу підприємства, що включає матеріальне та нематеріальне заохочення праці та найважливіші стратегічні напрямки роботи з мотивації персоналу; стратегічні підходи до організації руху персоналу в компанії як умови ефективного розміщення, використання та утримання працівників, забезпечення їх професійного розвитку, що можливо лише за умови поєднання оперативного та стратегічного управління; розвиток соціально-трудових відносин між залученими працівниками та роботодавцями щодо умов зайнятості, функціонування та розвитку;</w:t>
      </w:r>
    </w:p>
    <w:p w14:paraId="36D44126" w14:textId="77777777" w:rsidR="00CE3A55" w:rsidRPr="00CE3A55" w:rsidRDefault="00CE3A55" w:rsidP="00CE3A55">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Першочерговими заходами щодо вдосконалення системи управління рухом персоналу ПП «М-БУД» є:</w:t>
      </w:r>
    </w:p>
    <w:p w14:paraId="07D40F06" w14:textId="77777777" w:rsidR="00CE3A55" w:rsidRPr="00CE3A55" w:rsidRDefault="00CE3A55" w:rsidP="00CE3A55">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 xml:space="preserve">1. Формування організаційної культури в компанії. Керівники та співробітники компанії повинні розуміти той важливий факт, що корпоративна </w:t>
      </w:r>
      <w:r w:rsidRPr="00CE3A55">
        <w:rPr>
          <w:rFonts w:ascii="Times New Roman" w:hAnsi="Times New Roman" w:cs="Times New Roman"/>
          <w:sz w:val="28"/>
          <w:szCs w:val="28"/>
        </w:rPr>
        <w:lastRenderedPageBreak/>
        <w:t>культура не створює проблем, а служить ресурсом компанії, тому необхідно розвивати її елементи (традиції, цінності, історію, символи), які діють на потреби. компанії. для стабільності потреба належати до певної соціальної групи.</w:t>
      </w:r>
    </w:p>
    <w:p w14:paraId="6D50FFD7" w14:textId="77777777" w:rsidR="00CE3A55" w:rsidRPr="00CE3A55" w:rsidRDefault="00CE3A55" w:rsidP="00CE3A55">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2. Впровадження чіткої системи субординації насамперед спрямоване на недопущення дублювання виробничих і управлінських функцій, а також на встановлення контролю за роботою кожного відділу.</w:t>
      </w:r>
    </w:p>
    <w:p w14:paraId="5773D0D1" w14:textId="77777777" w:rsidR="00CE3A55" w:rsidRPr="00CE3A55" w:rsidRDefault="00CE3A55" w:rsidP="00CE3A55">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Економія та додаткові доходи від реалізації запропонованих заходів щодо вдосконалення кадрової політики будуть реалізовані за рахунок: підвищення зацікавленості та мотивації працівників; зниження плинності кадрів на підприємстві, підвищення продуктивності праці;</w:t>
      </w:r>
    </w:p>
    <w:p w14:paraId="111EC98E" w14:textId="60616D38" w:rsidR="00CE3A55" w:rsidRPr="00CE3A55" w:rsidRDefault="00CE3A55" w:rsidP="00CE3A55">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Сучасна будівельна компанія поєднує в собі характеристики та функції, характерні для промислової компанії, комерційної компанії та компанії з широким спектром послуг. Це значно ускладнює саму структуру компанії та процес управління нею. З одного боку, самостійна реалізація компанією максимальної кількості бізнес-процесів, необхідних для створення будівельного продукту, може допомогти заощадити гроші та час, забезпечити кращу якість цих процесів, знизити ризики за рахунок диверсифікації діяльності тощо. З іншого боку, розмір і складність будівництва будівельної компанії можуть ускладнювати процес управління нею і вимагати від керівників найкращих професійних якостей</w:t>
      </w:r>
      <w:r w:rsidR="002657EF">
        <w:rPr>
          <w:rFonts w:ascii="Times New Roman" w:hAnsi="Times New Roman" w:cs="Times New Roman"/>
          <w:sz w:val="28"/>
          <w:szCs w:val="28"/>
        </w:rPr>
        <w:t xml:space="preserve"> [26, с. 151]</w:t>
      </w:r>
      <w:r w:rsidRPr="00CE3A55">
        <w:rPr>
          <w:rFonts w:ascii="Times New Roman" w:hAnsi="Times New Roman" w:cs="Times New Roman"/>
          <w:sz w:val="28"/>
          <w:szCs w:val="28"/>
        </w:rPr>
        <w:t>.</w:t>
      </w:r>
    </w:p>
    <w:p w14:paraId="7FDDABBC" w14:textId="77777777" w:rsidR="00CE3A55" w:rsidRDefault="00CE3A55" w:rsidP="002E600A">
      <w:pPr>
        <w:spacing w:after="0" w:line="360" w:lineRule="auto"/>
        <w:ind w:firstLine="709"/>
        <w:jc w:val="both"/>
        <w:rPr>
          <w:rFonts w:ascii="Times New Roman" w:hAnsi="Times New Roman" w:cs="Times New Roman"/>
          <w:sz w:val="28"/>
          <w:szCs w:val="28"/>
        </w:rPr>
      </w:pPr>
      <w:r w:rsidRPr="00CE3A55">
        <w:rPr>
          <w:rFonts w:ascii="Times New Roman" w:hAnsi="Times New Roman" w:cs="Times New Roman"/>
          <w:sz w:val="28"/>
          <w:szCs w:val="28"/>
        </w:rPr>
        <w:t>Адже виробничий процес у будівництві інколи характеризується значно складнішими та численнішими порівняно, наприклад, з промисловим підприємством, економічними зв’язками підприємства з іншими учасниками інвестиційно-будівельної діяльності, до яких можуть входити: інвестори, які виступають у ролі кредиторів, кредитори, кредитори тощо. покупці, покупці та ін. (фізичні та юридичні особи); дизайнери; виробники будівельних матеріалів і продавці техніко-технологічних засобів; будівельно-монтажні організації, що поєднують діяльність інвесторів, покупців, проектувальників, постачальників матеріальних ресурсів; інноваційні організації, в яких розробляються науково-</w:t>
      </w:r>
      <w:r w:rsidRPr="00CE3A55">
        <w:rPr>
          <w:rFonts w:ascii="Times New Roman" w:hAnsi="Times New Roman" w:cs="Times New Roman"/>
          <w:sz w:val="28"/>
          <w:szCs w:val="28"/>
        </w:rPr>
        <w:lastRenderedPageBreak/>
        <w:t>технічні нововведення з метою їх подальшого використання в процесі створення об'єкта будівництва; транспортні організації, логістичні компанії та ін.</w:t>
      </w:r>
    </w:p>
    <w:p w14:paraId="61A29638"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Крім того, кожна будівельна компанія має пройти досить складний і тривалий процес спілкування з державними установами для отримання необхідних дозволів, ліцензій та інших рішень тощо. Найбільшим досягненням організації структури будівництва є компанії — це активна взаємодія (без посередників) керівництва та виконавців (тобто виробництва). Налагоджена робота об'єктів на всіх рівнях будівельних компаній дозволяє швидко реагувати та адаптуватися до змін.</w:t>
      </w:r>
    </w:p>
    <w:p w14:paraId="3569DCED" w14:textId="1B74533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xml:space="preserve">Крім професійного управління, відділи будівельної компанії повинні мати субпідрядні функції. Такий підхід має забезпечити </w:t>
      </w:r>
      <w:proofErr w:type="spellStart"/>
      <w:r w:rsidRPr="00CE3A55">
        <w:rPr>
          <w:rFonts w:ascii="Times New Roman" w:hAnsi="Times New Roman" w:cs="Times New Roman"/>
          <w:sz w:val="28"/>
          <w:szCs w:val="28"/>
        </w:rPr>
        <w:t>адаптогенез</w:t>
      </w:r>
      <w:proofErr w:type="spellEnd"/>
      <w:r w:rsidRPr="00CE3A55">
        <w:rPr>
          <w:rFonts w:ascii="Times New Roman" w:hAnsi="Times New Roman" w:cs="Times New Roman"/>
          <w:sz w:val="28"/>
          <w:szCs w:val="28"/>
        </w:rPr>
        <w:t xml:space="preserve"> будівельного підприємства в цілому до змін зовнішнього середовища. Наявність структури є невід'ємною ознакою всіх реально існуючих систем, оскільки саме структура надає їм цілісності [</w:t>
      </w:r>
      <w:r w:rsidR="005D4DC0">
        <w:rPr>
          <w:rFonts w:ascii="Times New Roman" w:hAnsi="Times New Roman" w:cs="Times New Roman"/>
          <w:sz w:val="28"/>
          <w:szCs w:val="28"/>
        </w:rPr>
        <w:t xml:space="preserve">27, с. </w:t>
      </w:r>
      <w:r w:rsidRPr="00CE3A55">
        <w:rPr>
          <w:rFonts w:ascii="Times New Roman" w:hAnsi="Times New Roman" w:cs="Times New Roman"/>
          <w:sz w:val="28"/>
          <w:szCs w:val="28"/>
        </w:rPr>
        <w:t>3</w:t>
      </w:r>
      <w:r w:rsidR="005D4DC0">
        <w:rPr>
          <w:rFonts w:ascii="Times New Roman" w:hAnsi="Times New Roman" w:cs="Times New Roman"/>
          <w:sz w:val="28"/>
          <w:szCs w:val="28"/>
        </w:rPr>
        <w:t>3</w:t>
      </w:r>
      <w:r w:rsidRPr="00CE3A55">
        <w:rPr>
          <w:rFonts w:ascii="Times New Roman" w:hAnsi="Times New Roman" w:cs="Times New Roman"/>
          <w:sz w:val="28"/>
          <w:szCs w:val="28"/>
        </w:rPr>
        <w:t>].</w:t>
      </w:r>
    </w:p>
    <w:p w14:paraId="394D503B" w14:textId="218A4A16"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Вибір форм, методів і засобів реорганізації організаційних структур пов’язаний з організаційними особливостями сучасних будівельних компаній України (реструктуризація, реінжиніринг бізнес-процесів, віртуальний бізнес та інші нові організаційні види) та специфікою їх інтеграційної діяльності. Організаційні вдосконалення можна звести до кількох напрямів [</w:t>
      </w:r>
      <w:r w:rsidR="005D4DC0">
        <w:rPr>
          <w:rFonts w:ascii="Times New Roman" w:hAnsi="Times New Roman" w:cs="Times New Roman"/>
          <w:sz w:val="28"/>
          <w:szCs w:val="28"/>
        </w:rPr>
        <w:t>33, с. 138</w:t>
      </w:r>
      <w:r w:rsidRPr="00CE3A55">
        <w:rPr>
          <w:rFonts w:ascii="Times New Roman" w:hAnsi="Times New Roman" w:cs="Times New Roman"/>
          <w:sz w:val="28"/>
          <w:szCs w:val="28"/>
        </w:rPr>
        <w:t>]:</w:t>
      </w:r>
    </w:p>
    <w:p w14:paraId="660BC2FE"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вдосконалення організаційних структур за рахунок внутрішнього спрощення;</w:t>
      </w:r>
    </w:p>
    <w:p w14:paraId="6C448920"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заміна ієрархічних організаційних структур на адаптивні;</w:t>
      </w:r>
    </w:p>
    <w:p w14:paraId="1C4D7E53"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інтеграція (створення) різних форм органічних структур у межах ієрархічної структури;</w:t>
      </w:r>
    </w:p>
    <w:p w14:paraId="63F3E6A1"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створення конгломератів (поєднання різнорідних елементів);</w:t>
      </w:r>
    </w:p>
    <w:p w14:paraId="1EE39C56"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формування організаційних структур майбутнього - модульних і атомістичних компаній.</w:t>
      </w:r>
    </w:p>
    <w:p w14:paraId="1CF14DA9"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xml:space="preserve">Удосконалення є природним процесом самоорганізації системи, оскільки її діяльність є постійною реакцією на зміни зовнішнього середовища та підсистем. Оскільки основними характеристиками системи є елементи, процеси і структура, </w:t>
      </w:r>
      <w:r w:rsidRPr="00CE3A55">
        <w:rPr>
          <w:rFonts w:ascii="Times New Roman" w:hAnsi="Times New Roman" w:cs="Times New Roman"/>
          <w:sz w:val="28"/>
          <w:szCs w:val="28"/>
        </w:rPr>
        <w:lastRenderedPageBreak/>
        <w:t>процес вдосконалення передбачає взаємозалежну зміну цих характеристик. Тому зміна структури є невід’ємною частиною процесу розвитку системи.</w:t>
      </w:r>
    </w:p>
    <w:p w14:paraId="703D0BA2" w14:textId="3299AF2B"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Будь-які зміни в організаційній структурі управління мають здійснюватися з урахуванням того, що це забезпечить кращі умови для досягнення організацією поставлених цілей, підвищить ефективність її управління [</w:t>
      </w:r>
      <w:r w:rsidR="005D4DC0">
        <w:rPr>
          <w:rFonts w:ascii="Times New Roman" w:hAnsi="Times New Roman" w:cs="Times New Roman"/>
          <w:sz w:val="28"/>
          <w:szCs w:val="28"/>
        </w:rPr>
        <w:t>32, с. 90</w:t>
      </w:r>
      <w:r w:rsidRPr="00CE3A55">
        <w:rPr>
          <w:rFonts w:ascii="Times New Roman" w:hAnsi="Times New Roman" w:cs="Times New Roman"/>
          <w:sz w:val="28"/>
          <w:szCs w:val="28"/>
        </w:rPr>
        <w:t xml:space="preserve">]. Але слід зазначити, що зміна організаційної структури будівельної компанії не є самоціллю. Сучасна філософія управління будівельною компанією спрямована на створення її сталого, позитивного іміджу в зовнішньому середовищі. Традиційно процес удосконалення організаційних структур подається у вигляді ланцюжка «планування </w:t>
      </w:r>
      <w:r w:rsidR="002E600A">
        <w:rPr>
          <w:rFonts w:ascii="Times New Roman" w:hAnsi="Times New Roman" w:cs="Times New Roman"/>
          <w:sz w:val="28"/>
          <w:szCs w:val="28"/>
        </w:rPr>
        <w:t>–</w:t>
      </w:r>
      <w:r w:rsidRPr="00CE3A55">
        <w:rPr>
          <w:rFonts w:ascii="Times New Roman" w:hAnsi="Times New Roman" w:cs="Times New Roman"/>
          <w:sz w:val="28"/>
          <w:szCs w:val="28"/>
        </w:rPr>
        <w:t xml:space="preserve"> реалізація </w:t>
      </w:r>
      <w:r w:rsidR="002E600A">
        <w:rPr>
          <w:rFonts w:ascii="Times New Roman" w:hAnsi="Times New Roman" w:cs="Times New Roman"/>
          <w:sz w:val="28"/>
          <w:szCs w:val="28"/>
        </w:rPr>
        <w:t>–</w:t>
      </w:r>
      <w:r w:rsidRPr="00CE3A55">
        <w:rPr>
          <w:rFonts w:ascii="Times New Roman" w:hAnsi="Times New Roman" w:cs="Times New Roman"/>
          <w:sz w:val="28"/>
          <w:szCs w:val="28"/>
        </w:rPr>
        <w:t xml:space="preserve"> оцінка». Однак вони не дозволяють вирішити проблему своєчасності виявлення необхідності структурних змін. Обмеження процесу структурних змін лише вищезазначеними етапами на практиці призводить до того, що керівництво будівельної компанії бачить необхідність структурної реструктуризації та вирішує розпочати планування, коли криза вже є.</w:t>
      </w:r>
    </w:p>
    <w:p w14:paraId="70F42B60" w14:textId="77777777"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xml:space="preserve">Процес удосконалення організаційної структури повинен включати заходи щодо своєчасного виявлення необхідності структурної реорганізації. У даній замітці пояснюється важливість визначення системи факторів, що впливають на організаційну структуру управління будівельним підприємством і викликають необхідність її зміни, а в умовах інноваційної економіки особливий інтерес представляє виявлення </w:t>
      </w:r>
      <w:proofErr w:type="spellStart"/>
      <w:r w:rsidRPr="00CE3A55">
        <w:rPr>
          <w:rFonts w:ascii="Times New Roman" w:hAnsi="Times New Roman" w:cs="Times New Roman"/>
          <w:sz w:val="28"/>
          <w:szCs w:val="28"/>
        </w:rPr>
        <w:t>зв’язків</w:t>
      </w:r>
      <w:proofErr w:type="spellEnd"/>
      <w:r w:rsidRPr="00CE3A55">
        <w:rPr>
          <w:rFonts w:ascii="Times New Roman" w:hAnsi="Times New Roman" w:cs="Times New Roman"/>
          <w:sz w:val="28"/>
          <w:szCs w:val="28"/>
        </w:rPr>
        <w:t xml:space="preserve"> між цією зміною та вимоги сучасних умов господарювання.</w:t>
      </w:r>
    </w:p>
    <w:p w14:paraId="623106DF" w14:textId="3A141B0B" w:rsidR="00CE3A55" w:rsidRP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xml:space="preserve">Механізм удосконалення організаційної структури управління – це організаційно-процесуально оформлений інструмент і методи, що визначають порядок здійснення структурних змін, спрямованих на створення умов для </w:t>
      </w:r>
      <w:proofErr w:type="spellStart"/>
      <w:r w:rsidRPr="00CE3A55">
        <w:rPr>
          <w:rFonts w:ascii="Times New Roman" w:hAnsi="Times New Roman" w:cs="Times New Roman"/>
          <w:sz w:val="28"/>
          <w:szCs w:val="28"/>
        </w:rPr>
        <w:t>адаптогенезу</w:t>
      </w:r>
      <w:proofErr w:type="spellEnd"/>
      <w:r w:rsidRPr="00CE3A55">
        <w:rPr>
          <w:rFonts w:ascii="Times New Roman" w:hAnsi="Times New Roman" w:cs="Times New Roman"/>
          <w:sz w:val="28"/>
          <w:szCs w:val="28"/>
        </w:rPr>
        <w:t xml:space="preserve"> будівельного підприємства до середовища функціонування та найбільш ефективного досягнення його цілей</w:t>
      </w:r>
      <w:r w:rsidR="005D4DC0">
        <w:rPr>
          <w:rFonts w:ascii="Times New Roman" w:hAnsi="Times New Roman" w:cs="Times New Roman"/>
          <w:sz w:val="28"/>
          <w:szCs w:val="28"/>
        </w:rPr>
        <w:t xml:space="preserve"> [32, с. 90]</w:t>
      </w:r>
      <w:r w:rsidRPr="00CE3A55">
        <w:rPr>
          <w:rFonts w:ascii="Times New Roman" w:hAnsi="Times New Roman" w:cs="Times New Roman"/>
          <w:sz w:val="28"/>
          <w:szCs w:val="28"/>
        </w:rPr>
        <w:t>.</w:t>
      </w:r>
    </w:p>
    <w:p w14:paraId="5CE9370A" w14:textId="0DE182BD" w:rsidR="00CE3A55" w:rsidRDefault="00CE3A55" w:rsidP="002E600A">
      <w:pPr>
        <w:pStyle w:val="a4"/>
        <w:spacing w:after="0" w:line="360" w:lineRule="auto"/>
        <w:ind w:left="0" w:firstLine="709"/>
        <w:jc w:val="both"/>
        <w:rPr>
          <w:rFonts w:ascii="Times New Roman" w:hAnsi="Times New Roman" w:cs="Times New Roman"/>
          <w:sz w:val="28"/>
          <w:szCs w:val="28"/>
        </w:rPr>
      </w:pPr>
      <w:r w:rsidRPr="00CE3A55">
        <w:rPr>
          <w:rFonts w:ascii="Times New Roman" w:hAnsi="Times New Roman" w:cs="Times New Roman"/>
          <w:sz w:val="28"/>
          <w:szCs w:val="28"/>
        </w:rPr>
        <w:t xml:space="preserve">Специфіка процесу структурного розвитку та умови їх реалізації висувають певні вимоги до формування такого механізму, а саме: планування; адаптивність; систематичність; </w:t>
      </w:r>
      <w:proofErr w:type="spellStart"/>
      <w:r w:rsidRPr="00CE3A55">
        <w:rPr>
          <w:rFonts w:ascii="Times New Roman" w:hAnsi="Times New Roman" w:cs="Times New Roman"/>
          <w:sz w:val="28"/>
          <w:szCs w:val="28"/>
        </w:rPr>
        <w:t>ітераційність</w:t>
      </w:r>
      <w:proofErr w:type="spellEnd"/>
      <w:r w:rsidRPr="00CE3A55">
        <w:rPr>
          <w:rFonts w:ascii="Times New Roman" w:hAnsi="Times New Roman" w:cs="Times New Roman"/>
          <w:sz w:val="28"/>
          <w:szCs w:val="28"/>
        </w:rPr>
        <w:t>; підтримка вищого керівництва; забезпеченість ресурсами; соціально-психологічна підготовленість персоналу та ін.</w:t>
      </w:r>
      <w:r w:rsidR="00A80E6B" w:rsidRPr="00CE3A55">
        <w:rPr>
          <w:rFonts w:ascii="Times New Roman" w:hAnsi="Times New Roman" w:cs="Times New Roman"/>
          <w:sz w:val="28"/>
          <w:szCs w:val="28"/>
        </w:rPr>
        <w:t xml:space="preserve"> </w:t>
      </w:r>
    </w:p>
    <w:p w14:paraId="4042C33C" w14:textId="305E567B" w:rsidR="00A80E6B" w:rsidRPr="00CE3A55" w:rsidRDefault="002E600A" w:rsidP="00CE3A55">
      <w:pPr>
        <w:pStyle w:val="a4"/>
        <w:spacing w:after="0" w:line="360" w:lineRule="auto"/>
        <w:ind w:left="0" w:firstLine="709"/>
        <w:jc w:val="both"/>
        <w:rPr>
          <w:rFonts w:ascii="Times New Roman" w:hAnsi="Times New Roman" w:cs="Times New Roman"/>
          <w:sz w:val="28"/>
          <w:szCs w:val="28"/>
        </w:rPr>
      </w:pPr>
      <w:r w:rsidRPr="002E600A">
        <w:rPr>
          <w:rFonts w:ascii="Times New Roman" w:hAnsi="Times New Roman" w:cs="Times New Roman"/>
          <w:sz w:val="28"/>
          <w:szCs w:val="28"/>
        </w:rPr>
        <w:lastRenderedPageBreak/>
        <w:t xml:space="preserve">Дослідження теоретико-методологічних положень, а також умов успішної реалізації структурних змін дозволяють обґрунтувати концептуальну модель механізму вдосконалення організаційної структури управління будівельним підприємством (рис. </w:t>
      </w:r>
      <w:r>
        <w:rPr>
          <w:rFonts w:ascii="Times New Roman" w:hAnsi="Times New Roman" w:cs="Times New Roman"/>
          <w:sz w:val="28"/>
          <w:szCs w:val="28"/>
        </w:rPr>
        <w:t>3.</w:t>
      </w:r>
      <w:r w:rsidRPr="002E600A">
        <w:rPr>
          <w:rFonts w:ascii="Times New Roman" w:hAnsi="Times New Roman" w:cs="Times New Roman"/>
          <w:sz w:val="28"/>
          <w:szCs w:val="28"/>
        </w:rPr>
        <w:t>1). Ця модель у найзагальнішому вигляді представляє структуру механізму структурного вдосконалення, фактори, що запускають механізм, послідовність етапів реалізації структурних змін і кінцевий результат, який отримується при роботі механізму.</w:t>
      </w:r>
    </w:p>
    <w:p w14:paraId="1D7E6DFA" w14:textId="7D0BECF5" w:rsidR="00CE3A55" w:rsidRPr="003433F1" w:rsidRDefault="005A11E3" w:rsidP="00CE3A55">
      <w:pPr>
        <w:spacing w:after="0" w:line="360" w:lineRule="auto"/>
        <w:ind w:firstLine="709"/>
        <w:jc w:val="both"/>
        <w:rPr>
          <w:rFonts w:ascii="Times New Roman" w:hAnsi="Times New Roman" w:cs="Times New Roman"/>
          <w:sz w:val="28"/>
          <w:szCs w:val="28"/>
        </w:rPr>
      </w:pPr>
      <w:r w:rsidRPr="003433F1">
        <w:rPr>
          <w:rFonts w:ascii="Times New Roman" w:hAnsi="Times New Roman" w:cs="Times New Roman"/>
          <w:noProof/>
          <w:sz w:val="28"/>
          <w:szCs w:val="28"/>
          <w:lang w:eastAsia="uk-UA"/>
        </w:rPr>
        <w:drawing>
          <wp:anchor distT="0" distB="0" distL="114300" distR="114300" simplePos="0" relativeHeight="251658240" behindDoc="1" locked="0" layoutInCell="1" allowOverlap="1" wp14:anchorId="404CEC27" wp14:editId="6364E97E">
            <wp:simplePos x="0" y="0"/>
            <wp:positionH relativeFrom="column">
              <wp:posOffset>-4699</wp:posOffset>
            </wp:positionH>
            <wp:positionV relativeFrom="paragraph">
              <wp:posOffset>310515</wp:posOffset>
            </wp:positionV>
            <wp:extent cx="6210000" cy="5572800"/>
            <wp:effectExtent l="0" t="0" r="635" b="2540"/>
            <wp:wrapTight wrapText="bothSides">
              <wp:wrapPolygon edited="0">
                <wp:start x="0" y="0"/>
                <wp:lineTo x="0" y="21561"/>
                <wp:lineTo x="21558" y="21561"/>
                <wp:lineTo x="21558" y="0"/>
                <wp:lineTo x="0" y="0"/>
              </wp:wrapPolygon>
            </wp:wrapTight>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210000" cy="55728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64DC360" w14:textId="4D8E7CA6" w:rsidR="00CE3A55" w:rsidRDefault="002E600A" w:rsidP="00CE3A55">
      <w:pPr>
        <w:spacing w:after="0" w:line="360" w:lineRule="auto"/>
        <w:ind w:firstLine="709"/>
        <w:jc w:val="both"/>
        <w:rPr>
          <w:rFonts w:ascii="Times New Roman" w:hAnsi="Times New Roman" w:cs="Times New Roman"/>
          <w:b/>
          <w:bCs/>
          <w:sz w:val="28"/>
          <w:szCs w:val="28"/>
        </w:rPr>
      </w:pPr>
      <w:r w:rsidRPr="005A11E3">
        <w:rPr>
          <w:rFonts w:ascii="Times New Roman" w:hAnsi="Times New Roman" w:cs="Times New Roman"/>
          <w:b/>
          <w:bCs/>
          <w:sz w:val="28"/>
          <w:szCs w:val="28"/>
        </w:rPr>
        <w:t>Рис. 3.1. Концептуальна модель механізму вдосконалення організаційної структури управління будівельним підприємством</w:t>
      </w:r>
      <w:r w:rsidR="00B47C33">
        <w:rPr>
          <w:rFonts w:ascii="Times New Roman" w:hAnsi="Times New Roman" w:cs="Times New Roman"/>
          <w:b/>
          <w:bCs/>
          <w:sz w:val="28"/>
          <w:szCs w:val="28"/>
        </w:rPr>
        <w:t>*</w:t>
      </w:r>
    </w:p>
    <w:p w14:paraId="29F12095" w14:textId="2770E298" w:rsidR="00B47C33" w:rsidRPr="00B47C33" w:rsidRDefault="00B47C33" w:rsidP="00CE3A55">
      <w:pPr>
        <w:spacing w:after="0" w:line="360" w:lineRule="auto"/>
        <w:ind w:firstLine="709"/>
        <w:jc w:val="both"/>
        <w:rPr>
          <w:rFonts w:ascii="Times New Roman" w:hAnsi="Times New Roman" w:cs="Times New Roman"/>
          <w:sz w:val="28"/>
          <w:szCs w:val="28"/>
        </w:rPr>
      </w:pPr>
      <w:r w:rsidRPr="00B47C33">
        <w:rPr>
          <w:rFonts w:ascii="Times New Roman" w:hAnsi="Times New Roman" w:cs="Times New Roman"/>
          <w:sz w:val="28"/>
          <w:szCs w:val="28"/>
        </w:rPr>
        <w:t>* складено автором самостійно.</w:t>
      </w:r>
    </w:p>
    <w:p w14:paraId="377BA53A" w14:textId="77777777" w:rsidR="00CE3A55" w:rsidRDefault="00CE3A55" w:rsidP="003433F1">
      <w:pPr>
        <w:spacing w:after="0" w:line="360" w:lineRule="auto"/>
        <w:ind w:firstLine="709"/>
        <w:jc w:val="both"/>
        <w:rPr>
          <w:rFonts w:ascii="Times New Roman" w:hAnsi="Times New Roman" w:cs="Times New Roman"/>
          <w:sz w:val="28"/>
          <w:szCs w:val="28"/>
        </w:rPr>
      </w:pPr>
    </w:p>
    <w:p w14:paraId="2D598C08" w14:textId="349AC6DD"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lastRenderedPageBreak/>
        <w:t>Найважливішими складовими механізму вдосконалення організаційної структури будівельного підприємства є блоки мотиваційного, організаційно-правового, методичного, інформаційного, соціально-психологічного, кадрового, матеріально-технічного та фінансового забезпечення. Важелем, який запускає механізм удосконалення організаційної структури управління, є мотиваційний блок. Блок організаційно-правового забезпечення призначений для регламентації процедур функціонування механізму, складу підрозділів і спеціалістів, які залучаються до процесу структурного вдосконалення, розподілу функцій, прав і відповідальності між ними. До функцій підрозділу методичного забезпечення входить вивчення відповідних методичних підходів до проектного аналізу та оцінки ефективності організаційних структур підприємств; розробка методичних рекомендацій щодо впровадження етапів удосконалення організаційної структури</w:t>
      </w:r>
      <w:r w:rsidR="00573BB2">
        <w:rPr>
          <w:rFonts w:ascii="Times New Roman" w:hAnsi="Times New Roman" w:cs="Times New Roman"/>
          <w:sz w:val="28"/>
          <w:szCs w:val="28"/>
        </w:rPr>
        <w:t xml:space="preserve"> [43, с. 54]</w:t>
      </w:r>
      <w:r w:rsidRPr="002E600A">
        <w:rPr>
          <w:rFonts w:ascii="Times New Roman" w:hAnsi="Times New Roman" w:cs="Times New Roman"/>
          <w:sz w:val="28"/>
          <w:szCs w:val="28"/>
        </w:rPr>
        <w:t>.</w:t>
      </w:r>
    </w:p>
    <w:p w14:paraId="5F5DE3E0"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Основу інформаційного блоку повинна складати інформаційно-пошукова система, що дозволяє </w:t>
      </w:r>
      <w:proofErr w:type="spellStart"/>
      <w:r w:rsidRPr="002E600A">
        <w:rPr>
          <w:rFonts w:ascii="Times New Roman" w:hAnsi="Times New Roman" w:cs="Times New Roman"/>
          <w:sz w:val="28"/>
          <w:szCs w:val="28"/>
        </w:rPr>
        <w:t>оперативно</w:t>
      </w:r>
      <w:proofErr w:type="spellEnd"/>
      <w:r w:rsidRPr="002E600A">
        <w:rPr>
          <w:rFonts w:ascii="Times New Roman" w:hAnsi="Times New Roman" w:cs="Times New Roman"/>
          <w:sz w:val="28"/>
          <w:szCs w:val="28"/>
        </w:rPr>
        <w:t xml:space="preserve"> отримувати та обробляти інформацію, необхідну для розробки, прийняття та оцінки конструктивних рішень. Крім того, до завдань цього підрозділу входить широке поширення інформації про цілі запланованих структурних змін, прогресивні напрями вдосконалення організаційної структури та результати реалізації структурних проектів. Підрозділ кадрового забезпечення включає функції підбору та навчання необхідних спеціалістів, навчання співробітників компанії передовим методам аналізу та проектування організаційних структур. Досвід показує, що при безперервному перебігу процесів навчання в організації існує висока ймовірність успішного структурного вдосконалення.</w:t>
      </w:r>
    </w:p>
    <w:p w14:paraId="2FFBE177"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Метою соціально-психологічного супроводу є створення в колективі творчої атмосфери, спрямованої на зміну психологічного настрою співробітників, вирішення існуючих конфліктів, підвищення взаєморозуміння та покращення комунікації між підрозділами та службами, керівниками та виконавцями. Блок матеріально-технічного забезпечення вирішує завдання оснащення всіх елементів механізму необхідними матеріальними ресурсами: приміщеннями, оргтехнікою, </w:t>
      </w:r>
      <w:r w:rsidRPr="002E600A">
        <w:rPr>
          <w:rFonts w:ascii="Times New Roman" w:hAnsi="Times New Roman" w:cs="Times New Roman"/>
          <w:sz w:val="28"/>
          <w:szCs w:val="28"/>
        </w:rPr>
        <w:lastRenderedPageBreak/>
        <w:t>електронно-обчислювальною технікою, програмними продуктами тощо, а фінансове забезпечення передбачає накопичення та розподіл коштів, в відповідно до потреб у фінансових ресурсах інших блоків.</w:t>
      </w:r>
    </w:p>
    <w:p w14:paraId="106B34D5" w14:textId="731536DF" w:rsidR="00A80E6B"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Концептуальна модель механізму вдосконалення організаційної структури управління будівельним підприємством включає: визначення необхідності структурних змін; проектування структурних змін; процеси реалізації структурних проектів та оцінка результатів структурних змін; діяльність з методичного, організаційного, правового та ресурсного забезпечення структурних змін. У зв’язку з цим впровадження запропонованого механізму на підприємстві потребує тривалої та цілеспрямованої роботи, яку умовно можна розділити на декілька етапів (рис. </w:t>
      </w:r>
      <w:r>
        <w:rPr>
          <w:rFonts w:ascii="Times New Roman" w:hAnsi="Times New Roman" w:cs="Times New Roman"/>
          <w:sz w:val="28"/>
          <w:szCs w:val="28"/>
        </w:rPr>
        <w:t>3.</w:t>
      </w:r>
      <w:r w:rsidRPr="002E600A">
        <w:rPr>
          <w:rFonts w:ascii="Times New Roman" w:hAnsi="Times New Roman" w:cs="Times New Roman"/>
          <w:sz w:val="28"/>
          <w:szCs w:val="28"/>
        </w:rPr>
        <w:t>2). Реалізація вищезазначених етапів удосконалення організаційної структури в будівельній компанії передбачає встановлення функцій з вирішення завдань структурного вдосконалення за основними підрозділами та працівниками компанії, розподіл між ними відповідних повноважень і відповідальності</w:t>
      </w:r>
      <w:r w:rsidR="00573BB2">
        <w:rPr>
          <w:rFonts w:ascii="Times New Roman" w:hAnsi="Times New Roman" w:cs="Times New Roman"/>
          <w:sz w:val="28"/>
          <w:szCs w:val="28"/>
        </w:rPr>
        <w:t xml:space="preserve"> [54, с. 87]</w:t>
      </w:r>
      <w:r w:rsidRPr="002E600A">
        <w:rPr>
          <w:rFonts w:ascii="Times New Roman" w:hAnsi="Times New Roman" w:cs="Times New Roman"/>
          <w:sz w:val="28"/>
          <w:szCs w:val="28"/>
        </w:rPr>
        <w:t>.</w:t>
      </w:r>
    </w:p>
    <w:p w14:paraId="5C3BDEFE" w14:textId="77777777" w:rsidR="005A11E3" w:rsidRPr="002E600A" w:rsidRDefault="005A11E3" w:rsidP="005A11E3">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Таким чином, чітка структурна структура організації дозволяє правильно розуміти і розставляти пріоритети роботи, раціонально розподіляти функціональні обов'язки між підрозділами компанії і контролювати їх виконання. Ефективність механізму вдосконалення організаційної структури управління будівельною компанією цілком залежить від уміння управлінського персоналу поєднувати розуміння тенденцій сучасних економічних процесів у всіх підрозділах компанії, з одного боку, і вимоги. зовнішнє середовище, з іншого боку. Правильно здійснене удосконалення існуючої організаційної структури будівельної компанії дійсно сприятиме і дасть можливість досягти високого ступеня ефективності діяльності цієї компанії та призведе до найбільш повного задоволення потреб споживачів, що в кінцевому підсумку призведе до збільшення прибутку цієї компанії.</w:t>
      </w:r>
    </w:p>
    <w:p w14:paraId="638E1155" w14:textId="77777777" w:rsidR="005A11E3" w:rsidRPr="003433F1" w:rsidRDefault="005A11E3" w:rsidP="002E600A">
      <w:pPr>
        <w:spacing w:after="0" w:line="360" w:lineRule="auto"/>
        <w:ind w:firstLine="709"/>
        <w:jc w:val="both"/>
        <w:rPr>
          <w:rFonts w:ascii="Times New Roman" w:hAnsi="Times New Roman" w:cs="Times New Roman"/>
          <w:sz w:val="28"/>
          <w:szCs w:val="28"/>
        </w:rPr>
      </w:pPr>
    </w:p>
    <w:p w14:paraId="707CC92D" w14:textId="35D1906D" w:rsidR="00CE3A55" w:rsidRPr="003433F1" w:rsidRDefault="00CE3A55" w:rsidP="00CE3A55">
      <w:pPr>
        <w:spacing w:after="0" w:line="360" w:lineRule="auto"/>
        <w:ind w:firstLine="709"/>
        <w:jc w:val="both"/>
        <w:rPr>
          <w:rFonts w:ascii="Times New Roman" w:hAnsi="Times New Roman" w:cs="Times New Roman"/>
          <w:sz w:val="28"/>
          <w:szCs w:val="28"/>
        </w:rPr>
      </w:pPr>
      <w:r w:rsidRPr="003433F1">
        <w:rPr>
          <w:rFonts w:ascii="Times New Roman" w:hAnsi="Times New Roman" w:cs="Times New Roman"/>
          <w:noProof/>
          <w:sz w:val="28"/>
          <w:szCs w:val="28"/>
          <w:lang w:eastAsia="uk-UA"/>
        </w:rPr>
        <w:lastRenderedPageBreak/>
        <w:drawing>
          <wp:inline distT="0" distB="0" distL="0" distR="0" wp14:anchorId="496DA38F" wp14:editId="0D133B2B">
            <wp:extent cx="5456371" cy="4559808"/>
            <wp:effectExtent l="0" t="0" r="508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76830" cy="4576905"/>
                    </a:xfrm>
                    <a:prstGeom prst="rect">
                      <a:avLst/>
                    </a:prstGeom>
                    <a:noFill/>
                    <a:ln>
                      <a:noFill/>
                    </a:ln>
                  </pic:spPr>
                </pic:pic>
              </a:graphicData>
            </a:graphic>
          </wp:inline>
        </w:drawing>
      </w:r>
    </w:p>
    <w:p w14:paraId="6ED87826" w14:textId="439E7B17" w:rsidR="002E600A" w:rsidRDefault="002E600A" w:rsidP="002E600A">
      <w:pPr>
        <w:spacing w:after="0" w:line="360" w:lineRule="auto"/>
        <w:ind w:firstLine="709"/>
        <w:jc w:val="both"/>
        <w:rPr>
          <w:rFonts w:ascii="Times New Roman" w:hAnsi="Times New Roman" w:cs="Times New Roman"/>
          <w:b/>
          <w:bCs/>
          <w:sz w:val="28"/>
          <w:szCs w:val="28"/>
        </w:rPr>
      </w:pPr>
      <w:r w:rsidRPr="005A11E3">
        <w:rPr>
          <w:rFonts w:ascii="Times New Roman" w:hAnsi="Times New Roman" w:cs="Times New Roman"/>
          <w:b/>
          <w:bCs/>
          <w:sz w:val="28"/>
          <w:szCs w:val="28"/>
        </w:rPr>
        <w:t>Рис. 3.2. Основні етапи вдосконалення організаційної структури на підприємстві</w:t>
      </w:r>
      <w:r w:rsidR="00B47C33">
        <w:rPr>
          <w:rFonts w:ascii="Times New Roman" w:hAnsi="Times New Roman" w:cs="Times New Roman"/>
          <w:b/>
          <w:bCs/>
          <w:sz w:val="28"/>
          <w:szCs w:val="28"/>
        </w:rPr>
        <w:t>*</w:t>
      </w:r>
    </w:p>
    <w:p w14:paraId="39F84E27" w14:textId="5F7B911D" w:rsidR="00B47C33" w:rsidRPr="00B47C33" w:rsidRDefault="00B47C33" w:rsidP="002E600A">
      <w:pPr>
        <w:spacing w:after="0" w:line="360" w:lineRule="auto"/>
        <w:ind w:firstLine="709"/>
        <w:jc w:val="both"/>
        <w:rPr>
          <w:rFonts w:ascii="Times New Roman" w:hAnsi="Times New Roman" w:cs="Times New Roman"/>
          <w:sz w:val="28"/>
          <w:szCs w:val="28"/>
        </w:rPr>
      </w:pPr>
      <w:r w:rsidRPr="00B47C33">
        <w:rPr>
          <w:rFonts w:ascii="Times New Roman" w:hAnsi="Times New Roman" w:cs="Times New Roman"/>
          <w:sz w:val="28"/>
          <w:szCs w:val="28"/>
        </w:rPr>
        <w:t>* складено автором на основі даних [</w:t>
      </w:r>
      <w:r w:rsidR="004A3BD0">
        <w:rPr>
          <w:rFonts w:ascii="Times New Roman" w:hAnsi="Times New Roman" w:cs="Times New Roman"/>
          <w:sz w:val="28"/>
          <w:szCs w:val="28"/>
        </w:rPr>
        <w:t>54, с. 87</w:t>
      </w:r>
      <w:r w:rsidRPr="00B47C33">
        <w:rPr>
          <w:rFonts w:ascii="Times New Roman" w:hAnsi="Times New Roman" w:cs="Times New Roman"/>
          <w:sz w:val="28"/>
          <w:szCs w:val="28"/>
        </w:rPr>
        <w:t>]</w:t>
      </w:r>
    </w:p>
    <w:p w14:paraId="0186460A" w14:textId="77777777" w:rsidR="002E600A" w:rsidRPr="002E600A" w:rsidRDefault="002E600A" w:rsidP="002E600A">
      <w:pPr>
        <w:spacing w:after="0" w:line="360" w:lineRule="auto"/>
        <w:ind w:firstLine="709"/>
        <w:jc w:val="both"/>
        <w:rPr>
          <w:rFonts w:ascii="Times New Roman" w:hAnsi="Times New Roman" w:cs="Times New Roman"/>
          <w:sz w:val="28"/>
          <w:szCs w:val="28"/>
        </w:rPr>
      </w:pPr>
    </w:p>
    <w:p w14:paraId="19D7F5FC" w14:textId="227AFEEC"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Сучасна система управління персоналом, яка склалася в провідних вітчизняних компаніях під впливом впровадження передових зарубіжних технологій управління персоналом та використання власного досвіду включає такі підсистеми: аналіз і планування персоналу; підбір і залучення персоналу; оцінка персоналу; організація навчання та підвищення кваліфікації персоналу; атестація та ротація кадрів; управління заробітною платою; мотивація персоналу; облік працівників підприємства; організація трудових відносин на підприємстві; створення умов праці; соціальний розвиток; кадрова безпека [13, с. </w:t>
      </w:r>
      <w:r w:rsidR="00573BB2">
        <w:rPr>
          <w:rFonts w:ascii="Times New Roman" w:hAnsi="Times New Roman" w:cs="Times New Roman"/>
          <w:sz w:val="28"/>
          <w:szCs w:val="28"/>
        </w:rPr>
        <w:t>232</w:t>
      </w:r>
      <w:r w:rsidRPr="002E600A">
        <w:rPr>
          <w:rFonts w:ascii="Times New Roman" w:hAnsi="Times New Roman" w:cs="Times New Roman"/>
          <w:sz w:val="28"/>
          <w:szCs w:val="28"/>
        </w:rPr>
        <w:t>].</w:t>
      </w:r>
    </w:p>
    <w:p w14:paraId="0D04822E" w14:textId="74AEECA4"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Менеджмент, як і будь-який інший вид діяльності, потребує своєї специфічної оцінки та визначення її ефективності. У теорії та практиці існує п’ять найбільш поширених підходів до оцінки ефективності управління: цільовий, </w:t>
      </w:r>
      <w:r w:rsidRPr="002E600A">
        <w:rPr>
          <w:rFonts w:ascii="Times New Roman" w:hAnsi="Times New Roman" w:cs="Times New Roman"/>
          <w:sz w:val="28"/>
          <w:szCs w:val="28"/>
        </w:rPr>
        <w:lastRenderedPageBreak/>
        <w:t>функціональний, композиційний, множинний, поведінковий [1</w:t>
      </w:r>
      <w:r w:rsidR="00573BB2">
        <w:rPr>
          <w:rFonts w:ascii="Times New Roman" w:hAnsi="Times New Roman" w:cs="Times New Roman"/>
          <w:sz w:val="28"/>
          <w:szCs w:val="28"/>
        </w:rPr>
        <w:t>4</w:t>
      </w:r>
      <w:r w:rsidRPr="002E600A">
        <w:rPr>
          <w:rFonts w:ascii="Times New Roman" w:hAnsi="Times New Roman" w:cs="Times New Roman"/>
          <w:sz w:val="28"/>
          <w:szCs w:val="28"/>
        </w:rPr>
        <w:t>, с. 1</w:t>
      </w:r>
      <w:r w:rsidR="00573BB2">
        <w:rPr>
          <w:rFonts w:ascii="Times New Roman" w:hAnsi="Times New Roman" w:cs="Times New Roman"/>
          <w:sz w:val="28"/>
          <w:szCs w:val="28"/>
        </w:rPr>
        <w:t>4</w:t>
      </w:r>
      <w:r w:rsidRPr="002E600A">
        <w:rPr>
          <w:rFonts w:ascii="Times New Roman" w:hAnsi="Times New Roman" w:cs="Times New Roman"/>
          <w:sz w:val="28"/>
          <w:szCs w:val="28"/>
        </w:rPr>
        <w:t>]. Технологія центру оцінювання включає додаткові тестові та ігрові технології та завдання для учасників: співбесіди, тести (</w:t>
      </w:r>
      <w:proofErr w:type="spellStart"/>
      <w:r w:rsidRPr="002E600A">
        <w:rPr>
          <w:rFonts w:ascii="Times New Roman" w:hAnsi="Times New Roman" w:cs="Times New Roman"/>
          <w:sz w:val="28"/>
          <w:szCs w:val="28"/>
        </w:rPr>
        <w:t>психодіагностичні</w:t>
      </w:r>
      <w:proofErr w:type="spellEnd"/>
      <w:r w:rsidRPr="002E600A">
        <w:rPr>
          <w:rFonts w:ascii="Times New Roman" w:hAnsi="Times New Roman" w:cs="Times New Roman"/>
          <w:sz w:val="28"/>
          <w:szCs w:val="28"/>
        </w:rPr>
        <w:t xml:space="preserve"> технології), самопрезентація, </w:t>
      </w:r>
      <w:proofErr w:type="spellStart"/>
      <w:r w:rsidRPr="002E600A">
        <w:rPr>
          <w:rFonts w:ascii="Times New Roman" w:hAnsi="Times New Roman" w:cs="Times New Roman"/>
          <w:sz w:val="28"/>
          <w:szCs w:val="28"/>
        </w:rPr>
        <w:t>симуляційна</w:t>
      </w:r>
      <w:proofErr w:type="spellEnd"/>
      <w:r w:rsidRPr="002E600A">
        <w:rPr>
          <w:rFonts w:ascii="Times New Roman" w:hAnsi="Times New Roman" w:cs="Times New Roman"/>
          <w:sz w:val="28"/>
          <w:szCs w:val="28"/>
        </w:rPr>
        <w:t xml:space="preserve"> гра, групова дискусія, ділова гра, кейс-стаді, в кошику, міжособистісні вправи, звіт, вправи з малювання.</w:t>
      </w:r>
    </w:p>
    <w:p w14:paraId="430D5019" w14:textId="77777777" w:rsidR="007061A7" w:rsidRDefault="007061A7" w:rsidP="007061A7">
      <w:pPr>
        <w:spacing w:after="0" w:line="360" w:lineRule="auto"/>
        <w:ind w:firstLine="851"/>
        <w:jc w:val="both"/>
        <w:rPr>
          <w:rFonts w:ascii="Times New Roman" w:hAnsi="Times New Roman" w:cs="Times New Roman"/>
          <w:sz w:val="28"/>
          <w:szCs w:val="28"/>
        </w:rPr>
      </w:pPr>
      <w:r w:rsidRPr="002E600A">
        <w:rPr>
          <w:rFonts w:ascii="Times New Roman" w:hAnsi="Times New Roman" w:cs="Times New Roman"/>
          <w:sz w:val="28"/>
          <w:szCs w:val="28"/>
        </w:rPr>
        <w:t>Для забезпечення ефективності такої технології група учасників не повинна перевищувати 12 осіб. Згідно з процедурою оцінювання дії, висловлювання, реакції, поведінкові прояви, невербальне мовлення кожного учасника оцінювання фіксує принаймні один спостерігач. Спостерігач стежить за учасником протягом однієї вправи, а після її завершення – змінює «об’єкт» спостереження. Робота організована таким чином, щоб забезпечити мінімізацію проявів суб’єктивізму в оцінюванні.</w:t>
      </w:r>
    </w:p>
    <w:p w14:paraId="4328D22F" w14:textId="71E51704" w:rsidR="005A11E3" w:rsidRPr="002E600A" w:rsidRDefault="005A11E3" w:rsidP="005A11E3">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У більшості випадків процес безпосереднього оцінювання триває від трьох до шести днів. Кожен критерій перевіряється щонайменше у трьох вправах, і кожна вправа має до семи критеріїв оцінювання. Що б не відбувалося в аудиторії, глядачам суворо заборонено проявляти будь-яку реакцію на те, що відбувається. Мають бути зафіксовані природні прояви поведінки учасників. Результатом процедури оцінювання є формування моделі компетентності кожного конкретного спеціаліста. Зворотній зв'язок включає представлення фахівцем моделі своєї компетенції з прикладами прояву окремих показників, а також надання конкретних рекомендацій щодо розвитку потенціалу фахівця та оптимального застосування його навичок</w:t>
      </w:r>
      <w:r w:rsidR="0082708B">
        <w:rPr>
          <w:rFonts w:ascii="Times New Roman" w:hAnsi="Times New Roman" w:cs="Times New Roman"/>
          <w:sz w:val="28"/>
          <w:szCs w:val="28"/>
        </w:rPr>
        <w:t xml:space="preserve"> [16, с. 34]</w:t>
      </w:r>
      <w:r w:rsidRPr="002E600A">
        <w:rPr>
          <w:rFonts w:ascii="Times New Roman" w:hAnsi="Times New Roman" w:cs="Times New Roman"/>
          <w:sz w:val="28"/>
          <w:szCs w:val="28"/>
        </w:rPr>
        <w:t>.</w:t>
      </w:r>
    </w:p>
    <w:p w14:paraId="78933A19" w14:textId="712A9ABF" w:rsidR="005A11E3" w:rsidRPr="002E600A" w:rsidRDefault="005A11E3" w:rsidP="005A11E3">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І хоча Центр оцінки потребує значних витрат на реалізацію процедури оцінювання, придбання спеціальних технологій для її організації, ця технологія залишається найефективнішим способом аналізу компетенцій спеціалістів, оскільки дозволяє максимально об’єктивно оцінити виявлення відповідності співробітників і кандидатів з корпоративною культурою.</w:t>
      </w:r>
    </w:p>
    <w:p w14:paraId="47A970E7" w14:textId="77777777" w:rsidR="00B47C33" w:rsidRDefault="00B47C33" w:rsidP="002E600A">
      <w:pPr>
        <w:spacing w:after="0" w:line="360" w:lineRule="auto"/>
        <w:ind w:firstLine="709"/>
        <w:jc w:val="right"/>
        <w:rPr>
          <w:rFonts w:ascii="Times New Roman" w:hAnsi="Times New Roman" w:cs="Times New Roman"/>
          <w:sz w:val="28"/>
          <w:szCs w:val="28"/>
        </w:rPr>
      </w:pPr>
    </w:p>
    <w:p w14:paraId="30688D48" w14:textId="77777777" w:rsidR="00573BB2" w:rsidRDefault="00573BB2" w:rsidP="002E600A">
      <w:pPr>
        <w:spacing w:after="0" w:line="360" w:lineRule="auto"/>
        <w:ind w:firstLine="709"/>
        <w:jc w:val="right"/>
        <w:rPr>
          <w:rFonts w:ascii="Times New Roman" w:hAnsi="Times New Roman" w:cs="Times New Roman"/>
          <w:sz w:val="28"/>
          <w:szCs w:val="28"/>
        </w:rPr>
      </w:pPr>
    </w:p>
    <w:p w14:paraId="01A3F339" w14:textId="77777777" w:rsidR="004A3BD0" w:rsidRDefault="004A3BD0" w:rsidP="002E600A">
      <w:pPr>
        <w:spacing w:after="0" w:line="360" w:lineRule="auto"/>
        <w:ind w:firstLine="709"/>
        <w:jc w:val="right"/>
        <w:rPr>
          <w:rFonts w:ascii="Times New Roman" w:hAnsi="Times New Roman" w:cs="Times New Roman"/>
          <w:sz w:val="28"/>
          <w:szCs w:val="28"/>
        </w:rPr>
      </w:pPr>
    </w:p>
    <w:p w14:paraId="3D00655E" w14:textId="63926119" w:rsidR="003433F1" w:rsidRPr="003433F1" w:rsidRDefault="002E600A" w:rsidP="002E600A">
      <w:pPr>
        <w:spacing w:after="0"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3.1</w:t>
      </w:r>
    </w:p>
    <w:p w14:paraId="43B0C212" w14:textId="4A5D19D2" w:rsidR="003433F1" w:rsidRPr="005A11E3" w:rsidRDefault="00B62A54" w:rsidP="003433F1">
      <w:pPr>
        <w:spacing w:after="0" w:line="360" w:lineRule="auto"/>
        <w:ind w:firstLine="709"/>
        <w:jc w:val="center"/>
        <w:rPr>
          <w:rFonts w:ascii="Times New Roman" w:hAnsi="Times New Roman" w:cs="Times New Roman"/>
          <w:b/>
          <w:bCs/>
          <w:sz w:val="28"/>
          <w:szCs w:val="28"/>
        </w:rPr>
      </w:pPr>
      <w:r w:rsidRPr="005A11E3">
        <w:rPr>
          <w:rFonts w:ascii="Times New Roman" w:hAnsi="Times New Roman" w:cs="Times New Roman"/>
          <w:b/>
          <w:bCs/>
          <w:sz w:val="28"/>
          <w:szCs w:val="28"/>
        </w:rPr>
        <w:t>Порівняльна таблиця традиційної та сучасної системи управління персоналом</w:t>
      </w:r>
      <w:r w:rsidR="00B47C33">
        <w:rPr>
          <w:rFonts w:ascii="Times New Roman" w:hAnsi="Times New Roman" w:cs="Times New Roman"/>
          <w:b/>
          <w:bCs/>
          <w:sz w:val="28"/>
          <w:szCs w:val="28"/>
        </w:rPr>
        <w:t>*</w:t>
      </w:r>
    </w:p>
    <w:p w14:paraId="0A7A5890" w14:textId="77777777" w:rsidR="007061A7" w:rsidRDefault="003433F1" w:rsidP="00B62A54">
      <w:pPr>
        <w:spacing w:after="0" w:line="360" w:lineRule="auto"/>
        <w:jc w:val="both"/>
      </w:pPr>
      <w:r w:rsidRPr="00B47C33">
        <w:rPr>
          <w:rFonts w:ascii="Times New Roman" w:hAnsi="Times New Roman" w:cs="Times New Roman"/>
          <w:b/>
          <w:bCs/>
          <w:noProof/>
          <w:sz w:val="28"/>
          <w:szCs w:val="28"/>
          <w:lang w:eastAsia="uk-UA"/>
        </w:rPr>
        <w:drawing>
          <wp:inline distT="0" distB="0" distL="0" distR="0" wp14:anchorId="6E752866" wp14:editId="5CA71AD9">
            <wp:extent cx="6210300" cy="3843655"/>
            <wp:effectExtent l="0" t="0" r="0" b="444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10300" cy="3843655"/>
                    </a:xfrm>
                    <a:prstGeom prst="rect">
                      <a:avLst/>
                    </a:prstGeom>
                    <a:noFill/>
                    <a:ln>
                      <a:noFill/>
                    </a:ln>
                  </pic:spPr>
                </pic:pic>
              </a:graphicData>
            </a:graphic>
          </wp:inline>
        </w:drawing>
      </w:r>
      <w:r w:rsidR="002E600A" w:rsidRPr="002E600A">
        <w:t xml:space="preserve"> </w:t>
      </w:r>
    </w:p>
    <w:p w14:paraId="3185C205" w14:textId="1EC18CEE" w:rsidR="00B47C33" w:rsidRPr="00B47C33" w:rsidRDefault="00B47C33" w:rsidP="00B47C33">
      <w:pPr>
        <w:spacing w:after="0" w:line="360" w:lineRule="auto"/>
        <w:ind w:firstLine="709"/>
        <w:jc w:val="both"/>
        <w:rPr>
          <w:rFonts w:ascii="Times New Roman" w:hAnsi="Times New Roman" w:cs="Times New Roman"/>
          <w:sz w:val="28"/>
          <w:szCs w:val="28"/>
        </w:rPr>
      </w:pPr>
      <w:r w:rsidRPr="00B47C33">
        <w:rPr>
          <w:rFonts w:ascii="Times New Roman" w:hAnsi="Times New Roman" w:cs="Times New Roman"/>
          <w:sz w:val="28"/>
          <w:szCs w:val="28"/>
        </w:rPr>
        <w:t xml:space="preserve">* складено автором </w:t>
      </w:r>
      <w:r w:rsidR="004A3BD0">
        <w:rPr>
          <w:rFonts w:ascii="Times New Roman" w:hAnsi="Times New Roman" w:cs="Times New Roman"/>
          <w:sz w:val="28"/>
          <w:szCs w:val="28"/>
        </w:rPr>
        <w:t>самостійно.</w:t>
      </w:r>
    </w:p>
    <w:p w14:paraId="53E80E88" w14:textId="77777777" w:rsidR="00B47C33" w:rsidRDefault="00B47C33" w:rsidP="002E600A">
      <w:pPr>
        <w:spacing w:after="0" w:line="360" w:lineRule="auto"/>
        <w:ind w:firstLine="709"/>
        <w:jc w:val="both"/>
        <w:rPr>
          <w:rFonts w:ascii="Times New Roman" w:hAnsi="Times New Roman" w:cs="Times New Roman"/>
          <w:sz w:val="28"/>
          <w:szCs w:val="28"/>
        </w:rPr>
      </w:pPr>
    </w:p>
    <w:p w14:paraId="010F7C7F" w14:textId="70B46733"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Центр оцінки впроваджується в кілька етапів [1]:</w:t>
      </w:r>
    </w:p>
    <w:p w14:paraId="4A27B58E"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1. Уточнення цілей, діагностичних завдань з керівництвом, обговорення складу учасників, які підлягають оцінюванню.</w:t>
      </w:r>
    </w:p>
    <w:p w14:paraId="706CE2E0"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2. Формування та вибір критеріїв оцінювання.</w:t>
      </w:r>
    </w:p>
    <w:p w14:paraId="1C488BF6"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3. Визначення послідовності діагностики співробітників, після якої проводиться комплексна оцінка.</w:t>
      </w:r>
    </w:p>
    <w:p w14:paraId="262E1517"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4. Проведення процедури оцінювання за технологією Центру оцінювання, яка може включати: структуроване співбесіду; індивідуальна діагностика; групове оцінювання; соціометричні дослідження.</w:t>
      </w:r>
    </w:p>
    <w:p w14:paraId="50EBDA16"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5. Обробка та аналіз результатів оцінки, підготовка звітів та рекомендацій.</w:t>
      </w:r>
    </w:p>
    <w:p w14:paraId="031A69D1"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6. Обговорення результатів із замовником щодо отриманих результатів діагностики.</w:t>
      </w:r>
    </w:p>
    <w:p w14:paraId="275A3904" w14:textId="77777777" w:rsidR="002E600A" w:rsidRPr="002E600A" w:rsidRDefault="002E600A" w:rsidP="002E600A">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lastRenderedPageBreak/>
        <w:t>7. Ознайомлення учасників з результатами процедур оцінювання (письмово або усно).</w:t>
      </w:r>
    </w:p>
    <w:p w14:paraId="4B4A09E0" w14:textId="77777777" w:rsidR="002E600A" w:rsidRPr="002E600A" w:rsidRDefault="002E600A" w:rsidP="007061A7">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Центр оцінки допомагає працівнику або кандидату продемонструвати свої навички та здібності в ситуаціях, які імітують їх повсякденну роботу. У період активного розвитку та зростання компанії, коли розвиваються нові напрямки діяльності, необхідно ефективно використовувати вже наявний людський ресурс - від керівників і спеціалістів до кваліфікованих робітників. Невикористані навички працівників є потенційним джерелом прибутку для організації. Співробітник, який займає посаду, яка не відповідає його якостям і внутрішнім можливостям, може принести набагато більше користі на іншій посаді, більш відповідній його психологічному стану.</w:t>
      </w:r>
    </w:p>
    <w:p w14:paraId="4E8BA96C" w14:textId="24DF201B" w:rsidR="002E600A" w:rsidRDefault="002E600A" w:rsidP="007061A7">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Сучасний стан кадрової політики багатьох компаній все ще несе на собі відбиток пострадянської трансформації, яка не дозволяє повною мірою реалізувати потенціал працівників організації. Тому доцільним є вивчення світового досвіду систем управління персоналом, що дозволить посилити роботу національних будівельних компаній у цьому аспекті. При зміні змісту ієрархії завдань управління персоналом на стратегічному напрямі трансформації будівельної компанії виникають постійні </w:t>
      </w:r>
      <w:proofErr w:type="spellStart"/>
      <w:r w:rsidRPr="002E600A">
        <w:rPr>
          <w:rFonts w:ascii="Times New Roman" w:hAnsi="Times New Roman" w:cs="Times New Roman"/>
          <w:sz w:val="28"/>
          <w:szCs w:val="28"/>
        </w:rPr>
        <w:t>збої</w:t>
      </w:r>
      <w:proofErr w:type="spellEnd"/>
      <w:r w:rsidRPr="002E600A">
        <w:rPr>
          <w:rFonts w:ascii="Times New Roman" w:hAnsi="Times New Roman" w:cs="Times New Roman"/>
          <w:sz w:val="28"/>
          <w:szCs w:val="28"/>
        </w:rPr>
        <w:t xml:space="preserve"> в комунікаціях через незадовільну якість каналів зв’язку або через несподівані зміни зовнішнього середовища</w:t>
      </w:r>
      <w:r w:rsidR="006548DE">
        <w:rPr>
          <w:rFonts w:ascii="Times New Roman" w:hAnsi="Times New Roman" w:cs="Times New Roman"/>
          <w:sz w:val="28"/>
          <w:szCs w:val="28"/>
        </w:rPr>
        <w:t xml:space="preserve">. </w:t>
      </w:r>
      <w:r w:rsidRPr="002E600A">
        <w:rPr>
          <w:rFonts w:ascii="Times New Roman" w:hAnsi="Times New Roman" w:cs="Times New Roman"/>
          <w:sz w:val="28"/>
          <w:szCs w:val="28"/>
        </w:rPr>
        <w:t>Для кожного з розглянутих типів каналів зв'язку рекомендується використовувати спеціалізовані методи оцінки їх стійкості. Для вирішення поставленої проблеми розроблено науково-методичний підхід до контролю стійкості каналів зв’язку в управлінні розвитком будівельного підприємства, який базується на врахуванні особливостей різних типів внутрішніх і зовнішніх каналів зв’язку.</w:t>
      </w:r>
    </w:p>
    <w:p w14:paraId="0FEBE772" w14:textId="6D80AE02" w:rsidR="002E600A" w:rsidRDefault="002E600A" w:rsidP="007061A7">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На основі проведеного аналізу руху кадрів на </w:t>
      </w:r>
      <w:r w:rsidR="00DB4A9D">
        <w:rPr>
          <w:rFonts w:ascii="Times New Roman" w:hAnsi="Times New Roman" w:cs="Times New Roman"/>
          <w:sz w:val="28"/>
          <w:szCs w:val="28"/>
        </w:rPr>
        <w:t>ПП</w:t>
      </w:r>
      <w:r w:rsidRPr="002E600A">
        <w:rPr>
          <w:rFonts w:ascii="Times New Roman" w:hAnsi="Times New Roman" w:cs="Times New Roman"/>
          <w:sz w:val="28"/>
          <w:szCs w:val="28"/>
        </w:rPr>
        <w:t xml:space="preserve"> «М-БУД», можна запропонувати наступні напрями для удосконалення управління рухом кадрів:</w:t>
      </w:r>
    </w:p>
    <w:p w14:paraId="7CA06ECF" w14:textId="57EACBD8" w:rsidR="00DB4A9D" w:rsidRPr="00DB4A9D" w:rsidRDefault="00DB4A9D" w:rsidP="007061A7">
      <w:pPr>
        <w:pStyle w:val="a4"/>
        <w:numPr>
          <w:ilvl w:val="0"/>
          <w:numId w:val="38"/>
        </w:numPr>
        <w:spacing w:after="0" w:line="360" w:lineRule="auto"/>
        <w:ind w:left="0" w:firstLine="709"/>
        <w:jc w:val="both"/>
        <w:rPr>
          <w:rFonts w:ascii="Times New Roman" w:hAnsi="Times New Roman" w:cs="Times New Roman"/>
          <w:sz w:val="28"/>
          <w:szCs w:val="28"/>
        </w:rPr>
      </w:pPr>
      <w:r w:rsidRPr="00DB4A9D">
        <w:rPr>
          <w:rFonts w:ascii="Times New Roman" w:hAnsi="Times New Roman" w:cs="Times New Roman"/>
          <w:sz w:val="28"/>
          <w:szCs w:val="28"/>
        </w:rPr>
        <w:t>Удосконалення організаційної структури</w:t>
      </w:r>
      <w:r>
        <w:rPr>
          <w:rFonts w:ascii="Times New Roman" w:hAnsi="Times New Roman" w:cs="Times New Roman"/>
          <w:sz w:val="28"/>
          <w:szCs w:val="28"/>
        </w:rPr>
        <w:t>, що дозволить підвищити ефективність процесів управління персоналом;</w:t>
      </w:r>
    </w:p>
    <w:p w14:paraId="681AAEB8" w14:textId="2A6D0D40" w:rsidR="002E600A" w:rsidRPr="00DB4A9D" w:rsidRDefault="00DB4A9D" w:rsidP="007061A7">
      <w:pPr>
        <w:pStyle w:val="a4"/>
        <w:numPr>
          <w:ilvl w:val="0"/>
          <w:numId w:val="3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процесів </w:t>
      </w:r>
      <w:proofErr w:type="spellStart"/>
      <w:r w:rsidRPr="00DB4A9D">
        <w:rPr>
          <w:rFonts w:ascii="Times New Roman" w:hAnsi="Times New Roman" w:cs="Times New Roman"/>
          <w:sz w:val="28"/>
          <w:szCs w:val="28"/>
        </w:rPr>
        <w:t>рекрутинг</w:t>
      </w:r>
      <w:r>
        <w:rPr>
          <w:rFonts w:ascii="Times New Roman" w:hAnsi="Times New Roman" w:cs="Times New Roman"/>
          <w:sz w:val="28"/>
          <w:szCs w:val="28"/>
        </w:rPr>
        <w:t>у</w:t>
      </w:r>
      <w:proofErr w:type="spellEnd"/>
      <w:r w:rsidRPr="00DB4A9D">
        <w:rPr>
          <w:rFonts w:ascii="Times New Roman" w:hAnsi="Times New Roman" w:cs="Times New Roman"/>
          <w:sz w:val="28"/>
          <w:szCs w:val="28"/>
        </w:rPr>
        <w:t xml:space="preserve"> </w:t>
      </w:r>
      <w:r>
        <w:rPr>
          <w:rFonts w:ascii="Times New Roman" w:hAnsi="Times New Roman" w:cs="Times New Roman"/>
          <w:sz w:val="28"/>
          <w:szCs w:val="28"/>
        </w:rPr>
        <w:t xml:space="preserve">та </w:t>
      </w:r>
      <w:r w:rsidR="002E600A" w:rsidRPr="00DB4A9D">
        <w:rPr>
          <w:rFonts w:ascii="Times New Roman" w:hAnsi="Times New Roman" w:cs="Times New Roman"/>
          <w:sz w:val="28"/>
          <w:szCs w:val="28"/>
        </w:rPr>
        <w:t>відб</w:t>
      </w:r>
      <w:r>
        <w:rPr>
          <w:rFonts w:ascii="Times New Roman" w:hAnsi="Times New Roman" w:cs="Times New Roman"/>
          <w:sz w:val="28"/>
          <w:szCs w:val="28"/>
        </w:rPr>
        <w:t>ору.</w:t>
      </w:r>
      <w:r w:rsidR="002E600A" w:rsidRPr="00DB4A9D">
        <w:rPr>
          <w:rFonts w:ascii="Times New Roman" w:hAnsi="Times New Roman" w:cs="Times New Roman"/>
          <w:sz w:val="28"/>
          <w:szCs w:val="28"/>
        </w:rPr>
        <w:t xml:space="preserve"> </w:t>
      </w:r>
      <w:r>
        <w:rPr>
          <w:rFonts w:ascii="Times New Roman" w:hAnsi="Times New Roman" w:cs="Times New Roman"/>
          <w:sz w:val="28"/>
          <w:szCs w:val="28"/>
        </w:rPr>
        <w:t xml:space="preserve">Необхідно </w:t>
      </w:r>
      <w:r w:rsidRPr="00DB4A9D">
        <w:rPr>
          <w:rFonts w:ascii="Times New Roman" w:hAnsi="Times New Roman" w:cs="Times New Roman"/>
          <w:sz w:val="28"/>
          <w:szCs w:val="28"/>
        </w:rPr>
        <w:t>прове</w:t>
      </w:r>
      <w:r>
        <w:rPr>
          <w:rFonts w:ascii="Times New Roman" w:hAnsi="Times New Roman" w:cs="Times New Roman"/>
          <w:sz w:val="28"/>
          <w:szCs w:val="28"/>
        </w:rPr>
        <w:t>сти</w:t>
      </w:r>
      <w:r w:rsidRPr="00DB4A9D">
        <w:rPr>
          <w:rFonts w:ascii="Times New Roman" w:hAnsi="Times New Roman" w:cs="Times New Roman"/>
          <w:sz w:val="28"/>
          <w:szCs w:val="28"/>
        </w:rPr>
        <w:t xml:space="preserve"> </w:t>
      </w:r>
      <w:r w:rsidR="002E600A" w:rsidRPr="00DB4A9D">
        <w:rPr>
          <w:rFonts w:ascii="Times New Roman" w:hAnsi="Times New Roman" w:cs="Times New Roman"/>
          <w:sz w:val="28"/>
          <w:szCs w:val="28"/>
        </w:rPr>
        <w:t>детальний аналіз потреб у персоналі та розроб</w:t>
      </w:r>
      <w:r>
        <w:rPr>
          <w:rFonts w:ascii="Times New Roman" w:hAnsi="Times New Roman" w:cs="Times New Roman"/>
          <w:sz w:val="28"/>
          <w:szCs w:val="28"/>
        </w:rPr>
        <w:t>ити</w:t>
      </w:r>
      <w:r w:rsidR="002E600A" w:rsidRPr="00DB4A9D">
        <w:rPr>
          <w:rFonts w:ascii="Times New Roman" w:hAnsi="Times New Roman" w:cs="Times New Roman"/>
          <w:sz w:val="28"/>
          <w:szCs w:val="28"/>
        </w:rPr>
        <w:t xml:space="preserve"> чіткі профілі вакансій, що </w:t>
      </w:r>
      <w:r w:rsidR="002E600A" w:rsidRPr="00DB4A9D">
        <w:rPr>
          <w:rFonts w:ascii="Times New Roman" w:hAnsi="Times New Roman" w:cs="Times New Roman"/>
          <w:sz w:val="28"/>
          <w:szCs w:val="28"/>
        </w:rPr>
        <w:lastRenderedPageBreak/>
        <w:t xml:space="preserve">відповідають стратегічним цілям підприємства. </w:t>
      </w:r>
      <w:r>
        <w:rPr>
          <w:rFonts w:ascii="Times New Roman" w:hAnsi="Times New Roman" w:cs="Times New Roman"/>
          <w:sz w:val="28"/>
          <w:szCs w:val="28"/>
        </w:rPr>
        <w:t xml:space="preserve">Також доцільно </w:t>
      </w:r>
      <w:r w:rsidRPr="00DB4A9D">
        <w:rPr>
          <w:rFonts w:ascii="Times New Roman" w:hAnsi="Times New Roman" w:cs="Times New Roman"/>
          <w:sz w:val="28"/>
          <w:szCs w:val="28"/>
        </w:rPr>
        <w:t>запровад</w:t>
      </w:r>
      <w:r>
        <w:rPr>
          <w:rFonts w:ascii="Times New Roman" w:hAnsi="Times New Roman" w:cs="Times New Roman"/>
          <w:sz w:val="28"/>
          <w:szCs w:val="28"/>
        </w:rPr>
        <w:t>ити</w:t>
      </w:r>
      <w:r w:rsidRPr="00DB4A9D">
        <w:rPr>
          <w:rFonts w:ascii="Times New Roman" w:hAnsi="Times New Roman" w:cs="Times New Roman"/>
          <w:sz w:val="28"/>
          <w:szCs w:val="28"/>
        </w:rPr>
        <w:t xml:space="preserve"> </w:t>
      </w:r>
      <w:r w:rsidR="002E600A" w:rsidRPr="00DB4A9D">
        <w:rPr>
          <w:rFonts w:ascii="Times New Roman" w:hAnsi="Times New Roman" w:cs="Times New Roman"/>
          <w:sz w:val="28"/>
          <w:szCs w:val="28"/>
        </w:rPr>
        <w:t xml:space="preserve">ефективні методи </w:t>
      </w:r>
      <w:proofErr w:type="spellStart"/>
      <w:r w:rsidR="002E600A" w:rsidRPr="00DB4A9D">
        <w:rPr>
          <w:rFonts w:ascii="Times New Roman" w:hAnsi="Times New Roman" w:cs="Times New Roman"/>
          <w:sz w:val="28"/>
          <w:szCs w:val="28"/>
        </w:rPr>
        <w:t>рекрутингу</w:t>
      </w:r>
      <w:proofErr w:type="spellEnd"/>
      <w:r w:rsidR="002E600A" w:rsidRPr="00DB4A9D">
        <w:rPr>
          <w:rFonts w:ascii="Times New Roman" w:hAnsi="Times New Roman" w:cs="Times New Roman"/>
          <w:sz w:val="28"/>
          <w:szCs w:val="28"/>
        </w:rPr>
        <w:t xml:space="preserve"> та відбору, </w:t>
      </w:r>
      <w:r>
        <w:rPr>
          <w:rFonts w:ascii="Times New Roman" w:hAnsi="Times New Roman" w:cs="Times New Roman"/>
          <w:sz w:val="28"/>
          <w:szCs w:val="28"/>
        </w:rPr>
        <w:t xml:space="preserve">що </w:t>
      </w:r>
      <w:r w:rsidR="002E600A" w:rsidRPr="00DB4A9D">
        <w:rPr>
          <w:rFonts w:ascii="Times New Roman" w:hAnsi="Times New Roman" w:cs="Times New Roman"/>
          <w:sz w:val="28"/>
          <w:szCs w:val="28"/>
        </w:rPr>
        <w:t>включаю</w:t>
      </w:r>
      <w:r>
        <w:rPr>
          <w:rFonts w:ascii="Times New Roman" w:hAnsi="Times New Roman" w:cs="Times New Roman"/>
          <w:sz w:val="28"/>
          <w:szCs w:val="28"/>
        </w:rPr>
        <w:t>ть</w:t>
      </w:r>
      <w:r w:rsidR="002E600A" w:rsidRPr="00DB4A9D">
        <w:rPr>
          <w:rFonts w:ascii="Times New Roman" w:hAnsi="Times New Roman" w:cs="Times New Roman"/>
          <w:sz w:val="28"/>
          <w:szCs w:val="28"/>
        </w:rPr>
        <w:t xml:space="preserve"> оцінку компетенцій та культурної відповідності</w:t>
      </w:r>
      <w:r>
        <w:rPr>
          <w:rFonts w:ascii="Times New Roman" w:hAnsi="Times New Roman" w:cs="Times New Roman"/>
          <w:sz w:val="28"/>
          <w:szCs w:val="28"/>
        </w:rPr>
        <w:t>;</w:t>
      </w:r>
    </w:p>
    <w:p w14:paraId="2F742D51" w14:textId="77777777" w:rsidR="00225738" w:rsidRDefault="00DB4A9D" w:rsidP="007061A7">
      <w:pPr>
        <w:pStyle w:val="a4"/>
        <w:numPr>
          <w:ilvl w:val="0"/>
          <w:numId w:val="38"/>
        </w:numPr>
        <w:spacing w:after="0" w:line="360" w:lineRule="auto"/>
        <w:ind w:left="0" w:firstLine="709"/>
        <w:jc w:val="both"/>
        <w:rPr>
          <w:rFonts w:ascii="Times New Roman" w:hAnsi="Times New Roman" w:cs="Times New Roman"/>
          <w:sz w:val="28"/>
          <w:szCs w:val="28"/>
        </w:rPr>
      </w:pPr>
      <w:r w:rsidRPr="00225738">
        <w:rPr>
          <w:rFonts w:ascii="Times New Roman" w:hAnsi="Times New Roman" w:cs="Times New Roman"/>
          <w:sz w:val="28"/>
          <w:szCs w:val="28"/>
        </w:rPr>
        <w:t xml:space="preserve">Формування системи навчання </w:t>
      </w:r>
      <w:r w:rsidR="002E600A" w:rsidRPr="00225738">
        <w:rPr>
          <w:rFonts w:ascii="Times New Roman" w:hAnsi="Times New Roman" w:cs="Times New Roman"/>
          <w:sz w:val="28"/>
          <w:szCs w:val="28"/>
        </w:rPr>
        <w:t>і розвит</w:t>
      </w:r>
      <w:r w:rsidRPr="00225738">
        <w:rPr>
          <w:rFonts w:ascii="Times New Roman" w:hAnsi="Times New Roman" w:cs="Times New Roman"/>
          <w:sz w:val="28"/>
          <w:szCs w:val="28"/>
        </w:rPr>
        <w:t>ку персоналу на підприємстві.</w:t>
      </w:r>
      <w:r w:rsidR="002E600A" w:rsidRPr="00225738">
        <w:rPr>
          <w:rFonts w:ascii="Times New Roman" w:hAnsi="Times New Roman" w:cs="Times New Roman"/>
          <w:sz w:val="28"/>
          <w:szCs w:val="28"/>
        </w:rPr>
        <w:t xml:space="preserve"> </w:t>
      </w:r>
      <w:r w:rsidRPr="00225738">
        <w:rPr>
          <w:rFonts w:ascii="Times New Roman" w:hAnsi="Times New Roman" w:cs="Times New Roman"/>
          <w:sz w:val="28"/>
          <w:szCs w:val="28"/>
        </w:rPr>
        <w:t xml:space="preserve">Доцільно створити </w:t>
      </w:r>
      <w:r w:rsidR="002E600A" w:rsidRPr="00225738">
        <w:rPr>
          <w:rFonts w:ascii="Times New Roman" w:hAnsi="Times New Roman" w:cs="Times New Roman"/>
          <w:sz w:val="28"/>
          <w:szCs w:val="28"/>
        </w:rPr>
        <w:t xml:space="preserve">систему навчання та розвитку персоналу, яка враховуватиме потреби працівників у професійному зростанні та покращенні навичок. </w:t>
      </w:r>
      <w:r w:rsidRPr="00225738">
        <w:rPr>
          <w:rFonts w:ascii="Times New Roman" w:hAnsi="Times New Roman" w:cs="Times New Roman"/>
          <w:sz w:val="28"/>
          <w:szCs w:val="28"/>
        </w:rPr>
        <w:t xml:space="preserve">Можливе запровадження </w:t>
      </w:r>
      <w:r w:rsidR="002E600A" w:rsidRPr="00225738">
        <w:rPr>
          <w:rFonts w:ascii="Times New Roman" w:hAnsi="Times New Roman" w:cs="Times New Roman"/>
          <w:sz w:val="28"/>
          <w:szCs w:val="28"/>
        </w:rPr>
        <w:t xml:space="preserve">програми наставництва та </w:t>
      </w:r>
      <w:proofErr w:type="spellStart"/>
      <w:r w:rsidR="002E600A" w:rsidRPr="00225738">
        <w:rPr>
          <w:rFonts w:ascii="Times New Roman" w:hAnsi="Times New Roman" w:cs="Times New Roman"/>
          <w:sz w:val="28"/>
          <w:szCs w:val="28"/>
        </w:rPr>
        <w:t>менторства</w:t>
      </w:r>
      <w:proofErr w:type="spellEnd"/>
      <w:r w:rsidR="002E600A" w:rsidRPr="00225738">
        <w:rPr>
          <w:rFonts w:ascii="Times New Roman" w:hAnsi="Times New Roman" w:cs="Times New Roman"/>
          <w:sz w:val="28"/>
          <w:szCs w:val="28"/>
        </w:rPr>
        <w:t xml:space="preserve"> для передачі знань та досвіду </w:t>
      </w:r>
      <w:r w:rsidR="00225738" w:rsidRPr="00225738">
        <w:rPr>
          <w:rFonts w:ascii="Times New Roman" w:hAnsi="Times New Roman" w:cs="Times New Roman"/>
          <w:sz w:val="28"/>
          <w:szCs w:val="28"/>
        </w:rPr>
        <w:t>новим</w:t>
      </w:r>
      <w:r w:rsidR="002E600A" w:rsidRPr="00225738">
        <w:rPr>
          <w:rFonts w:ascii="Times New Roman" w:hAnsi="Times New Roman" w:cs="Times New Roman"/>
          <w:sz w:val="28"/>
          <w:szCs w:val="28"/>
        </w:rPr>
        <w:t xml:space="preserve"> працівникам.</w:t>
      </w:r>
    </w:p>
    <w:p w14:paraId="1AB4C7A8" w14:textId="77777777" w:rsidR="007061A7" w:rsidRDefault="00225738" w:rsidP="007061A7">
      <w:pPr>
        <w:pStyle w:val="a4"/>
        <w:numPr>
          <w:ilvl w:val="0"/>
          <w:numId w:val="3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системи </w:t>
      </w:r>
      <w:r w:rsidRPr="00225738">
        <w:rPr>
          <w:rFonts w:ascii="Times New Roman" w:hAnsi="Times New Roman" w:cs="Times New Roman"/>
          <w:sz w:val="28"/>
          <w:szCs w:val="28"/>
        </w:rPr>
        <w:t xml:space="preserve">утримання </w:t>
      </w:r>
      <w:r w:rsidR="002E600A" w:rsidRPr="00225738">
        <w:rPr>
          <w:rFonts w:ascii="Times New Roman" w:hAnsi="Times New Roman" w:cs="Times New Roman"/>
          <w:sz w:val="28"/>
          <w:szCs w:val="28"/>
        </w:rPr>
        <w:t>персоналу</w:t>
      </w:r>
      <w:r>
        <w:rPr>
          <w:rFonts w:ascii="Times New Roman" w:hAnsi="Times New Roman" w:cs="Times New Roman"/>
          <w:sz w:val="28"/>
          <w:szCs w:val="28"/>
        </w:rPr>
        <w:t xml:space="preserve">. Необхідно </w:t>
      </w:r>
      <w:r w:rsidRPr="00225738">
        <w:rPr>
          <w:rFonts w:ascii="Times New Roman" w:hAnsi="Times New Roman" w:cs="Times New Roman"/>
          <w:sz w:val="28"/>
          <w:szCs w:val="28"/>
        </w:rPr>
        <w:t>визнач</w:t>
      </w:r>
      <w:r>
        <w:rPr>
          <w:rFonts w:ascii="Times New Roman" w:hAnsi="Times New Roman" w:cs="Times New Roman"/>
          <w:sz w:val="28"/>
          <w:szCs w:val="28"/>
        </w:rPr>
        <w:t>ити</w:t>
      </w:r>
      <w:r w:rsidRPr="00225738">
        <w:rPr>
          <w:rFonts w:ascii="Times New Roman" w:hAnsi="Times New Roman" w:cs="Times New Roman"/>
          <w:sz w:val="28"/>
          <w:szCs w:val="28"/>
        </w:rPr>
        <w:t xml:space="preserve"> </w:t>
      </w:r>
      <w:r w:rsidR="002E600A" w:rsidRPr="00225738">
        <w:rPr>
          <w:rFonts w:ascii="Times New Roman" w:hAnsi="Times New Roman" w:cs="Times New Roman"/>
          <w:sz w:val="28"/>
          <w:szCs w:val="28"/>
        </w:rPr>
        <w:t>ключових працівників та розроб</w:t>
      </w:r>
      <w:r>
        <w:rPr>
          <w:rFonts w:ascii="Times New Roman" w:hAnsi="Times New Roman" w:cs="Times New Roman"/>
          <w:sz w:val="28"/>
          <w:szCs w:val="28"/>
        </w:rPr>
        <w:t>ити</w:t>
      </w:r>
      <w:r w:rsidR="002E600A" w:rsidRPr="00225738">
        <w:rPr>
          <w:rFonts w:ascii="Times New Roman" w:hAnsi="Times New Roman" w:cs="Times New Roman"/>
          <w:sz w:val="28"/>
          <w:szCs w:val="28"/>
        </w:rPr>
        <w:t xml:space="preserve"> стратегі</w:t>
      </w:r>
      <w:r>
        <w:rPr>
          <w:rFonts w:ascii="Times New Roman" w:hAnsi="Times New Roman" w:cs="Times New Roman"/>
          <w:sz w:val="28"/>
          <w:szCs w:val="28"/>
        </w:rPr>
        <w:t>ю</w:t>
      </w:r>
      <w:r w:rsidR="002E600A" w:rsidRPr="00225738">
        <w:rPr>
          <w:rFonts w:ascii="Times New Roman" w:hAnsi="Times New Roman" w:cs="Times New Roman"/>
          <w:sz w:val="28"/>
          <w:szCs w:val="28"/>
        </w:rPr>
        <w:t xml:space="preserve"> для їх утримання на підприємстві. </w:t>
      </w:r>
      <w:r w:rsidR="007061A7">
        <w:rPr>
          <w:rFonts w:ascii="Times New Roman" w:hAnsi="Times New Roman" w:cs="Times New Roman"/>
          <w:sz w:val="28"/>
          <w:szCs w:val="28"/>
        </w:rPr>
        <w:t xml:space="preserve">Доцільно </w:t>
      </w:r>
      <w:r w:rsidR="007061A7" w:rsidRPr="00225738">
        <w:rPr>
          <w:rFonts w:ascii="Times New Roman" w:hAnsi="Times New Roman" w:cs="Times New Roman"/>
          <w:sz w:val="28"/>
          <w:szCs w:val="28"/>
        </w:rPr>
        <w:t>врах</w:t>
      </w:r>
      <w:r w:rsidR="007061A7">
        <w:rPr>
          <w:rFonts w:ascii="Times New Roman" w:hAnsi="Times New Roman" w:cs="Times New Roman"/>
          <w:sz w:val="28"/>
          <w:szCs w:val="28"/>
        </w:rPr>
        <w:t>овувати</w:t>
      </w:r>
      <w:r w:rsidR="007061A7" w:rsidRPr="00225738">
        <w:rPr>
          <w:rFonts w:ascii="Times New Roman" w:hAnsi="Times New Roman" w:cs="Times New Roman"/>
          <w:sz w:val="28"/>
          <w:szCs w:val="28"/>
        </w:rPr>
        <w:t xml:space="preserve"> </w:t>
      </w:r>
      <w:r w:rsidR="002E600A" w:rsidRPr="00225738">
        <w:rPr>
          <w:rFonts w:ascii="Times New Roman" w:hAnsi="Times New Roman" w:cs="Times New Roman"/>
          <w:sz w:val="28"/>
          <w:szCs w:val="28"/>
        </w:rPr>
        <w:t xml:space="preserve">необхідність розвитку кар'єрних шляхів, конкурентоспроможну компенсацію та мотиваційні програми. </w:t>
      </w:r>
    </w:p>
    <w:p w14:paraId="52CA16CB" w14:textId="33BC7B53" w:rsidR="007061A7" w:rsidRDefault="007061A7" w:rsidP="007061A7">
      <w:pPr>
        <w:pStyle w:val="a4"/>
        <w:numPr>
          <w:ilvl w:val="0"/>
          <w:numId w:val="38"/>
        </w:numPr>
        <w:spacing w:after="0" w:line="360" w:lineRule="auto"/>
        <w:ind w:left="0" w:firstLine="709"/>
        <w:jc w:val="both"/>
        <w:rPr>
          <w:rFonts w:ascii="Times New Roman" w:hAnsi="Times New Roman" w:cs="Times New Roman"/>
          <w:sz w:val="28"/>
          <w:szCs w:val="28"/>
        </w:rPr>
      </w:pPr>
      <w:r w:rsidRPr="007061A7">
        <w:rPr>
          <w:rFonts w:ascii="Times New Roman" w:hAnsi="Times New Roman" w:cs="Times New Roman"/>
          <w:sz w:val="28"/>
          <w:szCs w:val="28"/>
        </w:rPr>
        <w:t>З</w:t>
      </w:r>
      <w:r w:rsidR="002E600A" w:rsidRPr="007061A7">
        <w:rPr>
          <w:rFonts w:ascii="Times New Roman" w:hAnsi="Times New Roman" w:cs="Times New Roman"/>
          <w:sz w:val="28"/>
          <w:szCs w:val="28"/>
        </w:rPr>
        <w:t>абезпеч</w:t>
      </w:r>
      <w:r w:rsidRPr="007061A7">
        <w:rPr>
          <w:rFonts w:ascii="Times New Roman" w:hAnsi="Times New Roman" w:cs="Times New Roman"/>
          <w:sz w:val="28"/>
          <w:szCs w:val="28"/>
        </w:rPr>
        <w:t>ення</w:t>
      </w:r>
      <w:r w:rsidR="002E600A" w:rsidRPr="007061A7">
        <w:rPr>
          <w:rFonts w:ascii="Times New Roman" w:hAnsi="Times New Roman" w:cs="Times New Roman"/>
          <w:sz w:val="28"/>
          <w:szCs w:val="28"/>
        </w:rPr>
        <w:t xml:space="preserve"> сприятлив</w:t>
      </w:r>
      <w:r w:rsidRPr="007061A7">
        <w:rPr>
          <w:rFonts w:ascii="Times New Roman" w:hAnsi="Times New Roman" w:cs="Times New Roman"/>
          <w:sz w:val="28"/>
          <w:szCs w:val="28"/>
        </w:rPr>
        <w:t>ої</w:t>
      </w:r>
      <w:r w:rsidR="002E600A" w:rsidRPr="007061A7">
        <w:rPr>
          <w:rFonts w:ascii="Times New Roman" w:hAnsi="Times New Roman" w:cs="Times New Roman"/>
          <w:sz w:val="28"/>
          <w:szCs w:val="28"/>
        </w:rPr>
        <w:t xml:space="preserve"> робоч</w:t>
      </w:r>
      <w:r w:rsidRPr="007061A7">
        <w:rPr>
          <w:rFonts w:ascii="Times New Roman" w:hAnsi="Times New Roman" w:cs="Times New Roman"/>
          <w:sz w:val="28"/>
          <w:szCs w:val="28"/>
        </w:rPr>
        <w:t>ої</w:t>
      </w:r>
      <w:r w:rsidR="002E600A" w:rsidRPr="007061A7">
        <w:rPr>
          <w:rFonts w:ascii="Times New Roman" w:hAnsi="Times New Roman" w:cs="Times New Roman"/>
          <w:sz w:val="28"/>
          <w:szCs w:val="28"/>
        </w:rPr>
        <w:t xml:space="preserve"> атмосфер</w:t>
      </w:r>
      <w:r w:rsidR="00B62A54">
        <w:rPr>
          <w:rFonts w:ascii="Times New Roman" w:hAnsi="Times New Roman" w:cs="Times New Roman"/>
          <w:sz w:val="28"/>
          <w:szCs w:val="28"/>
        </w:rPr>
        <w:t>и</w:t>
      </w:r>
      <w:r w:rsidR="002E600A" w:rsidRPr="007061A7">
        <w:rPr>
          <w:rFonts w:ascii="Times New Roman" w:hAnsi="Times New Roman" w:cs="Times New Roman"/>
          <w:sz w:val="28"/>
          <w:szCs w:val="28"/>
        </w:rPr>
        <w:t xml:space="preserve"> та підтримк</w:t>
      </w:r>
      <w:r w:rsidRPr="007061A7">
        <w:rPr>
          <w:rFonts w:ascii="Times New Roman" w:hAnsi="Times New Roman" w:cs="Times New Roman"/>
          <w:sz w:val="28"/>
          <w:szCs w:val="28"/>
        </w:rPr>
        <w:t>а</w:t>
      </w:r>
      <w:r w:rsidR="002E600A" w:rsidRPr="007061A7">
        <w:rPr>
          <w:rFonts w:ascii="Times New Roman" w:hAnsi="Times New Roman" w:cs="Times New Roman"/>
          <w:sz w:val="28"/>
          <w:szCs w:val="28"/>
        </w:rPr>
        <w:t xml:space="preserve"> балансу між роботою та особистим життям.</w:t>
      </w:r>
    </w:p>
    <w:p w14:paraId="65106C20" w14:textId="77777777" w:rsidR="007061A7" w:rsidRDefault="007061A7" w:rsidP="007061A7">
      <w:pPr>
        <w:pStyle w:val="a4"/>
        <w:numPr>
          <w:ilvl w:val="0"/>
          <w:numId w:val="38"/>
        </w:numPr>
        <w:spacing w:after="0" w:line="360" w:lineRule="auto"/>
        <w:ind w:left="0" w:firstLine="709"/>
        <w:jc w:val="both"/>
        <w:rPr>
          <w:rFonts w:ascii="Times New Roman" w:hAnsi="Times New Roman" w:cs="Times New Roman"/>
          <w:sz w:val="28"/>
          <w:szCs w:val="28"/>
        </w:rPr>
      </w:pPr>
      <w:r w:rsidRPr="007061A7">
        <w:rPr>
          <w:rFonts w:ascii="Times New Roman" w:hAnsi="Times New Roman" w:cs="Times New Roman"/>
          <w:sz w:val="28"/>
          <w:szCs w:val="28"/>
        </w:rPr>
        <w:t xml:space="preserve">Впровадження системи оцінки персоналу </w:t>
      </w:r>
      <w:r w:rsidR="002E600A" w:rsidRPr="007061A7">
        <w:rPr>
          <w:rFonts w:ascii="Times New Roman" w:hAnsi="Times New Roman" w:cs="Times New Roman"/>
          <w:sz w:val="28"/>
          <w:szCs w:val="28"/>
        </w:rPr>
        <w:t>та управління продуктивністю</w:t>
      </w:r>
      <w:r w:rsidRPr="007061A7">
        <w:rPr>
          <w:rFonts w:ascii="Times New Roman" w:hAnsi="Times New Roman" w:cs="Times New Roman"/>
          <w:sz w:val="28"/>
          <w:szCs w:val="28"/>
        </w:rPr>
        <w:t>.</w:t>
      </w:r>
      <w:r w:rsidR="002E600A" w:rsidRPr="007061A7">
        <w:rPr>
          <w:rFonts w:ascii="Times New Roman" w:hAnsi="Times New Roman" w:cs="Times New Roman"/>
          <w:sz w:val="28"/>
          <w:szCs w:val="28"/>
        </w:rPr>
        <w:t xml:space="preserve"> </w:t>
      </w:r>
      <w:r w:rsidRPr="007061A7">
        <w:rPr>
          <w:rFonts w:ascii="Times New Roman" w:hAnsi="Times New Roman" w:cs="Times New Roman"/>
          <w:sz w:val="28"/>
          <w:szCs w:val="28"/>
        </w:rPr>
        <w:t xml:space="preserve">Запровадження </w:t>
      </w:r>
      <w:r w:rsidR="002E600A" w:rsidRPr="007061A7">
        <w:rPr>
          <w:rFonts w:ascii="Times New Roman" w:hAnsi="Times New Roman" w:cs="Times New Roman"/>
          <w:sz w:val="28"/>
          <w:szCs w:val="28"/>
        </w:rPr>
        <w:t>систем</w:t>
      </w:r>
      <w:r w:rsidRPr="007061A7">
        <w:rPr>
          <w:rFonts w:ascii="Times New Roman" w:hAnsi="Times New Roman" w:cs="Times New Roman"/>
          <w:sz w:val="28"/>
          <w:szCs w:val="28"/>
        </w:rPr>
        <w:t>и</w:t>
      </w:r>
      <w:r w:rsidR="002E600A" w:rsidRPr="007061A7">
        <w:rPr>
          <w:rFonts w:ascii="Times New Roman" w:hAnsi="Times New Roman" w:cs="Times New Roman"/>
          <w:sz w:val="28"/>
          <w:szCs w:val="28"/>
        </w:rPr>
        <w:t xml:space="preserve"> регулярної оцінки продуктивності працівників, що дозволить ідентифікувати сильні та слабкі сторони індивідуальної роботи. </w:t>
      </w:r>
    </w:p>
    <w:p w14:paraId="61A7DB60" w14:textId="02FFD4F7" w:rsidR="002E600A" w:rsidRPr="007061A7" w:rsidRDefault="007061A7" w:rsidP="007061A7">
      <w:pPr>
        <w:pStyle w:val="a4"/>
        <w:numPr>
          <w:ilvl w:val="0"/>
          <w:numId w:val="38"/>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w:t>
      </w:r>
      <w:r w:rsidRPr="007061A7">
        <w:rPr>
          <w:rFonts w:ascii="Times New Roman" w:hAnsi="Times New Roman" w:cs="Times New Roman"/>
          <w:sz w:val="28"/>
          <w:szCs w:val="28"/>
        </w:rPr>
        <w:t>аналіз</w:t>
      </w:r>
      <w:r>
        <w:rPr>
          <w:rFonts w:ascii="Times New Roman" w:hAnsi="Times New Roman" w:cs="Times New Roman"/>
          <w:sz w:val="28"/>
          <w:szCs w:val="28"/>
        </w:rPr>
        <w:t>у</w:t>
      </w:r>
      <w:r w:rsidRPr="007061A7">
        <w:rPr>
          <w:rFonts w:ascii="Times New Roman" w:hAnsi="Times New Roman" w:cs="Times New Roman"/>
          <w:sz w:val="28"/>
          <w:szCs w:val="28"/>
        </w:rPr>
        <w:t xml:space="preserve"> </w:t>
      </w:r>
      <w:r w:rsidR="002E600A" w:rsidRPr="007061A7">
        <w:rPr>
          <w:rFonts w:ascii="Times New Roman" w:hAnsi="Times New Roman" w:cs="Times New Roman"/>
          <w:sz w:val="28"/>
          <w:szCs w:val="28"/>
        </w:rPr>
        <w:t>та прогнозування потреб у персоналі</w:t>
      </w:r>
      <w:r>
        <w:rPr>
          <w:rFonts w:ascii="Times New Roman" w:hAnsi="Times New Roman" w:cs="Times New Roman"/>
          <w:sz w:val="28"/>
          <w:szCs w:val="28"/>
        </w:rPr>
        <w:t>.</w:t>
      </w:r>
      <w:r w:rsidR="002E600A" w:rsidRPr="007061A7">
        <w:rPr>
          <w:rFonts w:ascii="Times New Roman" w:hAnsi="Times New Roman" w:cs="Times New Roman"/>
          <w:sz w:val="28"/>
          <w:szCs w:val="28"/>
        </w:rPr>
        <w:t xml:space="preserve"> </w:t>
      </w:r>
      <w:r>
        <w:rPr>
          <w:rFonts w:ascii="Times New Roman" w:hAnsi="Times New Roman" w:cs="Times New Roman"/>
          <w:sz w:val="28"/>
          <w:szCs w:val="28"/>
        </w:rPr>
        <w:t xml:space="preserve">Доцільно </w:t>
      </w:r>
      <w:r w:rsidRPr="007061A7">
        <w:rPr>
          <w:rFonts w:ascii="Times New Roman" w:hAnsi="Times New Roman" w:cs="Times New Roman"/>
          <w:sz w:val="28"/>
          <w:szCs w:val="28"/>
        </w:rPr>
        <w:t>використову</w:t>
      </w:r>
      <w:r>
        <w:rPr>
          <w:rFonts w:ascii="Times New Roman" w:hAnsi="Times New Roman" w:cs="Times New Roman"/>
          <w:sz w:val="28"/>
          <w:szCs w:val="28"/>
        </w:rPr>
        <w:t>вати</w:t>
      </w:r>
      <w:r w:rsidRPr="007061A7">
        <w:rPr>
          <w:rFonts w:ascii="Times New Roman" w:hAnsi="Times New Roman" w:cs="Times New Roman"/>
          <w:sz w:val="28"/>
          <w:szCs w:val="28"/>
        </w:rPr>
        <w:t xml:space="preserve"> </w:t>
      </w:r>
      <w:r w:rsidR="002E600A" w:rsidRPr="007061A7">
        <w:rPr>
          <w:rFonts w:ascii="Times New Roman" w:hAnsi="Times New Roman" w:cs="Times New Roman"/>
          <w:sz w:val="28"/>
          <w:szCs w:val="28"/>
        </w:rPr>
        <w:t xml:space="preserve">дані про рух кадрів для аналізу тенденцій та прогнозування майбутніх потреб у персоналі. </w:t>
      </w:r>
      <w:r>
        <w:rPr>
          <w:rFonts w:ascii="Times New Roman" w:hAnsi="Times New Roman" w:cs="Times New Roman"/>
          <w:sz w:val="28"/>
          <w:szCs w:val="28"/>
        </w:rPr>
        <w:t xml:space="preserve">Ключовим завданням управління персоналом на підприємстві має бути </w:t>
      </w:r>
      <w:r w:rsidRPr="007061A7">
        <w:rPr>
          <w:rFonts w:ascii="Times New Roman" w:hAnsi="Times New Roman" w:cs="Times New Roman"/>
          <w:sz w:val="28"/>
          <w:szCs w:val="28"/>
        </w:rPr>
        <w:t>розроб</w:t>
      </w:r>
      <w:r>
        <w:rPr>
          <w:rFonts w:ascii="Times New Roman" w:hAnsi="Times New Roman" w:cs="Times New Roman"/>
          <w:sz w:val="28"/>
          <w:szCs w:val="28"/>
        </w:rPr>
        <w:t>ка</w:t>
      </w:r>
      <w:r w:rsidRPr="007061A7">
        <w:rPr>
          <w:rFonts w:ascii="Times New Roman" w:hAnsi="Times New Roman" w:cs="Times New Roman"/>
          <w:sz w:val="28"/>
          <w:szCs w:val="28"/>
        </w:rPr>
        <w:t xml:space="preserve"> </w:t>
      </w:r>
      <w:r w:rsidR="002E600A" w:rsidRPr="007061A7">
        <w:rPr>
          <w:rFonts w:ascii="Times New Roman" w:hAnsi="Times New Roman" w:cs="Times New Roman"/>
          <w:sz w:val="28"/>
          <w:szCs w:val="28"/>
        </w:rPr>
        <w:t>план</w:t>
      </w:r>
      <w:r>
        <w:rPr>
          <w:rFonts w:ascii="Times New Roman" w:hAnsi="Times New Roman" w:cs="Times New Roman"/>
          <w:sz w:val="28"/>
          <w:szCs w:val="28"/>
        </w:rPr>
        <w:t>ів</w:t>
      </w:r>
      <w:r w:rsidR="002E600A" w:rsidRPr="007061A7">
        <w:rPr>
          <w:rFonts w:ascii="Times New Roman" w:hAnsi="Times New Roman" w:cs="Times New Roman"/>
          <w:sz w:val="28"/>
          <w:szCs w:val="28"/>
        </w:rPr>
        <w:t xml:space="preserve"> заміщення вакансій та стратегії пошуку талантів для забезпечення стабільності робочої сили.</w:t>
      </w:r>
    </w:p>
    <w:p w14:paraId="7F97E689" w14:textId="0EEA476F" w:rsidR="002E600A" w:rsidRPr="002E600A" w:rsidRDefault="007061A7" w:rsidP="007061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Зазначенні</w:t>
      </w:r>
      <w:r w:rsidR="002E600A" w:rsidRPr="002E600A">
        <w:rPr>
          <w:rFonts w:ascii="Times New Roman" w:hAnsi="Times New Roman" w:cs="Times New Roman"/>
          <w:sz w:val="28"/>
          <w:szCs w:val="28"/>
        </w:rPr>
        <w:t xml:space="preserve"> напрями спрямовані на покращення ефективності управління рухом кадрів, забезпечення належного розвитку персоналу та підвищення продуктивності працівників на підприємстві «М-БУД».</w:t>
      </w:r>
    </w:p>
    <w:p w14:paraId="7B556752" w14:textId="13AD2A01" w:rsidR="002E600A" w:rsidRDefault="002E600A" w:rsidP="002E600A">
      <w:pPr>
        <w:spacing w:after="0" w:line="360" w:lineRule="auto"/>
        <w:ind w:firstLine="709"/>
        <w:jc w:val="both"/>
        <w:rPr>
          <w:rFonts w:ascii="Times New Roman" w:hAnsi="Times New Roman" w:cs="Times New Roman"/>
          <w:sz w:val="28"/>
          <w:szCs w:val="28"/>
        </w:rPr>
      </w:pPr>
    </w:p>
    <w:p w14:paraId="0EBA257C" w14:textId="77777777" w:rsidR="005A11E3" w:rsidRDefault="005A11E3" w:rsidP="002E600A">
      <w:pPr>
        <w:spacing w:after="0" w:line="360" w:lineRule="auto"/>
        <w:ind w:firstLine="709"/>
        <w:jc w:val="both"/>
        <w:rPr>
          <w:rFonts w:ascii="Times New Roman" w:hAnsi="Times New Roman" w:cs="Times New Roman"/>
          <w:b/>
          <w:bCs/>
          <w:sz w:val="28"/>
          <w:szCs w:val="28"/>
        </w:rPr>
      </w:pPr>
    </w:p>
    <w:p w14:paraId="5D19DB6A" w14:textId="77777777" w:rsidR="00BE2ABB" w:rsidRDefault="00BE2ABB" w:rsidP="005A11E3">
      <w:pPr>
        <w:spacing w:after="0" w:line="360" w:lineRule="auto"/>
        <w:ind w:firstLine="709"/>
        <w:jc w:val="center"/>
        <w:rPr>
          <w:rFonts w:ascii="Times New Roman" w:hAnsi="Times New Roman" w:cs="Times New Roman"/>
          <w:b/>
          <w:bCs/>
          <w:sz w:val="28"/>
          <w:szCs w:val="28"/>
        </w:rPr>
      </w:pPr>
    </w:p>
    <w:p w14:paraId="4E5CFC45" w14:textId="77777777" w:rsidR="00BE2ABB" w:rsidRDefault="00BE2ABB" w:rsidP="005A11E3">
      <w:pPr>
        <w:spacing w:after="0" w:line="360" w:lineRule="auto"/>
        <w:ind w:firstLine="709"/>
        <w:jc w:val="center"/>
        <w:rPr>
          <w:rFonts w:ascii="Times New Roman" w:hAnsi="Times New Roman" w:cs="Times New Roman"/>
          <w:b/>
          <w:bCs/>
          <w:sz w:val="28"/>
          <w:szCs w:val="28"/>
        </w:rPr>
      </w:pPr>
    </w:p>
    <w:p w14:paraId="75311338" w14:textId="44035191" w:rsidR="007061A7" w:rsidRPr="005B2BA9" w:rsidRDefault="007061A7" w:rsidP="005A11E3">
      <w:pPr>
        <w:spacing w:after="0" w:line="360" w:lineRule="auto"/>
        <w:ind w:firstLine="709"/>
        <w:jc w:val="center"/>
        <w:rPr>
          <w:rFonts w:ascii="Times New Roman" w:hAnsi="Times New Roman" w:cs="Times New Roman"/>
          <w:b/>
          <w:bCs/>
          <w:sz w:val="28"/>
          <w:szCs w:val="28"/>
        </w:rPr>
      </w:pPr>
      <w:r w:rsidRPr="005B2BA9">
        <w:rPr>
          <w:rFonts w:ascii="Times New Roman" w:hAnsi="Times New Roman" w:cs="Times New Roman"/>
          <w:b/>
          <w:bCs/>
          <w:sz w:val="28"/>
          <w:szCs w:val="28"/>
        </w:rPr>
        <w:lastRenderedPageBreak/>
        <w:t>Висновки до розділу 3</w:t>
      </w:r>
    </w:p>
    <w:p w14:paraId="6A4277FC" w14:textId="1301E414" w:rsidR="007061A7" w:rsidRDefault="007061A7" w:rsidP="002E600A">
      <w:pPr>
        <w:spacing w:after="0" w:line="360" w:lineRule="auto"/>
        <w:ind w:firstLine="709"/>
        <w:jc w:val="both"/>
        <w:rPr>
          <w:rFonts w:ascii="Times New Roman" w:hAnsi="Times New Roman" w:cs="Times New Roman"/>
          <w:sz w:val="28"/>
          <w:szCs w:val="28"/>
        </w:rPr>
      </w:pPr>
    </w:p>
    <w:p w14:paraId="4A978B76" w14:textId="60113158" w:rsidR="007061A7" w:rsidRDefault="007061A7" w:rsidP="002E600A">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Підсумовуючи вище сказане, можемо зробити наступні висновки</w:t>
      </w:r>
      <w:r w:rsidR="00B62A54">
        <w:rPr>
          <w:rFonts w:ascii="Times New Roman" w:hAnsi="Times New Roman" w:cs="Times New Roman"/>
          <w:sz w:val="28"/>
          <w:szCs w:val="28"/>
        </w:rPr>
        <w:t>, що ключовими напрямами удосконалення управління рухом персоналу на підприємстві є:</w:t>
      </w:r>
    </w:p>
    <w:p w14:paraId="6B70814C" w14:textId="527D4F36" w:rsidR="00B62A54" w:rsidRPr="00DB4A9D" w:rsidRDefault="00B62A54" w:rsidP="00B62A54">
      <w:pPr>
        <w:pStyle w:val="a4"/>
        <w:numPr>
          <w:ilvl w:val="0"/>
          <w:numId w:val="40"/>
        </w:numPr>
        <w:spacing w:after="0" w:line="360" w:lineRule="auto"/>
        <w:jc w:val="both"/>
        <w:rPr>
          <w:rFonts w:ascii="Times New Roman" w:hAnsi="Times New Roman" w:cs="Times New Roman"/>
          <w:sz w:val="28"/>
          <w:szCs w:val="28"/>
        </w:rPr>
      </w:pPr>
      <w:r w:rsidRPr="00DB4A9D">
        <w:rPr>
          <w:rFonts w:ascii="Times New Roman" w:hAnsi="Times New Roman" w:cs="Times New Roman"/>
          <w:sz w:val="28"/>
          <w:szCs w:val="28"/>
        </w:rPr>
        <w:t>удосконалення організаційної структури</w:t>
      </w:r>
      <w:r>
        <w:rPr>
          <w:rFonts w:ascii="Times New Roman" w:hAnsi="Times New Roman" w:cs="Times New Roman"/>
          <w:sz w:val="28"/>
          <w:szCs w:val="28"/>
        </w:rPr>
        <w:t>;</w:t>
      </w:r>
    </w:p>
    <w:p w14:paraId="085C169F" w14:textId="77777777" w:rsidR="00B62A54" w:rsidRDefault="00B62A54" w:rsidP="00B62A54">
      <w:pPr>
        <w:pStyle w:val="a4"/>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розвиток процесів </w:t>
      </w:r>
      <w:proofErr w:type="spellStart"/>
      <w:r w:rsidRPr="00DB4A9D">
        <w:rPr>
          <w:rFonts w:ascii="Times New Roman" w:hAnsi="Times New Roman" w:cs="Times New Roman"/>
          <w:sz w:val="28"/>
          <w:szCs w:val="28"/>
        </w:rPr>
        <w:t>рекрутинг</w:t>
      </w:r>
      <w:r>
        <w:rPr>
          <w:rFonts w:ascii="Times New Roman" w:hAnsi="Times New Roman" w:cs="Times New Roman"/>
          <w:sz w:val="28"/>
          <w:szCs w:val="28"/>
        </w:rPr>
        <w:t>у</w:t>
      </w:r>
      <w:proofErr w:type="spellEnd"/>
      <w:r w:rsidRPr="00DB4A9D">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DB4A9D">
        <w:rPr>
          <w:rFonts w:ascii="Times New Roman" w:hAnsi="Times New Roman" w:cs="Times New Roman"/>
          <w:sz w:val="28"/>
          <w:szCs w:val="28"/>
        </w:rPr>
        <w:t>відб</w:t>
      </w:r>
      <w:r>
        <w:rPr>
          <w:rFonts w:ascii="Times New Roman" w:hAnsi="Times New Roman" w:cs="Times New Roman"/>
          <w:sz w:val="28"/>
          <w:szCs w:val="28"/>
        </w:rPr>
        <w:t>ору персоналу;</w:t>
      </w:r>
    </w:p>
    <w:p w14:paraId="0D78CC8C" w14:textId="77777777" w:rsidR="00B62A54" w:rsidRDefault="00B62A54" w:rsidP="00B62A54">
      <w:pPr>
        <w:pStyle w:val="a4"/>
        <w:numPr>
          <w:ilvl w:val="0"/>
          <w:numId w:val="40"/>
        </w:numPr>
        <w:spacing w:after="0" w:line="360" w:lineRule="auto"/>
        <w:jc w:val="both"/>
        <w:rPr>
          <w:rFonts w:ascii="Times New Roman" w:hAnsi="Times New Roman" w:cs="Times New Roman"/>
          <w:sz w:val="28"/>
          <w:szCs w:val="28"/>
        </w:rPr>
      </w:pPr>
      <w:r w:rsidRPr="00225738">
        <w:rPr>
          <w:rFonts w:ascii="Times New Roman" w:hAnsi="Times New Roman" w:cs="Times New Roman"/>
          <w:sz w:val="28"/>
          <w:szCs w:val="28"/>
        </w:rPr>
        <w:t>формування системи навчання і розвитку персоналу на підприємстві</w:t>
      </w:r>
      <w:r>
        <w:rPr>
          <w:rFonts w:ascii="Times New Roman" w:hAnsi="Times New Roman" w:cs="Times New Roman"/>
          <w:sz w:val="28"/>
          <w:szCs w:val="28"/>
        </w:rPr>
        <w:t>;</w:t>
      </w:r>
    </w:p>
    <w:p w14:paraId="2538122B" w14:textId="77777777" w:rsidR="00B62A54" w:rsidRDefault="00B62A54" w:rsidP="00220003">
      <w:pPr>
        <w:pStyle w:val="a4"/>
        <w:numPr>
          <w:ilvl w:val="0"/>
          <w:numId w:val="40"/>
        </w:numPr>
        <w:spacing w:after="0" w:line="360" w:lineRule="auto"/>
        <w:jc w:val="both"/>
        <w:rPr>
          <w:rFonts w:ascii="Times New Roman" w:hAnsi="Times New Roman" w:cs="Times New Roman"/>
          <w:sz w:val="28"/>
          <w:szCs w:val="28"/>
        </w:rPr>
      </w:pPr>
      <w:r w:rsidRPr="00B62A54">
        <w:rPr>
          <w:rFonts w:ascii="Times New Roman" w:hAnsi="Times New Roman" w:cs="Times New Roman"/>
          <w:sz w:val="28"/>
          <w:szCs w:val="28"/>
        </w:rPr>
        <w:t>розвиток системи утримання персоналу</w:t>
      </w:r>
      <w:r>
        <w:rPr>
          <w:rFonts w:ascii="Times New Roman" w:hAnsi="Times New Roman" w:cs="Times New Roman"/>
          <w:sz w:val="28"/>
          <w:szCs w:val="28"/>
        </w:rPr>
        <w:t>;</w:t>
      </w:r>
    </w:p>
    <w:p w14:paraId="47264C8C" w14:textId="2C745734" w:rsidR="00B62A54" w:rsidRDefault="00B62A54" w:rsidP="00B62A54">
      <w:pPr>
        <w:pStyle w:val="a4"/>
        <w:numPr>
          <w:ilvl w:val="0"/>
          <w:numId w:val="40"/>
        </w:numPr>
        <w:spacing w:after="0" w:line="360" w:lineRule="auto"/>
        <w:jc w:val="both"/>
        <w:rPr>
          <w:rFonts w:ascii="Times New Roman" w:hAnsi="Times New Roman" w:cs="Times New Roman"/>
          <w:sz w:val="28"/>
          <w:szCs w:val="28"/>
        </w:rPr>
      </w:pPr>
      <w:r w:rsidRPr="007061A7">
        <w:rPr>
          <w:rFonts w:ascii="Times New Roman" w:hAnsi="Times New Roman" w:cs="Times New Roman"/>
          <w:sz w:val="28"/>
          <w:szCs w:val="28"/>
        </w:rPr>
        <w:t>забезпечення сприятливої робочої атмосфер</w:t>
      </w:r>
      <w:r>
        <w:rPr>
          <w:rFonts w:ascii="Times New Roman" w:hAnsi="Times New Roman" w:cs="Times New Roman"/>
          <w:sz w:val="28"/>
          <w:szCs w:val="28"/>
        </w:rPr>
        <w:t>и</w:t>
      </w:r>
      <w:r w:rsidRPr="007061A7">
        <w:rPr>
          <w:rFonts w:ascii="Times New Roman" w:hAnsi="Times New Roman" w:cs="Times New Roman"/>
          <w:sz w:val="28"/>
          <w:szCs w:val="28"/>
        </w:rPr>
        <w:t xml:space="preserve"> та підтримка балансу між роботою та особистим життям</w:t>
      </w:r>
      <w:r>
        <w:rPr>
          <w:rFonts w:ascii="Times New Roman" w:hAnsi="Times New Roman" w:cs="Times New Roman"/>
          <w:sz w:val="28"/>
          <w:szCs w:val="28"/>
        </w:rPr>
        <w:t>;</w:t>
      </w:r>
    </w:p>
    <w:p w14:paraId="23537160" w14:textId="710C3733" w:rsidR="00B62A54" w:rsidRDefault="00B62A54" w:rsidP="00B62A54">
      <w:pPr>
        <w:pStyle w:val="a4"/>
        <w:numPr>
          <w:ilvl w:val="0"/>
          <w:numId w:val="40"/>
        </w:numPr>
        <w:spacing w:after="0" w:line="360" w:lineRule="auto"/>
        <w:jc w:val="both"/>
        <w:rPr>
          <w:rFonts w:ascii="Times New Roman" w:hAnsi="Times New Roman" w:cs="Times New Roman"/>
          <w:sz w:val="28"/>
          <w:szCs w:val="28"/>
        </w:rPr>
      </w:pPr>
      <w:r w:rsidRPr="007061A7">
        <w:rPr>
          <w:rFonts w:ascii="Times New Roman" w:hAnsi="Times New Roman" w:cs="Times New Roman"/>
          <w:sz w:val="28"/>
          <w:szCs w:val="28"/>
        </w:rPr>
        <w:t>впровадження системи оцінки персоналу та управління продуктивністю</w:t>
      </w:r>
      <w:r>
        <w:rPr>
          <w:rFonts w:ascii="Times New Roman" w:hAnsi="Times New Roman" w:cs="Times New Roman"/>
          <w:sz w:val="28"/>
          <w:szCs w:val="28"/>
        </w:rPr>
        <w:t>;</w:t>
      </w:r>
      <w:r w:rsidRPr="007061A7">
        <w:rPr>
          <w:rFonts w:ascii="Times New Roman" w:hAnsi="Times New Roman" w:cs="Times New Roman"/>
          <w:sz w:val="28"/>
          <w:szCs w:val="28"/>
        </w:rPr>
        <w:t xml:space="preserve"> </w:t>
      </w:r>
    </w:p>
    <w:p w14:paraId="53313389" w14:textId="51673A28" w:rsidR="00B62A54" w:rsidRPr="007061A7" w:rsidRDefault="00B62A54" w:rsidP="00B62A54">
      <w:pPr>
        <w:pStyle w:val="a4"/>
        <w:numPr>
          <w:ilvl w:val="0"/>
          <w:numId w:val="40"/>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розвиток </w:t>
      </w:r>
      <w:r w:rsidRPr="007061A7">
        <w:rPr>
          <w:rFonts w:ascii="Times New Roman" w:hAnsi="Times New Roman" w:cs="Times New Roman"/>
          <w:sz w:val="28"/>
          <w:szCs w:val="28"/>
        </w:rPr>
        <w:t>аналіз</w:t>
      </w:r>
      <w:r>
        <w:rPr>
          <w:rFonts w:ascii="Times New Roman" w:hAnsi="Times New Roman" w:cs="Times New Roman"/>
          <w:sz w:val="28"/>
          <w:szCs w:val="28"/>
        </w:rPr>
        <w:t>у</w:t>
      </w:r>
      <w:r w:rsidRPr="007061A7">
        <w:rPr>
          <w:rFonts w:ascii="Times New Roman" w:hAnsi="Times New Roman" w:cs="Times New Roman"/>
          <w:sz w:val="28"/>
          <w:szCs w:val="28"/>
        </w:rPr>
        <w:t xml:space="preserve"> та прогнозування потреб у персоналі</w:t>
      </w:r>
      <w:r>
        <w:rPr>
          <w:rFonts w:ascii="Times New Roman" w:hAnsi="Times New Roman" w:cs="Times New Roman"/>
          <w:sz w:val="28"/>
          <w:szCs w:val="28"/>
        </w:rPr>
        <w:t>.</w:t>
      </w:r>
    </w:p>
    <w:p w14:paraId="2509F75B" w14:textId="77777777" w:rsidR="00B62A54" w:rsidRPr="00B62A54" w:rsidRDefault="00B62A54" w:rsidP="00B62A54">
      <w:pPr>
        <w:spacing w:after="0" w:line="360" w:lineRule="auto"/>
        <w:ind w:firstLine="709"/>
        <w:jc w:val="both"/>
        <w:rPr>
          <w:rFonts w:ascii="Times New Roman" w:hAnsi="Times New Roman" w:cs="Times New Roman"/>
          <w:sz w:val="28"/>
          <w:szCs w:val="28"/>
        </w:rPr>
      </w:pPr>
      <w:r w:rsidRPr="00B62A54">
        <w:rPr>
          <w:rFonts w:ascii="Times New Roman" w:hAnsi="Times New Roman" w:cs="Times New Roman"/>
          <w:sz w:val="28"/>
          <w:szCs w:val="28"/>
        </w:rPr>
        <w:t>Зазначенні напрями спрямовані на покращення ефективності управління рухом кадрів, забезпечення належного розвитку персоналу та підвищення продуктивності працівників на підприємстві «М-БУД».</w:t>
      </w:r>
    </w:p>
    <w:p w14:paraId="0E9ED922" w14:textId="694732B0" w:rsidR="00B62A54" w:rsidRDefault="00B62A54" w:rsidP="002E600A">
      <w:pPr>
        <w:spacing w:after="0" w:line="360" w:lineRule="auto"/>
        <w:ind w:firstLine="709"/>
        <w:jc w:val="both"/>
        <w:rPr>
          <w:rFonts w:ascii="Times New Roman" w:hAnsi="Times New Roman" w:cs="Times New Roman"/>
          <w:sz w:val="28"/>
          <w:szCs w:val="28"/>
        </w:rPr>
      </w:pPr>
    </w:p>
    <w:p w14:paraId="0E9D6872" w14:textId="37003834" w:rsidR="007061A7" w:rsidRPr="00B62A54" w:rsidRDefault="007061A7" w:rsidP="00B62A54">
      <w:pPr>
        <w:spacing w:after="0" w:line="360" w:lineRule="auto"/>
        <w:ind w:left="709"/>
        <w:jc w:val="both"/>
        <w:rPr>
          <w:rFonts w:ascii="Times New Roman" w:hAnsi="Times New Roman" w:cs="Times New Roman"/>
          <w:sz w:val="28"/>
          <w:szCs w:val="28"/>
        </w:rPr>
      </w:pPr>
    </w:p>
    <w:p w14:paraId="71D554A2" w14:textId="4618B73F" w:rsidR="007061A7" w:rsidRDefault="007061A7">
      <w:pPr>
        <w:rPr>
          <w:rFonts w:ascii="Times New Roman" w:hAnsi="Times New Roman" w:cs="Times New Roman"/>
          <w:sz w:val="28"/>
          <w:szCs w:val="28"/>
        </w:rPr>
      </w:pPr>
      <w:r>
        <w:rPr>
          <w:rFonts w:ascii="Times New Roman" w:hAnsi="Times New Roman" w:cs="Times New Roman"/>
          <w:sz w:val="28"/>
          <w:szCs w:val="28"/>
        </w:rPr>
        <w:br w:type="page"/>
      </w:r>
    </w:p>
    <w:p w14:paraId="3D3AB77D" w14:textId="10994DFD" w:rsidR="002E600A" w:rsidRPr="00B62A54" w:rsidRDefault="007061A7" w:rsidP="007061A7">
      <w:pPr>
        <w:spacing w:after="0" w:line="360" w:lineRule="auto"/>
        <w:ind w:firstLine="709"/>
        <w:jc w:val="center"/>
        <w:rPr>
          <w:rFonts w:ascii="Times New Roman" w:hAnsi="Times New Roman" w:cs="Times New Roman"/>
          <w:b/>
          <w:bCs/>
          <w:sz w:val="28"/>
          <w:szCs w:val="28"/>
        </w:rPr>
      </w:pPr>
      <w:r w:rsidRPr="00B62A54">
        <w:rPr>
          <w:rFonts w:ascii="Times New Roman" w:hAnsi="Times New Roman" w:cs="Times New Roman"/>
          <w:b/>
          <w:bCs/>
          <w:sz w:val="28"/>
          <w:szCs w:val="28"/>
        </w:rPr>
        <w:lastRenderedPageBreak/>
        <w:t>ВИСНОВКИ</w:t>
      </w:r>
    </w:p>
    <w:p w14:paraId="6451969C" w14:textId="290BC540" w:rsidR="007061A7" w:rsidRDefault="007061A7" w:rsidP="002E600A">
      <w:pPr>
        <w:spacing w:after="0" w:line="360" w:lineRule="auto"/>
        <w:ind w:firstLine="709"/>
        <w:jc w:val="both"/>
        <w:rPr>
          <w:rFonts w:ascii="Times New Roman" w:hAnsi="Times New Roman" w:cs="Times New Roman"/>
          <w:sz w:val="28"/>
          <w:szCs w:val="28"/>
        </w:rPr>
      </w:pPr>
    </w:p>
    <w:p w14:paraId="2FB9174C"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Підсумовуючи теоретичні основи дослідження руху кадрів можемо зробити наступні висновки:</w:t>
      </w:r>
    </w:p>
    <w:p w14:paraId="6ABF9214"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Рух кадрів </w:t>
      </w:r>
      <w:r>
        <w:rPr>
          <w:rFonts w:ascii="Times New Roman" w:hAnsi="Times New Roman" w:cs="Times New Roman"/>
          <w:sz w:val="28"/>
          <w:szCs w:val="28"/>
        </w:rPr>
        <w:t>–</w:t>
      </w:r>
      <w:r w:rsidRPr="00DB5946">
        <w:rPr>
          <w:rFonts w:ascii="Times New Roman" w:hAnsi="Times New Roman" w:cs="Times New Roman"/>
          <w:sz w:val="28"/>
          <w:szCs w:val="28"/>
        </w:rPr>
        <w:t xml:space="preserve"> це неперервний процес переміщення працівників в організації, який охоплює прийняття, звільнення, переміщення та зміни ролей працівників.</w:t>
      </w:r>
    </w:p>
    <w:p w14:paraId="5253F071"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Ключовими факторами, що впливають на рух кадрів, є зміни внутрішньо</w:t>
      </w:r>
      <w:r>
        <w:rPr>
          <w:rFonts w:ascii="Times New Roman" w:hAnsi="Times New Roman" w:cs="Times New Roman"/>
          <w:sz w:val="28"/>
          <w:szCs w:val="28"/>
        </w:rPr>
        <w:t xml:space="preserve">го </w:t>
      </w:r>
      <w:r w:rsidRPr="00DB5946">
        <w:rPr>
          <w:rFonts w:ascii="Times New Roman" w:hAnsi="Times New Roman" w:cs="Times New Roman"/>
          <w:sz w:val="28"/>
          <w:szCs w:val="28"/>
        </w:rPr>
        <w:t>та зовнішньо</w:t>
      </w:r>
      <w:r>
        <w:rPr>
          <w:rFonts w:ascii="Times New Roman" w:hAnsi="Times New Roman" w:cs="Times New Roman"/>
          <w:sz w:val="28"/>
          <w:szCs w:val="28"/>
        </w:rPr>
        <w:t>го</w:t>
      </w:r>
      <w:r w:rsidRPr="00DB5946">
        <w:rPr>
          <w:rFonts w:ascii="Times New Roman" w:hAnsi="Times New Roman" w:cs="Times New Roman"/>
          <w:sz w:val="28"/>
          <w:szCs w:val="28"/>
        </w:rPr>
        <w:t xml:space="preserve"> середовища організації, такі як зміни в бізнес-стратегії, технології, ринкові умови, демографічні тенденції тощо.</w:t>
      </w:r>
    </w:p>
    <w:p w14:paraId="793BFD75"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Рух кадрів може мати як позитивні, так і негативні наслідки для організації. Позитивні наслідки включають збільшення професійної експертизи, розширення навичок та знань працівників, покращення </w:t>
      </w:r>
      <w:proofErr w:type="spellStart"/>
      <w:r w:rsidRPr="00DB5946">
        <w:rPr>
          <w:rFonts w:ascii="Times New Roman" w:hAnsi="Times New Roman" w:cs="Times New Roman"/>
          <w:sz w:val="28"/>
          <w:szCs w:val="28"/>
        </w:rPr>
        <w:t>інноваційності</w:t>
      </w:r>
      <w:proofErr w:type="spellEnd"/>
      <w:r w:rsidRPr="00DB5946">
        <w:rPr>
          <w:rFonts w:ascii="Times New Roman" w:hAnsi="Times New Roman" w:cs="Times New Roman"/>
          <w:sz w:val="28"/>
          <w:szCs w:val="28"/>
        </w:rPr>
        <w:t xml:space="preserve"> та ефективності. Негативні наслідки можуть включати втрату цінного персоналу, втрату знань та досвіду, нестабільність та переривання в роботі.</w:t>
      </w:r>
    </w:p>
    <w:p w14:paraId="0D776C9D"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 xml:space="preserve">Управління рухом кадрів є важливою функцією управління </w:t>
      </w:r>
      <w:r>
        <w:rPr>
          <w:rFonts w:ascii="Times New Roman" w:hAnsi="Times New Roman" w:cs="Times New Roman"/>
          <w:sz w:val="28"/>
          <w:szCs w:val="28"/>
        </w:rPr>
        <w:t>персоналом</w:t>
      </w:r>
      <w:r w:rsidRPr="00DB5946">
        <w:rPr>
          <w:rFonts w:ascii="Times New Roman" w:hAnsi="Times New Roman" w:cs="Times New Roman"/>
          <w:sz w:val="28"/>
          <w:szCs w:val="28"/>
        </w:rPr>
        <w:t xml:space="preserve">. Воно включає в себе процеси </w:t>
      </w:r>
      <w:proofErr w:type="spellStart"/>
      <w:r w:rsidRPr="00DB5946">
        <w:rPr>
          <w:rFonts w:ascii="Times New Roman" w:hAnsi="Times New Roman" w:cs="Times New Roman"/>
          <w:sz w:val="28"/>
          <w:szCs w:val="28"/>
        </w:rPr>
        <w:t>рекрутингу</w:t>
      </w:r>
      <w:proofErr w:type="spellEnd"/>
      <w:r w:rsidRPr="00DB5946">
        <w:rPr>
          <w:rFonts w:ascii="Times New Roman" w:hAnsi="Times New Roman" w:cs="Times New Roman"/>
          <w:sz w:val="28"/>
          <w:szCs w:val="28"/>
        </w:rPr>
        <w:t>, відбору, навчання, розвитку, оцінки та утримання персоналу, а також стратегічне планування кадрів.</w:t>
      </w:r>
    </w:p>
    <w:p w14:paraId="398E874C"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Для ефективного управління рухом кадрів необхідно забезпечити баланс між прийняттям нових працівників та збереженням існуючих, а також розвитком та удосконаленням персоналу. Ключовими інструментами в цьому процесі є аналіз потреб у персоналі, планування заміщення вакансій, програми розвитку та утримання персоналу.</w:t>
      </w:r>
    </w:p>
    <w:p w14:paraId="2BE9344B" w14:textId="77777777" w:rsidR="007061A7" w:rsidRPr="00DB5946" w:rsidRDefault="007061A7" w:rsidP="007061A7">
      <w:pPr>
        <w:spacing w:after="0" w:line="360" w:lineRule="auto"/>
        <w:ind w:firstLine="709"/>
        <w:jc w:val="both"/>
        <w:rPr>
          <w:rFonts w:ascii="Times New Roman" w:hAnsi="Times New Roman" w:cs="Times New Roman"/>
          <w:sz w:val="28"/>
          <w:szCs w:val="28"/>
        </w:rPr>
      </w:pPr>
      <w:r w:rsidRPr="00DB5946">
        <w:rPr>
          <w:rFonts w:ascii="Times New Roman" w:hAnsi="Times New Roman" w:cs="Times New Roman"/>
          <w:sz w:val="28"/>
          <w:szCs w:val="28"/>
        </w:rPr>
        <w:t>Усвідомлення теоретичних основ дослідження руху кадрів дозволяє підприємству краще розуміти динаміку своєї робочої сили та приймати обґрунтовані рішення в галузі управління персоналом.</w:t>
      </w:r>
    </w:p>
    <w:p w14:paraId="51450441" w14:textId="77777777" w:rsidR="007061A7" w:rsidRDefault="007061A7" w:rsidP="007061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Узагальнюючи аналіз руху персоналу ПП «М-БУД», можемо зробити наступні висновки. </w:t>
      </w:r>
    </w:p>
    <w:p w14:paraId="5FC1133E" w14:textId="77777777" w:rsidR="007061A7" w:rsidRPr="00540374" w:rsidRDefault="007061A7" w:rsidP="007061A7">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 xml:space="preserve">Після аналізу показників руху персоналу </w:t>
      </w:r>
      <w:r>
        <w:rPr>
          <w:rFonts w:ascii="Times New Roman" w:hAnsi="Times New Roman" w:cs="Times New Roman"/>
          <w:sz w:val="28"/>
          <w:szCs w:val="28"/>
        </w:rPr>
        <w:t>ПП</w:t>
      </w:r>
      <w:r w:rsidRPr="00540374">
        <w:rPr>
          <w:rFonts w:ascii="Times New Roman" w:hAnsi="Times New Roman" w:cs="Times New Roman"/>
          <w:sz w:val="28"/>
          <w:szCs w:val="28"/>
        </w:rPr>
        <w:t xml:space="preserve"> </w:t>
      </w:r>
      <w:r>
        <w:rPr>
          <w:rFonts w:ascii="Times New Roman" w:hAnsi="Times New Roman" w:cs="Times New Roman"/>
          <w:sz w:val="28"/>
          <w:szCs w:val="28"/>
        </w:rPr>
        <w:t>«</w:t>
      </w:r>
      <w:r w:rsidRPr="00540374">
        <w:rPr>
          <w:rFonts w:ascii="Times New Roman" w:hAnsi="Times New Roman" w:cs="Times New Roman"/>
          <w:sz w:val="28"/>
          <w:szCs w:val="28"/>
        </w:rPr>
        <w:t>М-БУД</w:t>
      </w:r>
      <w:r>
        <w:rPr>
          <w:rFonts w:ascii="Times New Roman" w:hAnsi="Times New Roman" w:cs="Times New Roman"/>
          <w:sz w:val="28"/>
          <w:szCs w:val="28"/>
        </w:rPr>
        <w:t>»</w:t>
      </w:r>
      <w:r w:rsidRPr="00540374">
        <w:rPr>
          <w:rFonts w:ascii="Times New Roman" w:hAnsi="Times New Roman" w:cs="Times New Roman"/>
          <w:sz w:val="28"/>
          <w:szCs w:val="28"/>
        </w:rPr>
        <w:t>, можна зробити наступні висновки:</w:t>
      </w:r>
    </w:p>
    <w:p w14:paraId="0D0C255E" w14:textId="77777777" w:rsidR="007061A7" w:rsidRPr="00540374" w:rsidRDefault="007061A7" w:rsidP="007061A7">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lastRenderedPageBreak/>
        <w:t>Коефіцієнти обороту кадрів з прийняття і звільнення вказують на певну нестабільність у персональному складі підприємства. Коефіцієнт прийняття становив 41,2%, що може свідчити про активну політику набору нових працівників. Коефіцієнт звільнення склав 50%, що може вказувати на причини, такі як зниження обсягу робіт або неефективність певних працівників. Важливо звернути увагу на стійкість і стабільність робочої сили для забезпечення ефективного функціонування підприємства.</w:t>
      </w:r>
    </w:p>
    <w:p w14:paraId="26023395" w14:textId="77777777" w:rsidR="007061A7" w:rsidRPr="00540374" w:rsidRDefault="007061A7" w:rsidP="007061A7">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 загальної трудової мобільності у 2022 році склав 150%, що свідчить про значні зміни в персональному складі. Це може бути пов'язано зі звільненнями та прийняттями працівників та може вказувати на нестабільність у персональному складі.</w:t>
      </w:r>
    </w:p>
    <w:p w14:paraId="3D81A9F4" w14:textId="77777777" w:rsidR="007061A7" w:rsidRPr="00540374" w:rsidRDefault="007061A7" w:rsidP="007061A7">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Показник плинності кадрів у 50% свідчить про те, що половина працівників покидає підприємство протягом розглянутого періоду. Це може мати вплив на стабільність та контин</w:t>
      </w:r>
      <w:r>
        <w:rPr>
          <w:rFonts w:ascii="Times New Roman" w:hAnsi="Times New Roman" w:cs="Times New Roman"/>
          <w:sz w:val="28"/>
          <w:szCs w:val="28"/>
        </w:rPr>
        <w:t>генту</w:t>
      </w:r>
      <w:r w:rsidRPr="00540374">
        <w:rPr>
          <w:rFonts w:ascii="Times New Roman" w:hAnsi="Times New Roman" w:cs="Times New Roman"/>
          <w:sz w:val="28"/>
          <w:szCs w:val="28"/>
        </w:rPr>
        <w:t xml:space="preserve"> робочої сили, що вимагає уваги та заходів з утримання персоналу.</w:t>
      </w:r>
    </w:p>
    <w:p w14:paraId="3261D2C7" w14:textId="77777777" w:rsidR="007061A7" w:rsidRPr="00540374" w:rsidRDefault="007061A7" w:rsidP="007061A7">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 стабільності персоналу у 2022 році склав 79,4%, що вказує на те, що більшість працівників залишаються на підприємстві протягом тривалого періоду. Це може свідчити про задоволеність роботою та сприятливі умови праці.</w:t>
      </w:r>
    </w:p>
    <w:p w14:paraId="6DDFEDAA" w14:textId="77777777" w:rsidR="007061A7" w:rsidRPr="00540374" w:rsidRDefault="007061A7" w:rsidP="007061A7">
      <w:pPr>
        <w:spacing w:after="0" w:line="360" w:lineRule="auto"/>
        <w:ind w:firstLine="709"/>
        <w:jc w:val="both"/>
        <w:rPr>
          <w:rFonts w:ascii="Times New Roman" w:hAnsi="Times New Roman" w:cs="Times New Roman"/>
          <w:sz w:val="28"/>
          <w:szCs w:val="28"/>
        </w:rPr>
      </w:pPr>
      <w:r w:rsidRPr="00540374">
        <w:rPr>
          <w:rFonts w:ascii="Times New Roman" w:hAnsi="Times New Roman" w:cs="Times New Roman"/>
          <w:sz w:val="28"/>
          <w:szCs w:val="28"/>
        </w:rPr>
        <w:t>Коефіцієнт постійного кадрового складу у 2022 році склав 73,5%, що вказує на наявність значної кількості працівників з тривалим стажем на підприємстві. Це може свідчити про високу стабільність та вірогідність збереження цих працівників на підприємстві.</w:t>
      </w:r>
    </w:p>
    <w:p w14:paraId="42AD76A3" w14:textId="5358E522" w:rsidR="007061A7" w:rsidRPr="00540374" w:rsidRDefault="00B62A54" w:rsidP="007061A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w:t>
      </w:r>
      <w:r w:rsidR="007061A7" w:rsidRPr="00540374">
        <w:rPr>
          <w:rFonts w:ascii="Times New Roman" w:hAnsi="Times New Roman" w:cs="Times New Roman"/>
          <w:sz w:val="28"/>
          <w:szCs w:val="28"/>
        </w:rPr>
        <w:t xml:space="preserve">оказники руху персоналу </w:t>
      </w:r>
      <w:r w:rsidR="007061A7">
        <w:rPr>
          <w:rFonts w:ascii="Times New Roman" w:hAnsi="Times New Roman" w:cs="Times New Roman"/>
          <w:sz w:val="28"/>
          <w:szCs w:val="28"/>
        </w:rPr>
        <w:t>ПП</w:t>
      </w:r>
      <w:r w:rsidR="007061A7" w:rsidRPr="00540374">
        <w:rPr>
          <w:rFonts w:ascii="Times New Roman" w:hAnsi="Times New Roman" w:cs="Times New Roman"/>
          <w:sz w:val="28"/>
          <w:szCs w:val="28"/>
        </w:rPr>
        <w:t xml:space="preserve"> </w:t>
      </w:r>
      <w:r w:rsidR="007061A7">
        <w:rPr>
          <w:rFonts w:ascii="Times New Roman" w:hAnsi="Times New Roman" w:cs="Times New Roman"/>
          <w:sz w:val="28"/>
          <w:szCs w:val="28"/>
        </w:rPr>
        <w:t>«</w:t>
      </w:r>
      <w:r w:rsidR="007061A7" w:rsidRPr="00540374">
        <w:rPr>
          <w:rFonts w:ascii="Times New Roman" w:hAnsi="Times New Roman" w:cs="Times New Roman"/>
          <w:sz w:val="28"/>
          <w:szCs w:val="28"/>
        </w:rPr>
        <w:t>М-БУД</w:t>
      </w:r>
      <w:r w:rsidR="007061A7">
        <w:rPr>
          <w:rFonts w:ascii="Times New Roman" w:hAnsi="Times New Roman" w:cs="Times New Roman"/>
          <w:sz w:val="28"/>
          <w:szCs w:val="28"/>
        </w:rPr>
        <w:t>»</w:t>
      </w:r>
      <w:r w:rsidR="007061A7" w:rsidRPr="00540374">
        <w:rPr>
          <w:rFonts w:ascii="Times New Roman" w:hAnsi="Times New Roman" w:cs="Times New Roman"/>
          <w:sz w:val="28"/>
          <w:szCs w:val="28"/>
        </w:rPr>
        <w:t xml:space="preserve"> свідчать про певну нестабільність та зміни в персональному складі, а також про вплив цього на фінансові показники підприємства. Це може вимагати уваги та прийняття заходів для поліпшення управління персоналом, забезпечення стабільності та ефективності роботи підприємства.</w:t>
      </w:r>
    </w:p>
    <w:p w14:paraId="145B19AD" w14:textId="77777777" w:rsidR="00B62A54" w:rsidRDefault="00B62A54" w:rsidP="00B62A54">
      <w:pPr>
        <w:spacing w:after="0" w:line="360" w:lineRule="auto"/>
        <w:ind w:firstLine="709"/>
        <w:jc w:val="both"/>
        <w:rPr>
          <w:rFonts w:ascii="Times New Roman" w:hAnsi="Times New Roman" w:cs="Times New Roman"/>
          <w:sz w:val="28"/>
          <w:szCs w:val="28"/>
        </w:rPr>
      </w:pPr>
      <w:r w:rsidRPr="002E600A">
        <w:rPr>
          <w:rFonts w:ascii="Times New Roman" w:hAnsi="Times New Roman" w:cs="Times New Roman"/>
          <w:sz w:val="28"/>
          <w:szCs w:val="28"/>
        </w:rPr>
        <w:t xml:space="preserve">На основі проведеного аналізу руху кадрів на </w:t>
      </w:r>
      <w:r>
        <w:rPr>
          <w:rFonts w:ascii="Times New Roman" w:hAnsi="Times New Roman" w:cs="Times New Roman"/>
          <w:sz w:val="28"/>
          <w:szCs w:val="28"/>
        </w:rPr>
        <w:t>ПП</w:t>
      </w:r>
      <w:r w:rsidRPr="002E600A">
        <w:rPr>
          <w:rFonts w:ascii="Times New Roman" w:hAnsi="Times New Roman" w:cs="Times New Roman"/>
          <w:sz w:val="28"/>
          <w:szCs w:val="28"/>
        </w:rPr>
        <w:t xml:space="preserve"> «М-БУД», можна запропонувати наступні напрями для удосконалення управління рухом кадрів:</w:t>
      </w:r>
    </w:p>
    <w:p w14:paraId="05F4D0E7" w14:textId="77777777" w:rsidR="00B62A54" w:rsidRPr="00DB4A9D"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sidRPr="00DB4A9D">
        <w:rPr>
          <w:rFonts w:ascii="Times New Roman" w:hAnsi="Times New Roman" w:cs="Times New Roman"/>
          <w:sz w:val="28"/>
          <w:szCs w:val="28"/>
        </w:rPr>
        <w:lastRenderedPageBreak/>
        <w:t>Удосконалення організаційної структури</w:t>
      </w:r>
      <w:r>
        <w:rPr>
          <w:rFonts w:ascii="Times New Roman" w:hAnsi="Times New Roman" w:cs="Times New Roman"/>
          <w:sz w:val="28"/>
          <w:szCs w:val="28"/>
        </w:rPr>
        <w:t>, що дозволить підвищити ефективність процесів управління персоналом;</w:t>
      </w:r>
    </w:p>
    <w:p w14:paraId="1BFED33C" w14:textId="77777777" w:rsidR="00B62A54" w:rsidRPr="00DB4A9D"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процесів </w:t>
      </w:r>
      <w:proofErr w:type="spellStart"/>
      <w:r w:rsidRPr="00DB4A9D">
        <w:rPr>
          <w:rFonts w:ascii="Times New Roman" w:hAnsi="Times New Roman" w:cs="Times New Roman"/>
          <w:sz w:val="28"/>
          <w:szCs w:val="28"/>
        </w:rPr>
        <w:t>рекрутинг</w:t>
      </w:r>
      <w:r>
        <w:rPr>
          <w:rFonts w:ascii="Times New Roman" w:hAnsi="Times New Roman" w:cs="Times New Roman"/>
          <w:sz w:val="28"/>
          <w:szCs w:val="28"/>
        </w:rPr>
        <w:t>у</w:t>
      </w:r>
      <w:proofErr w:type="spellEnd"/>
      <w:r w:rsidRPr="00DB4A9D">
        <w:rPr>
          <w:rFonts w:ascii="Times New Roman" w:hAnsi="Times New Roman" w:cs="Times New Roman"/>
          <w:sz w:val="28"/>
          <w:szCs w:val="28"/>
        </w:rPr>
        <w:t xml:space="preserve"> </w:t>
      </w:r>
      <w:r>
        <w:rPr>
          <w:rFonts w:ascii="Times New Roman" w:hAnsi="Times New Roman" w:cs="Times New Roman"/>
          <w:sz w:val="28"/>
          <w:szCs w:val="28"/>
        </w:rPr>
        <w:t xml:space="preserve">та </w:t>
      </w:r>
      <w:r w:rsidRPr="00DB4A9D">
        <w:rPr>
          <w:rFonts w:ascii="Times New Roman" w:hAnsi="Times New Roman" w:cs="Times New Roman"/>
          <w:sz w:val="28"/>
          <w:szCs w:val="28"/>
        </w:rPr>
        <w:t>відб</w:t>
      </w:r>
      <w:r>
        <w:rPr>
          <w:rFonts w:ascii="Times New Roman" w:hAnsi="Times New Roman" w:cs="Times New Roman"/>
          <w:sz w:val="28"/>
          <w:szCs w:val="28"/>
        </w:rPr>
        <w:t>ору.</w:t>
      </w:r>
      <w:r w:rsidRPr="00DB4A9D">
        <w:rPr>
          <w:rFonts w:ascii="Times New Roman" w:hAnsi="Times New Roman" w:cs="Times New Roman"/>
          <w:sz w:val="28"/>
          <w:szCs w:val="28"/>
        </w:rPr>
        <w:t xml:space="preserve"> </w:t>
      </w:r>
      <w:r>
        <w:rPr>
          <w:rFonts w:ascii="Times New Roman" w:hAnsi="Times New Roman" w:cs="Times New Roman"/>
          <w:sz w:val="28"/>
          <w:szCs w:val="28"/>
        </w:rPr>
        <w:t xml:space="preserve">Необхідно </w:t>
      </w:r>
      <w:r w:rsidRPr="00DB4A9D">
        <w:rPr>
          <w:rFonts w:ascii="Times New Roman" w:hAnsi="Times New Roman" w:cs="Times New Roman"/>
          <w:sz w:val="28"/>
          <w:szCs w:val="28"/>
        </w:rPr>
        <w:t>прове</w:t>
      </w:r>
      <w:r>
        <w:rPr>
          <w:rFonts w:ascii="Times New Roman" w:hAnsi="Times New Roman" w:cs="Times New Roman"/>
          <w:sz w:val="28"/>
          <w:szCs w:val="28"/>
        </w:rPr>
        <w:t>сти</w:t>
      </w:r>
      <w:r w:rsidRPr="00DB4A9D">
        <w:rPr>
          <w:rFonts w:ascii="Times New Roman" w:hAnsi="Times New Roman" w:cs="Times New Roman"/>
          <w:sz w:val="28"/>
          <w:szCs w:val="28"/>
        </w:rPr>
        <w:t xml:space="preserve"> детальний аналіз потреб у персоналі та розроб</w:t>
      </w:r>
      <w:r>
        <w:rPr>
          <w:rFonts w:ascii="Times New Roman" w:hAnsi="Times New Roman" w:cs="Times New Roman"/>
          <w:sz w:val="28"/>
          <w:szCs w:val="28"/>
        </w:rPr>
        <w:t>ити</w:t>
      </w:r>
      <w:r w:rsidRPr="00DB4A9D">
        <w:rPr>
          <w:rFonts w:ascii="Times New Roman" w:hAnsi="Times New Roman" w:cs="Times New Roman"/>
          <w:sz w:val="28"/>
          <w:szCs w:val="28"/>
        </w:rPr>
        <w:t xml:space="preserve"> чіткі профілі вакансій, що відповідають стратегічним цілям підприємства. </w:t>
      </w:r>
      <w:r>
        <w:rPr>
          <w:rFonts w:ascii="Times New Roman" w:hAnsi="Times New Roman" w:cs="Times New Roman"/>
          <w:sz w:val="28"/>
          <w:szCs w:val="28"/>
        </w:rPr>
        <w:t xml:space="preserve">Також доцільно </w:t>
      </w:r>
      <w:r w:rsidRPr="00DB4A9D">
        <w:rPr>
          <w:rFonts w:ascii="Times New Roman" w:hAnsi="Times New Roman" w:cs="Times New Roman"/>
          <w:sz w:val="28"/>
          <w:szCs w:val="28"/>
        </w:rPr>
        <w:t>запровад</w:t>
      </w:r>
      <w:r>
        <w:rPr>
          <w:rFonts w:ascii="Times New Roman" w:hAnsi="Times New Roman" w:cs="Times New Roman"/>
          <w:sz w:val="28"/>
          <w:szCs w:val="28"/>
        </w:rPr>
        <w:t>ити</w:t>
      </w:r>
      <w:r w:rsidRPr="00DB4A9D">
        <w:rPr>
          <w:rFonts w:ascii="Times New Roman" w:hAnsi="Times New Roman" w:cs="Times New Roman"/>
          <w:sz w:val="28"/>
          <w:szCs w:val="28"/>
        </w:rPr>
        <w:t xml:space="preserve"> ефективні методи </w:t>
      </w:r>
      <w:proofErr w:type="spellStart"/>
      <w:r w:rsidRPr="00DB4A9D">
        <w:rPr>
          <w:rFonts w:ascii="Times New Roman" w:hAnsi="Times New Roman" w:cs="Times New Roman"/>
          <w:sz w:val="28"/>
          <w:szCs w:val="28"/>
        </w:rPr>
        <w:t>рекрутингу</w:t>
      </w:r>
      <w:proofErr w:type="spellEnd"/>
      <w:r w:rsidRPr="00DB4A9D">
        <w:rPr>
          <w:rFonts w:ascii="Times New Roman" w:hAnsi="Times New Roman" w:cs="Times New Roman"/>
          <w:sz w:val="28"/>
          <w:szCs w:val="28"/>
        </w:rPr>
        <w:t xml:space="preserve"> та відбору, </w:t>
      </w:r>
      <w:r>
        <w:rPr>
          <w:rFonts w:ascii="Times New Roman" w:hAnsi="Times New Roman" w:cs="Times New Roman"/>
          <w:sz w:val="28"/>
          <w:szCs w:val="28"/>
        </w:rPr>
        <w:t xml:space="preserve">що </w:t>
      </w:r>
      <w:r w:rsidRPr="00DB4A9D">
        <w:rPr>
          <w:rFonts w:ascii="Times New Roman" w:hAnsi="Times New Roman" w:cs="Times New Roman"/>
          <w:sz w:val="28"/>
          <w:szCs w:val="28"/>
        </w:rPr>
        <w:t>включаю</w:t>
      </w:r>
      <w:r>
        <w:rPr>
          <w:rFonts w:ascii="Times New Roman" w:hAnsi="Times New Roman" w:cs="Times New Roman"/>
          <w:sz w:val="28"/>
          <w:szCs w:val="28"/>
        </w:rPr>
        <w:t>ть</w:t>
      </w:r>
      <w:r w:rsidRPr="00DB4A9D">
        <w:rPr>
          <w:rFonts w:ascii="Times New Roman" w:hAnsi="Times New Roman" w:cs="Times New Roman"/>
          <w:sz w:val="28"/>
          <w:szCs w:val="28"/>
        </w:rPr>
        <w:t xml:space="preserve"> оцінку компетенцій та культурної відповідності</w:t>
      </w:r>
      <w:r>
        <w:rPr>
          <w:rFonts w:ascii="Times New Roman" w:hAnsi="Times New Roman" w:cs="Times New Roman"/>
          <w:sz w:val="28"/>
          <w:szCs w:val="28"/>
        </w:rPr>
        <w:t>;</w:t>
      </w:r>
    </w:p>
    <w:p w14:paraId="19FA69CF" w14:textId="77777777" w:rsidR="00B62A54"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sidRPr="00225738">
        <w:rPr>
          <w:rFonts w:ascii="Times New Roman" w:hAnsi="Times New Roman" w:cs="Times New Roman"/>
          <w:sz w:val="28"/>
          <w:szCs w:val="28"/>
        </w:rPr>
        <w:t xml:space="preserve">Формування системи навчання і розвитку персоналу на підприємстві. Доцільно створити систему навчання та розвитку персоналу, яка враховуватиме потреби працівників у професійному зростанні та покращенні навичок. Можливе запровадження програми наставництва та </w:t>
      </w:r>
      <w:proofErr w:type="spellStart"/>
      <w:r w:rsidRPr="00225738">
        <w:rPr>
          <w:rFonts w:ascii="Times New Roman" w:hAnsi="Times New Roman" w:cs="Times New Roman"/>
          <w:sz w:val="28"/>
          <w:szCs w:val="28"/>
        </w:rPr>
        <w:t>менторства</w:t>
      </w:r>
      <w:proofErr w:type="spellEnd"/>
      <w:r w:rsidRPr="00225738">
        <w:rPr>
          <w:rFonts w:ascii="Times New Roman" w:hAnsi="Times New Roman" w:cs="Times New Roman"/>
          <w:sz w:val="28"/>
          <w:szCs w:val="28"/>
        </w:rPr>
        <w:t xml:space="preserve"> для передачі знань та досвіду новим працівникам.</w:t>
      </w:r>
    </w:p>
    <w:p w14:paraId="36B9E8D7" w14:textId="77777777" w:rsidR="00B62A54"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системи </w:t>
      </w:r>
      <w:r w:rsidRPr="00225738">
        <w:rPr>
          <w:rFonts w:ascii="Times New Roman" w:hAnsi="Times New Roman" w:cs="Times New Roman"/>
          <w:sz w:val="28"/>
          <w:szCs w:val="28"/>
        </w:rPr>
        <w:t>утримання персоналу</w:t>
      </w:r>
      <w:r>
        <w:rPr>
          <w:rFonts w:ascii="Times New Roman" w:hAnsi="Times New Roman" w:cs="Times New Roman"/>
          <w:sz w:val="28"/>
          <w:szCs w:val="28"/>
        </w:rPr>
        <w:t xml:space="preserve">. Необхідно </w:t>
      </w:r>
      <w:r w:rsidRPr="00225738">
        <w:rPr>
          <w:rFonts w:ascii="Times New Roman" w:hAnsi="Times New Roman" w:cs="Times New Roman"/>
          <w:sz w:val="28"/>
          <w:szCs w:val="28"/>
        </w:rPr>
        <w:t>визнач</w:t>
      </w:r>
      <w:r>
        <w:rPr>
          <w:rFonts w:ascii="Times New Roman" w:hAnsi="Times New Roman" w:cs="Times New Roman"/>
          <w:sz w:val="28"/>
          <w:szCs w:val="28"/>
        </w:rPr>
        <w:t>ити</w:t>
      </w:r>
      <w:r w:rsidRPr="00225738">
        <w:rPr>
          <w:rFonts w:ascii="Times New Roman" w:hAnsi="Times New Roman" w:cs="Times New Roman"/>
          <w:sz w:val="28"/>
          <w:szCs w:val="28"/>
        </w:rPr>
        <w:t xml:space="preserve"> ключових працівників та розроб</w:t>
      </w:r>
      <w:r>
        <w:rPr>
          <w:rFonts w:ascii="Times New Roman" w:hAnsi="Times New Roman" w:cs="Times New Roman"/>
          <w:sz w:val="28"/>
          <w:szCs w:val="28"/>
        </w:rPr>
        <w:t>ити</w:t>
      </w:r>
      <w:r w:rsidRPr="00225738">
        <w:rPr>
          <w:rFonts w:ascii="Times New Roman" w:hAnsi="Times New Roman" w:cs="Times New Roman"/>
          <w:sz w:val="28"/>
          <w:szCs w:val="28"/>
        </w:rPr>
        <w:t xml:space="preserve"> стратегі</w:t>
      </w:r>
      <w:r>
        <w:rPr>
          <w:rFonts w:ascii="Times New Roman" w:hAnsi="Times New Roman" w:cs="Times New Roman"/>
          <w:sz w:val="28"/>
          <w:szCs w:val="28"/>
        </w:rPr>
        <w:t>ю</w:t>
      </w:r>
      <w:r w:rsidRPr="00225738">
        <w:rPr>
          <w:rFonts w:ascii="Times New Roman" w:hAnsi="Times New Roman" w:cs="Times New Roman"/>
          <w:sz w:val="28"/>
          <w:szCs w:val="28"/>
        </w:rPr>
        <w:t xml:space="preserve"> для їх утримання на підприємстві. </w:t>
      </w:r>
      <w:r>
        <w:rPr>
          <w:rFonts w:ascii="Times New Roman" w:hAnsi="Times New Roman" w:cs="Times New Roman"/>
          <w:sz w:val="28"/>
          <w:szCs w:val="28"/>
        </w:rPr>
        <w:t xml:space="preserve">Доцільно </w:t>
      </w:r>
      <w:r w:rsidRPr="00225738">
        <w:rPr>
          <w:rFonts w:ascii="Times New Roman" w:hAnsi="Times New Roman" w:cs="Times New Roman"/>
          <w:sz w:val="28"/>
          <w:szCs w:val="28"/>
        </w:rPr>
        <w:t>врах</w:t>
      </w:r>
      <w:r>
        <w:rPr>
          <w:rFonts w:ascii="Times New Roman" w:hAnsi="Times New Roman" w:cs="Times New Roman"/>
          <w:sz w:val="28"/>
          <w:szCs w:val="28"/>
        </w:rPr>
        <w:t>овувати</w:t>
      </w:r>
      <w:r w:rsidRPr="00225738">
        <w:rPr>
          <w:rFonts w:ascii="Times New Roman" w:hAnsi="Times New Roman" w:cs="Times New Roman"/>
          <w:sz w:val="28"/>
          <w:szCs w:val="28"/>
        </w:rPr>
        <w:t xml:space="preserve"> необхідність розвитку кар'єрних шляхів, конкурентоспроможну компенсацію та мотиваційні програми. </w:t>
      </w:r>
    </w:p>
    <w:p w14:paraId="15265441" w14:textId="77777777" w:rsidR="00B62A54"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sidRPr="007061A7">
        <w:rPr>
          <w:rFonts w:ascii="Times New Roman" w:hAnsi="Times New Roman" w:cs="Times New Roman"/>
          <w:sz w:val="28"/>
          <w:szCs w:val="28"/>
        </w:rPr>
        <w:t>Забезпечення сприятливої робочої атмосфер</w:t>
      </w:r>
      <w:r>
        <w:rPr>
          <w:rFonts w:ascii="Times New Roman" w:hAnsi="Times New Roman" w:cs="Times New Roman"/>
          <w:sz w:val="28"/>
          <w:szCs w:val="28"/>
        </w:rPr>
        <w:t>и</w:t>
      </w:r>
      <w:r w:rsidRPr="007061A7">
        <w:rPr>
          <w:rFonts w:ascii="Times New Roman" w:hAnsi="Times New Roman" w:cs="Times New Roman"/>
          <w:sz w:val="28"/>
          <w:szCs w:val="28"/>
        </w:rPr>
        <w:t xml:space="preserve"> та підтримка балансу між роботою та особистим життям.</w:t>
      </w:r>
    </w:p>
    <w:p w14:paraId="7A7AF469" w14:textId="77777777" w:rsidR="00B62A54"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sidRPr="007061A7">
        <w:rPr>
          <w:rFonts w:ascii="Times New Roman" w:hAnsi="Times New Roman" w:cs="Times New Roman"/>
          <w:sz w:val="28"/>
          <w:szCs w:val="28"/>
        </w:rPr>
        <w:t xml:space="preserve">Впровадження системи оцінки персоналу та управління продуктивністю. Запровадження системи регулярної оцінки продуктивності працівників, що дозволить ідентифікувати сильні та слабкі сторони індивідуальної роботи. </w:t>
      </w:r>
    </w:p>
    <w:p w14:paraId="59FF6631" w14:textId="77777777" w:rsidR="00B62A54" w:rsidRPr="007061A7" w:rsidRDefault="00B62A54" w:rsidP="00B62A54">
      <w:pPr>
        <w:pStyle w:val="a4"/>
        <w:numPr>
          <w:ilvl w:val="0"/>
          <w:numId w:val="41"/>
        </w:numPr>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 xml:space="preserve">Розвиток </w:t>
      </w:r>
      <w:r w:rsidRPr="007061A7">
        <w:rPr>
          <w:rFonts w:ascii="Times New Roman" w:hAnsi="Times New Roman" w:cs="Times New Roman"/>
          <w:sz w:val="28"/>
          <w:szCs w:val="28"/>
        </w:rPr>
        <w:t>аналіз</w:t>
      </w:r>
      <w:r>
        <w:rPr>
          <w:rFonts w:ascii="Times New Roman" w:hAnsi="Times New Roman" w:cs="Times New Roman"/>
          <w:sz w:val="28"/>
          <w:szCs w:val="28"/>
        </w:rPr>
        <w:t>у</w:t>
      </w:r>
      <w:r w:rsidRPr="007061A7">
        <w:rPr>
          <w:rFonts w:ascii="Times New Roman" w:hAnsi="Times New Roman" w:cs="Times New Roman"/>
          <w:sz w:val="28"/>
          <w:szCs w:val="28"/>
        </w:rPr>
        <w:t xml:space="preserve"> та прогнозування потреб у персоналі</w:t>
      </w:r>
      <w:r>
        <w:rPr>
          <w:rFonts w:ascii="Times New Roman" w:hAnsi="Times New Roman" w:cs="Times New Roman"/>
          <w:sz w:val="28"/>
          <w:szCs w:val="28"/>
        </w:rPr>
        <w:t>.</w:t>
      </w:r>
      <w:r w:rsidRPr="007061A7">
        <w:rPr>
          <w:rFonts w:ascii="Times New Roman" w:hAnsi="Times New Roman" w:cs="Times New Roman"/>
          <w:sz w:val="28"/>
          <w:szCs w:val="28"/>
        </w:rPr>
        <w:t xml:space="preserve"> </w:t>
      </w:r>
      <w:r>
        <w:rPr>
          <w:rFonts w:ascii="Times New Roman" w:hAnsi="Times New Roman" w:cs="Times New Roman"/>
          <w:sz w:val="28"/>
          <w:szCs w:val="28"/>
        </w:rPr>
        <w:t xml:space="preserve">Доцільно </w:t>
      </w:r>
      <w:r w:rsidRPr="007061A7">
        <w:rPr>
          <w:rFonts w:ascii="Times New Roman" w:hAnsi="Times New Roman" w:cs="Times New Roman"/>
          <w:sz w:val="28"/>
          <w:szCs w:val="28"/>
        </w:rPr>
        <w:t>використову</w:t>
      </w:r>
      <w:r>
        <w:rPr>
          <w:rFonts w:ascii="Times New Roman" w:hAnsi="Times New Roman" w:cs="Times New Roman"/>
          <w:sz w:val="28"/>
          <w:szCs w:val="28"/>
        </w:rPr>
        <w:t>вати</w:t>
      </w:r>
      <w:r w:rsidRPr="007061A7">
        <w:rPr>
          <w:rFonts w:ascii="Times New Roman" w:hAnsi="Times New Roman" w:cs="Times New Roman"/>
          <w:sz w:val="28"/>
          <w:szCs w:val="28"/>
        </w:rPr>
        <w:t xml:space="preserve"> дані про рух кадрів для аналізу тенденцій та прогнозування майбутніх потреб у персоналі. </w:t>
      </w:r>
      <w:r>
        <w:rPr>
          <w:rFonts w:ascii="Times New Roman" w:hAnsi="Times New Roman" w:cs="Times New Roman"/>
          <w:sz w:val="28"/>
          <w:szCs w:val="28"/>
        </w:rPr>
        <w:t xml:space="preserve">Ключовим завданням управління персоналом на підприємстві має бути </w:t>
      </w:r>
      <w:r w:rsidRPr="007061A7">
        <w:rPr>
          <w:rFonts w:ascii="Times New Roman" w:hAnsi="Times New Roman" w:cs="Times New Roman"/>
          <w:sz w:val="28"/>
          <w:szCs w:val="28"/>
        </w:rPr>
        <w:t>розроб</w:t>
      </w:r>
      <w:r>
        <w:rPr>
          <w:rFonts w:ascii="Times New Roman" w:hAnsi="Times New Roman" w:cs="Times New Roman"/>
          <w:sz w:val="28"/>
          <w:szCs w:val="28"/>
        </w:rPr>
        <w:t>ка</w:t>
      </w:r>
      <w:r w:rsidRPr="007061A7">
        <w:rPr>
          <w:rFonts w:ascii="Times New Roman" w:hAnsi="Times New Roman" w:cs="Times New Roman"/>
          <w:sz w:val="28"/>
          <w:szCs w:val="28"/>
        </w:rPr>
        <w:t xml:space="preserve"> план</w:t>
      </w:r>
      <w:r>
        <w:rPr>
          <w:rFonts w:ascii="Times New Roman" w:hAnsi="Times New Roman" w:cs="Times New Roman"/>
          <w:sz w:val="28"/>
          <w:szCs w:val="28"/>
        </w:rPr>
        <w:t>ів</w:t>
      </w:r>
      <w:r w:rsidRPr="007061A7">
        <w:rPr>
          <w:rFonts w:ascii="Times New Roman" w:hAnsi="Times New Roman" w:cs="Times New Roman"/>
          <w:sz w:val="28"/>
          <w:szCs w:val="28"/>
        </w:rPr>
        <w:t xml:space="preserve"> заміщення вакансій та стратегії пошуку талантів для забезпечення стабільності робочої сили.</w:t>
      </w:r>
    </w:p>
    <w:p w14:paraId="439AF547" w14:textId="25D85C4F" w:rsidR="00B62A54" w:rsidRDefault="00B62A54" w:rsidP="005B2BA9">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Зазначенні</w:t>
      </w:r>
      <w:r w:rsidRPr="002E600A">
        <w:rPr>
          <w:rFonts w:ascii="Times New Roman" w:hAnsi="Times New Roman" w:cs="Times New Roman"/>
          <w:sz w:val="28"/>
          <w:szCs w:val="28"/>
        </w:rPr>
        <w:t xml:space="preserve"> напрями спрямовані на покращення ефективності управління рухом кадрів, забезпечення належного розвитку персоналу та підвищення продуктивності працівників на підприємстві «М-БУД».</w:t>
      </w:r>
      <w:r>
        <w:rPr>
          <w:rFonts w:ascii="Times New Roman" w:hAnsi="Times New Roman" w:cs="Times New Roman"/>
          <w:sz w:val="28"/>
          <w:szCs w:val="28"/>
        </w:rPr>
        <w:br w:type="page"/>
      </w:r>
    </w:p>
    <w:p w14:paraId="64D0BD78" w14:textId="0E79681C" w:rsidR="007061A7" w:rsidRDefault="00B62A54" w:rsidP="00B62A54">
      <w:pPr>
        <w:spacing w:after="0" w:line="360" w:lineRule="auto"/>
        <w:ind w:firstLine="709"/>
        <w:jc w:val="center"/>
        <w:rPr>
          <w:rFonts w:ascii="Times New Roman" w:hAnsi="Times New Roman" w:cs="Times New Roman"/>
          <w:b/>
          <w:bCs/>
          <w:sz w:val="28"/>
          <w:szCs w:val="28"/>
        </w:rPr>
      </w:pPr>
      <w:r w:rsidRPr="00DF703F">
        <w:rPr>
          <w:rFonts w:ascii="Times New Roman" w:hAnsi="Times New Roman" w:cs="Times New Roman"/>
          <w:b/>
          <w:bCs/>
          <w:sz w:val="28"/>
          <w:szCs w:val="28"/>
        </w:rPr>
        <w:lastRenderedPageBreak/>
        <w:t>СПИСОК ВИКОРИСТАНИХ ДЖЕРЕЛ</w:t>
      </w:r>
    </w:p>
    <w:p w14:paraId="00BDF4B0" w14:textId="77777777" w:rsidR="0018524F" w:rsidRDefault="0018524F" w:rsidP="00763767">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763767">
        <w:rPr>
          <w:rFonts w:ascii="Times New Roman" w:hAnsi="Times New Roman" w:cs="Times New Roman"/>
          <w:sz w:val="28"/>
          <w:szCs w:val="28"/>
        </w:rPr>
        <w:t>Анані</w:t>
      </w:r>
      <w:proofErr w:type="spellEnd"/>
      <w:r w:rsidRPr="00763767">
        <w:rPr>
          <w:rFonts w:ascii="Times New Roman" w:hAnsi="Times New Roman" w:cs="Times New Roman"/>
          <w:sz w:val="28"/>
          <w:szCs w:val="28"/>
        </w:rPr>
        <w:t xml:space="preserve"> </w:t>
      </w:r>
      <w:proofErr w:type="spellStart"/>
      <w:r w:rsidRPr="00763767">
        <w:rPr>
          <w:rFonts w:ascii="Times New Roman" w:hAnsi="Times New Roman" w:cs="Times New Roman"/>
          <w:sz w:val="28"/>
          <w:szCs w:val="28"/>
        </w:rPr>
        <w:t>Атеф</w:t>
      </w:r>
      <w:proofErr w:type="spellEnd"/>
      <w:r w:rsidRPr="00763767">
        <w:rPr>
          <w:rFonts w:ascii="Times New Roman" w:hAnsi="Times New Roman" w:cs="Times New Roman"/>
          <w:sz w:val="28"/>
          <w:szCs w:val="28"/>
        </w:rPr>
        <w:t xml:space="preserve"> </w:t>
      </w:r>
      <w:proofErr w:type="spellStart"/>
      <w:r w:rsidRPr="00763767">
        <w:rPr>
          <w:rFonts w:ascii="Times New Roman" w:hAnsi="Times New Roman" w:cs="Times New Roman"/>
          <w:sz w:val="28"/>
          <w:szCs w:val="28"/>
        </w:rPr>
        <w:t>Авад</w:t>
      </w:r>
      <w:proofErr w:type="spellEnd"/>
      <w:r w:rsidRPr="00763767">
        <w:rPr>
          <w:rFonts w:ascii="Times New Roman" w:hAnsi="Times New Roman" w:cs="Times New Roman"/>
          <w:sz w:val="28"/>
          <w:szCs w:val="28"/>
        </w:rPr>
        <w:t xml:space="preserve"> </w:t>
      </w:r>
      <w:proofErr w:type="spellStart"/>
      <w:r w:rsidRPr="00763767">
        <w:rPr>
          <w:rFonts w:ascii="Times New Roman" w:hAnsi="Times New Roman" w:cs="Times New Roman"/>
          <w:sz w:val="28"/>
          <w:szCs w:val="28"/>
        </w:rPr>
        <w:t>Фарис</w:t>
      </w:r>
      <w:proofErr w:type="spellEnd"/>
      <w:r w:rsidRPr="00763767">
        <w:rPr>
          <w:rFonts w:ascii="Times New Roman" w:hAnsi="Times New Roman" w:cs="Times New Roman"/>
          <w:sz w:val="28"/>
          <w:szCs w:val="28"/>
        </w:rPr>
        <w:t>. Вплив кадрової політики на інноваційний потенціал залізорудного підприємства</w:t>
      </w:r>
      <w:r>
        <w:rPr>
          <w:rFonts w:ascii="Times New Roman" w:hAnsi="Times New Roman" w:cs="Times New Roman"/>
          <w:sz w:val="28"/>
          <w:szCs w:val="28"/>
        </w:rPr>
        <w:t xml:space="preserve">. </w:t>
      </w:r>
      <w:r w:rsidRPr="00763767">
        <w:rPr>
          <w:rFonts w:ascii="Times New Roman" w:hAnsi="Times New Roman" w:cs="Times New Roman"/>
          <w:sz w:val="28"/>
          <w:szCs w:val="28"/>
        </w:rPr>
        <w:t xml:space="preserve">Причорноморські економічні студії. 2018. </w:t>
      </w:r>
      <w:proofErr w:type="spellStart"/>
      <w:r w:rsidRPr="00763767">
        <w:rPr>
          <w:rFonts w:ascii="Times New Roman" w:hAnsi="Times New Roman" w:cs="Times New Roman"/>
          <w:sz w:val="28"/>
          <w:szCs w:val="28"/>
        </w:rPr>
        <w:t>Вип</w:t>
      </w:r>
      <w:proofErr w:type="spellEnd"/>
      <w:r w:rsidRPr="00763767">
        <w:rPr>
          <w:rFonts w:ascii="Times New Roman" w:hAnsi="Times New Roman" w:cs="Times New Roman"/>
          <w:sz w:val="28"/>
          <w:szCs w:val="28"/>
        </w:rPr>
        <w:t>. 28(1). С. 113-116.</w:t>
      </w:r>
    </w:p>
    <w:p w14:paraId="1260BC96"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 xml:space="preserve">Андрусь О. І., Вовк М. Ю. Кадрова політика підприємства як об’єкт дослідження. Ефективна економіка. 2018. № 11. </w:t>
      </w:r>
      <w:r w:rsidRPr="009E6B9B">
        <w:rPr>
          <w:rFonts w:ascii="Times New Roman" w:hAnsi="Times New Roman" w:cs="Times New Roman"/>
          <w:sz w:val="28"/>
          <w:szCs w:val="28"/>
          <w:lang w:val="en-US"/>
        </w:rPr>
        <w:t>URL</w:t>
      </w:r>
      <w:r w:rsidRPr="009E6B9B">
        <w:rPr>
          <w:rFonts w:ascii="Times New Roman" w:hAnsi="Times New Roman" w:cs="Times New Roman"/>
          <w:sz w:val="28"/>
          <w:szCs w:val="28"/>
        </w:rPr>
        <w:t>: http://nbuv.gov.ua/UJRN/efek_2018_11_48</w:t>
      </w:r>
    </w:p>
    <w:p w14:paraId="242F8642"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Барна</w:t>
      </w:r>
      <w:proofErr w:type="spellEnd"/>
      <w:r w:rsidRPr="009E6B9B">
        <w:rPr>
          <w:rFonts w:ascii="Times New Roman" w:hAnsi="Times New Roman" w:cs="Times New Roman"/>
          <w:sz w:val="28"/>
          <w:szCs w:val="28"/>
        </w:rPr>
        <w:t xml:space="preserve"> М. Ю., Ільїн В. Ю., </w:t>
      </w:r>
      <w:proofErr w:type="spellStart"/>
      <w:r w:rsidRPr="009E6B9B">
        <w:rPr>
          <w:rFonts w:ascii="Times New Roman" w:hAnsi="Times New Roman" w:cs="Times New Roman"/>
          <w:sz w:val="28"/>
          <w:szCs w:val="28"/>
        </w:rPr>
        <w:t>Барна</w:t>
      </w:r>
      <w:proofErr w:type="spellEnd"/>
      <w:r w:rsidRPr="009E6B9B">
        <w:rPr>
          <w:rFonts w:ascii="Times New Roman" w:hAnsi="Times New Roman" w:cs="Times New Roman"/>
          <w:sz w:val="28"/>
          <w:szCs w:val="28"/>
        </w:rPr>
        <w:t xml:space="preserve"> М. Ю. Удосконалення організаційної культури підприємства як елементу системи мотиваційного менеджменту в умовах реалізації політики кадрової безпеки, глобалізації та міграційних ризиків. Формування ринкових відносин в Україні. 2022. № 2. С. 157-164.</w:t>
      </w:r>
    </w:p>
    <w:p w14:paraId="4E3E670F"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 xml:space="preserve">Бей Г.В. Управління розвитком персоналу як метод забезпечення високого рівня залученості працівників. </w:t>
      </w:r>
      <w:proofErr w:type="spellStart"/>
      <w:r w:rsidRPr="00490DF1">
        <w:rPr>
          <w:rFonts w:ascii="Times New Roman" w:hAnsi="Times New Roman" w:cs="Times New Roman"/>
          <w:sz w:val="28"/>
          <w:szCs w:val="28"/>
        </w:rPr>
        <w:t>Modern</w:t>
      </w:r>
      <w:proofErr w:type="spellEnd"/>
      <w:r w:rsidRPr="00490DF1">
        <w:rPr>
          <w:rFonts w:ascii="Times New Roman" w:hAnsi="Times New Roman" w:cs="Times New Roman"/>
          <w:sz w:val="28"/>
          <w:szCs w:val="28"/>
        </w:rPr>
        <w:t xml:space="preserve"> </w:t>
      </w:r>
      <w:proofErr w:type="spellStart"/>
      <w:r w:rsidRPr="00490DF1">
        <w:rPr>
          <w:rFonts w:ascii="Times New Roman" w:hAnsi="Times New Roman" w:cs="Times New Roman"/>
          <w:sz w:val="28"/>
          <w:szCs w:val="28"/>
        </w:rPr>
        <w:t>Economics</w:t>
      </w:r>
      <w:proofErr w:type="spellEnd"/>
      <w:r w:rsidRPr="00490DF1">
        <w:rPr>
          <w:rFonts w:ascii="Times New Roman" w:hAnsi="Times New Roman" w:cs="Times New Roman"/>
          <w:sz w:val="28"/>
          <w:szCs w:val="28"/>
        </w:rPr>
        <w:t>. 2018. № 8. С. 6−14.</w:t>
      </w:r>
    </w:p>
    <w:p w14:paraId="4B047ACF"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Бондаренко С. М., Марченко Д. В. Удосконалення кадрової політики підприємства модної індустрії. Ефективна економіка. 2019. № 10. Режим доступу: http://nbuv.gov.ua/UJRN/efek_2019_10_53</w:t>
      </w:r>
    </w:p>
    <w:p w14:paraId="05E83CF5"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Борданова</w:t>
      </w:r>
      <w:proofErr w:type="spellEnd"/>
      <w:r w:rsidRPr="009E6B9B">
        <w:rPr>
          <w:rFonts w:ascii="Times New Roman" w:hAnsi="Times New Roman" w:cs="Times New Roman"/>
          <w:sz w:val="28"/>
          <w:szCs w:val="28"/>
        </w:rPr>
        <w:t xml:space="preserve"> Л. С., Семенченко Н. В., Попович Ж. В. Особливості формування та упровадження кадрової політики на підприємстві. Економіка та держава. 2022. № 6. С. 54-59.</w:t>
      </w:r>
    </w:p>
    <w:p w14:paraId="397729BE"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Брич</w:t>
      </w:r>
      <w:proofErr w:type="spellEnd"/>
      <w:r w:rsidRPr="00490DF1">
        <w:rPr>
          <w:rFonts w:ascii="Times New Roman" w:hAnsi="Times New Roman" w:cs="Times New Roman"/>
          <w:sz w:val="28"/>
          <w:szCs w:val="28"/>
        </w:rPr>
        <w:t xml:space="preserve"> В., </w:t>
      </w:r>
      <w:proofErr w:type="spellStart"/>
      <w:r w:rsidRPr="00490DF1">
        <w:rPr>
          <w:rFonts w:ascii="Times New Roman" w:hAnsi="Times New Roman" w:cs="Times New Roman"/>
          <w:sz w:val="28"/>
          <w:szCs w:val="28"/>
        </w:rPr>
        <w:t>Борисяк</w:t>
      </w:r>
      <w:proofErr w:type="spellEnd"/>
      <w:r w:rsidRPr="00490DF1">
        <w:rPr>
          <w:rFonts w:ascii="Times New Roman" w:hAnsi="Times New Roman" w:cs="Times New Roman"/>
          <w:sz w:val="28"/>
          <w:szCs w:val="28"/>
        </w:rPr>
        <w:t xml:space="preserve"> О., Білоус Л., </w:t>
      </w:r>
      <w:proofErr w:type="spellStart"/>
      <w:r w:rsidRPr="00490DF1">
        <w:rPr>
          <w:rFonts w:ascii="Times New Roman" w:hAnsi="Times New Roman" w:cs="Times New Roman"/>
          <w:sz w:val="28"/>
          <w:szCs w:val="28"/>
        </w:rPr>
        <w:t>Галиш</w:t>
      </w:r>
      <w:proofErr w:type="spellEnd"/>
      <w:r w:rsidRPr="00490DF1">
        <w:rPr>
          <w:rFonts w:ascii="Times New Roman" w:hAnsi="Times New Roman" w:cs="Times New Roman"/>
          <w:sz w:val="28"/>
          <w:szCs w:val="28"/>
        </w:rPr>
        <w:t xml:space="preserve"> Н. Трансформація системи управління персоналом підприємств: монографія. Тернопіль: ВПЦ «Економічна думка». ТНЕУ, 2020. 212 с.</w:t>
      </w:r>
    </w:p>
    <w:p w14:paraId="2B893458"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Вапнярчук</w:t>
      </w:r>
      <w:proofErr w:type="spellEnd"/>
      <w:r w:rsidRPr="00490DF1">
        <w:rPr>
          <w:rFonts w:ascii="Times New Roman" w:hAnsi="Times New Roman" w:cs="Times New Roman"/>
          <w:sz w:val="28"/>
          <w:szCs w:val="28"/>
        </w:rPr>
        <w:t xml:space="preserve"> Н. М. Світовий досвід професійного розвитку персоналу. Право та інновації. 2020. № 2. С. 63-69.</w:t>
      </w:r>
    </w:p>
    <w:p w14:paraId="49A9D109"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 xml:space="preserve">Воскобійник С. Я. Механізм реалізації кадрової політики на різних етапах життєвого циклу сільськогосподарських підприємств. Науковий вісник Львівського національного університету ветеринарної медицини та біотехнологій імені С. З. </w:t>
      </w:r>
      <w:proofErr w:type="spellStart"/>
      <w:r w:rsidRPr="00490DF1">
        <w:rPr>
          <w:rFonts w:ascii="Times New Roman" w:hAnsi="Times New Roman" w:cs="Times New Roman"/>
          <w:sz w:val="28"/>
          <w:szCs w:val="28"/>
        </w:rPr>
        <w:t>Ґжицького</w:t>
      </w:r>
      <w:proofErr w:type="spellEnd"/>
      <w:r w:rsidRPr="00490DF1">
        <w:rPr>
          <w:rFonts w:ascii="Times New Roman" w:hAnsi="Times New Roman" w:cs="Times New Roman"/>
          <w:sz w:val="28"/>
          <w:szCs w:val="28"/>
        </w:rPr>
        <w:t>. Серія : Економічні науки. 2018. Т. 20, № 86. С. 92-96.</w:t>
      </w:r>
    </w:p>
    <w:p w14:paraId="12C52189"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lastRenderedPageBreak/>
        <w:t>Германюк</w:t>
      </w:r>
      <w:proofErr w:type="spellEnd"/>
      <w:r w:rsidRPr="009E6B9B">
        <w:rPr>
          <w:rFonts w:ascii="Times New Roman" w:hAnsi="Times New Roman" w:cs="Times New Roman"/>
          <w:sz w:val="28"/>
          <w:szCs w:val="28"/>
        </w:rPr>
        <w:t xml:space="preserve"> Н. В. Маркетинг персоналу як інструмент реалізації кадрової політики підприємства. Економіка. Фінанси. Менеджмент: актуальні питання науки і практики.  2020.  № 3. С. 65-75.</w:t>
      </w:r>
    </w:p>
    <w:p w14:paraId="2FA44163"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Гончар О. І. Кадрова політика торговельного підприємства в умовах викликів пандемії КОВІД-19. Вісник Хмельницького національного університету. Економічні науки. 2020. № 6. С. 69-72.</w:t>
      </w:r>
    </w:p>
    <w:p w14:paraId="4B6D4AC8"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r w:rsidRPr="008D236B">
        <w:rPr>
          <w:rFonts w:ascii="Times New Roman" w:hAnsi="Times New Roman" w:cs="Times New Roman"/>
          <w:sz w:val="28"/>
          <w:szCs w:val="28"/>
        </w:rPr>
        <w:t>Гончаренко Н. Г. Управління кадровою політикою підприємств як дієвий засіб забезпечення їх ефективного розвитку</w:t>
      </w:r>
      <w:r>
        <w:rPr>
          <w:rFonts w:ascii="Times New Roman" w:hAnsi="Times New Roman" w:cs="Times New Roman"/>
          <w:sz w:val="28"/>
          <w:szCs w:val="28"/>
        </w:rPr>
        <w:t xml:space="preserve">. Проблеми </w:t>
      </w:r>
      <w:r w:rsidRPr="008D236B">
        <w:rPr>
          <w:rFonts w:ascii="Times New Roman" w:hAnsi="Times New Roman" w:cs="Times New Roman"/>
          <w:sz w:val="28"/>
          <w:szCs w:val="28"/>
        </w:rPr>
        <w:t xml:space="preserve">системного підходу в економіці. </w:t>
      </w:r>
      <w:r>
        <w:rPr>
          <w:rFonts w:ascii="Times New Roman" w:hAnsi="Times New Roman" w:cs="Times New Roman"/>
          <w:sz w:val="28"/>
          <w:szCs w:val="28"/>
        </w:rPr>
        <w:t>2</w:t>
      </w:r>
      <w:r w:rsidRPr="008D236B">
        <w:rPr>
          <w:rFonts w:ascii="Times New Roman" w:hAnsi="Times New Roman" w:cs="Times New Roman"/>
          <w:sz w:val="28"/>
          <w:szCs w:val="28"/>
        </w:rPr>
        <w:t xml:space="preserve">019. </w:t>
      </w:r>
      <w:proofErr w:type="spellStart"/>
      <w:r w:rsidRPr="008D236B">
        <w:rPr>
          <w:rFonts w:ascii="Times New Roman" w:hAnsi="Times New Roman" w:cs="Times New Roman"/>
          <w:sz w:val="28"/>
          <w:szCs w:val="28"/>
        </w:rPr>
        <w:t>Вип</w:t>
      </w:r>
      <w:proofErr w:type="spellEnd"/>
      <w:r w:rsidRPr="008D236B">
        <w:rPr>
          <w:rFonts w:ascii="Times New Roman" w:hAnsi="Times New Roman" w:cs="Times New Roman"/>
          <w:sz w:val="28"/>
          <w:szCs w:val="28"/>
        </w:rPr>
        <w:t>. 1(1). С. 121-125</w:t>
      </w:r>
      <w:r>
        <w:rPr>
          <w:rFonts w:ascii="Times New Roman" w:hAnsi="Times New Roman" w:cs="Times New Roman"/>
          <w:sz w:val="28"/>
          <w:szCs w:val="28"/>
        </w:rPr>
        <w:t>.</w:t>
      </w:r>
    </w:p>
    <w:p w14:paraId="3ADAB000"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r w:rsidRPr="008D236B">
        <w:rPr>
          <w:rFonts w:ascii="Times New Roman" w:hAnsi="Times New Roman" w:cs="Times New Roman"/>
          <w:sz w:val="28"/>
          <w:szCs w:val="28"/>
        </w:rPr>
        <w:t>Денисенко М. П.</w:t>
      </w:r>
      <w:r>
        <w:rPr>
          <w:rFonts w:ascii="Times New Roman" w:hAnsi="Times New Roman" w:cs="Times New Roman"/>
          <w:sz w:val="28"/>
          <w:szCs w:val="28"/>
        </w:rPr>
        <w:t>, Будякова</w:t>
      </w:r>
      <w:r w:rsidRPr="00964E78">
        <w:rPr>
          <w:rFonts w:ascii="Times New Roman" w:hAnsi="Times New Roman" w:cs="Times New Roman"/>
          <w:sz w:val="28"/>
          <w:szCs w:val="28"/>
        </w:rPr>
        <w:t xml:space="preserve"> </w:t>
      </w:r>
      <w:r>
        <w:rPr>
          <w:rFonts w:ascii="Times New Roman" w:hAnsi="Times New Roman" w:cs="Times New Roman"/>
          <w:sz w:val="28"/>
          <w:szCs w:val="28"/>
        </w:rPr>
        <w:t>О. Ю.</w:t>
      </w:r>
      <w:r w:rsidRPr="008D236B">
        <w:rPr>
          <w:rFonts w:ascii="Times New Roman" w:hAnsi="Times New Roman" w:cs="Times New Roman"/>
          <w:sz w:val="28"/>
          <w:szCs w:val="28"/>
        </w:rPr>
        <w:t xml:space="preserve"> Кадрова політика як основа формування інноваційної стратегії управління персоналом підприємств</w:t>
      </w:r>
      <w:r>
        <w:rPr>
          <w:rFonts w:ascii="Times New Roman" w:hAnsi="Times New Roman" w:cs="Times New Roman"/>
          <w:sz w:val="28"/>
          <w:szCs w:val="28"/>
        </w:rPr>
        <w:t xml:space="preserve">. </w:t>
      </w:r>
      <w:r w:rsidRPr="008D236B">
        <w:rPr>
          <w:rFonts w:ascii="Times New Roman" w:hAnsi="Times New Roman" w:cs="Times New Roman"/>
          <w:sz w:val="28"/>
          <w:szCs w:val="28"/>
        </w:rPr>
        <w:t xml:space="preserve">Вчені записки університету "КРОК". Серія : Економіка. 2018. </w:t>
      </w:r>
      <w:proofErr w:type="spellStart"/>
      <w:r w:rsidRPr="008D236B">
        <w:rPr>
          <w:rFonts w:ascii="Times New Roman" w:hAnsi="Times New Roman" w:cs="Times New Roman"/>
          <w:sz w:val="28"/>
          <w:szCs w:val="28"/>
        </w:rPr>
        <w:t>Вип</w:t>
      </w:r>
      <w:proofErr w:type="spellEnd"/>
      <w:r w:rsidRPr="008D236B">
        <w:rPr>
          <w:rFonts w:ascii="Times New Roman" w:hAnsi="Times New Roman" w:cs="Times New Roman"/>
          <w:sz w:val="28"/>
          <w:szCs w:val="28"/>
        </w:rPr>
        <w:t>. 4. С. 231-238.</w:t>
      </w:r>
    </w:p>
    <w:p w14:paraId="729EC591"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 xml:space="preserve">Денисенко М. П., </w:t>
      </w:r>
      <w:r>
        <w:rPr>
          <w:rFonts w:ascii="Times New Roman" w:hAnsi="Times New Roman" w:cs="Times New Roman"/>
          <w:sz w:val="28"/>
          <w:szCs w:val="28"/>
        </w:rPr>
        <w:t>Б</w:t>
      </w:r>
      <w:r w:rsidRPr="009E6B9B">
        <w:rPr>
          <w:rFonts w:ascii="Times New Roman" w:hAnsi="Times New Roman" w:cs="Times New Roman"/>
          <w:sz w:val="28"/>
          <w:szCs w:val="28"/>
        </w:rPr>
        <w:t>удякова О. Ю. Підвищення індексу людського капіталу — важлива складова інноваційної кадрової політики підприємств. Економіка та держава. 2019. № 4. С. 11-17.</w:t>
      </w:r>
    </w:p>
    <w:p w14:paraId="500E3626"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8D236B">
        <w:rPr>
          <w:rFonts w:ascii="Times New Roman" w:hAnsi="Times New Roman" w:cs="Times New Roman"/>
          <w:sz w:val="28"/>
          <w:szCs w:val="28"/>
        </w:rPr>
        <w:t>Джеджула</w:t>
      </w:r>
      <w:proofErr w:type="spellEnd"/>
      <w:r w:rsidRPr="008D236B">
        <w:rPr>
          <w:rFonts w:ascii="Times New Roman" w:hAnsi="Times New Roman" w:cs="Times New Roman"/>
          <w:sz w:val="28"/>
          <w:szCs w:val="28"/>
        </w:rPr>
        <w:t xml:space="preserve"> В. В.</w:t>
      </w:r>
      <w:r>
        <w:rPr>
          <w:rFonts w:ascii="Times New Roman" w:hAnsi="Times New Roman" w:cs="Times New Roman"/>
          <w:sz w:val="28"/>
          <w:szCs w:val="28"/>
        </w:rPr>
        <w:t xml:space="preserve">, </w:t>
      </w:r>
      <w:r w:rsidRPr="008D236B">
        <w:rPr>
          <w:rFonts w:ascii="Times New Roman" w:hAnsi="Times New Roman" w:cs="Times New Roman"/>
          <w:sz w:val="28"/>
          <w:szCs w:val="28"/>
        </w:rPr>
        <w:t xml:space="preserve"> Єпіфанова І. Ю. Удосконалення кадрової політики як чинник підвищення конкурентоспроможності </w:t>
      </w:r>
      <w:r>
        <w:rPr>
          <w:rFonts w:ascii="Times New Roman" w:hAnsi="Times New Roman" w:cs="Times New Roman"/>
          <w:sz w:val="28"/>
          <w:szCs w:val="28"/>
        </w:rPr>
        <w:t xml:space="preserve">підприємства. </w:t>
      </w:r>
      <w:r w:rsidRPr="008D236B">
        <w:rPr>
          <w:rFonts w:ascii="Times New Roman" w:hAnsi="Times New Roman" w:cs="Times New Roman"/>
          <w:sz w:val="28"/>
          <w:szCs w:val="28"/>
        </w:rPr>
        <w:t xml:space="preserve">Вісник Одеського національного університету. Серія : Економіка. 2019. Т. 24, </w:t>
      </w:r>
      <w:proofErr w:type="spellStart"/>
      <w:r w:rsidRPr="008D236B">
        <w:rPr>
          <w:rFonts w:ascii="Times New Roman" w:hAnsi="Times New Roman" w:cs="Times New Roman"/>
          <w:sz w:val="28"/>
          <w:szCs w:val="28"/>
        </w:rPr>
        <w:t>Вип</w:t>
      </w:r>
      <w:proofErr w:type="spellEnd"/>
      <w:r w:rsidRPr="008D236B">
        <w:rPr>
          <w:rFonts w:ascii="Times New Roman" w:hAnsi="Times New Roman" w:cs="Times New Roman"/>
          <w:sz w:val="28"/>
          <w:szCs w:val="28"/>
        </w:rPr>
        <w:t>. 2. С. 88-92.</w:t>
      </w:r>
    </w:p>
    <w:p w14:paraId="4C402DFD"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Доронін</w:t>
      </w:r>
      <w:proofErr w:type="spellEnd"/>
      <w:r w:rsidRPr="00490DF1">
        <w:rPr>
          <w:rFonts w:ascii="Times New Roman" w:hAnsi="Times New Roman" w:cs="Times New Roman"/>
          <w:sz w:val="28"/>
          <w:szCs w:val="28"/>
        </w:rPr>
        <w:t xml:space="preserve">, А. В. Розвиток професійної мобільності управлінського персоналу : монографія; </w:t>
      </w:r>
      <w:proofErr w:type="spellStart"/>
      <w:r w:rsidRPr="00490DF1">
        <w:rPr>
          <w:rFonts w:ascii="Times New Roman" w:hAnsi="Times New Roman" w:cs="Times New Roman"/>
          <w:sz w:val="28"/>
          <w:szCs w:val="28"/>
        </w:rPr>
        <w:t>Нац</w:t>
      </w:r>
      <w:proofErr w:type="spellEnd"/>
      <w:r w:rsidRPr="00490DF1">
        <w:rPr>
          <w:rFonts w:ascii="Times New Roman" w:hAnsi="Times New Roman" w:cs="Times New Roman"/>
          <w:sz w:val="28"/>
          <w:szCs w:val="28"/>
        </w:rPr>
        <w:t xml:space="preserve">. </w:t>
      </w:r>
      <w:proofErr w:type="spellStart"/>
      <w:r w:rsidRPr="00490DF1">
        <w:rPr>
          <w:rFonts w:ascii="Times New Roman" w:hAnsi="Times New Roman" w:cs="Times New Roman"/>
          <w:sz w:val="28"/>
          <w:szCs w:val="28"/>
        </w:rPr>
        <w:t>аерокосм</w:t>
      </w:r>
      <w:proofErr w:type="spellEnd"/>
      <w:r w:rsidRPr="00490DF1">
        <w:rPr>
          <w:rFonts w:ascii="Times New Roman" w:hAnsi="Times New Roman" w:cs="Times New Roman"/>
          <w:sz w:val="28"/>
          <w:szCs w:val="28"/>
        </w:rPr>
        <w:t xml:space="preserve">. ун-т ім. М. Є. Жуковського "Харків. </w:t>
      </w:r>
      <w:proofErr w:type="spellStart"/>
      <w:r w:rsidRPr="00490DF1">
        <w:rPr>
          <w:rFonts w:ascii="Times New Roman" w:hAnsi="Times New Roman" w:cs="Times New Roman"/>
          <w:sz w:val="28"/>
          <w:szCs w:val="28"/>
        </w:rPr>
        <w:t>нац</w:t>
      </w:r>
      <w:proofErr w:type="spellEnd"/>
      <w:r w:rsidRPr="00490DF1">
        <w:rPr>
          <w:rFonts w:ascii="Times New Roman" w:hAnsi="Times New Roman" w:cs="Times New Roman"/>
          <w:sz w:val="28"/>
          <w:szCs w:val="28"/>
        </w:rPr>
        <w:t xml:space="preserve">. </w:t>
      </w:r>
      <w:proofErr w:type="spellStart"/>
      <w:r w:rsidRPr="00490DF1">
        <w:rPr>
          <w:rFonts w:ascii="Times New Roman" w:hAnsi="Times New Roman" w:cs="Times New Roman"/>
          <w:sz w:val="28"/>
          <w:szCs w:val="28"/>
        </w:rPr>
        <w:t>авіац</w:t>
      </w:r>
      <w:proofErr w:type="spellEnd"/>
      <w:r w:rsidRPr="00490DF1">
        <w:rPr>
          <w:rFonts w:ascii="Times New Roman" w:hAnsi="Times New Roman" w:cs="Times New Roman"/>
          <w:sz w:val="28"/>
          <w:szCs w:val="28"/>
        </w:rPr>
        <w:t>. ін-т". Харків : НАУ ХАІ, 2021. 287 с.</w:t>
      </w:r>
    </w:p>
    <w:p w14:paraId="5531291D"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 xml:space="preserve">Дяків О. П., </w:t>
      </w:r>
      <w:proofErr w:type="spellStart"/>
      <w:r w:rsidRPr="00490DF1">
        <w:rPr>
          <w:rFonts w:ascii="Times New Roman" w:hAnsi="Times New Roman" w:cs="Times New Roman"/>
          <w:sz w:val="28"/>
          <w:szCs w:val="28"/>
        </w:rPr>
        <w:t>Коцур</w:t>
      </w:r>
      <w:proofErr w:type="spellEnd"/>
      <w:r w:rsidRPr="00490DF1">
        <w:rPr>
          <w:rFonts w:ascii="Times New Roman" w:hAnsi="Times New Roman" w:cs="Times New Roman"/>
          <w:sz w:val="28"/>
          <w:szCs w:val="28"/>
        </w:rPr>
        <w:t xml:space="preserve"> А. С., </w:t>
      </w:r>
      <w:proofErr w:type="spellStart"/>
      <w:r w:rsidRPr="00490DF1">
        <w:rPr>
          <w:rFonts w:ascii="Times New Roman" w:hAnsi="Times New Roman" w:cs="Times New Roman"/>
          <w:sz w:val="28"/>
          <w:szCs w:val="28"/>
        </w:rPr>
        <w:t>Островерхов</w:t>
      </w:r>
      <w:proofErr w:type="spellEnd"/>
      <w:r w:rsidRPr="00490DF1">
        <w:rPr>
          <w:rFonts w:ascii="Times New Roman" w:hAnsi="Times New Roman" w:cs="Times New Roman"/>
          <w:sz w:val="28"/>
          <w:szCs w:val="28"/>
        </w:rPr>
        <w:t xml:space="preserve">  В. М., </w:t>
      </w:r>
      <w:proofErr w:type="spellStart"/>
      <w:r w:rsidRPr="00490DF1">
        <w:rPr>
          <w:rFonts w:ascii="Times New Roman" w:hAnsi="Times New Roman" w:cs="Times New Roman"/>
          <w:sz w:val="28"/>
          <w:szCs w:val="28"/>
        </w:rPr>
        <w:t>Надвиничний</w:t>
      </w:r>
      <w:proofErr w:type="spellEnd"/>
      <w:r w:rsidRPr="00490DF1">
        <w:rPr>
          <w:rFonts w:ascii="Times New Roman" w:hAnsi="Times New Roman" w:cs="Times New Roman"/>
          <w:sz w:val="28"/>
          <w:szCs w:val="28"/>
        </w:rPr>
        <w:t xml:space="preserve"> С. А., </w:t>
      </w:r>
      <w:proofErr w:type="spellStart"/>
      <w:r w:rsidRPr="00490DF1">
        <w:rPr>
          <w:rFonts w:ascii="Times New Roman" w:hAnsi="Times New Roman" w:cs="Times New Roman"/>
          <w:sz w:val="28"/>
          <w:szCs w:val="28"/>
        </w:rPr>
        <w:t>Шкільняк</w:t>
      </w:r>
      <w:proofErr w:type="spellEnd"/>
      <w:r w:rsidRPr="00490DF1">
        <w:rPr>
          <w:rFonts w:ascii="Times New Roman" w:hAnsi="Times New Roman" w:cs="Times New Roman"/>
          <w:sz w:val="28"/>
          <w:szCs w:val="28"/>
        </w:rPr>
        <w:t xml:space="preserve"> М. М., </w:t>
      </w:r>
      <w:proofErr w:type="spellStart"/>
      <w:r w:rsidRPr="00490DF1">
        <w:rPr>
          <w:rFonts w:ascii="Times New Roman" w:hAnsi="Times New Roman" w:cs="Times New Roman"/>
          <w:sz w:val="28"/>
          <w:szCs w:val="28"/>
        </w:rPr>
        <w:t>Шушпанов</w:t>
      </w:r>
      <w:proofErr w:type="spellEnd"/>
      <w:r w:rsidRPr="00490DF1">
        <w:rPr>
          <w:rFonts w:ascii="Times New Roman" w:hAnsi="Times New Roman" w:cs="Times New Roman"/>
          <w:sz w:val="28"/>
          <w:szCs w:val="28"/>
        </w:rPr>
        <w:t xml:space="preserve"> Д. Г. / Менеджмент персоналу : </w:t>
      </w:r>
      <w:proofErr w:type="spellStart"/>
      <w:r w:rsidRPr="00490DF1">
        <w:rPr>
          <w:rFonts w:ascii="Times New Roman" w:hAnsi="Times New Roman" w:cs="Times New Roman"/>
          <w:sz w:val="28"/>
          <w:szCs w:val="28"/>
        </w:rPr>
        <w:t>навч</w:t>
      </w:r>
      <w:proofErr w:type="spellEnd"/>
      <w:r w:rsidRPr="00490DF1">
        <w:rPr>
          <w:rFonts w:ascii="Times New Roman" w:hAnsi="Times New Roman" w:cs="Times New Roman"/>
          <w:sz w:val="28"/>
          <w:szCs w:val="28"/>
        </w:rPr>
        <w:t xml:space="preserve">.-метод. </w:t>
      </w:r>
      <w:proofErr w:type="spellStart"/>
      <w:r w:rsidRPr="00490DF1">
        <w:rPr>
          <w:rFonts w:ascii="Times New Roman" w:hAnsi="Times New Roman" w:cs="Times New Roman"/>
          <w:sz w:val="28"/>
          <w:szCs w:val="28"/>
        </w:rPr>
        <w:t>посіб</w:t>
      </w:r>
      <w:proofErr w:type="spellEnd"/>
      <w:r w:rsidRPr="00490DF1">
        <w:rPr>
          <w:rFonts w:ascii="Times New Roman" w:hAnsi="Times New Roman" w:cs="Times New Roman"/>
          <w:sz w:val="28"/>
          <w:szCs w:val="28"/>
        </w:rPr>
        <w:t xml:space="preserve">. для </w:t>
      </w:r>
      <w:proofErr w:type="spellStart"/>
      <w:r w:rsidRPr="00490DF1">
        <w:rPr>
          <w:rFonts w:ascii="Times New Roman" w:hAnsi="Times New Roman" w:cs="Times New Roman"/>
          <w:sz w:val="28"/>
          <w:szCs w:val="28"/>
        </w:rPr>
        <w:t>студ</w:t>
      </w:r>
      <w:proofErr w:type="spellEnd"/>
      <w:r w:rsidRPr="00490DF1">
        <w:rPr>
          <w:rFonts w:ascii="Times New Roman" w:hAnsi="Times New Roman" w:cs="Times New Roman"/>
          <w:sz w:val="28"/>
          <w:szCs w:val="28"/>
        </w:rPr>
        <w:t>. спец. «Менеджмент» і «</w:t>
      </w:r>
      <w:proofErr w:type="spellStart"/>
      <w:r w:rsidRPr="00490DF1">
        <w:rPr>
          <w:rFonts w:ascii="Times New Roman" w:hAnsi="Times New Roman" w:cs="Times New Roman"/>
          <w:sz w:val="28"/>
          <w:szCs w:val="28"/>
        </w:rPr>
        <w:t>Публіч</w:t>
      </w:r>
      <w:proofErr w:type="spellEnd"/>
      <w:r w:rsidRPr="00490DF1">
        <w:rPr>
          <w:rFonts w:ascii="Times New Roman" w:hAnsi="Times New Roman" w:cs="Times New Roman"/>
          <w:sz w:val="28"/>
          <w:szCs w:val="28"/>
        </w:rPr>
        <w:t>. управління та адміністрування». Тернопіль: ЗУНУ, 2021. 334 с.</w:t>
      </w:r>
    </w:p>
    <w:p w14:paraId="5A030E15" w14:textId="77777777" w:rsidR="0018524F" w:rsidRPr="00490DF1"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 xml:space="preserve">Дяків О. П., </w:t>
      </w:r>
      <w:proofErr w:type="spellStart"/>
      <w:r w:rsidRPr="00490DF1">
        <w:rPr>
          <w:rFonts w:ascii="Times New Roman" w:hAnsi="Times New Roman" w:cs="Times New Roman"/>
          <w:sz w:val="28"/>
          <w:szCs w:val="28"/>
        </w:rPr>
        <w:t>Островерхов</w:t>
      </w:r>
      <w:proofErr w:type="spellEnd"/>
      <w:r w:rsidRPr="00490DF1">
        <w:rPr>
          <w:rFonts w:ascii="Times New Roman" w:hAnsi="Times New Roman" w:cs="Times New Roman"/>
          <w:sz w:val="28"/>
          <w:szCs w:val="28"/>
        </w:rPr>
        <w:t xml:space="preserve"> В. М. Управління персоналом : навчально-методичний посібник (видання друге, </w:t>
      </w:r>
      <w:proofErr w:type="spellStart"/>
      <w:r w:rsidRPr="00490DF1">
        <w:rPr>
          <w:rFonts w:ascii="Times New Roman" w:hAnsi="Times New Roman" w:cs="Times New Roman"/>
          <w:sz w:val="28"/>
          <w:szCs w:val="28"/>
        </w:rPr>
        <w:t>переробл</w:t>
      </w:r>
      <w:proofErr w:type="spellEnd"/>
      <w:r w:rsidRPr="00490DF1">
        <w:rPr>
          <w:rFonts w:ascii="Times New Roman" w:hAnsi="Times New Roman" w:cs="Times New Roman"/>
          <w:sz w:val="28"/>
          <w:szCs w:val="28"/>
        </w:rPr>
        <w:t>. і доповнено). Тернопіль : ТНЕУ, 2018. 288 с.</w:t>
      </w:r>
    </w:p>
    <w:p w14:paraId="42401F95"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lastRenderedPageBreak/>
        <w:t>Єпіфанова І. Ю.,   Панкова В. Д., Ткачук Л. М. Стратегічне управління ризиками в системі управління персоналом. Вісник Хмельницького національного університету. Економічні науки. 2021. № 6(1). С. 12-15.</w:t>
      </w:r>
    </w:p>
    <w:p w14:paraId="31087CCF"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Заріцька</w:t>
      </w:r>
      <w:proofErr w:type="spellEnd"/>
      <w:r w:rsidRPr="00490DF1">
        <w:rPr>
          <w:rFonts w:ascii="Times New Roman" w:hAnsi="Times New Roman" w:cs="Times New Roman"/>
          <w:sz w:val="28"/>
          <w:szCs w:val="28"/>
        </w:rPr>
        <w:t xml:space="preserve"> К. О. Мотиваційні засади організації праці персоналу торгівельного підприємства в контексті стратегії ведення бізнесу. Молодий вчений. 2021. № 1(1). С. 58-63.</w:t>
      </w:r>
    </w:p>
    <w:p w14:paraId="2DA8D755"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Застрожнікова</w:t>
      </w:r>
      <w:proofErr w:type="spellEnd"/>
      <w:r w:rsidRPr="009E6B9B">
        <w:rPr>
          <w:rFonts w:ascii="Times New Roman" w:hAnsi="Times New Roman" w:cs="Times New Roman"/>
          <w:sz w:val="28"/>
          <w:szCs w:val="28"/>
        </w:rPr>
        <w:t xml:space="preserve"> І. В. Структурні зрушення в кадровій політиці аграрних підприємств в умовах </w:t>
      </w:r>
      <w:proofErr w:type="spellStart"/>
      <w:r w:rsidRPr="009E6B9B">
        <w:rPr>
          <w:rFonts w:ascii="Times New Roman" w:hAnsi="Times New Roman" w:cs="Times New Roman"/>
          <w:sz w:val="28"/>
          <w:szCs w:val="28"/>
        </w:rPr>
        <w:t>діджиталізації</w:t>
      </w:r>
      <w:proofErr w:type="spellEnd"/>
      <w:r w:rsidRPr="009E6B9B">
        <w:rPr>
          <w:rFonts w:ascii="Times New Roman" w:hAnsi="Times New Roman" w:cs="Times New Roman"/>
          <w:sz w:val="28"/>
          <w:szCs w:val="28"/>
        </w:rPr>
        <w:t>. Актуальні проблеми інноваційної економіки. 2020. № 4. С. 59-66.</w:t>
      </w:r>
    </w:p>
    <w:p w14:paraId="4159B251"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Зелінська Г. О. Управління розвитком персоналу суб'єктів господарювання через призму формування корпоративної культури Науковий вісник Івано-Франківського національного технічного університету нафти і газу. Серія : Економіка та управління в нафтовій і газовій промисловості. 2020. № 2. С. 72-80.</w:t>
      </w:r>
    </w:p>
    <w:p w14:paraId="291AB07C"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8D236B">
        <w:rPr>
          <w:rFonts w:ascii="Times New Roman" w:hAnsi="Times New Roman" w:cs="Times New Roman"/>
          <w:sz w:val="28"/>
          <w:szCs w:val="28"/>
        </w:rPr>
        <w:t>Киричок</w:t>
      </w:r>
      <w:proofErr w:type="spellEnd"/>
      <w:r w:rsidRPr="008D236B">
        <w:rPr>
          <w:rFonts w:ascii="Times New Roman" w:hAnsi="Times New Roman" w:cs="Times New Roman"/>
          <w:sz w:val="28"/>
          <w:szCs w:val="28"/>
        </w:rPr>
        <w:t xml:space="preserve"> О. В. Мотивації персоналу як напрям формування кадрової політики підприємства</w:t>
      </w:r>
      <w:r>
        <w:rPr>
          <w:rFonts w:ascii="Times New Roman" w:hAnsi="Times New Roman" w:cs="Times New Roman"/>
          <w:sz w:val="28"/>
          <w:szCs w:val="28"/>
        </w:rPr>
        <w:t xml:space="preserve">. </w:t>
      </w:r>
      <w:r w:rsidRPr="008D236B">
        <w:rPr>
          <w:rFonts w:ascii="Times New Roman" w:hAnsi="Times New Roman" w:cs="Times New Roman"/>
          <w:sz w:val="28"/>
          <w:szCs w:val="28"/>
        </w:rPr>
        <w:t>Держава та регіони. Серія : Економіка та підприємництво. 2019. № 1. С. 82-87</w:t>
      </w:r>
      <w:r>
        <w:rPr>
          <w:rFonts w:ascii="Times New Roman" w:hAnsi="Times New Roman" w:cs="Times New Roman"/>
          <w:sz w:val="28"/>
          <w:szCs w:val="28"/>
        </w:rPr>
        <w:t>.</w:t>
      </w:r>
    </w:p>
    <w:p w14:paraId="7FF13D77"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8D236B">
        <w:rPr>
          <w:rFonts w:ascii="Times New Roman" w:hAnsi="Times New Roman" w:cs="Times New Roman"/>
          <w:sz w:val="28"/>
          <w:szCs w:val="28"/>
        </w:rPr>
        <w:t>Киш</w:t>
      </w:r>
      <w:proofErr w:type="spellEnd"/>
      <w:r w:rsidRPr="008D236B">
        <w:rPr>
          <w:rFonts w:ascii="Times New Roman" w:hAnsi="Times New Roman" w:cs="Times New Roman"/>
          <w:sz w:val="28"/>
          <w:szCs w:val="28"/>
        </w:rPr>
        <w:t xml:space="preserve"> Л. М. Реалізація кадрової політики на підприємствах АПК</w:t>
      </w:r>
      <w:r>
        <w:rPr>
          <w:rFonts w:ascii="Times New Roman" w:hAnsi="Times New Roman" w:cs="Times New Roman"/>
          <w:sz w:val="28"/>
          <w:szCs w:val="28"/>
        </w:rPr>
        <w:t xml:space="preserve">. </w:t>
      </w:r>
      <w:r w:rsidRPr="008D236B">
        <w:rPr>
          <w:rFonts w:ascii="Times New Roman" w:hAnsi="Times New Roman" w:cs="Times New Roman"/>
          <w:sz w:val="28"/>
          <w:szCs w:val="28"/>
        </w:rPr>
        <w:t>Економіка. Фінанси. Менеджмент: актуальні питання науки і практики. 2018. № 2. С. 27-37</w:t>
      </w:r>
      <w:r>
        <w:rPr>
          <w:rFonts w:ascii="Times New Roman" w:hAnsi="Times New Roman" w:cs="Times New Roman"/>
          <w:sz w:val="28"/>
          <w:szCs w:val="28"/>
        </w:rPr>
        <w:t>.</w:t>
      </w:r>
    </w:p>
    <w:p w14:paraId="64CFF5D0"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Кобрусєва</w:t>
      </w:r>
      <w:proofErr w:type="spellEnd"/>
      <w:r w:rsidRPr="009E6B9B">
        <w:rPr>
          <w:rFonts w:ascii="Times New Roman" w:hAnsi="Times New Roman" w:cs="Times New Roman"/>
          <w:sz w:val="28"/>
          <w:szCs w:val="28"/>
        </w:rPr>
        <w:t xml:space="preserve"> Є. А. Проблемні питання </w:t>
      </w:r>
      <w:proofErr w:type="spellStart"/>
      <w:r w:rsidRPr="009E6B9B">
        <w:rPr>
          <w:rFonts w:ascii="Times New Roman" w:hAnsi="Times New Roman" w:cs="Times New Roman"/>
          <w:sz w:val="28"/>
          <w:szCs w:val="28"/>
        </w:rPr>
        <w:t>взаємоузгодженості</w:t>
      </w:r>
      <w:proofErr w:type="spellEnd"/>
      <w:r w:rsidRPr="009E6B9B">
        <w:rPr>
          <w:rFonts w:ascii="Times New Roman" w:hAnsi="Times New Roman" w:cs="Times New Roman"/>
          <w:sz w:val="28"/>
          <w:szCs w:val="28"/>
        </w:rPr>
        <w:t xml:space="preserve"> кадрової політики та стратегії розвитку підприємства. Міжнародний науковий журнал "</w:t>
      </w:r>
      <w:proofErr w:type="spellStart"/>
      <w:r w:rsidRPr="009E6B9B">
        <w:rPr>
          <w:rFonts w:ascii="Times New Roman" w:hAnsi="Times New Roman" w:cs="Times New Roman"/>
          <w:sz w:val="28"/>
          <w:szCs w:val="28"/>
        </w:rPr>
        <w:t>Інтернаука</w:t>
      </w:r>
      <w:proofErr w:type="spellEnd"/>
      <w:r w:rsidRPr="009E6B9B">
        <w:rPr>
          <w:rFonts w:ascii="Times New Roman" w:hAnsi="Times New Roman" w:cs="Times New Roman"/>
          <w:sz w:val="28"/>
          <w:szCs w:val="28"/>
        </w:rPr>
        <w:t>". Серія : Економічні науки. 2020. № 12(1). С. 58-63.</w:t>
      </w:r>
    </w:p>
    <w:p w14:paraId="191628DF"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 xml:space="preserve">Ковальська К. В., </w:t>
      </w:r>
      <w:proofErr w:type="spellStart"/>
      <w:r w:rsidRPr="00490DF1">
        <w:rPr>
          <w:rFonts w:ascii="Times New Roman" w:hAnsi="Times New Roman" w:cs="Times New Roman"/>
          <w:sz w:val="28"/>
          <w:szCs w:val="28"/>
        </w:rPr>
        <w:t>Солодаренко-Літковська</w:t>
      </w:r>
      <w:proofErr w:type="spellEnd"/>
      <w:r w:rsidRPr="00490DF1">
        <w:rPr>
          <w:rFonts w:ascii="Times New Roman" w:hAnsi="Times New Roman" w:cs="Times New Roman"/>
          <w:sz w:val="28"/>
          <w:szCs w:val="28"/>
        </w:rPr>
        <w:t xml:space="preserve"> Р. А. Організаційно-методичні аспекти реалізації стратегії розвитку персоналу підприємства. Економіка та держава. 2020. № 7. С. 150-154.</w:t>
      </w:r>
    </w:p>
    <w:p w14:paraId="022AB39B" w14:textId="77777777" w:rsidR="0018524F" w:rsidRDefault="0018524F" w:rsidP="003255E7">
      <w:pPr>
        <w:pStyle w:val="a4"/>
        <w:numPr>
          <w:ilvl w:val="0"/>
          <w:numId w:val="44"/>
        </w:numPr>
        <w:spacing w:after="0" w:line="360" w:lineRule="auto"/>
        <w:ind w:left="0" w:firstLine="709"/>
        <w:jc w:val="both"/>
        <w:rPr>
          <w:rFonts w:ascii="Times New Roman" w:hAnsi="Times New Roman" w:cs="Times New Roman"/>
          <w:sz w:val="28"/>
          <w:szCs w:val="28"/>
        </w:rPr>
      </w:pPr>
      <w:r w:rsidRPr="00763767">
        <w:rPr>
          <w:rFonts w:ascii="Times New Roman" w:hAnsi="Times New Roman" w:cs="Times New Roman"/>
          <w:sz w:val="28"/>
          <w:szCs w:val="28"/>
        </w:rPr>
        <w:t>Кравченко О. О. Світовий досвід організації кадрової політики на підприємствах</w:t>
      </w:r>
      <w:r>
        <w:rPr>
          <w:rFonts w:ascii="Times New Roman" w:hAnsi="Times New Roman" w:cs="Times New Roman"/>
          <w:sz w:val="28"/>
          <w:szCs w:val="28"/>
        </w:rPr>
        <w:t xml:space="preserve">. </w:t>
      </w:r>
      <w:r w:rsidRPr="00763767">
        <w:rPr>
          <w:rFonts w:ascii="Times New Roman" w:hAnsi="Times New Roman" w:cs="Times New Roman"/>
          <w:sz w:val="28"/>
          <w:szCs w:val="28"/>
        </w:rPr>
        <w:t>Міжнародний науковий журнал "</w:t>
      </w:r>
      <w:proofErr w:type="spellStart"/>
      <w:r w:rsidRPr="00763767">
        <w:rPr>
          <w:rFonts w:ascii="Times New Roman" w:hAnsi="Times New Roman" w:cs="Times New Roman"/>
          <w:sz w:val="28"/>
          <w:szCs w:val="28"/>
        </w:rPr>
        <w:t>Інтернаука</w:t>
      </w:r>
      <w:proofErr w:type="spellEnd"/>
      <w:r w:rsidRPr="00763767">
        <w:rPr>
          <w:rFonts w:ascii="Times New Roman" w:hAnsi="Times New Roman" w:cs="Times New Roman"/>
          <w:sz w:val="28"/>
          <w:szCs w:val="28"/>
        </w:rPr>
        <w:t>" . 2018. № 7(2). С. 32-36.</w:t>
      </w:r>
    </w:p>
    <w:p w14:paraId="3B38E473" w14:textId="079C4B10"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3255E7">
        <w:rPr>
          <w:rFonts w:ascii="Times New Roman" w:hAnsi="Times New Roman" w:cs="Times New Roman"/>
          <w:sz w:val="28"/>
          <w:szCs w:val="28"/>
        </w:rPr>
        <w:lastRenderedPageBreak/>
        <w:t>Лазоренко</w:t>
      </w:r>
      <w:proofErr w:type="spellEnd"/>
      <w:r w:rsidRPr="003255E7">
        <w:rPr>
          <w:rFonts w:ascii="Times New Roman" w:hAnsi="Times New Roman" w:cs="Times New Roman"/>
          <w:sz w:val="28"/>
          <w:szCs w:val="28"/>
        </w:rPr>
        <w:t xml:space="preserve"> Л. В. Особливості формування та реалізації кадрової політики підприємств зв’язку</w:t>
      </w:r>
      <w:r w:rsidR="005F04EA">
        <w:rPr>
          <w:rFonts w:ascii="Times New Roman" w:hAnsi="Times New Roman" w:cs="Times New Roman"/>
          <w:sz w:val="28"/>
          <w:szCs w:val="28"/>
        </w:rPr>
        <w:t xml:space="preserve">. </w:t>
      </w:r>
      <w:r w:rsidRPr="003255E7">
        <w:rPr>
          <w:rFonts w:ascii="Times New Roman" w:hAnsi="Times New Roman" w:cs="Times New Roman"/>
          <w:sz w:val="28"/>
          <w:szCs w:val="28"/>
        </w:rPr>
        <w:t>Економіка. Менеджмент. Бізнес.  2018. № 1. С. 27-3</w:t>
      </w:r>
      <w:r w:rsidRPr="005F04EA">
        <w:rPr>
          <w:rFonts w:ascii="Times New Roman" w:hAnsi="Times New Roman" w:cs="Times New Roman"/>
          <w:sz w:val="28"/>
          <w:szCs w:val="28"/>
        </w:rPr>
        <w:t>2.</w:t>
      </w:r>
    </w:p>
    <w:p w14:paraId="10A0F0E4"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r w:rsidRPr="008D236B">
        <w:rPr>
          <w:rFonts w:ascii="Times New Roman" w:hAnsi="Times New Roman" w:cs="Times New Roman"/>
          <w:sz w:val="28"/>
          <w:szCs w:val="28"/>
        </w:rPr>
        <w:t>Мазур В. А.</w:t>
      </w:r>
      <w:r>
        <w:rPr>
          <w:rFonts w:ascii="Times New Roman" w:hAnsi="Times New Roman" w:cs="Times New Roman"/>
          <w:sz w:val="28"/>
          <w:szCs w:val="28"/>
        </w:rPr>
        <w:t xml:space="preserve">, </w:t>
      </w:r>
      <w:proofErr w:type="spellStart"/>
      <w:r w:rsidRPr="008D236B">
        <w:rPr>
          <w:rFonts w:ascii="Times New Roman" w:hAnsi="Times New Roman" w:cs="Times New Roman"/>
          <w:sz w:val="28"/>
          <w:szCs w:val="28"/>
        </w:rPr>
        <w:t>Германюк</w:t>
      </w:r>
      <w:proofErr w:type="spellEnd"/>
      <w:r w:rsidRPr="008D236B">
        <w:rPr>
          <w:rFonts w:ascii="Times New Roman" w:hAnsi="Times New Roman" w:cs="Times New Roman"/>
          <w:sz w:val="28"/>
          <w:szCs w:val="28"/>
        </w:rPr>
        <w:t xml:space="preserve"> Н. В., </w:t>
      </w:r>
      <w:proofErr w:type="spellStart"/>
      <w:r w:rsidRPr="008D236B">
        <w:rPr>
          <w:rFonts w:ascii="Times New Roman" w:hAnsi="Times New Roman" w:cs="Times New Roman"/>
          <w:sz w:val="28"/>
          <w:szCs w:val="28"/>
        </w:rPr>
        <w:t>Дмитрук</w:t>
      </w:r>
      <w:proofErr w:type="spellEnd"/>
      <w:r w:rsidRPr="008D236B">
        <w:rPr>
          <w:rFonts w:ascii="Times New Roman" w:hAnsi="Times New Roman" w:cs="Times New Roman"/>
          <w:sz w:val="28"/>
          <w:szCs w:val="28"/>
        </w:rPr>
        <w:t xml:space="preserve"> Р. В. Особливості кадрової політики аграрних підприємств у сучасних умовах</w:t>
      </w:r>
      <w:r>
        <w:rPr>
          <w:rFonts w:ascii="Times New Roman" w:hAnsi="Times New Roman" w:cs="Times New Roman"/>
          <w:sz w:val="28"/>
          <w:szCs w:val="28"/>
        </w:rPr>
        <w:t xml:space="preserve">. </w:t>
      </w:r>
      <w:r w:rsidRPr="008D236B">
        <w:rPr>
          <w:rFonts w:ascii="Times New Roman" w:hAnsi="Times New Roman" w:cs="Times New Roman"/>
          <w:sz w:val="28"/>
          <w:szCs w:val="28"/>
        </w:rPr>
        <w:t>Економіка. Фінанси. Менеджмент: актуальні питання науки і практики. 2018. № 1. С. 7-20.</w:t>
      </w:r>
    </w:p>
    <w:p w14:paraId="09460E88"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Малтиз</w:t>
      </w:r>
      <w:proofErr w:type="spellEnd"/>
      <w:r w:rsidRPr="00490DF1">
        <w:rPr>
          <w:rFonts w:ascii="Times New Roman" w:hAnsi="Times New Roman" w:cs="Times New Roman"/>
          <w:sz w:val="28"/>
          <w:szCs w:val="28"/>
        </w:rPr>
        <w:t xml:space="preserve"> В. В. Сучасний підхід до стратегічного управління розвитком персоналу підприємства  Молодий вчений. 2020. № 3(2). С. 233-236.</w:t>
      </w:r>
    </w:p>
    <w:p w14:paraId="5FA8379E"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Матвєєва Н. М. Ділова активність персоналу як елемент кадрової політики підприємства. Міжнародний науковий журнал "</w:t>
      </w:r>
      <w:proofErr w:type="spellStart"/>
      <w:r w:rsidRPr="009E6B9B">
        <w:rPr>
          <w:rFonts w:ascii="Times New Roman" w:hAnsi="Times New Roman" w:cs="Times New Roman"/>
          <w:sz w:val="28"/>
          <w:szCs w:val="28"/>
        </w:rPr>
        <w:t>Інтернаука</w:t>
      </w:r>
      <w:proofErr w:type="spellEnd"/>
      <w:r w:rsidRPr="009E6B9B">
        <w:rPr>
          <w:rFonts w:ascii="Times New Roman" w:hAnsi="Times New Roman" w:cs="Times New Roman"/>
          <w:sz w:val="28"/>
          <w:szCs w:val="28"/>
        </w:rPr>
        <w:t>". Серія : Економічні науки. 2020. № 5(1). С. 72-77.</w:t>
      </w:r>
    </w:p>
    <w:p w14:paraId="536A9BCA"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Мельник А. О. Система розвитку персоналу. Науковий погляд: економіка та управління. 2020. № 1. С. 89-94.</w:t>
      </w:r>
    </w:p>
    <w:p w14:paraId="3BE763BC"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 xml:space="preserve">Наумова О. О.  Стратегії управління персоналом підприємства. Вчені записки університету "КРОК". Серія : Економіка. 2021.  </w:t>
      </w:r>
      <w:proofErr w:type="spellStart"/>
      <w:r w:rsidRPr="00490DF1">
        <w:rPr>
          <w:rFonts w:ascii="Times New Roman" w:hAnsi="Times New Roman" w:cs="Times New Roman"/>
          <w:sz w:val="28"/>
          <w:szCs w:val="28"/>
        </w:rPr>
        <w:t>Вип</w:t>
      </w:r>
      <w:proofErr w:type="spellEnd"/>
      <w:r w:rsidRPr="00490DF1">
        <w:rPr>
          <w:rFonts w:ascii="Times New Roman" w:hAnsi="Times New Roman" w:cs="Times New Roman"/>
          <w:sz w:val="28"/>
          <w:szCs w:val="28"/>
        </w:rPr>
        <w:t>. 1. С. 137-141.</w:t>
      </w:r>
    </w:p>
    <w:p w14:paraId="36E9E47C" w14:textId="77777777" w:rsidR="0018524F" w:rsidRPr="00490DF1"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Никифорак</w:t>
      </w:r>
      <w:proofErr w:type="spellEnd"/>
      <w:r w:rsidRPr="00490DF1">
        <w:rPr>
          <w:rFonts w:ascii="Times New Roman" w:hAnsi="Times New Roman" w:cs="Times New Roman"/>
          <w:sz w:val="28"/>
          <w:szCs w:val="28"/>
        </w:rPr>
        <w:t xml:space="preserve"> В.А., Мельник О.І., </w:t>
      </w:r>
      <w:proofErr w:type="spellStart"/>
      <w:r w:rsidRPr="00490DF1">
        <w:rPr>
          <w:rFonts w:ascii="Times New Roman" w:hAnsi="Times New Roman" w:cs="Times New Roman"/>
          <w:sz w:val="28"/>
          <w:szCs w:val="28"/>
        </w:rPr>
        <w:t>Белінська</w:t>
      </w:r>
      <w:proofErr w:type="spellEnd"/>
      <w:r w:rsidRPr="00490DF1">
        <w:rPr>
          <w:rFonts w:ascii="Times New Roman" w:hAnsi="Times New Roman" w:cs="Times New Roman"/>
          <w:sz w:val="28"/>
          <w:szCs w:val="28"/>
        </w:rPr>
        <w:t xml:space="preserve"> Ю.О. </w:t>
      </w:r>
      <w:proofErr w:type="spellStart"/>
      <w:r w:rsidRPr="00490DF1">
        <w:rPr>
          <w:rFonts w:ascii="Times New Roman" w:hAnsi="Times New Roman" w:cs="Times New Roman"/>
          <w:sz w:val="28"/>
          <w:szCs w:val="28"/>
        </w:rPr>
        <w:t>Коучинг</w:t>
      </w:r>
      <w:proofErr w:type="spellEnd"/>
      <w:r w:rsidRPr="00490DF1">
        <w:rPr>
          <w:rFonts w:ascii="Times New Roman" w:hAnsi="Times New Roman" w:cs="Times New Roman"/>
          <w:sz w:val="28"/>
          <w:szCs w:val="28"/>
        </w:rPr>
        <w:t xml:space="preserve"> як інструмент управління персоналом. Ефективна економіка. 2019. № 4. URL: http://www.economy.nayka.com.ua/pdf/10_2019/75.pdf </w:t>
      </w:r>
    </w:p>
    <w:p w14:paraId="45EF43EF"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Ольмезова</w:t>
      </w:r>
      <w:proofErr w:type="spellEnd"/>
      <w:r w:rsidRPr="00490DF1">
        <w:rPr>
          <w:rFonts w:ascii="Times New Roman" w:hAnsi="Times New Roman" w:cs="Times New Roman"/>
          <w:sz w:val="28"/>
          <w:szCs w:val="28"/>
        </w:rPr>
        <w:t xml:space="preserve"> І. К., Дергачова В. В.  Управління персоналом як складова стратегії підприємства. Міжнародний науковий журнал "</w:t>
      </w:r>
      <w:proofErr w:type="spellStart"/>
      <w:r w:rsidRPr="00490DF1">
        <w:rPr>
          <w:rFonts w:ascii="Times New Roman" w:hAnsi="Times New Roman" w:cs="Times New Roman"/>
          <w:sz w:val="28"/>
          <w:szCs w:val="28"/>
        </w:rPr>
        <w:t>Інтернаука</w:t>
      </w:r>
      <w:proofErr w:type="spellEnd"/>
      <w:r w:rsidRPr="00490DF1">
        <w:rPr>
          <w:rFonts w:ascii="Times New Roman" w:hAnsi="Times New Roman" w:cs="Times New Roman"/>
          <w:sz w:val="28"/>
          <w:szCs w:val="28"/>
        </w:rPr>
        <w:t>". 2021. № 17(2). С. 35-37.</w:t>
      </w:r>
    </w:p>
    <w:p w14:paraId="070E0E54"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r w:rsidRPr="00490DF1">
        <w:rPr>
          <w:rFonts w:ascii="Times New Roman" w:hAnsi="Times New Roman" w:cs="Times New Roman"/>
          <w:sz w:val="28"/>
          <w:szCs w:val="28"/>
        </w:rPr>
        <w:t>Партика І. В. Сучасні аспекти професійного розвитку персоналу організації. Науковий погляд: економіка та управління. 2020. № 2. С. 154-158.</w:t>
      </w:r>
    </w:p>
    <w:p w14:paraId="41487293"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 xml:space="preserve">Погребняк А. Ю., </w:t>
      </w:r>
      <w:proofErr w:type="spellStart"/>
      <w:r w:rsidRPr="009E6B9B">
        <w:rPr>
          <w:rFonts w:ascii="Times New Roman" w:hAnsi="Times New Roman" w:cs="Times New Roman"/>
          <w:sz w:val="28"/>
          <w:szCs w:val="28"/>
        </w:rPr>
        <w:t>Ліннік</w:t>
      </w:r>
      <w:proofErr w:type="spellEnd"/>
      <w:r w:rsidRPr="009E6B9B">
        <w:rPr>
          <w:rFonts w:ascii="Times New Roman" w:hAnsi="Times New Roman" w:cs="Times New Roman"/>
          <w:sz w:val="28"/>
          <w:szCs w:val="28"/>
        </w:rPr>
        <w:t xml:space="preserve"> І. М. Розробка кадрової політики як один з основних напрямів менеджменту персоналу підприємства. Ефективна економіка. 2018. № 10. </w:t>
      </w:r>
      <w:r w:rsidRPr="009E6B9B">
        <w:rPr>
          <w:rFonts w:ascii="Times New Roman" w:hAnsi="Times New Roman" w:cs="Times New Roman"/>
          <w:sz w:val="28"/>
          <w:szCs w:val="28"/>
          <w:lang w:val="en-US"/>
        </w:rPr>
        <w:t>URL</w:t>
      </w:r>
      <w:r w:rsidRPr="009E6B9B">
        <w:rPr>
          <w:rFonts w:ascii="Times New Roman" w:hAnsi="Times New Roman" w:cs="Times New Roman"/>
          <w:sz w:val="28"/>
          <w:szCs w:val="28"/>
        </w:rPr>
        <w:t>: http://nbuv.gov.ua/UJRN/efek_2018_10_53</w:t>
      </w:r>
    </w:p>
    <w:p w14:paraId="136044E0"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Потьомкіна О. В. Формування кадрової політики підприємства: мотиваційний аспект. Економічний форум. 2021. № 3. С. 145-150.</w:t>
      </w:r>
    </w:p>
    <w:p w14:paraId="6F3F062F"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Рарок</w:t>
      </w:r>
      <w:proofErr w:type="spellEnd"/>
      <w:r w:rsidRPr="00490DF1">
        <w:rPr>
          <w:rFonts w:ascii="Times New Roman" w:hAnsi="Times New Roman" w:cs="Times New Roman"/>
          <w:sz w:val="28"/>
          <w:szCs w:val="28"/>
        </w:rPr>
        <w:t xml:space="preserve"> О. В. Напрями удосконалення управління розвитком персоналу. Молодий вчений. 2019. № 12(2). С. 483-486.</w:t>
      </w:r>
    </w:p>
    <w:p w14:paraId="5FDD3DD8" w14:textId="77777777" w:rsidR="0018524F" w:rsidRDefault="0018524F" w:rsidP="0018524F">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18524F">
        <w:rPr>
          <w:rFonts w:ascii="Times New Roman" w:hAnsi="Times New Roman" w:cs="Times New Roman"/>
          <w:sz w:val="28"/>
          <w:szCs w:val="28"/>
        </w:rPr>
        <w:lastRenderedPageBreak/>
        <w:t>Рекуненко</w:t>
      </w:r>
      <w:proofErr w:type="spellEnd"/>
      <w:r w:rsidRPr="0018524F">
        <w:rPr>
          <w:rFonts w:ascii="Times New Roman" w:hAnsi="Times New Roman" w:cs="Times New Roman"/>
          <w:sz w:val="28"/>
          <w:szCs w:val="28"/>
        </w:rPr>
        <w:t xml:space="preserve"> І. І., </w:t>
      </w:r>
      <w:proofErr w:type="spellStart"/>
      <w:r w:rsidRPr="0018524F">
        <w:rPr>
          <w:rFonts w:ascii="Times New Roman" w:hAnsi="Times New Roman" w:cs="Times New Roman"/>
          <w:sz w:val="28"/>
          <w:szCs w:val="28"/>
        </w:rPr>
        <w:t>Кобушко</w:t>
      </w:r>
      <w:proofErr w:type="spellEnd"/>
      <w:r w:rsidRPr="0018524F">
        <w:rPr>
          <w:rFonts w:ascii="Times New Roman" w:hAnsi="Times New Roman" w:cs="Times New Roman"/>
          <w:sz w:val="28"/>
          <w:szCs w:val="28"/>
        </w:rPr>
        <w:t xml:space="preserve"> Я. </w:t>
      </w:r>
      <w:proofErr w:type="spellStart"/>
      <w:r w:rsidRPr="0018524F">
        <w:rPr>
          <w:rFonts w:ascii="Times New Roman" w:hAnsi="Times New Roman" w:cs="Times New Roman"/>
          <w:sz w:val="28"/>
          <w:szCs w:val="28"/>
        </w:rPr>
        <w:t>В.Управління</w:t>
      </w:r>
      <w:proofErr w:type="spellEnd"/>
      <w:r w:rsidRPr="0018524F">
        <w:rPr>
          <w:rFonts w:ascii="Times New Roman" w:hAnsi="Times New Roman" w:cs="Times New Roman"/>
          <w:sz w:val="28"/>
          <w:szCs w:val="28"/>
        </w:rPr>
        <w:t xml:space="preserve"> мотивацією професійного розвитку персоналу організації. Вісник Сумського державного університету. Серія : Економіка. 2021. № 3. С. 254-262.</w:t>
      </w:r>
    </w:p>
    <w:p w14:paraId="459A8293"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Роженко</w:t>
      </w:r>
      <w:proofErr w:type="spellEnd"/>
      <w:r w:rsidRPr="009E6B9B">
        <w:rPr>
          <w:rFonts w:ascii="Times New Roman" w:hAnsi="Times New Roman" w:cs="Times New Roman"/>
          <w:sz w:val="28"/>
          <w:szCs w:val="28"/>
        </w:rPr>
        <w:t xml:space="preserve"> О. В. Оцінка безпеки трудових ресурсів добувних підприємств Кривбасу як базис формування їх кадрової політики. Торгівля і ринок України. 2018. № 2. С. 96-101.</w:t>
      </w:r>
    </w:p>
    <w:p w14:paraId="53902BF3"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Роженко</w:t>
      </w:r>
      <w:proofErr w:type="spellEnd"/>
      <w:r w:rsidRPr="009E6B9B">
        <w:rPr>
          <w:rFonts w:ascii="Times New Roman" w:hAnsi="Times New Roman" w:cs="Times New Roman"/>
          <w:sz w:val="28"/>
          <w:szCs w:val="28"/>
        </w:rPr>
        <w:t xml:space="preserve"> О. В. Формування кадрової політики підприємства залежно від стадії його життєвого циклу. Торгівля і ринок України. 2019. № 1. С. 58-65.</w:t>
      </w:r>
    </w:p>
    <w:p w14:paraId="5CF2EE5B"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Сабецька</w:t>
      </w:r>
      <w:proofErr w:type="spellEnd"/>
      <w:r w:rsidRPr="00490DF1">
        <w:rPr>
          <w:rFonts w:ascii="Times New Roman" w:hAnsi="Times New Roman" w:cs="Times New Roman"/>
          <w:sz w:val="28"/>
          <w:szCs w:val="28"/>
        </w:rPr>
        <w:t xml:space="preserve"> Т. І. Соціальна відповідальність як філософія формування ефективної кадрової політики підприємства. Економіка та держава. 2018. № 4. С. 53-57.</w:t>
      </w:r>
    </w:p>
    <w:p w14:paraId="6EAEF42B" w14:textId="77777777" w:rsidR="0018524F" w:rsidRDefault="0018524F" w:rsidP="00763767">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763767">
        <w:rPr>
          <w:rFonts w:ascii="Times New Roman" w:hAnsi="Times New Roman" w:cs="Times New Roman"/>
          <w:sz w:val="28"/>
          <w:szCs w:val="28"/>
        </w:rPr>
        <w:t>Сейсебаєва</w:t>
      </w:r>
      <w:proofErr w:type="spellEnd"/>
      <w:r w:rsidRPr="00763767">
        <w:rPr>
          <w:rFonts w:ascii="Times New Roman" w:hAnsi="Times New Roman" w:cs="Times New Roman"/>
          <w:sz w:val="28"/>
          <w:szCs w:val="28"/>
        </w:rPr>
        <w:t xml:space="preserve"> Н. Г.</w:t>
      </w:r>
      <w:r>
        <w:rPr>
          <w:rFonts w:ascii="Times New Roman" w:hAnsi="Times New Roman" w:cs="Times New Roman"/>
          <w:sz w:val="28"/>
          <w:szCs w:val="28"/>
        </w:rPr>
        <w:t xml:space="preserve">, </w:t>
      </w:r>
      <w:r w:rsidRPr="00763767">
        <w:rPr>
          <w:rFonts w:ascii="Times New Roman" w:hAnsi="Times New Roman" w:cs="Times New Roman"/>
          <w:sz w:val="28"/>
          <w:szCs w:val="28"/>
        </w:rPr>
        <w:t xml:space="preserve">Гордієнко О. В. </w:t>
      </w:r>
      <w:r>
        <w:rPr>
          <w:rFonts w:ascii="Times New Roman" w:hAnsi="Times New Roman" w:cs="Times New Roman"/>
          <w:sz w:val="28"/>
          <w:szCs w:val="28"/>
        </w:rPr>
        <w:t xml:space="preserve"> </w:t>
      </w:r>
      <w:r w:rsidRPr="00763767">
        <w:rPr>
          <w:rFonts w:ascii="Times New Roman" w:hAnsi="Times New Roman" w:cs="Times New Roman"/>
          <w:sz w:val="28"/>
          <w:szCs w:val="28"/>
        </w:rPr>
        <w:t>Інноваційне впровадження кадрової політики в стратегічному управлінні підприємства</w:t>
      </w:r>
      <w:r>
        <w:rPr>
          <w:rFonts w:ascii="Times New Roman" w:hAnsi="Times New Roman" w:cs="Times New Roman"/>
          <w:sz w:val="28"/>
          <w:szCs w:val="28"/>
        </w:rPr>
        <w:t xml:space="preserve">. </w:t>
      </w:r>
      <w:r w:rsidRPr="00763767">
        <w:rPr>
          <w:rFonts w:ascii="Times New Roman" w:hAnsi="Times New Roman" w:cs="Times New Roman"/>
          <w:sz w:val="28"/>
          <w:szCs w:val="28"/>
        </w:rPr>
        <w:t>Вісник Запорізького національного університету. Економічні науки.  2018. № 1. С. 132-139</w:t>
      </w:r>
      <w:r>
        <w:rPr>
          <w:rFonts w:ascii="Times New Roman" w:hAnsi="Times New Roman" w:cs="Times New Roman"/>
          <w:sz w:val="28"/>
          <w:szCs w:val="28"/>
        </w:rPr>
        <w:t>.</w:t>
      </w:r>
    </w:p>
    <w:p w14:paraId="48DA1107"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Семикіна</w:t>
      </w:r>
      <w:proofErr w:type="spellEnd"/>
      <w:r w:rsidRPr="00490DF1">
        <w:rPr>
          <w:rFonts w:ascii="Times New Roman" w:hAnsi="Times New Roman" w:cs="Times New Roman"/>
          <w:sz w:val="28"/>
          <w:szCs w:val="28"/>
        </w:rPr>
        <w:t xml:space="preserve"> М. В. Професійний розвиток персоналу підприємств в системі мотиваційного менеджменту : </w:t>
      </w:r>
      <w:proofErr w:type="spellStart"/>
      <w:r w:rsidRPr="00490DF1">
        <w:rPr>
          <w:rFonts w:ascii="Times New Roman" w:hAnsi="Times New Roman" w:cs="Times New Roman"/>
          <w:sz w:val="28"/>
          <w:szCs w:val="28"/>
        </w:rPr>
        <w:t>колект</w:t>
      </w:r>
      <w:proofErr w:type="spellEnd"/>
      <w:r w:rsidRPr="00490DF1">
        <w:rPr>
          <w:rFonts w:ascii="Times New Roman" w:hAnsi="Times New Roman" w:cs="Times New Roman"/>
          <w:sz w:val="28"/>
          <w:szCs w:val="28"/>
        </w:rPr>
        <w:t xml:space="preserve">. монографія; </w:t>
      </w:r>
      <w:proofErr w:type="spellStart"/>
      <w:r w:rsidRPr="00490DF1">
        <w:rPr>
          <w:rFonts w:ascii="Times New Roman" w:hAnsi="Times New Roman" w:cs="Times New Roman"/>
          <w:sz w:val="28"/>
          <w:szCs w:val="28"/>
        </w:rPr>
        <w:t>Центральноукр</w:t>
      </w:r>
      <w:proofErr w:type="spellEnd"/>
      <w:r w:rsidRPr="00490DF1">
        <w:rPr>
          <w:rFonts w:ascii="Times New Roman" w:hAnsi="Times New Roman" w:cs="Times New Roman"/>
          <w:sz w:val="28"/>
          <w:szCs w:val="28"/>
        </w:rPr>
        <w:t xml:space="preserve">. </w:t>
      </w:r>
      <w:proofErr w:type="spellStart"/>
      <w:r w:rsidRPr="00490DF1">
        <w:rPr>
          <w:rFonts w:ascii="Times New Roman" w:hAnsi="Times New Roman" w:cs="Times New Roman"/>
          <w:sz w:val="28"/>
          <w:szCs w:val="28"/>
        </w:rPr>
        <w:t>нац</w:t>
      </w:r>
      <w:proofErr w:type="spellEnd"/>
      <w:r w:rsidRPr="00490DF1">
        <w:rPr>
          <w:rFonts w:ascii="Times New Roman" w:hAnsi="Times New Roman" w:cs="Times New Roman"/>
          <w:sz w:val="28"/>
          <w:szCs w:val="28"/>
        </w:rPr>
        <w:t xml:space="preserve">. </w:t>
      </w:r>
      <w:proofErr w:type="spellStart"/>
      <w:r w:rsidRPr="00490DF1">
        <w:rPr>
          <w:rFonts w:ascii="Times New Roman" w:hAnsi="Times New Roman" w:cs="Times New Roman"/>
          <w:sz w:val="28"/>
          <w:szCs w:val="28"/>
        </w:rPr>
        <w:t>техн</w:t>
      </w:r>
      <w:proofErr w:type="spellEnd"/>
      <w:r w:rsidRPr="00490DF1">
        <w:rPr>
          <w:rFonts w:ascii="Times New Roman" w:hAnsi="Times New Roman" w:cs="Times New Roman"/>
          <w:sz w:val="28"/>
          <w:szCs w:val="28"/>
        </w:rPr>
        <w:t>. ун-т. - Кропивницький : Лисенко В. Ф., 2021. 439 с.</w:t>
      </w:r>
    </w:p>
    <w:p w14:paraId="70CC19AC"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Смірнова Г. В. Формування кадрової політики на підприємствах торгівлі в сучасних умовах. Науковий вісник Полтавського університету економіки і торгівлі. Серія : Економічні науки. 2020.  № 4. С. 15-21.</w:t>
      </w:r>
    </w:p>
    <w:p w14:paraId="6101DD69"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Статистична та фінансова звітність ПП «М-БУД».</w:t>
      </w:r>
    </w:p>
    <w:p w14:paraId="1F97DDC9" w14:textId="77777777" w:rsidR="0018524F" w:rsidRDefault="0018524F" w:rsidP="00763767">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763767">
        <w:rPr>
          <w:rFonts w:ascii="Times New Roman" w:hAnsi="Times New Roman" w:cs="Times New Roman"/>
          <w:sz w:val="28"/>
          <w:szCs w:val="28"/>
        </w:rPr>
        <w:t>Тонюк</w:t>
      </w:r>
      <w:proofErr w:type="spellEnd"/>
      <w:r w:rsidRPr="00763767">
        <w:rPr>
          <w:rFonts w:ascii="Times New Roman" w:hAnsi="Times New Roman" w:cs="Times New Roman"/>
          <w:sz w:val="28"/>
          <w:szCs w:val="28"/>
        </w:rPr>
        <w:t xml:space="preserve"> М. О. Трансформація оплати праці в контексті сучасної кадрової політики підприємства</w:t>
      </w:r>
      <w:r>
        <w:rPr>
          <w:rFonts w:ascii="Times New Roman" w:hAnsi="Times New Roman" w:cs="Times New Roman"/>
          <w:sz w:val="28"/>
          <w:szCs w:val="28"/>
        </w:rPr>
        <w:t xml:space="preserve">. </w:t>
      </w:r>
      <w:r w:rsidRPr="00763767">
        <w:rPr>
          <w:rFonts w:ascii="Times New Roman" w:hAnsi="Times New Roman" w:cs="Times New Roman"/>
          <w:sz w:val="28"/>
          <w:szCs w:val="28"/>
        </w:rPr>
        <w:t xml:space="preserve">Науковий вісник Херсонського державного університету. Сер. : Економічні науки. 2018. </w:t>
      </w:r>
      <w:proofErr w:type="spellStart"/>
      <w:r w:rsidRPr="00763767">
        <w:rPr>
          <w:rFonts w:ascii="Times New Roman" w:hAnsi="Times New Roman" w:cs="Times New Roman"/>
          <w:sz w:val="28"/>
          <w:szCs w:val="28"/>
        </w:rPr>
        <w:t>Вип</w:t>
      </w:r>
      <w:proofErr w:type="spellEnd"/>
      <w:r w:rsidRPr="00763767">
        <w:rPr>
          <w:rFonts w:ascii="Times New Roman" w:hAnsi="Times New Roman" w:cs="Times New Roman"/>
          <w:sz w:val="28"/>
          <w:szCs w:val="28"/>
        </w:rPr>
        <w:t>. 30(1). С. 68-72.</w:t>
      </w:r>
    </w:p>
    <w:p w14:paraId="20243D4A"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Турчіна</w:t>
      </w:r>
      <w:proofErr w:type="spellEnd"/>
      <w:r w:rsidRPr="009E6B9B">
        <w:rPr>
          <w:rFonts w:ascii="Times New Roman" w:hAnsi="Times New Roman" w:cs="Times New Roman"/>
          <w:sz w:val="28"/>
          <w:szCs w:val="28"/>
        </w:rPr>
        <w:t xml:space="preserve"> С. Г., Дашутіна Л. О. Кадрова політика аудиторських підприємств – надавачів послуг суб’єктам ЗЕД. Бізнес-навігатор. 2020. </w:t>
      </w:r>
      <w:proofErr w:type="spellStart"/>
      <w:r w:rsidRPr="009E6B9B">
        <w:rPr>
          <w:rFonts w:ascii="Times New Roman" w:hAnsi="Times New Roman" w:cs="Times New Roman"/>
          <w:sz w:val="28"/>
          <w:szCs w:val="28"/>
        </w:rPr>
        <w:t>Вип</w:t>
      </w:r>
      <w:proofErr w:type="spellEnd"/>
      <w:r w:rsidRPr="009E6B9B">
        <w:rPr>
          <w:rFonts w:ascii="Times New Roman" w:hAnsi="Times New Roman" w:cs="Times New Roman"/>
          <w:sz w:val="28"/>
          <w:szCs w:val="28"/>
        </w:rPr>
        <w:t>. 2. С. 17-21.</w:t>
      </w:r>
    </w:p>
    <w:p w14:paraId="29500E7C" w14:textId="77777777" w:rsidR="0018524F" w:rsidRPr="009E6B9B" w:rsidRDefault="0018524F" w:rsidP="009E6B9B">
      <w:pPr>
        <w:pStyle w:val="a4"/>
        <w:numPr>
          <w:ilvl w:val="0"/>
          <w:numId w:val="44"/>
        </w:numPr>
        <w:spacing w:after="0" w:line="360" w:lineRule="auto"/>
        <w:ind w:left="0" w:firstLine="709"/>
        <w:jc w:val="both"/>
        <w:rPr>
          <w:rFonts w:ascii="Times New Roman" w:hAnsi="Times New Roman" w:cs="Times New Roman"/>
          <w:sz w:val="28"/>
          <w:szCs w:val="28"/>
        </w:rPr>
      </w:pPr>
      <w:r w:rsidRPr="009E6B9B">
        <w:rPr>
          <w:rFonts w:ascii="Times New Roman" w:hAnsi="Times New Roman" w:cs="Times New Roman"/>
          <w:sz w:val="28"/>
          <w:szCs w:val="28"/>
        </w:rPr>
        <w:t xml:space="preserve">Шаповал О. А, </w:t>
      </w:r>
      <w:proofErr w:type="spellStart"/>
      <w:r w:rsidRPr="009E6B9B">
        <w:rPr>
          <w:rFonts w:ascii="Times New Roman" w:hAnsi="Times New Roman" w:cs="Times New Roman"/>
          <w:sz w:val="28"/>
          <w:szCs w:val="28"/>
        </w:rPr>
        <w:t>Таранічев</w:t>
      </w:r>
      <w:proofErr w:type="spellEnd"/>
      <w:r w:rsidRPr="009E6B9B">
        <w:rPr>
          <w:rFonts w:ascii="Times New Roman" w:hAnsi="Times New Roman" w:cs="Times New Roman"/>
          <w:sz w:val="28"/>
          <w:szCs w:val="28"/>
        </w:rPr>
        <w:t xml:space="preserve"> С. Л. Теоретичні аспекти управління кадровою політикою підприємства. Науковий вісник Ужгородського </w:t>
      </w:r>
      <w:r w:rsidRPr="009E6B9B">
        <w:rPr>
          <w:rFonts w:ascii="Times New Roman" w:hAnsi="Times New Roman" w:cs="Times New Roman"/>
          <w:sz w:val="28"/>
          <w:szCs w:val="28"/>
        </w:rPr>
        <w:lastRenderedPageBreak/>
        <w:t xml:space="preserve">національного університету. Серія : Міжнародні економічні відносини та світове господарство. 2019. </w:t>
      </w:r>
      <w:proofErr w:type="spellStart"/>
      <w:r w:rsidRPr="009E6B9B">
        <w:rPr>
          <w:rFonts w:ascii="Times New Roman" w:hAnsi="Times New Roman" w:cs="Times New Roman"/>
          <w:sz w:val="28"/>
          <w:szCs w:val="28"/>
        </w:rPr>
        <w:t>Вип</w:t>
      </w:r>
      <w:proofErr w:type="spellEnd"/>
      <w:r w:rsidRPr="009E6B9B">
        <w:rPr>
          <w:rFonts w:ascii="Times New Roman" w:hAnsi="Times New Roman" w:cs="Times New Roman"/>
          <w:sz w:val="28"/>
          <w:szCs w:val="28"/>
        </w:rPr>
        <w:t>. 27(2). С. 97-100.</w:t>
      </w:r>
    </w:p>
    <w:p w14:paraId="7F487346" w14:textId="77777777" w:rsidR="0018524F" w:rsidRDefault="0018524F" w:rsidP="00763767">
      <w:pPr>
        <w:pStyle w:val="a4"/>
        <w:numPr>
          <w:ilvl w:val="0"/>
          <w:numId w:val="44"/>
        </w:numPr>
        <w:spacing w:after="0" w:line="360" w:lineRule="auto"/>
        <w:ind w:left="0" w:firstLine="709"/>
        <w:jc w:val="both"/>
        <w:rPr>
          <w:rFonts w:ascii="Times New Roman" w:hAnsi="Times New Roman" w:cs="Times New Roman"/>
          <w:sz w:val="28"/>
          <w:szCs w:val="28"/>
        </w:rPr>
      </w:pPr>
      <w:r w:rsidRPr="008D236B">
        <w:rPr>
          <w:rFonts w:ascii="Times New Roman" w:hAnsi="Times New Roman" w:cs="Times New Roman"/>
          <w:sz w:val="28"/>
          <w:szCs w:val="28"/>
        </w:rPr>
        <w:t>Шаповал О. А</w:t>
      </w:r>
      <w:r>
        <w:rPr>
          <w:rFonts w:ascii="Times New Roman" w:hAnsi="Times New Roman" w:cs="Times New Roman"/>
          <w:sz w:val="28"/>
          <w:szCs w:val="28"/>
        </w:rPr>
        <w:t>.,</w:t>
      </w:r>
      <w:r w:rsidRPr="008D236B">
        <w:rPr>
          <w:rFonts w:ascii="Times New Roman" w:hAnsi="Times New Roman" w:cs="Times New Roman"/>
          <w:sz w:val="28"/>
          <w:szCs w:val="28"/>
        </w:rPr>
        <w:t xml:space="preserve"> </w:t>
      </w:r>
      <w:proofErr w:type="spellStart"/>
      <w:r w:rsidRPr="008D236B">
        <w:rPr>
          <w:rFonts w:ascii="Times New Roman" w:hAnsi="Times New Roman" w:cs="Times New Roman"/>
          <w:sz w:val="28"/>
          <w:szCs w:val="28"/>
        </w:rPr>
        <w:t>Іваній</w:t>
      </w:r>
      <w:proofErr w:type="spellEnd"/>
      <w:r>
        <w:rPr>
          <w:rFonts w:ascii="Times New Roman" w:hAnsi="Times New Roman" w:cs="Times New Roman"/>
          <w:sz w:val="28"/>
          <w:szCs w:val="28"/>
        </w:rPr>
        <w:t xml:space="preserve"> </w:t>
      </w:r>
      <w:r w:rsidRPr="008D236B">
        <w:rPr>
          <w:rFonts w:ascii="Times New Roman" w:hAnsi="Times New Roman" w:cs="Times New Roman"/>
          <w:sz w:val="28"/>
          <w:szCs w:val="28"/>
        </w:rPr>
        <w:t xml:space="preserve"> А. О.</w:t>
      </w:r>
      <w:r>
        <w:rPr>
          <w:rFonts w:ascii="Times New Roman" w:hAnsi="Times New Roman" w:cs="Times New Roman"/>
          <w:sz w:val="28"/>
          <w:szCs w:val="28"/>
        </w:rPr>
        <w:t xml:space="preserve">, </w:t>
      </w:r>
      <w:proofErr w:type="spellStart"/>
      <w:r w:rsidRPr="008D236B">
        <w:rPr>
          <w:rFonts w:ascii="Times New Roman" w:hAnsi="Times New Roman" w:cs="Times New Roman"/>
          <w:sz w:val="28"/>
          <w:szCs w:val="28"/>
        </w:rPr>
        <w:t>Гальченюк</w:t>
      </w:r>
      <w:proofErr w:type="spellEnd"/>
      <w:r w:rsidRPr="008D236B">
        <w:rPr>
          <w:rFonts w:ascii="Times New Roman" w:hAnsi="Times New Roman" w:cs="Times New Roman"/>
          <w:sz w:val="28"/>
          <w:szCs w:val="28"/>
        </w:rPr>
        <w:t xml:space="preserve"> А. О. </w:t>
      </w:r>
      <w:r>
        <w:rPr>
          <w:rFonts w:ascii="Times New Roman" w:hAnsi="Times New Roman" w:cs="Times New Roman"/>
          <w:sz w:val="28"/>
          <w:szCs w:val="28"/>
        </w:rPr>
        <w:t xml:space="preserve"> </w:t>
      </w:r>
      <w:r w:rsidRPr="008D236B">
        <w:rPr>
          <w:rFonts w:ascii="Times New Roman" w:hAnsi="Times New Roman" w:cs="Times New Roman"/>
          <w:sz w:val="28"/>
          <w:szCs w:val="28"/>
        </w:rPr>
        <w:t>Кадрова політика підприємства як інструмент системи управління персоналом</w:t>
      </w:r>
      <w:r>
        <w:rPr>
          <w:rFonts w:ascii="Times New Roman" w:hAnsi="Times New Roman" w:cs="Times New Roman"/>
          <w:sz w:val="28"/>
          <w:szCs w:val="28"/>
        </w:rPr>
        <w:t xml:space="preserve">. </w:t>
      </w:r>
      <w:r w:rsidRPr="008D236B">
        <w:rPr>
          <w:rFonts w:ascii="Times New Roman" w:hAnsi="Times New Roman" w:cs="Times New Roman"/>
          <w:sz w:val="28"/>
          <w:szCs w:val="28"/>
        </w:rPr>
        <w:t xml:space="preserve">Економічний вісник Запорізької державної інженерної академії. 2018. </w:t>
      </w:r>
      <w:proofErr w:type="spellStart"/>
      <w:r w:rsidRPr="008D236B">
        <w:rPr>
          <w:rFonts w:ascii="Times New Roman" w:hAnsi="Times New Roman" w:cs="Times New Roman"/>
          <w:sz w:val="28"/>
          <w:szCs w:val="28"/>
        </w:rPr>
        <w:t>Вип</w:t>
      </w:r>
      <w:proofErr w:type="spellEnd"/>
      <w:r w:rsidRPr="008D236B">
        <w:rPr>
          <w:rFonts w:ascii="Times New Roman" w:hAnsi="Times New Roman" w:cs="Times New Roman"/>
          <w:sz w:val="28"/>
          <w:szCs w:val="28"/>
        </w:rPr>
        <w:t>. 5. С. 149-151</w:t>
      </w:r>
      <w:r>
        <w:rPr>
          <w:rFonts w:ascii="Times New Roman" w:hAnsi="Times New Roman" w:cs="Times New Roman"/>
          <w:sz w:val="28"/>
          <w:szCs w:val="28"/>
        </w:rPr>
        <w:t>.</w:t>
      </w:r>
    </w:p>
    <w:p w14:paraId="197B4888" w14:textId="77777777" w:rsidR="0018524F" w:rsidRDefault="0018524F" w:rsidP="008D236B">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8D236B">
        <w:rPr>
          <w:rFonts w:ascii="Times New Roman" w:hAnsi="Times New Roman" w:cs="Times New Roman"/>
          <w:sz w:val="28"/>
          <w:szCs w:val="28"/>
        </w:rPr>
        <w:t>Шашина</w:t>
      </w:r>
      <w:proofErr w:type="spellEnd"/>
      <w:r w:rsidRPr="008D236B">
        <w:rPr>
          <w:rFonts w:ascii="Times New Roman" w:hAnsi="Times New Roman" w:cs="Times New Roman"/>
          <w:sz w:val="28"/>
          <w:szCs w:val="28"/>
        </w:rPr>
        <w:t xml:space="preserve"> М. В.</w:t>
      </w:r>
      <w:r>
        <w:rPr>
          <w:rFonts w:ascii="Times New Roman" w:hAnsi="Times New Roman" w:cs="Times New Roman"/>
          <w:sz w:val="28"/>
          <w:szCs w:val="28"/>
        </w:rPr>
        <w:t>,</w:t>
      </w:r>
      <w:r w:rsidRPr="008D236B">
        <w:rPr>
          <w:rFonts w:ascii="Times New Roman" w:hAnsi="Times New Roman" w:cs="Times New Roman"/>
          <w:sz w:val="28"/>
          <w:szCs w:val="28"/>
        </w:rPr>
        <w:t xml:space="preserve"> Тульчинський Р. В. Формування мотиваційної складової кадрової політики підприємства в умовах високого рівня мобільності робочої сили</w:t>
      </w:r>
      <w:r>
        <w:rPr>
          <w:rFonts w:ascii="Times New Roman" w:hAnsi="Times New Roman" w:cs="Times New Roman"/>
          <w:sz w:val="28"/>
          <w:szCs w:val="28"/>
        </w:rPr>
        <w:t xml:space="preserve">. </w:t>
      </w:r>
      <w:proofErr w:type="spellStart"/>
      <w:r w:rsidRPr="008D236B">
        <w:rPr>
          <w:rFonts w:ascii="Times New Roman" w:hAnsi="Times New Roman" w:cs="Times New Roman"/>
          <w:sz w:val="28"/>
          <w:szCs w:val="28"/>
        </w:rPr>
        <w:t>Агросвіт</w:t>
      </w:r>
      <w:proofErr w:type="spellEnd"/>
      <w:r w:rsidRPr="008D236B">
        <w:rPr>
          <w:rFonts w:ascii="Times New Roman" w:hAnsi="Times New Roman" w:cs="Times New Roman"/>
          <w:sz w:val="28"/>
          <w:szCs w:val="28"/>
        </w:rPr>
        <w:t>. 2019. № 3. С. 48-52.</w:t>
      </w:r>
    </w:p>
    <w:p w14:paraId="299A45E0"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Шкільняк</w:t>
      </w:r>
      <w:proofErr w:type="spellEnd"/>
      <w:r w:rsidRPr="00490DF1">
        <w:rPr>
          <w:rFonts w:ascii="Times New Roman" w:hAnsi="Times New Roman" w:cs="Times New Roman"/>
          <w:sz w:val="28"/>
          <w:szCs w:val="28"/>
        </w:rPr>
        <w:t xml:space="preserve"> М. М, </w:t>
      </w:r>
      <w:proofErr w:type="spellStart"/>
      <w:r w:rsidRPr="00490DF1">
        <w:rPr>
          <w:rFonts w:ascii="Times New Roman" w:hAnsi="Times New Roman" w:cs="Times New Roman"/>
          <w:sz w:val="28"/>
          <w:szCs w:val="28"/>
        </w:rPr>
        <w:t>Овсянюк-Бердадіна</w:t>
      </w:r>
      <w:proofErr w:type="spellEnd"/>
      <w:r w:rsidRPr="00490DF1">
        <w:rPr>
          <w:rFonts w:ascii="Times New Roman" w:hAnsi="Times New Roman" w:cs="Times New Roman"/>
          <w:sz w:val="28"/>
          <w:szCs w:val="28"/>
        </w:rPr>
        <w:t xml:space="preserve"> О. Ф., </w:t>
      </w:r>
      <w:proofErr w:type="spellStart"/>
      <w:r w:rsidRPr="00490DF1">
        <w:rPr>
          <w:rFonts w:ascii="Times New Roman" w:hAnsi="Times New Roman" w:cs="Times New Roman"/>
          <w:sz w:val="28"/>
          <w:szCs w:val="28"/>
        </w:rPr>
        <w:t>Крисько</w:t>
      </w:r>
      <w:proofErr w:type="spellEnd"/>
      <w:r w:rsidRPr="00490DF1">
        <w:rPr>
          <w:rFonts w:ascii="Times New Roman" w:hAnsi="Times New Roman" w:cs="Times New Roman"/>
          <w:sz w:val="28"/>
          <w:szCs w:val="28"/>
        </w:rPr>
        <w:t xml:space="preserve"> Ж. Л., Демків І. О. Менеджмент: навчальний посібник. Тернопіль: Крок, 2017. 252 с.</w:t>
      </w:r>
    </w:p>
    <w:p w14:paraId="1E776C42" w14:textId="77777777" w:rsidR="0018524F" w:rsidRDefault="0018524F" w:rsidP="00490DF1">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490DF1">
        <w:rPr>
          <w:rFonts w:ascii="Times New Roman" w:hAnsi="Times New Roman" w:cs="Times New Roman"/>
          <w:sz w:val="28"/>
          <w:szCs w:val="28"/>
        </w:rPr>
        <w:t>Шушпанов</w:t>
      </w:r>
      <w:proofErr w:type="spellEnd"/>
      <w:r w:rsidRPr="00490DF1">
        <w:rPr>
          <w:rFonts w:ascii="Times New Roman" w:hAnsi="Times New Roman" w:cs="Times New Roman"/>
          <w:sz w:val="28"/>
          <w:szCs w:val="28"/>
        </w:rPr>
        <w:t xml:space="preserve"> Д. </w:t>
      </w:r>
      <w:proofErr w:type="spellStart"/>
      <w:r w:rsidRPr="00490DF1">
        <w:rPr>
          <w:rFonts w:ascii="Times New Roman" w:hAnsi="Times New Roman" w:cs="Times New Roman"/>
          <w:sz w:val="28"/>
          <w:szCs w:val="28"/>
        </w:rPr>
        <w:t>Ліфанова</w:t>
      </w:r>
      <w:proofErr w:type="spellEnd"/>
      <w:r w:rsidRPr="00490DF1">
        <w:rPr>
          <w:rFonts w:ascii="Times New Roman" w:hAnsi="Times New Roman" w:cs="Times New Roman"/>
          <w:sz w:val="28"/>
          <w:szCs w:val="28"/>
        </w:rPr>
        <w:t xml:space="preserve"> М. Інноваційні інструменти управління персоналом транснаціональних корпорацій. Регіональні аспекти розвитку продуктивних сил України. 2019. </w:t>
      </w:r>
      <w:proofErr w:type="spellStart"/>
      <w:r w:rsidRPr="00490DF1">
        <w:rPr>
          <w:rFonts w:ascii="Times New Roman" w:hAnsi="Times New Roman" w:cs="Times New Roman"/>
          <w:sz w:val="28"/>
          <w:szCs w:val="28"/>
        </w:rPr>
        <w:t>Вип</w:t>
      </w:r>
      <w:proofErr w:type="spellEnd"/>
      <w:r w:rsidRPr="00490DF1">
        <w:rPr>
          <w:rFonts w:ascii="Times New Roman" w:hAnsi="Times New Roman" w:cs="Times New Roman"/>
          <w:sz w:val="28"/>
          <w:szCs w:val="28"/>
        </w:rPr>
        <w:t>. 24. С. 86–93.</w:t>
      </w:r>
    </w:p>
    <w:p w14:paraId="6680D732" w14:textId="77777777" w:rsidR="0018524F" w:rsidRDefault="0018524F" w:rsidP="0018524F">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9E6B9B">
        <w:rPr>
          <w:rFonts w:ascii="Times New Roman" w:hAnsi="Times New Roman" w:cs="Times New Roman"/>
          <w:sz w:val="28"/>
          <w:szCs w:val="28"/>
        </w:rPr>
        <w:t>Язлюк</w:t>
      </w:r>
      <w:proofErr w:type="spellEnd"/>
      <w:r w:rsidRPr="009E6B9B">
        <w:rPr>
          <w:rFonts w:ascii="Times New Roman" w:hAnsi="Times New Roman" w:cs="Times New Roman"/>
          <w:sz w:val="28"/>
          <w:szCs w:val="28"/>
        </w:rPr>
        <w:t xml:space="preserve"> Б. О., Вороніна Л. В., Гордієнко В. О. Кадрова політика підприємства: сутність та значення для потреб управління. Український журнал прикладної економіки.  2019. Т. 4, № 4. С. 191-198</w:t>
      </w:r>
      <w:r>
        <w:rPr>
          <w:rFonts w:ascii="Times New Roman" w:hAnsi="Times New Roman" w:cs="Times New Roman"/>
          <w:sz w:val="28"/>
          <w:szCs w:val="28"/>
        </w:rPr>
        <w:t>.</w:t>
      </w:r>
    </w:p>
    <w:p w14:paraId="77CC9458" w14:textId="77777777" w:rsidR="0018524F" w:rsidRDefault="0018524F" w:rsidP="0018524F">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18524F">
        <w:rPr>
          <w:rFonts w:ascii="Times New Roman" w:hAnsi="Times New Roman" w:cs="Times New Roman"/>
          <w:sz w:val="28"/>
          <w:szCs w:val="28"/>
        </w:rPr>
        <w:t>Innola</w:t>
      </w:r>
      <w:proofErr w:type="spellEnd"/>
      <w:r w:rsidRPr="0018524F">
        <w:rPr>
          <w:rFonts w:ascii="Times New Roman" w:hAnsi="Times New Roman" w:cs="Times New Roman"/>
          <w:sz w:val="28"/>
          <w:szCs w:val="28"/>
        </w:rPr>
        <w:t xml:space="preserve">, N., </w:t>
      </w:r>
      <w:proofErr w:type="spellStart"/>
      <w:r w:rsidRPr="0018524F">
        <w:rPr>
          <w:rFonts w:ascii="Times New Roman" w:hAnsi="Times New Roman" w:cs="Times New Roman"/>
          <w:sz w:val="28"/>
          <w:szCs w:val="28"/>
        </w:rPr>
        <w:t>Roman</w:t>
      </w:r>
      <w:proofErr w:type="spellEnd"/>
      <w:r w:rsidRPr="0018524F">
        <w:rPr>
          <w:rFonts w:ascii="Times New Roman" w:hAnsi="Times New Roman" w:cs="Times New Roman"/>
          <w:sz w:val="28"/>
          <w:szCs w:val="28"/>
        </w:rPr>
        <w:t xml:space="preserve">, C., </w:t>
      </w:r>
      <w:proofErr w:type="spellStart"/>
      <w:r w:rsidRPr="0018524F">
        <w:rPr>
          <w:rFonts w:ascii="Times New Roman" w:hAnsi="Times New Roman" w:cs="Times New Roman"/>
          <w:sz w:val="28"/>
          <w:szCs w:val="28"/>
        </w:rPr>
        <w:t>Nelia</w:t>
      </w:r>
      <w:proofErr w:type="spellEnd"/>
      <w:r w:rsidRPr="0018524F">
        <w:rPr>
          <w:rFonts w:ascii="Times New Roman" w:hAnsi="Times New Roman" w:cs="Times New Roman"/>
          <w:sz w:val="28"/>
          <w:szCs w:val="28"/>
        </w:rPr>
        <w:t xml:space="preserve">, C., </w:t>
      </w:r>
      <w:proofErr w:type="spellStart"/>
      <w:r w:rsidRPr="0018524F">
        <w:rPr>
          <w:rFonts w:ascii="Times New Roman" w:hAnsi="Times New Roman" w:cs="Times New Roman"/>
          <w:sz w:val="28"/>
          <w:szCs w:val="28"/>
        </w:rPr>
        <w:t>Roman</w:t>
      </w:r>
      <w:proofErr w:type="spellEnd"/>
      <w:r w:rsidRPr="0018524F">
        <w:rPr>
          <w:rFonts w:ascii="Times New Roman" w:hAnsi="Times New Roman" w:cs="Times New Roman"/>
          <w:sz w:val="28"/>
          <w:szCs w:val="28"/>
        </w:rPr>
        <w:t xml:space="preserve">, B., &amp; </w:t>
      </w:r>
      <w:proofErr w:type="spellStart"/>
      <w:r w:rsidRPr="0018524F">
        <w:rPr>
          <w:rFonts w:ascii="Times New Roman" w:hAnsi="Times New Roman" w:cs="Times New Roman"/>
          <w:sz w:val="28"/>
          <w:szCs w:val="28"/>
        </w:rPr>
        <w:t>Viktor</w:t>
      </w:r>
      <w:proofErr w:type="spellEnd"/>
      <w:r w:rsidRPr="0018524F">
        <w:rPr>
          <w:rFonts w:ascii="Times New Roman" w:hAnsi="Times New Roman" w:cs="Times New Roman"/>
          <w:sz w:val="28"/>
          <w:szCs w:val="28"/>
        </w:rPr>
        <w:t xml:space="preserve">, L. (2022). </w:t>
      </w:r>
      <w:proofErr w:type="spellStart"/>
      <w:r w:rsidRPr="0018524F">
        <w:rPr>
          <w:rFonts w:ascii="Times New Roman" w:hAnsi="Times New Roman" w:cs="Times New Roman"/>
          <w:sz w:val="28"/>
          <w:szCs w:val="28"/>
        </w:rPr>
        <w:t>Simulation</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of</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Comprehensive</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Assessments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of</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Personnel</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Innovation</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Development</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Management</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System</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In</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International</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Conference</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on</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Business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and</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Technology</w:t>
      </w:r>
      <w:proofErr w:type="spellEnd"/>
      <w:r w:rsidRPr="0018524F">
        <w:rPr>
          <w:rFonts w:ascii="Times New Roman" w:hAnsi="Times New Roman" w:cs="Times New Roman"/>
          <w:sz w:val="28"/>
          <w:szCs w:val="28"/>
        </w:rPr>
        <w:t xml:space="preserve">. p. 95-108. </w:t>
      </w:r>
    </w:p>
    <w:p w14:paraId="7E63E57B" w14:textId="77777777" w:rsidR="0018524F" w:rsidRPr="0018524F" w:rsidRDefault="0018524F" w:rsidP="0018524F">
      <w:pPr>
        <w:pStyle w:val="a4"/>
        <w:numPr>
          <w:ilvl w:val="0"/>
          <w:numId w:val="44"/>
        </w:numPr>
        <w:spacing w:after="0" w:line="360" w:lineRule="auto"/>
        <w:ind w:left="0" w:firstLine="709"/>
        <w:jc w:val="both"/>
        <w:rPr>
          <w:rFonts w:ascii="Times New Roman" w:hAnsi="Times New Roman" w:cs="Times New Roman"/>
          <w:sz w:val="28"/>
          <w:szCs w:val="28"/>
        </w:rPr>
      </w:pPr>
      <w:proofErr w:type="spellStart"/>
      <w:r w:rsidRPr="0018524F">
        <w:rPr>
          <w:rFonts w:ascii="Times New Roman" w:hAnsi="Times New Roman" w:cs="Times New Roman"/>
          <w:sz w:val="28"/>
          <w:szCs w:val="28"/>
        </w:rPr>
        <w:t>Vladimirovich</w:t>
      </w:r>
      <w:proofErr w:type="spellEnd"/>
      <w:r w:rsidRPr="0018524F">
        <w:rPr>
          <w:rFonts w:ascii="Times New Roman" w:hAnsi="Times New Roman" w:cs="Times New Roman"/>
          <w:sz w:val="28"/>
          <w:szCs w:val="28"/>
        </w:rPr>
        <w:t xml:space="preserve">, T. O. (2021). </w:t>
      </w:r>
      <w:proofErr w:type="spellStart"/>
      <w:r w:rsidRPr="0018524F">
        <w:rPr>
          <w:rFonts w:ascii="Times New Roman" w:hAnsi="Times New Roman" w:cs="Times New Roman"/>
          <w:sz w:val="28"/>
          <w:szCs w:val="28"/>
        </w:rPr>
        <w:t>Neural</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Network</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Models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and</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Methods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in</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the</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Tasks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of</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Personnel</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Development</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Management</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in</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Companies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Process</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Management</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and</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Scientific</w:t>
      </w:r>
      <w:proofErr w:type="spellEnd"/>
      <w:r w:rsidRPr="0018524F">
        <w:rPr>
          <w:rFonts w:ascii="Times New Roman" w:hAnsi="Times New Roman" w:cs="Times New Roman"/>
          <w:sz w:val="28"/>
          <w:szCs w:val="28"/>
        </w:rPr>
        <w:t xml:space="preserve"> </w:t>
      </w:r>
      <w:proofErr w:type="spellStart"/>
      <w:r w:rsidRPr="0018524F">
        <w:rPr>
          <w:rFonts w:ascii="Times New Roman" w:hAnsi="Times New Roman" w:cs="Times New Roman"/>
          <w:sz w:val="28"/>
          <w:szCs w:val="28"/>
        </w:rPr>
        <w:t>Developments</w:t>
      </w:r>
      <w:proofErr w:type="spellEnd"/>
      <w:r w:rsidRPr="0018524F">
        <w:rPr>
          <w:rFonts w:ascii="Times New Roman" w:hAnsi="Times New Roman" w:cs="Times New Roman"/>
          <w:sz w:val="28"/>
          <w:szCs w:val="28"/>
        </w:rPr>
        <w:t>,  р. 20.</w:t>
      </w:r>
    </w:p>
    <w:p w14:paraId="343470A1" w14:textId="5AD1AB60" w:rsidR="007061A7" w:rsidRPr="00917123" w:rsidRDefault="007061A7" w:rsidP="00917123">
      <w:pPr>
        <w:spacing w:after="0" w:line="360" w:lineRule="auto"/>
        <w:ind w:firstLine="709"/>
        <w:jc w:val="both"/>
        <w:rPr>
          <w:rFonts w:ascii="Times New Roman" w:hAnsi="Times New Roman" w:cs="Times New Roman"/>
          <w:sz w:val="28"/>
          <w:szCs w:val="28"/>
        </w:rPr>
      </w:pPr>
    </w:p>
    <w:p w14:paraId="38A86861" w14:textId="77777777" w:rsidR="007061A7" w:rsidRPr="003433F1" w:rsidRDefault="007061A7" w:rsidP="002E600A">
      <w:pPr>
        <w:spacing w:after="0" w:line="360" w:lineRule="auto"/>
        <w:ind w:firstLine="709"/>
        <w:jc w:val="both"/>
        <w:rPr>
          <w:rFonts w:ascii="Times New Roman" w:hAnsi="Times New Roman" w:cs="Times New Roman"/>
          <w:sz w:val="28"/>
          <w:szCs w:val="28"/>
        </w:rPr>
      </w:pPr>
    </w:p>
    <w:sectPr w:rsidR="007061A7" w:rsidRPr="003433F1" w:rsidSect="0035081C">
      <w:headerReference w:type="default" r:id="rId22"/>
      <w:pgSz w:w="11906" w:h="16838"/>
      <w:pgMar w:top="850" w:right="850" w:bottom="850" w:left="1276"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F22ABD" w14:textId="77777777" w:rsidR="000D7631" w:rsidRDefault="000D7631" w:rsidP="00650291">
      <w:pPr>
        <w:spacing w:after="0" w:line="240" w:lineRule="auto"/>
      </w:pPr>
      <w:r>
        <w:separator/>
      </w:r>
    </w:p>
  </w:endnote>
  <w:endnote w:type="continuationSeparator" w:id="0">
    <w:p w14:paraId="24101536" w14:textId="77777777" w:rsidR="000D7631" w:rsidRDefault="000D7631" w:rsidP="006502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3586CB2" w14:textId="77777777" w:rsidR="000D7631" w:rsidRDefault="000D7631" w:rsidP="00650291">
      <w:pPr>
        <w:spacing w:after="0" w:line="240" w:lineRule="auto"/>
      </w:pPr>
      <w:r>
        <w:separator/>
      </w:r>
    </w:p>
  </w:footnote>
  <w:footnote w:type="continuationSeparator" w:id="0">
    <w:p w14:paraId="5CEB6132" w14:textId="77777777" w:rsidR="000D7631" w:rsidRDefault="000D7631" w:rsidP="006502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16780668"/>
      <w:docPartObj>
        <w:docPartGallery w:val="Page Numbers (Top of Page)"/>
        <w:docPartUnique/>
      </w:docPartObj>
    </w:sdtPr>
    <w:sdtEndPr/>
    <w:sdtContent>
      <w:p w14:paraId="1B402EA1" w14:textId="7F997F05" w:rsidR="00650291" w:rsidRDefault="00650291">
        <w:pPr>
          <w:pStyle w:val="a6"/>
          <w:jc w:val="right"/>
        </w:pPr>
        <w:r>
          <w:fldChar w:fldCharType="begin"/>
        </w:r>
        <w:r>
          <w:instrText>PAGE   \* MERGEFORMAT</w:instrText>
        </w:r>
        <w:r>
          <w:fldChar w:fldCharType="separate"/>
        </w:r>
        <w:r w:rsidR="00B81919">
          <w:rPr>
            <w:noProof/>
          </w:rPr>
          <w:t>6</w:t>
        </w:r>
        <w:r>
          <w:fldChar w:fldCharType="end"/>
        </w:r>
      </w:p>
    </w:sdtContent>
  </w:sdt>
  <w:p w14:paraId="1924157E" w14:textId="77777777" w:rsidR="00650291" w:rsidRDefault="00650291">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B46DD"/>
    <w:multiLevelType w:val="multilevel"/>
    <w:tmpl w:val="BE101C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0EE6279"/>
    <w:multiLevelType w:val="multilevel"/>
    <w:tmpl w:val="01406A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2EC450E"/>
    <w:multiLevelType w:val="hybridMultilevel"/>
    <w:tmpl w:val="BDAAB6F6"/>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 w15:restartNumberingAfterBreak="0">
    <w:nsid w:val="073F3649"/>
    <w:multiLevelType w:val="hybridMultilevel"/>
    <w:tmpl w:val="7988E95C"/>
    <w:lvl w:ilvl="0" w:tplc="894E1CF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 w15:restartNumberingAfterBreak="0">
    <w:nsid w:val="09F532A6"/>
    <w:multiLevelType w:val="hybridMultilevel"/>
    <w:tmpl w:val="0B8E837A"/>
    <w:lvl w:ilvl="0" w:tplc="0422000F">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0EA04FA0"/>
    <w:multiLevelType w:val="hybridMultilevel"/>
    <w:tmpl w:val="F4C85494"/>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15:restartNumberingAfterBreak="0">
    <w:nsid w:val="11D37C29"/>
    <w:multiLevelType w:val="multilevel"/>
    <w:tmpl w:val="E2CC3B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5F6D16"/>
    <w:multiLevelType w:val="hybridMultilevel"/>
    <w:tmpl w:val="27B6B8D6"/>
    <w:lvl w:ilvl="0" w:tplc="A7D87DEC">
      <w:start w:val="2"/>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8" w15:restartNumberingAfterBreak="0">
    <w:nsid w:val="12711FAC"/>
    <w:multiLevelType w:val="multilevel"/>
    <w:tmpl w:val="8CB0D7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B521DF"/>
    <w:multiLevelType w:val="hybridMultilevel"/>
    <w:tmpl w:val="EF4A8B4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17D45345"/>
    <w:multiLevelType w:val="multilevel"/>
    <w:tmpl w:val="827682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BC50767"/>
    <w:multiLevelType w:val="hybridMultilevel"/>
    <w:tmpl w:val="33BE45C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2" w15:restartNumberingAfterBreak="0">
    <w:nsid w:val="1C372301"/>
    <w:multiLevelType w:val="multilevel"/>
    <w:tmpl w:val="46188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E781F65"/>
    <w:multiLevelType w:val="hybridMultilevel"/>
    <w:tmpl w:val="3738D73A"/>
    <w:lvl w:ilvl="0" w:tplc="F1FE20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4" w15:restartNumberingAfterBreak="0">
    <w:nsid w:val="1F0122A6"/>
    <w:multiLevelType w:val="multilevel"/>
    <w:tmpl w:val="DC5A0B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5B2445"/>
    <w:multiLevelType w:val="multilevel"/>
    <w:tmpl w:val="65C6E4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6651FD9"/>
    <w:multiLevelType w:val="multilevel"/>
    <w:tmpl w:val="09DEDD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FA568C"/>
    <w:multiLevelType w:val="multilevel"/>
    <w:tmpl w:val="E96C5A7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350D63DF"/>
    <w:multiLevelType w:val="hybridMultilevel"/>
    <w:tmpl w:val="4B2C3858"/>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15:restartNumberingAfterBreak="0">
    <w:nsid w:val="380C7062"/>
    <w:multiLevelType w:val="hybridMultilevel"/>
    <w:tmpl w:val="9030F07E"/>
    <w:lvl w:ilvl="0" w:tplc="DEF6419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15:restartNumberingAfterBreak="0">
    <w:nsid w:val="394E173B"/>
    <w:multiLevelType w:val="hybridMultilevel"/>
    <w:tmpl w:val="B164D4CC"/>
    <w:lvl w:ilvl="0" w:tplc="0422000B">
      <w:start w:val="1"/>
      <w:numFmt w:val="bullet"/>
      <w:lvlText w:val=""/>
      <w:lvlJc w:val="left"/>
      <w:pPr>
        <w:ind w:left="1069" w:hanging="360"/>
      </w:pPr>
      <w:rPr>
        <w:rFonts w:ascii="Wingdings" w:hAnsi="Wingding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1" w15:restartNumberingAfterBreak="0">
    <w:nsid w:val="39E01348"/>
    <w:multiLevelType w:val="multilevel"/>
    <w:tmpl w:val="B6543C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B375D84"/>
    <w:multiLevelType w:val="multilevel"/>
    <w:tmpl w:val="D662EA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DEA0887"/>
    <w:multiLevelType w:val="multilevel"/>
    <w:tmpl w:val="ADC040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0A10F0A"/>
    <w:multiLevelType w:val="hybridMultilevel"/>
    <w:tmpl w:val="C5FAA45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5" w15:restartNumberingAfterBreak="0">
    <w:nsid w:val="410F1F22"/>
    <w:multiLevelType w:val="multilevel"/>
    <w:tmpl w:val="1C2C3B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42562051"/>
    <w:multiLevelType w:val="hybridMultilevel"/>
    <w:tmpl w:val="F2288F78"/>
    <w:lvl w:ilvl="0" w:tplc="92BA74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4BEA0AF9"/>
    <w:multiLevelType w:val="hybridMultilevel"/>
    <w:tmpl w:val="3BB4E23E"/>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15:restartNumberingAfterBreak="0">
    <w:nsid w:val="4CC90AB7"/>
    <w:multiLevelType w:val="multilevel"/>
    <w:tmpl w:val="7BF268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5672B2"/>
    <w:multiLevelType w:val="multilevel"/>
    <w:tmpl w:val="EF1A3E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42964F5"/>
    <w:multiLevelType w:val="multilevel"/>
    <w:tmpl w:val="CD469B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4296922"/>
    <w:multiLevelType w:val="multilevel"/>
    <w:tmpl w:val="FB3A6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91A067A"/>
    <w:multiLevelType w:val="hybridMultilevel"/>
    <w:tmpl w:val="3B823760"/>
    <w:lvl w:ilvl="0" w:tplc="0422000B">
      <w:start w:val="1"/>
      <w:numFmt w:val="bullet"/>
      <w:lvlText w:val=""/>
      <w:lvlJc w:val="left"/>
      <w:pPr>
        <w:ind w:left="1429" w:hanging="360"/>
      </w:pPr>
      <w:rPr>
        <w:rFonts w:ascii="Wingdings" w:hAnsi="Wingdings"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3" w15:restartNumberingAfterBreak="0">
    <w:nsid w:val="5A9267BD"/>
    <w:multiLevelType w:val="multilevel"/>
    <w:tmpl w:val="0D6069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5E2453BC"/>
    <w:multiLevelType w:val="multilevel"/>
    <w:tmpl w:val="3B4A117E"/>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5" w15:restartNumberingAfterBreak="0">
    <w:nsid w:val="5FB86365"/>
    <w:multiLevelType w:val="hybridMultilevel"/>
    <w:tmpl w:val="B5FE7878"/>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6" w15:restartNumberingAfterBreak="0">
    <w:nsid w:val="62B87046"/>
    <w:multiLevelType w:val="hybridMultilevel"/>
    <w:tmpl w:val="F430599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686669E7"/>
    <w:multiLevelType w:val="hybridMultilevel"/>
    <w:tmpl w:val="AA4E192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8" w15:restartNumberingAfterBreak="0">
    <w:nsid w:val="6BD81C2F"/>
    <w:multiLevelType w:val="multilevel"/>
    <w:tmpl w:val="BCB01B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0A4260A"/>
    <w:multiLevelType w:val="multilevel"/>
    <w:tmpl w:val="0E32D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71A0657E"/>
    <w:multiLevelType w:val="multilevel"/>
    <w:tmpl w:val="D7C2AF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4553003"/>
    <w:multiLevelType w:val="hybridMultilevel"/>
    <w:tmpl w:val="2B9ED7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7D16EB8"/>
    <w:multiLevelType w:val="multilevel"/>
    <w:tmpl w:val="B6F424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D2B1F07"/>
    <w:multiLevelType w:val="hybridMultilevel"/>
    <w:tmpl w:val="F2288F78"/>
    <w:lvl w:ilvl="0" w:tplc="92BA749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4" w15:restartNumberingAfterBreak="0">
    <w:nsid w:val="7E9A2E1D"/>
    <w:multiLevelType w:val="multilevel"/>
    <w:tmpl w:val="830832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34"/>
  </w:num>
  <w:num w:numId="3">
    <w:abstractNumId w:val="8"/>
  </w:num>
  <w:num w:numId="4">
    <w:abstractNumId w:val="31"/>
  </w:num>
  <w:num w:numId="5">
    <w:abstractNumId w:val="11"/>
  </w:num>
  <w:num w:numId="6">
    <w:abstractNumId w:val="2"/>
  </w:num>
  <w:num w:numId="7">
    <w:abstractNumId w:val="24"/>
  </w:num>
  <w:num w:numId="8">
    <w:abstractNumId w:val="9"/>
  </w:num>
  <w:num w:numId="9">
    <w:abstractNumId w:val="18"/>
  </w:num>
  <w:num w:numId="10">
    <w:abstractNumId w:val="7"/>
  </w:num>
  <w:num w:numId="11">
    <w:abstractNumId w:val="27"/>
  </w:num>
  <w:num w:numId="12">
    <w:abstractNumId w:val="32"/>
  </w:num>
  <w:num w:numId="13">
    <w:abstractNumId w:val="5"/>
  </w:num>
  <w:num w:numId="14">
    <w:abstractNumId w:val="37"/>
  </w:num>
  <w:num w:numId="15">
    <w:abstractNumId w:val="22"/>
  </w:num>
  <w:num w:numId="16">
    <w:abstractNumId w:val="1"/>
  </w:num>
  <w:num w:numId="17">
    <w:abstractNumId w:val="42"/>
  </w:num>
  <w:num w:numId="18">
    <w:abstractNumId w:val="44"/>
  </w:num>
  <w:num w:numId="19">
    <w:abstractNumId w:val="33"/>
  </w:num>
  <w:num w:numId="20">
    <w:abstractNumId w:val="30"/>
  </w:num>
  <w:num w:numId="21">
    <w:abstractNumId w:val="6"/>
  </w:num>
  <w:num w:numId="22">
    <w:abstractNumId w:val="3"/>
  </w:num>
  <w:num w:numId="23">
    <w:abstractNumId w:val="40"/>
  </w:num>
  <w:num w:numId="24">
    <w:abstractNumId w:val="19"/>
  </w:num>
  <w:num w:numId="25">
    <w:abstractNumId w:val="15"/>
  </w:num>
  <w:num w:numId="26">
    <w:abstractNumId w:val="25"/>
  </w:num>
  <w:num w:numId="27">
    <w:abstractNumId w:val="29"/>
  </w:num>
  <w:num w:numId="28">
    <w:abstractNumId w:val="12"/>
  </w:num>
  <w:num w:numId="29">
    <w:abstractNumId w:val="23"/>
  </w:num>
  <w:num w:numId="30">
    <w:abstractNumId w:val="16"/>
  </w:num>
  <w:num w:numId="31">
    <w:abstractNumId w:val="38"/>
  </w:num>
  <w:num w:numId="32">
    <w:abstractNumId w:val="39"/>
  </w:num>
  <w:num w:numId="33">
    <w:abstractNumId w:val="4"/>
  </w:num>
  <w:num w:numId="34">
    <w:abstractNumId w:val="10"/>
  </w:num>
  <w:num w:numId="35">
    <w:abstractNumId w:val="28"/>
  </w:num>
  <w:num w:numId="36">
    <w:abstractNumId w:val="35"/>
  </w:num>
  <w:num w:numId="37">
    <w:abstractNumId w:val="21"/>
  </w:num>
  <w:num w:numId="38">
    <w:abstractNumId w:val="43"/>
  </w:num>
  <w:num w:numId="39">
    <w:abstractNumId w:val="13"/>
  </w:num>
  <w:num w:numId="40">
    <w:abstractNumId w:val="20"/>
  </w:num>
  <w:num w:numId="41">
    <w:abstractNumId w:val="26"/>
  </w:num>
  <w:num w:numId="42">
    <w:abstractNumId w:val="0"/>
  </w:num>
  <w:num w:numId="43">
    <w:abstractNumId w:val="14"/>
  </w:num>
  <w:num w:numId="44">
    <w:abstractNumId w:val="36"/>
  </w:num>
  <w:num w:numId="45">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DE2"/>
    <w:rsid w:val="00011FD8"/>
    <w:rsid w:val="00053DA6"/>
    <w:rsid w:val="000663CD"/>
    <w:rsid w:val="00070686"/>
    <w:rsid w:val="000D161C"/>
    <w:rsid w:val="000D7631"/>
    <w:rsid w:val="00114DF5"/>
    <w:rsid w:val="0015032E"/>
    <w:rsid w:val="0018524F"/>
    <w:rsid w:val="001B0CF9"/>
    <w:rsid w:val="001D0A44"/>
    <w:rsid w:val="00220003"/>
    <w:rsid w:val="00225738"/>
    <w:rsid w:val="00252DDE"/>
    <w:rsid w:val="002558EF"/>
    <w:rsid w:val="002657EF"/>
    <w:rsid w:val="00267236"/>
    <w:rsid w:val="00276651"/>
    <w:rsid w:val="00283547"/>
    <w:rsid w:val="002B45B4"/>
    <w:rsid w:val="002D4D9D"/>
    <w:rsid w:val="002E0A52"/>
    <w:rsid w:val="002E600A"/>
    <w:rsid w:val="003031F7"/>
    <w:rsid w:val="003255E7"/>
    <w:rsid w:val="003433F1"/>
    <w:rsid w:val="0035081C"/>
    <w:rsid w:val="00394BBE"/>
    <w:rsid w:val="00396E48"/>
    <w:rsid w:val="003F0D7E"/>
    <w:rsid w:val="00443414"/>
    <w:rsid w:val="00490DF1"/>
    <w:rsid w:val="0049609E"/>
    <w:rsid w:val="004A3BD0"/>
    <w:rsid w:val="004F2E1F"/>
    <w:rsid w:val="00515A31"/>
    <w:rsid w:val="00540374"/>
    <w:rsid w:val="00573BB2"/>
    <w:rsid w:val="00581BE5"/>
    <w:rsid w:val="00582BD9"/>
    <w:rsid w:val="005A11E3"/>
    <w:rsid w:val="005B2BA9"/>
    <w:rsid w:val="005D4DC0"/>
    <w:rsid w:val="005F04EA"/>
    <w:rsid w:val="00603D24"/>
    <w:rsid w:val="006431AE"/>
    <w:rsid w:val="00650291"/>
    <w:rsid w:val="006548DE"/>
    <w:rsid w:val="00693C1B"/>
    <w:rsid w:val="007061A7"/>
    <w:rsid w:val="00763767"/>
    <w:rsid w:val="00763A59"/>
    <w:rsid w:val="007D7A6E"/>
    <w:rsid w:val="007E7DE9"/>
    <w:rsid w:val="007F67EE"/>
    <w:rsid w:val="0082708B"/>
    <w:rsid w:val="0086656E"/>
    <w:rsid w:val="008674F1"/>
    <w:rsid w:val="00867F43"/>
    <w:rsid w:val="008845EF"/>
    <w:rsid w:val="008D236B"/>
    <w:rsid w:val="00917123"/>
    <w:rsid w:val="0094149F"/>
    <w:rsid w:val="00964E78"/>
    <w:rsid w:val="009D26F7"/>
    <w:rsid w:val="009E1416"/>
    <w:rsid w:val="009E1B8C"/>
    <w:rsid w:val="009E6B9B"/>
    <w:rsid w:val="00A07D99"/>
    <w:rsid w:val="00A26132"/>
    <w:rsid w:val="00A45E89"/>
    <w:rsid w:val="00A526FB"/>
    <w:rsid w:val="00A80E6B"/>
    <w:rsid w:val="00AB2B77"/>
    <w:rsid w:val="00AC0DF0"/>
    <w:rsid w:val="00AC4F64"/>
    <w:rsid w:val="00B32592"/>
    <w:rsid w:val="00B47C33"/>
    <w:rsid w:val="00B62A54"/>
    <w:rsid w:val="00B81919"/>
    <w:rsid w:val="00BC7671"/>
    <w:rsid w:val="00BE2ABB"/>
    <w:rsid w:val="00BE5628"/>
    <w:rsid w:val="00C41CFF"/>
    <w:rsid w:val="00C60BA3"/>
    <w:rsid w:val="00CC3FC6"/>
    <w:rsid w:val="00CD2DE2"/>
    <w:rsid w:val="00CD634D"/>
    <w:rsid w:val="00CE3A55"/>
    <w:rsid w:val="00CE6D22"/>
    <w:rsid w:val="00D178CD"/>
    <w:rsid w:val="00DB4A9D"/>
    <w:rsid w:val="00DB5946"/>
    <w:rsid w:val="00DB6E0A"/>
    <w:rsid w:val="00DF703F"/>
    <w:rsid w:val="00E51AAF"/>
    <w:rsid w:val="00E63998"/>
    <w:rsid w:val="00EA2D7A"/>
    <w:rsid w:val="00EC1F32"/>
    <w:rsid w:val="00F46619"/>
    <w:rsid w:val="00F534A9"/>
    <w:rsid w:val="00F600B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080EA4"/>
  <w15:chartTrackingRefBased/>
  <w15:docId w15:val="{7258D22C-D319-421D-A47B-121B7C58CE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52D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7E7DE9"/>
    <w:pPr>
      <w:ind w:left="720"/>
      <w:contextualSpacing/>
    </w:pPr>
  </w:style>
  <w:style w:type="paragraph" w:styleId="a5">
    <w:name w:val="Normal (Web)"/>
    <w:basedOn w:val="a"/>
    <w:uiPriority w:val="99"/>
    <w:unhideWhenUsed/>
    <w:rsid w:val="000663CD"/>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
    <w:name w:val="Стиль1"/>
    <w:basedOn w:val="a"/>
    <w:rsid w:val="00A526FB"/>
    <w:pPr>
      <w:widowControl w:val="0"/>
      <w:autoSpaceDE w:val="0"/>
      <w:autoSpaceDN w:val="0"/>
      <w:adjustRightInd w:val="0"/>
      <w:spacing w:after="0" w:line="360" w:lineRule="auto"/>
      <w:ind w:firstLine="709"/>
      <w:jc w:val="both"/>
    </w:pPr>
    <w:rPr>
      <w:rFonts w:ascii="Times New Roman" w:eastAsia="Calibri" w:hAnsi="Times New Roman" w:cs="Times New Roman"/>
      <w:sz w:val="28"/>
      <w:szCs w:val="20"/>
      <w:lang w:val="ru-RU" w:eastAsia="ru-RU"/>
    </w:rPr>
  </w:style>
  <w:style w:type="paragraph" w:styleId="a6">
    <w:name w:val="header"/>
    <w:basedOn w:val="a"/>
    <w:link w:val="a7"/>
    <w:uiPriority w:val="99"/>
    <w:unhideWhenUsed/>
    <w:rsid w:val="00650291"/>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650291"/>
  </w:style>
  <w:style w:type="paragraph" w:styleId="a8">
    <w:name w:val="footer"/>
    <w:basedOn w:val="a"/>
    <w:link w:val="a9"/>
    <w:uiPriority w:val="99"/>
    <w:unhideWhenUsed/>
    <w:rsid w:val="00650291"/>
    <w:pPr>
      <w:tabs>
        <w:tab w:val="center" w:pos="4819"/>
        <w:tab w:val="right" w:pos="9639"/>
      </w:tabs>
      <w:spacing w:after="0" w:line="240" w:lineRule="auto"/>
    </w:pPr>
  </w:style>
  <w:style w:type="character" w:customStyle="1" w:styleId="a9">
    <w:name w:val="Нижній колонтитул Знак"/>
    <w:basedOn w:val="a0"/>
    <w:link w:val="a8"/>
    <w:uiPriority w:val="99"/>
    <w:rsid w:val="00650291"/>
  </w:style>
  <w:style w:type="character" w:styleId="aa">
    <w:name w:val="Hyperlink"/>
    <w:basedOn w:val="a0"/>
    <w:uiPriority w:val="99"/>
    <w:unhideWhenUsed/>
    <w:rsid w:val="00763767"/>
    <w:rPr>
      <w:color w:val="0563C1" w:themeColor="hyperlink"/>
      <w:u w:val="single"/>
    </w:rPr>
  </w:style>
  <w:style w:type="character" w:customStyle="1" w:styleId="UnresolvedMention">
    <w:name w:val="Unresolved Mention"/>
    <w:basedOn w:val="a0"/>
    <w:uiPriority w:val="99"/>
    <w:semiHidden/>
    <w:unhideWhenUsed/>
    <w:rsid w:val="007637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123967">
      <w:bodyDiv w:val="1"/>
      <w:marLeft w:val="0"/>
      <w:marRight w:val="0"/>
      <w:marTop w:val="0"/>
      <w:marBottom w:val="0"/>
      <w:divBdr>
        <w:top w:val="none" w:sz="0" w:space="0" w:color="auto"/>
        <w:left w:val="none" w:sz="0" w:space="0" w:color="auto"/>
        <w:bottom w:val="none" w:sz="0" w:space="0" w:color="auto"/>
        <w:right w:val="none" w:sz="0" w:space="0" w:color="auto"/>
      </w:divBdr>
    </w:div>
    <w:div w:id="170607456">
      <w:bodyDiv w:val="1"/>
      <w:marLeft w:val="0"/>
      <w:marRight w:val="0"/>
      <w:marTop w:val="0"/>
      <w:marBottom w:val="0"/>
      <w:divBdr>
        <w:top w:val="none" w:sz="0" w:space="0" w:color="auto"/>
        <w:left w:val="none" w:sz="0" w:space="0" w:color="auto"/>
        <w:bottom w:val="none" w:sz="0" w:space="0" w:color="auto"/>
        <w:right w:val="none" w:sz="0" w:space="0" w:color="auto"/>
      </w:divBdr>
    </w:div>
    <w:div w:id="194511755">
      <w:bodyDiv w:val="1"/>
      <w:marLeft w:val="0"/>
      <w:marRight w:val="0"/>
      <w:marTop w:val="0"/>
      <w:marBottom w:val="0"/>
      <w:divBdr>
        <w:top w:val="none" w:sz="0" w:space="0" w:color="auto"/>
        <w:left w:val="none" w:sz="0" w:space="0" w:color="auto"/>
        <w:bottom w:val="none" w:sz="0" w:space="0" w:color="auto"/>
        <w:right w:val="none" w:sz="0" w:space="0" w:color="auto"/>
      </w:divBdr>
    </w:div>
    <w:div w:id="271130915">
      <w:bodyDiv w:val="1"/>
      <w:marLeft w:val="0"/>
      <w:marRight w:val="0"/>
      <w:marTop w:val="0"/>
      <w:marBottom w:val="0"/>
      <w:divBdr>
        <w:top w:val="none" w:sz="0" w:space="0" w:color="auto"/>
        <w:left w:val="none" w:sz="0" w:space="0" w:color="auto"/>
        <w:bottom w:val="none" w:sz="0" w:space="0" w:color="auto"/>
        <w:right w:val="none" w:sz="0" w:space="0" w:color="auto"/>
      </w:divBdr>
    </w:div>
    <w:div w:id="353193488">
      <w:bodyDiv w:val="1"/>
      <w:marLeft w:val="0"/>
      <w:marRight w:val="0"/>
      <w:marTop w:val="0"/>
      <w:marBottom w:val="0"/>
      <w:divBdr>
        <w:top w:val="none" w:sz="0" w:space="0" w:color="auto"/>
        <w:left w:val="none" w:sz="0" w:space="0" w:color="auto"/>
        <w:bottom w:val="none" w:sz="0" w:space="0" w:color="auto"/>
        <w:right w:val="none" w:sz="0" w:space="0" w:color="auto"/>
      </w:divBdr>
    </w:div>
    <w:div w:id="410783915">
      <w:bodyDiv w:val="1"/>
      <w:marLeft w:val="0"/>
      <w:marRight w:val="0"/>
      <w:marTop w:val="0"/>
      <w:marBottom w:val="0"/>
      <w:divBdr>
        <w:top w:val="none" w:sz="0" w:space="0" w:color="auto"/>
        <w:left w:val="none" w:sz="0" w:space="0" w:color="auto"/>
        <w:bottom w:val="none" w:sz="0" w:space="0" w:color="auto"/>
        <w:right w:val="none" w:sz="0" w:space="0" w:color="auto"/>
      </w:divBdr>
    </w:div>
    <w:div w:id="456488320">
      <w:bodyDiv w:val="1"/>
      <w:marLeft w:val="0"/>
      <w:marRight w:val="0"/>
      <w:marTop w:val="0"/>
      <w:marBottom w:val="0"/>
      <w:divBdr>
        <w:top w:val="none" w:sz="0" w:space="0" w:color="auto"/>
        <w:left w:val="none" w:sz="0" w:space="0" w:color="auto"/>
        <w:bottom w:val="none" w:sz="0" w:space="0" w:color="auto"/>
        <w:right w:val="none" w:sz="0" w:space="0" w:color="auto"/>
      </w:divBdr>
    </w:div>
    <w:div w:id="481776351">
      <w:bodyDiv w:val="1"/>
      <w:marLeft w:val="0"/>
      <w:marRight w:val="0"/>
      <w:marTop w:val="0"/>
      <w:marBottom w:val="0"/>
      <w:divBdr>
        <w:top w:val="none" w:sz="0" w:space="0" w:color="auto"/>
        <w:left w:val="none" w:sz="0" w:space="0" w:color="auto"/>
        <w:bottom w:val="none" w:sz="0" w:space="0" w:color="auto"/>
        <w:right w:val="none" w:sz="0" w:space="0" w:color="auto"/>
      </w:divBdr>
    </w:div>
    <w:div w:id="531963903">
      <w:bodyDiv w:val="1"/>
      <w:marLeft w:val="0"/>
      <w:marRight w:val="0"/>
      <w:marTop w:val="0"/>
      <w:marBottom w:val="0"/>
      <w:divBdr>
        <w:top w:val="none" w:sz="0" w:space="0" w:color="auto"/>
        <w:left w:val="none" w:sz="0" w:space="0" w:color="auto"/>
        <w:bottom w:val="none" w:sz="0" w:space="0" w:color="auto"/>
        <w:right w:val="none" w:sz="0" w:space="0" w:color="auto"/>
      </w:divBdr>
    </w:div>
    <w:div w:id="598563993">
      <w:bodyDiv w:val="1"/>
      <w:marLeft w:val="0"/>
      <w:marRight w:val="0"/>
      <w:marTop w:val="0"/>
      <w:marBottom w:val="0"/>
      <w:divBdr>
        <w:top w:val="none" w:sz="0" w:space="0" w:color="auto"/>
        <w:left w:val="none" w:sz="0" w:space="0" w:color="auto"/>
        <w:bottom w:val="none" w:sz="0" w:space="0" w:color="auto"/>
        <w:right w:val="none" w:sz="0" w:space="0" w:color="auto"/>
      </w:divBdr>
    </w:div>
    <w:div w:id="730690969">
      <w:bodyDiv w:val="1"/>
      <w:marLeft w:val="0"/>
      <w:marRight w:val="0"/>
      <w:marTop w:val="0"/>
      <w:marBottom w:val="0"/>
      <w:divBdr>
        <w:top w:val="none" w:sz="0" w:space="0" w:color="auto"/>
        <w:left w:val="none" w:sz="0" w:space="0" w:color="auto"/>
        <w:bottom w:val="none" w:sz="0" w:space="0" w:color="auto"/>
        <w:right w:val="none" w:sz="0" w:space="0" w:color="auto"/>
      </w:divBdr>
    </w:div>
    <w:div w:id="931205563">
      <w:bodyDiv w:val="1"/>
      <w:marLeft w:val="0"/>
      <w:marRight w:val="0"/>
      <w:marTop w:val="0"/>
      <w:marBottom w:val="0"/>
      <w:divBdr>
        <w:top w:val="none" w:sz="0" w:space="0" w:color="auto"/>
        <w:left w:val="none" w:sz="0" w:space="0" w:color="auto"/>
        <w:bottom w:val="none" w:sz="0" w:space="0" w:color="auto"/>
        <w:right w:val="none" w:sz="0" w:space="0" w:color="auto"/>
      </w:divBdr>
    </w:div>
    <w:div w:id="1119910369">
      <w:bodyDiv w:val="1"/>
      <w:marLeft w:val="0"/>
      <w:marRight w:val="0"/>
      <w:marTop w:val="0"/>
      <w:marBottom w:val="0"/>
      <w:divBdr>
        <w:top w:val="none" w:sz="0" w:space="0" w:color="auto"/>
        <w:left w:val="none" w:sz="0" w:space="0" w:color="auto"/>
        <w:bottom w:val="none" w:sz="0" w:space="0" w:color="auto"/>
        <w:right w:val="none" w:sz="0" w:space="0" w:color="auto"/>
      </w:divBdr>
    </w:div>
    <w:div w:id="1141115666">
      <w:bodyDiv w:val="1"/>
      <w:marLeft w:val="0"/>
      <w:marRight w:val="0"/>
      <w:marTop w:val="0"/>
      <w:marBottom w:val="0"/>
      <w:divBdr>
        <w:top w:val="none" w:sz="0" w:space="0" w:color="auto"/>
        <w:left w:val="none" w:sz="0" w:space="0" w:color="auto"/>
        <w:bottom w:val="none" w:sz="0" w:space="0" w:color="auto"/>
        <w:right w:val="none" w:sz="0" w:space="0" w:color="auto"/>
      </w:divBdr>
    </w:div>
    <w:div w:id="1238245528">
      <w:bodyDiv w:val="1"/>
      <w:marLeft w:val="0"/>
      <w:marRight w:val="0"/>
      <w:marTop w:val="0"/>
      <w:marBottom w:val="0"/>
      <w:divBdr>
        <w:top w:val="none" w:sz="0" w:space="0" w:color="auto"/>
        <w:left w:val="none" w:sz="0" w:space="0" w:color="auto"/>
        <w:bottom w:val="none" w:sz="0" w:space="0" w:color="auto"/>
        <w:right w:val="none" w:sz="0" w:space="0" w:color="auto"/>
      </w:divBdr>
    </w:div>
    <w:div w:id="1273434295">
      <w:bodyDiv w:val="1"/>
      <w:marLeft w:val="0"/>
      <w:marRight w:val="0"/>
      <w:marTop w:val="0"/>
      <w:marBottom w:val="0"/>
      <w:divBdr>
        <w:top w:val="none" w:sz="0" w:space="0" w:color="auto"/>
        <w:left w:val="none" w:sz="0" w:space="0" w:color="auto"/>
        <w:bottom w:val="none" w:sz="0" w:space="0" w:color="auto"/>
        <w:right w:val="none" w:sz="0" w:space="0" w:color="auto"/>
      </w:divBdr>
    </w:div>
    <w:div w:id="1319186135">
      <w:bodyDiv w:val="1"/>
      <w:marLeft w:val="0"/>
      <w:marRight w:val="0"/>
      <w:marTop w:val="0"/>
      <w:marBottom w:val="0"/>
      <w:divBdr>
        <w:top w:val="none" w:sz="0" w:space="0" w:color="auto"/>
        <w:left w:val="none" w:sz="0" w:space="0" w:color="auto"/>
        <w:bottom w:val="none" w:sz="0" w:space="0" w:color="auto"/>
        <w:right w:val="none" w:sz="0" w:space="0" w:color="auto"/>
      </w:divBdr>
    </w:div>
    <w:div w:id="1373847646">
      <w:bodyDiv w:val="1"/>
      <w:marLeft w:val="0"/>
      <w:marRight w:val="0"/>
      <w:marTop w:val="0"/>
      <w:marBottom w:val="0"/>
      <w:divBdr>
        <w:top w:val="none" w:sz="0" w:space="0" w:color="auto"/>
        <w:left w:val="none" w:sz="0" w:space="0" w:color="auto"/>
        <w:bottom w:val="none" w:sz="0" w:space="0" w:color="auto"/>
        <w:right w:val="none" w:sz="0" w:space="0" w:color="auto"/>
      </w:divBdr>
    </w:div>
    <w:div w:id="1504859075">
      <w:bodyDiv w:val="1"/>
      <w:marLeft w:val="0"/>
      <w:marRight w:val="0"/>
      <w:marTop w:val="0"/>
      <w:marBottom w:val="0"/>
      <w:divBdr>
        <w:top w:val="none" w:sz="0" w:space="0" w:color="auto"/>
        <w:left w:val="none" w:sz="0" w:space="0" w:color="auto"/>
        <w:bottom w:val="none" w:sz="0" w:space="0" w:color="auto"/>
        <w:right w:val="none" w:sz="0" w:space="0" w:color="auto"/>
      </w:divBdr>
    </w:div>
    <w:div w:id="1547332303">
      <w:bodyDiv w:val="1"/>
      <w:marLeft w:val="0"/>
      <w:marRight w:val="0"/>
      <w:marTop w:val="0"/>
      <w:marBottom w:val="0"/>
      <w:divBdr>
        <w:top w:val="none" w:sz="0" w:space="0" w:color="auto"/>
        <w:left w:val="none" w:sz="0" w:space="0" w:color="auto"/>
        <w:bottom w:val="none" w:sz="0" w:space="0" w:color="auto"/>
        <w:right w:val="none" w:sz="0" w:space="0" w:color="auto"/>
      </w:divBdr>
    </w:div>
    <w:div w:id="1562474387">
      <w:bodyDiv w:val="1"/>
      <w:marLeft w:val="0"/>
      <w:marRight w:val="0"/>
      <w:marTop w:val="0"/>
      <w:marBottom w:val="0"/>
      <w:divBdr>
        <w:top w:val="none" w:sz="0" w:space="0" w:color="auto"/>
        <w:left w:val="none" w:sz="0" w:space="0" w:color="auto"/>
        <w:bottom w:val="none" w:sz="0" w:space="0" w:color="auto"/>
        <w:right w:val="none" w:sz="0" w:space="0" w:color="auto"/>
      </w:divBdr>
    </w:div>
    <w:div w:id="1605991961">
      <w:bodyDiv w:val="1"/>
      <w:marLeft w:val="0"/>
      <w:marRight w:val="0"/>
      <w:marTop w:val="0"/>
      <w:marBottom w:val="0"/>
      <w:divBdr>
        <w:top w:val="none" w:sz="0" w:space="0" w:color="auto"/>
        <w:left w:val="none" w:sz="0" w:space="0" w:color="auto"/>
        <w:bottom w:val="none" w:sz="0" w:space="0" w:color="auto"/>
        <w:right w:val="none" w:sz="0" w:space="0" w:color="auto"/>
      </w:divBdr>
    </w:div>
    <w:div w:id="1609661566">
      <w:bodyDiv w:val="1"/>
      <w:marLeft w:val="0"/>
      <w:marRight w:val="0"/>
      <w:marTop w:val="0"/>
      <w:marBottom w:val="0"/>
      <w:divBdr>
        <w:top w:val="none" w:sz="0" w:space="0" w:color="auto"/>
        <w:left w:val="none" w:sz="0" w:space="0" w:color="auto"/>
        <w:bottom w:val="none" w:sz="0" w:space="0" w:color="auto"/>
        <w:right w:val="none" w:sz="0" w:space="0" w:color="auto"/>
      </w:divBdr>
    </w:div>
    <w:div w:id="1702780590">
      <w:bodyDiv w:val="1"/>
      <w:marLeft w:val="0"/>
      <w:marRight w:val="0"/>
      <w:marTop w:val="0"/>
      <w:marBottom w:val="0"/>
      <w:divBdr>
        <w:top w:val="none" w:sz="0" w:space="0" w:color="auto"/>
        <w:left w:val="none" w:sz="0" w:space="0" w:color="auto"/>
        <w:bottom w:val="none" w:sz="0" w:space="0" w:color="auto"/>
        <w:right w:val="none" w:sz="0" w:space="0" w:color="auto"/>
      </w:divBdr>
    </w:div>
    <w:div w:id="1708219613">
      <w:bodyDiv w:val="1"/>
      <w:marLeft w:val="0"/>
      <w:marRight w:val="0"/>
      <w:marTop w:val="0"/>
      <w:marBottom w:val="0"/>
      <w:divBdr>
        <w:top w:val="none" w:sz="0" w:space="0" w:color="auto"/>
        <w:left w:val="none" w:sz="0" w:space="0" w:color="auto"/>
        <w:bottom w:val="none" w:sz="0" w:space="0" w:color="auto"/>
        <w:right w:val="none" w:sz="0" w:space="0" w:color="auto"/>
      </w:divBdr>
    </w:div>
    <w:div w:id="1844858752">
      <w:bodyDiv w:val="1"/>
      <w:marLeft w:val="0"/>
      <w:marRight w:val="0"/>
      <w:marTop w:val="0"/>
      <w:marBottom w:val="0"/>
      <w:divBdr>
        <w:top w:val="none" w:sz="0" w:space="0" w:color="auto"/>
        <w:left w:val="none" w:sz="0" w:space="0" w:color="auto"/>
        <w:bottom w:val="none" w:sz="0" w:space="0" w:color="auto"/>
        <w:right w:val="none" w:sz="0" w:space="0" w:color="auto"/>
      </w:divBdr>
    </w:div>
    <w:div w:id="1984775831">
      <w:bodyDiv w:val="1"/>
      <w:marLeft w:val="0"/>
      <w:marRight w:val="0"/>
      <w:marTop w:val="0"/>
      <w:marBottom w:val="0"/>
      <w:divBdr>
        <w:top w:val="none" w:sz="0" w:space="0" w:color="auto"/>
        <w:left w:val="none" w:sz="0" w:space="0" w:color="auto"/>
        <w:bottom w:val="none" w:sz="0" w:space="0" w:color="auto"/>
        <w:right w:val="none" w:sz="0" w:space="0" w:color="auto"/>
      </w:divBdr>
    </w:div>
    <w:div w:id="2021160749">
      <w:bodyDiv w:val="1"/>
      <w:marLeft w:val="0"/>
      <w:marRight w:val="0"/>
      <w:marTop w:val="0"/>
      <w:marBottom w:val="0"/>
      <w:divBdr>
        <w:top w:val="none" w:sz="0" w:space="0" w:color="auto"/>
        <w:left w:val="none" w:sz="0" w:space="0" w:color="auto"/>
        <w:bottom w:val="none" w:sz="0" w:space="0" w:color="auto"/>
        <w:right w:val="none" w:sz="0" w:space="0" w:color="auto"/>
      </w:divBdr>
    </w:div>
    <w:div w:id="2069838446">
      <w:bodyDiv w:val="1"/>
      <w:marLeft w:val="0"/>
      <w:marRight w:val="0"/>
      <w:marTop w:val="0"/>
      <w:marBottom w:val="0"/>
      <w:divBdr>
        <w:top w:val="none" w:sz="0" w:space="0" w:color="auto"/>
        <w:left w:val="none" w:sz="0" w:space="0" w:color="auto"/>
        <w:bottom w:val="none" w:sz="0" w:space="0" w:color="auto"/>
        <w:right w:val="none" w:sz="0" w:space="0" w:color="auto"/>
      </w:divBdr>
    </w:div>
    <w:div w:id="21233056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diagramLayout" Target="diagrams/layout1.xm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image" Target="media/image9.png"/><Relationship Id="rId7" Type="http://schemas.openxmlformats.org/officeDocument/2006/relationships/endnotes" Target="endnotes.xml"/><Relationship Id="rId12" Type="http://schemas.openxmlformats.org/officeDocument/2006/relationships/diagramData" Target="diagrams/data1.xml"/><Relationship Id="rId17" Type="http://schemas.openxmlformats.org/officeDocument/2006/relationships/image" Target="media/image5.png"/><Relationship Id="rId2" Type="http://schemas.openxmlformats.org/officeDocument/2006/relationships/numbering" Target="numbering.xml"/><Relationship Id="rId16" Type="http://schemas.microsoft.com/office/2007/relationships/diagramDrawing" Target="diagrams/drawing1.xml"/><Relationship Id="rId20"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Colors" Target="diagrams/colors1.xml"/><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diagramQuickStyle" Target="diagrams/quickStyle1.xml"/><Relationship Id="rId22"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EE2E3D3-3D82-4693-BA26-692682B37D41}"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uk-UA"/>
        </a:p>
      </dgm:t>
    </dgm:pt>
    <dgm:pt modelId="{004DDF81-1150-4DC5-BED6-A24C399F9A86}">
      <dgm:prSet phldrT="[Текст]"/>
      <dgm:spPr/>
      <dgm:t>
        <a:bodyPr/>
        <a:lstStyle/>
        <a:p>
          <a:r>
            <a:rPr lang="uk-UA">
              <a:latin typeface="Times New Roman" panose="02020603050405020304" pitchFamily="18" charset="0"/>
              <a:cs typeface="Times New Roman" panose="02020603050405020304" pitchFamily="18" charset="0"/>
            </a:rPr>
            <a:t>Директор</a:t>
          </a:r>
        </a:p>
      </dgm:t>
    </dgm:pt>
    <dgm:pt modelId="{98AD142C-7C97-4663-9053-F0634F68CFA5}" type="parTrans" cxnId="{40BA197D-212F-4DD7-A510-04570AC762D9}">
      <dgm:prSet/>
      <dgm:spPr/>
      <dgm:t>
        <a:bodyPr/>
        <a:lstStyle/>
        <a:p>
          <a:endParaRPr lang="uk-UA">
            <a:latin typeface="Times New Roman" panose="02020603050405020304" pitchFamily="18" charset="0"/>
            <a:cs typeface="Times New Roman" panose="02020603050405020304" pitchFamily="18" charset="0"/>
          </a:endParaRPr>
        </a:p>
      </dgm:t>
    </dgm:pt>
    <dgm:pt modelId="{9B001F73-9B9A-447C-BB71-3AF27BD1F272}" type="sibTrans" cxnId="{40BA197D-212F-4DD7-A510-04570AC762D9}">
      <dgm:prSet/>
      <dgm:spPr/>
      <dgm:t>
        <a:bodyPr/>
        <a:lstStyle/>
        <a:p>
          <a:endParaRPr lang="uk-UA">
            <a:latin typeface="Times New Roman" panose="02020603050405020304" pitchFamily="18" charset="0"/>
            <a:cs typeface="Times New Roman" panose="02020603050405020304" pitchFamily="18" charset="0"/>
          </a:endParaRPr>
        </a:p>
      </dgm:t>
    </dgm:pt>
    <dgm:pt modelId="{F91931CE-B758-429D-803D-47453A4D2D22}" type="asst">
      <dgm:prSet phldrT="[Текст]"/>
      <dgm:spPr/>
      <dgm:t>
        <a:bodyPr/>
        <a:lstStyle/>
        <a:p>
          <a:r>
            <a:rPr lang="uk-UA">
              <a:latin typeface="Times New Roman" panose="02020603050405020304" pitchFamily="18" charset="0"/>
              <a:cs typeface="Times New Roman" panose="02020603050405020304" pitchFamily="18" charset="0"/>
            </a:rPr>
            <a:t>Головний інженер</a:t>
          </a:r>
        </a:p>
      </dgm:t>
    </dgm:pt>
    <dgm:pt modelId="{1C42EB48-0323-4441-A3B6-1FF8FCC23774}" type="parTrans" cxnId="{1688CEE2-A4CD-40C6-B2B4-479D23C93782}">
      <dgm:prSet/>
      <dgm:spPr/>
      <dgm:t>
        <a:bodyPr/>
        <a:lstStyle/>
        <a:p>
          <a:endParaRPr lang="uk-UA">
            <a:latin typeface="Times New Roman" panose="02020603050405020304" pitchFamily="18" charset="0"/>
            <a:cs typeface="Times New Roman" panose="02020603050405020304" pitchFamily="18" charset="0"/>
          </a:endParaRPr>
        </a:p>
      </dgm:t>
    </dgm:pt>
    <dgm:pt modelId="{59D8FA8A-FB47-439E-9A58-0AB8E95FB5BA}" type="sibTrans" cxnId="{1688CEE2-A4CD-40C6-B2B4-479D23C93782}">
      <dgm:prSet/>
      <dgm:spPr/>
      <dgm:t>
        <a:bodyPr/>
        <a:lstStyle/>
        <a:p>
          <a:endParaRPr lang="uk-UA">
            <a:latin typeface="Times New Roman" panose="02020603050405020304" pitchFamily="18" charset="0"/>
            <a:cs typeface="Times New Roman" panose="02020603050405020304" pitchFamily="18" charset="0"/>
          </a:endParaRPr>
        </a:p>
      </dgm:t>
    </dgm:pt>
    <dgm:pt modelId="{21EFF236-334D-4EDE-A573-EE9148180A60}">
      <dgm:prSet phldrT="[Текст]"/>
      <dgm:spPr/>
      <dgm:t>
        <a:bodyPr/>
        <a:lstStyle/>
        <a:p>
          <a:r>
            <a:rPr lang="uk-UA">
              <a:latin typeface="Times New Roman" panose="02020603050405020304" pitchFamily="18" charset="0"/>
              <a:cs typeface="Times New Roman" panose="02020603050405020304" pitchFamily="18" charset="0"/>
            </a:rPr>
            <a:t>Бухгалтерія</a:t>
          </a:r>
        </a:p>
      </dgm:t>
    </dgm:pt>
    <dgm:pt modelId="{480BF146-0DB6-413B-AED3-E9C5BA74D69E}" type="parTrans" cxnId="{07A565DA-2A55-4B69-BEFB-D2A0C69C466C}">
      <dgm:prSet/>
      <dgm:spPr/>
      <dgm:t>
        <a:bodyPr/>
        <a:lstStyle/>
        <a:p>
          <a:endParaRPr lang="uk-UA">
            <a:latin typeface="Times New Roman" panose="02020603050405020304" pitchFamily="18" charset="0"/>
            <a:cs typeface="Times New Roman" panose="02020603050405020304" pitchFamily="18" charset="0"/>
          </a:endParaRPr>
        </a:p>
      </dgm:t>
    </dgm:pt>
    <dgm:pt modelId="{E06894E4-9851-4D0E-B059-5FC4176EE9F2}" type="sibTrans" cxnId="{07A565DA-2A55-4B69-BEFB-D2A0C69C466C}">
      <dgm:prSet/>
      <dgm:spPr/>
      <dgm:t>
        <a:bodyPr/>
        <a:lstStyle/>
        <a:p>
          <a:endParaRPr lang="uk-UA">
            <a:latin typeface="Times New Roman" panose="02020603050405020304" pitchFamily="18" charset="0"/>
            <a:cs typeface="Times New Roman" panose="02020603050405020304" pitchFamily="18" charset="0"/>
          </a:endParaRPr>
        </a:p>
      </dgm:t>
    </dgm:pt>
    <dgm:pt modelId="{EE6CAA0C-F373-4EE5-B901-8636C8F41E82}">
      <dgm:prSet/>
      <dgm:spPr/>
      <dgm:t>
        <a:bodyPr/>
        <a:lstStyle/>
        <a:p>
          <a:r>
            <a:rPr lang="uk-UA">
              <a:latin typeface="Times New Roman" panose="02020603050405020304" pitchFamily="18" charset="0"/>
              <a:cs typeface="Times New Roman" panose="02020603050405020304" pitchFamily="18" charset="0"/>
            </a:rPr>
            <a:t>Будівельно монтажна дільниця</a:t>
          </a:r>
        </a:p>
      </dgm:t>
    </dgm:pt>
    <dgm:pt modelId="{2682EA14-EEF2-4E8E-984C-B5A525BC4ABD}" type="parTrans" cxnId="{5CC38F51-052F-46B4-BAF9-C1312915F700}">
      <dgm:prSet/>
      <dgm:spPr/>
      <dgm:t>
        <a:bodyPr/>
        <a:lstStyle/>
        <a:p>
          <a:endParaRPr lang="uk-UA">
            <a:latin typeface="Times New Roman" panose="02020603050405020304" pitchFamily="18" charset="0"/>
            <a:cs typeface="Times New Roman" panose="02020603050405020304" pitchFamily="18" charset="0"/>
          </a:endParaRPr>
        </a:p>
      </dgm:t>
    </dgm:pt>
    <dgm:pt modelId="{79F74C4E-57AD-433C-8F54-0C100E3D872D}" type="sibTrans" cxnId="{5CC38F51-052F-46B4-BAF9-C1312915F700}">
      <dgm:prSet/>
      <dgm:spPr/>
      <dgm:t>
        <a:bodyPr/>
        <a:lstStyle/>
        <a:p>
          <a:endParaRPr lang="uk-UA">
            <a:latin typeface="Times New Roman" panose="02020603050405020304" pitchFamily="18" charset="0"/>
            <a:cs typeface="Times New Roman" panose="02020603050405020304" pitchFamily="18" charset="0"/>
          </a:endParaRPr>
        </a:p>
      </dgm:t>
    </dgm:pt>
    <dgm:pt modelId="{E59EC4A1-9844-42AF-BDBB-001BF368529D}">
      <dgm:prSet/>
      <dgm:spPr/>
      <dgm:t>
        <a:bodyPr/>
        <a:lstStyle/>
        <a:p>
          <a:r>
            <a:rPr lang="uk-UA">
              <a:latin typeface="Times New Roman" panose="02020603050405020304" pitchFamily="18" charset="0"/>
              <a:cs typeface="Times New Roman" panose="02020603050405020304" pitchFamily="18" charset="0"/>
            </a:rPr>
            <a:t>Відділ кадрів</a:t>
          </a:r>
        </a:p>
      </dgm:t>
    </dgm:pt>
    <dgm:pt modelId="{88897C49-36FC-4E2E-AC7E-4F9D0BFEB7BF}" type="parTrans" cxnId="{84C9975B-3471-49DA-9F47-0638F3FC688C}">
      <dgm:prSet/>
      <dgm:spPr/>
      <dgm:t>
        <a:bodyPr/>
        <a:lstStyle/>
        <a:p>
          <a:endParaRPr lang="uk-UA">
            <a:latin typeface="Times New Roman" panose="02020603050405020304" pitchFamily="18" charset="0"/>
            <a:cs typeface="Times New Roman" panose="02020603050405020304" pitchFamily="18" charset="0"/>
          </a:endParaRPr>
        </a:p>
      </dgm:t>
    </dgm:pt>
    <dgm:pt modelId="{60F5D5E8-4012-4A9C-B0EC-8F80B923FF1B}" type="sibTrans" cxnId="{84C9975B-3471-49DA-9F47-0638F3FC688C}">
      <dgm:prSet/>
      <dgm:spPr/>
      <dgm:t>
        <a:bodyPr/>
        <a:lstStyle/>
        <a:p>
          <a:endParaRPr lang="uk-UA">
            <a:latin typeface="Times New Roman" panose="02020603050405020304" pitchFamily="18" charset="0"/>
            <a:cs typeface="Times New Roman" panose="02020603050405020304" pitchFamily="18" charset="0"/>
          </a:endParaRPr>
        </a:p>
      </dgm:t>
    </dgm:pt>
    <dgm:pt modelId="{A6E0B8CE-6E80-42D7-B1FD-DD5AAC43BAEE}">
      <dgm:prSet/>
      <dgm:spPr/>
      <dgm:t>
        <a:bodyPr/>
        <a:lstStyle/>
        <a:p>
          <a:r>
            <a:rPr lang="uk-UA">
              <a:latin typeface="Times New Roman" panose="02020603050405020304" pitchFamily="18" charset="0"/>
              <a:cs typeface="Times New Roman" panose="02020603050405020304" pitchFamily="18" charset="0"/>
            </a:rPr>
            <a:t>Автотранспортна колона</a:t>
          </a:r>
        </a:p>
      </dgm:t>
    </dgm:pt>
    <dgm:pt modelId="{2D5B9438-AA92-444B-8AC1-865758C3B514}" type="parTrans" cxnId="{37B0A86A-1914-4347-81C2-570D2F903255}">
      <dgm:prSet/>
      <dgm:spPr/>
      <dgm:t>
        <a:bodyPr/>
        <a:lstStyle/>
        <a:p>
          <a:endParaRPr lang="uk-UA">
            <a:latin typeface="Times New Roman" panose="02020603050405020304" pitchFamily="18" charset="0"/>
            <a:cs typeface="Times New Roman" panose="02020603050405020304" pitchFamily="18" charset="0"/>
          </a:endParaRPr>
        </a:p>
      </dgm:t>
    </dgm:pt>
    <dgm:pt modelId="{48E71C92-A7E1-40E2-81D0-152B3214FA1F}" type="sibTrans" cxnId="{37B0A86A-1914-4347-81C2-570D2F903255}">
      <dgm:prSet/>
      <dgm:spPr/>
      <dgm:t>
        <a:bodyPr/>
        <a:lstStyle/>
        <a:p>
          <a:endParaRPr lang="uk-UA">
            <a:latin typeface="Times New Roman" panose="02020603050405020304" pitchFamily="18" charset="0"/>
            <a:cs typeface="Times New Roman" panose="02020603050405020304" pitchFamily="18" charset="0"/>
          </a:endParaRPr>
        </a:p>
      </dgm:t>
    </dgm:pt>
    <dgm:pt modelId="{293F6D84-5DE7-4B9A-95D7-05687D478D95}" type="pres">
      <dgm:prSet presAssocID="{0EE2E3D3-3D82-4693-BA26-692682B37D41}" presName="hierChild1" presStyleCnt="0">
        <dgm:presLayoutVars>
          <dgm:orgChart val="1"/>
          <dgm:chPref val="1"/>
          <dgm:dir/>
          <dgm:animOne val="branch"/>
          <dgm:animLvl val="lvl"/>
          <dgm:resizeHandles/>
        </dgm:presLayoutVars>
      </dgm:prSet>
      <dgm:spPr/>
      <dgm:t>
        <a:bodyPr/>
        <a:lstStyle/>
        <a:p>
          <a:endParaRPr lang="uk-UA"/>
        </a:p>
      </dgm:t>
    </dgm:pt>
    <dgm:pt modelId="{380D9A9C-C881-4573-A469-DDBA2733B012}" type="pres">
      <dgm:prSet presAssocID="{004DDF81-1150-4DC5-BED6-A24C399F9A86}" presName="hierRoot1" presStyleCnt="0">
        <dgm:presLayoutVars>
          <dgm:hierBranch val="init"/>
        </dgm:presLayoutVars>
      </dgm:prSet>
      <dgm:spPr/>
    </dgm:pt>
    <dgm:pt modelId="{E894EA87-2877-42F9-8FFC-422E29B68ECD}" type="pres">
      <dgm:prSet presAssocID="{004DDF81-1150-4DC5-BED6-A24C399F9A86}" presName="rootComposite1" presStyleCnt="0"/>
      <dgm:spPr/>
    </dgm:pt>
    <dgm:pt modelId="{0C8B2CDB-B623-4850-AC33-F7A5CB00C689}" type="pres">
      <dgm:prSet presAssocID="{004DDF81-1150-4DC5-BED6-A24C399F9A86}" presName="rootText1" presStyleLbl="node0" presStyleIdx="0" presStyleCnt="1">
        <dgm:presLayoutVars>
          <dgm:chPref val="3"/>
        </dgm:presLayoutVars>
      </dgm:prSet>
      <dgm:spPr/>
      <dgm:t>
        <a:bodyPr/>
        <a:lstStyle/>
        <a:p>
          <a:endParaRPr lang="uk-UA"/>
        </a:p>
      </dgm:t>
    </dgm:pt>
    <dgm:pt modelId="{0B5BB2F2-50A9-442C-85EE-26BF6801DFDE}" type="pres">
      <dgm:prSet presAssocID="{004DDF81-1150-4DC5-BED6-A24C399F9A86}" presName="rootConnector1" presStyleLbl="node1" presStyleIdx="0" presStyleCnt="0"/>
      <dgm:spPr/>
      <dgm:t>
        <a:bodyPr/>
        <a:lstStyle/>
        <a:p>
          <a:endParaRPr lang="uk-UA"/>
        </a:p>
      </dgm:t>
    </dgm:pt>
    <dgm:pt modelId="{D5B622FD-5CBF-41A4-AF15-D89AFF414BC2}" type="pres">
      <dgm:prSet presAssocID="{004DDF81-1150-4DC5-BED6-A24C399F9A86}" presName="hierChild2" presStyleCnt="0"/>
      <dgm:spPr/>
    </dgm:pt>
    <dgm:pt modelId="{8F5E1C47-34AD-4116-9969-32D60CBB8C41}" type="pres">
      <dgm:prSet presAssocID="{480BF146-0DB6-413B-AED3-E9C5BA74D69E}" presName="Name37" presStyleLbl="parChTrans1D2" presStyleIdx="0" presStyleCnt="3"/>
      <dgm:spPr/>
      <dgm:t>
        <a:bodyPr/>
        <a:lstStyle/>
        <a:p>
          <a:endParaRPr lang="uk-UA"/>
        </a:p>
      </dgm:t>
    </dgm:pt>
    <dgm:pt modelId="{7A6DA14D-537B-447F-AC25-DA82FF483D2F}" type="pres">
      <dgm:prSet presAssocID="{21EFF236-334D-4EDE-A573-EE9148180A60}" presName="hierRoot2" presStyleCnt="0">
        <dgm:presLayoutVars>
          <dgm:hierBranch val="init"/>
        </dgm:presLayoutVars>
      </dgm:prSet>
      <dgm:spPr/>
    </dgm:pt>
    <dgm:pt modelId="{CCC8C467-EFCA-404D-A8E4-DA1B9096EDD8}" type="pres">
      <dgm:prSet presAssocID="{21EFF236-334D-4EDE-A573-EE9148180A60}" presName="rootComposite" presStyleCnt="0"/>
      <dgm:spPr/>
    </dgm:pt>
    <dgm:pt modelId="{2FA2B918-C14A-4A5E-8464-E28215DA4E4E}" type="pres">
      <dgm:prSet presAssocID="{21EFF236-334D-4EDE-A573-EE9148180A60}" presName="rootText" presStyleLbl="node2" presStyleIdx="0" presStyleCnt="2" custLinFactX="93191" custLinFactY="-100000" custLinFactNeighborX="100000" custLinFactNeighborY="-199760">
        <dgm:presLayoutVars>
          <dgm:chPref val="3"/>
        </dgm:presLayoutVars>
      </dgm:prSet>
      <dgm:spPr/>
      <dgm:t>
        <a:bodyPr/>
        <a:lstStyle/>
        <a:p>
          <a:endParaRPr lang="uk-UA"/>
        </a:p>
      </dgm:t>
    </dgm:pt>
    <dgm:pt modelId="{A4EECAB5-9362-40DA-9D45-69FB055EBDB6}" type="pres">
      <dgm:prSet presAssocID="{21EFF236-334D-4EDE-A573-EE9148180A60}" presName="rootConnector" presStyleLbl="node2" presStyleIdx="0" presStyleCnt="2"/>
      <dgm:spPr/>
      <dgm:t>
        <a:bodyPr/>
        <a:lstStyle/>
        <a:p>
          <a:endParaRPr lang="uk-UA"/>
        </a:p>
      </dgm:t>
    </dgm:pt>
    <dgm:pt modelId="{10407EE7-6604-436B-8213-74D4BA0C35FC}" type="pres">
      <dgm:prSet presAssocID="{21EFF236-334D-4EDE-A573-EE9148180A60}" presName="hierChild4" presStyleCnt="0"/>
      <dgm:spPr/>
    </dgm:pt>
    <dgm:pt modelId="{70DE921A-6E99-4D3F-BCFC-258A894A4D8F}" type="pres">
      <dgm:prSet presAssocID="{21EFF236-334D-4EDE-A573-EE9148180A60}" presName="hierChild5" presStyleCnt="0"/>
      <dgm:spPr/>
    </dgm:pt>
    <dgm:pt modelId="{3DC909DC-4B81-475C-BB03-2A0B369531B5}" type="pres">
      <dgm:prSet presAssocID="{88897C49-36FC-4E2E-AC7E-4F9D0BFEB7BF}" presName="Name37" presStyleLbl="parChTrans1D2" presStyleIdx="1" presStyleCnt="3"/>
      <dgm:spPr/>
      <dgm:t>
        <a:bodyPr/>
        <a:lstStyle/>
        <a:p>
          <a:endParaRPr lang="uk-UA"/>
        </a:p>
      </dgm:t>
    </dgm:pt>
    <dgm:pt modelId="{1D733177-B007-4992-93E1-6185D3E3376A}" type="pres">
      <dgm:prSet presAssocID="{E59EC4A1-9844-42AF-BDBB-001BF368529D}" presName="hierRoot2" presStyleCnt="0">
        <dgm:presLayoutVars>
          <dgm:hierBranch val="init"/>
        </dgm:presLayoutVars>
      </dgm:prSet>
      <dgm:spPr/>
    </dgm:pt>
    <dgm:pt modelId="{1780B451-121E-4ED7-A03B-5A9A4E08AF55}" type="pres">
      <dgm:prSet presAssocID="{E59EC4A1-9844-42AF-BDBB-001BF368529D}" presName="rootComposite" presStyleCnt="0"/>
      <dgm:spPr/>
    </dgm:pt>
    <dgm:pt modelId="{4D6DC684-CBFC-491F-A81A-000B819A3E9E}" type="pres">
      <dgm:prSet presAssocID="{E59EC4A1-9844-42AF-BDBB-001BF368529D}" presName="rootText" presStyleLbl="node2" presStyleIdx="1" presStyleCnt="2" custLinFactY="-65267" custLinFactNeighborX="-570" custLinFactNeighborY="-100000">
        <dgm:presLayoutVars>
          <dgm:chPref val="3"/>
        </dgm:presLayoutVars>
      </dgm:prSet>
      <dgm:spPr/>
      <dgm:t>
        <a:bodyPr/>
        <a:lstStyle/>
        <a:p>
          <a:endParaRPr lang="uk-UA"/>
        </a:p>
      </dgm:t>
    </dgm:pt>
    <dgm:pt modelId="{2B0B69F4-298C-4ED9-91D7-EDC4A39777D7}" type="pres">
      <dgm:prSet presAssocID="{E59EC4A1-9844-42AF-BDBB-001BF368529D}" presName="rootConnector" presStyleLbl="node2" presStyleIdx="1" presStyleCnt="2"/>
      <dgm:spPr/>
      <dgm:t>
        <a:bodyPr/>
        <a:lstStyle/>
        <a:p>
          <a:endParaRPr lang="uk-UA"/>
        </a:p>
      </dgm:t>
    </dgm:pt>
    <dgm:pt modelId="{9BF0BCC5-534F-4FF1-B815-5E46D6BA8031}" type="pres">
      <dgm:prSet presAssocID="{E59EC4A1-9844-42AF-BDBB-001BF368529D}" presName="hierChild4" presStyleCnt="0"/>
      <dgm:spPr/>
    </dgm:pt>
    <dgm:pt modelId="{C90B1817-F31B-43AC-9C2D-B80326D2069E}" type="pres">
      <dgm:prSet presAssocID="{E59EC4A1-9844-42AF-BDBB-001BF368529D}" presName="hierChild5" presStyleCnt="0"/>
      <dgm:spPr/>
    </dgm:pt>
    <dgm:pt modelId="{DB484076-ED62-4B26-A42E-B28C6447B5B7}" type="pres">
      <dgm:prSet presAssocID="{004DDF81-1150-4DC5-BED6-A24C399F9A86}" presName="hierChild3" presStyleCnt="0"/>
      <dgm:spPr/>
    </dgm:pt>
    <dgm:pt modelId="{E2CFFDD1-5005-44D4-8859-76A370058F78}" type="pres">
      <dgm:prSet presAssocID="{1C42EB48-0323-4441-A3B6-1FF8FCC23774}" presName="Name111" presStyleLbl="parChTrans1D2" presStyleIdx="2" presStyleCnt="3"/>
      <dgm:spPr/>
      <dgm:t>
        <a:bodyPr/>
        <a:lstStyle/>
        <a:p>
          <a:endParaRPr lang="uk-UA"/>
        </a:p>
      </dgm:t>
    </dgm:pt>
    <dgm:pt modelId="{DC56D2DB-920C-4AE4-8E4C-0DF1E835A1A3}" type="pres">
      <dgm:prSet presAssocID="{F91931CE-B758-429D-803D-47453A4D2D22}" presName="hierRoot3" presStyleCnt="0">
        <dgm:presLayoutVars>
          <dgm:hierBranch val="init"/>
        </dgm:presLayoutVars>
      </dgm:prSet>
      <dgm:spPr/>
    </dgm:pt>
    <dgm:pt modelId="{43F2C185-3DDA-4D78-9D8E-186FD1A8413A}" type="pres">
      <dgm:prSet presAssocID="{F91931CE-B758-429D-803D-47453A4D2D22}" presName="rootComposite3" presStyleCnt="0"/>
      <dgm:spPr/>
    </dgm:pt>
    <dgm:pt modelId="{F661F115-356F-4B09-AF07-71A8DFFB0B2F}" type="pres">
      <dgm:prSet presAssocID="{F91931CE-B758-429D-803D-47453A4D2D22}" presName="rootText3" presStyleLbl="asst1" presStyleIdx="0" presStyleCnt="1">
        <dgm:presLayoutVars>
          <dgm:chPref val="3"/>
        </dgm:presLayoutVars>
      </dgm:prSet>
      <dgm:spPr/>
      <dgm:t>
        <a:bodyPr/>
        <a:lstStyle/>
        <a:p>
          <a:endParaRPr lang="uk-UA"/>
        </a:p>
      </dgm:t>
    </dgm:pt>
    <dgm:pt modelId="{3677F0EC-9F69-4B3F-9B98-CC149BAA73CE}" type="pres">
      <dgm:prSet presAssocID="{F91931CE-B758-429D-803D-47453A4D2D22}" presName="rootConnector3" presStyleLbl="asst1" presStyleIdx="0" presStyleCnt="1"/>
      <dgm:spPr/>
      <dgm:t>
        <a:bodyPr/>
        <a:lstStyle/>
        <a:p>
          <a:endParaRPr lang="uk-UA"/>
        </a:p>
      </dgm:t>
    </dgm:pt>
    <dgm:pt modelId="{99AA198E-01B7-4A5B-8A33-60EF50EB3D2F}" type="pres">
      <dgm:prSet presAssocID="{F91931CE-B758-429D-803D-47453A4D2D22}" presName="hierChild6" presStyleCnt="0"/>
      <dgm:spPr/>
    </dgm:pt>
    <dgm:pt modelId="{AE7EB693-4E5E-4FCE-9985-C2C58AA8CBE5}" type="pres">
      <dgm:prSet presAssocID="{2682EA14-EEF2-4E8E-984C-B5A525BC4ABD}" presName="Name37" presStyleLbl="parChTrans1D3" presStyleIdx="0" presStyleCnt="2"/>
      <dgm:spPr/>
      <dgm:t>
        <a:bodyPr/>
        <a:lstStyle/>
        <a:p>
          <a:endParaRPr lang="uk-UA"/>
        </a:p>
      </dgm:t>
    </dgm:pt>
    <dgm:pt modelId="{DE846C9F-08FD-4899-996C-1022F741F506}" type="pres">
      <dgm:prSet presAssocID="{EE6CAA0C-F373-4EE5-B901-8636C8F41E82}" presName="hierRoot2" presStyleCnt="0">
        <dgm:presLayoutVars>
          <dgm:hierBranch val="init"/>
        </dgm:presLayoutVars>
      </dgm:prSet>
      <dgm:spPr/>
    </dgm:pt>
    <dgm:pt modelId="{35794EF5-5783-455F-854B-5ABC48B9131A}" type="pres">
      <dgm:prSet presAssocID="{EE6CAA0C-F373-4EE5-B901-8636C8F41E82}" presName="rootComposite" presStyleCnt="0"/>
      <dgm:spPr/>
    </dgm:pt>
    <dgm:pt modelId="{268ABDDE-DF44-4D3A-9F21-497ECF3D6515}" type="pres">
      <dgm:prSet presAssocID="{EE6CAA0C-F373-4EE5-B901-8636C8F41E82}" presName="rootText" presStyleLbl="node3" presStyleIdx="0" presStyleCnt="2">
        <dgm:presLayoutVars>
          <dgm:chPref val="3"/>
        </dgm:presLayoutVars>
      </dgm:prSet>
      <dgm:spPr/>
      <dgm:t>
        <a:bodyPr/>
        <a:lstStyle/>
        <a:p>
          <a:endParaRPr lang="uk-UA"/>
        </a:p>
      </dgm:t>
    </dgm:pt>
    <dgm:pt modelId="{D2649A0D-CCC8-49A1-ABB9-BB1D5133BA2A}" type="pres">
      <dgm:prSet presAssocID="{EE6CAA0C-F373-4EE5-B901-8636C8F41E82}" presName="rootConnector" presStyleLbl="node3" presStyleIdx="0" presStyleCnt="2"/>
      <dgm:spPr/>
      <dgm:t>
        <a:bodyPr/>
        <a:lstStyle/>
        <a:p>
          <a:endParaRPr lang="uk-UA"/>
        </a:p>
      </dgm:t>
    </dgm:pt>
    <dgm:pt modelId="{83C5102B-243C-45C9-B709-B5B34DAA7065}" type="pres">
      <dgm:prSet presAssocID="{EE6CAA0C-F373-4EE5-B901-8636C8F41E82}" presName="hierChild4" presStyleCnt="0"/>
      <dgm:spPr/>
    </dgm:pt>
    <dgm:pt modelId="{D3EE48E5-34C2-40A5-B635-C90652334E56}" type="pres">
      <dgm:prSet presAssocID="{EE6CAA0C-F373-4EE5-B901-8636C8F41E82}" presName="hierChild5" presStyleCnt="0"/>
      <dgm:spPr/>
    </dgm:pt>
    <dgm:pt modelId="{73D4557E-7156-4E84-9865-74A1651ECBAF}" type="pres">
      <dgm:prSet presAssocID="{2D5B9438-AA92-444B-8AC1-865758C3B514}" presName="Name37" presStyleLbl="parChTrans1D3" presStyleIdx="1" presStyleCnt="2"/>
      <dgm:spPr/>
      <dgm:t>
        <a:bodyPr/>
        <a:lstStyle/>
        <a:p>
          <a:endParaRPr lang="uk-UA"/>
        </a:p>
      </dgm:t>
    </dgm:pt>
    <dgm:pt modelId="{0E4EB826-357E-4182-AAE5-ED442D9C3F39}" type="pres">
      <dgm:prSet presAssocID="{A6E0B8CE-6E80-42D7-B1FD-DD5AAC43BAEE}" presName="hierRoot2" presStyleCnt="0">
        <dgm:presLayoutVars>
          <dgm:hierBranch val="init"/>
        </dgm:presLayoutVars>
      </dgm:prSet>
      <dgm:spPr/>
    </dgm:pt>
    <dgm:pt modelId="{9661F762-1A9F-4A13-BCF5-0B19B589390A}" type="pres">
      <dgm:prSet presAssocID="{A6E0B8CE-6E80-42D7-B1FD-DD5AAC43BAEE}" presName="rootComposite" presStyleCnt="0"/>
      <dgm:spPr/>
    </dgm:pt>
    <dgm:pt modelId="{123A9DD6-79B7-4DBD-A191-AFDC471010C1}" type="pres">
      <dgm:prSet presAssocID="{A6E0B8CE-6E80-42D7-B1FD-DD5AAC43BAEE}" presName="rootText" presStyleLbl="node3" presStyleIdx="1" presStyleCnt="2">
        <dgm:presLayoutVars>
          <dgm:chPref val="3"/>
        </dgm:presLayoutVars>
      </dgm:prSet>
      <dgm:spPr/>
      <dgm:t>
        <a:bodyPr/>
        <a:lstStyle/>
        <a:p>
          <a:endParaRPr lang="uk-UA"/>
        </a:p>
      </dgm:t>
    </dgm:pt>
    <dgm:pt modelId="{61114D5A-EB4B-4053-8E3A-E41E94986A34}" type="pres">
      <dgm:prSet presAssocID="{A6E0B8CE-6E80-42D7-B1FD-DD5AAC43BAEE}" presName="rootConnector" presStyleLbl="node3" presStyleIdx="1" presStyleCnt="2"/>
      <dgm:spPr/>
      <dgm:t>
        <a:bodyPr/>
        <a:lstStyle/>
        <a:p>
          <a:endParaRPr lang="uk-UA"/>
        </a:p>
      </dgm:t>
    </dgm:pt>
    <dgm:pt modelId="{DD922CDC-2DA3-43D5-91F3-31FF23580F0B}" type="pres">
      <dgm:prSet presAssocID="{A6E0B8CE-6E80-42D7-B1FD-DD5AAC43BAEE}" presName="hierChild4" presStyleCnt="0"/>
      <dgm:spPr/>
    </dgm:pt>
    <dgm:pt modelId="{4448A6F7-110E-4CE4-9E36-37E2F4A2EB43}" type="pres">
      <dgm:prSet presAssocID="{A6E0B8CE-6E80-42D7-B1FD-DD5AAC43BAEE}" presName="hierChild5" presStyleCnt="0"/>
      <dgm:spPr/>
    </dgm:pt>
    <dgm:pt modelId="{6868DB2A-8B7E-4403-90E5-1B16768A82D6}" type="pres">
      <dgm:prSet presAssocID="{F91931CE-B758-429D-803D-47453A4D2D22}" presName="hierChild7" presStyleCnt="0"/>
      <dgm:spPr/>
    </dgm:pt>
  </dgm:ptLst>
  <dgm:cxnLst>
    <dgm:cxn modelId="{7742EB50-34B3-4CFE-BCFF-EF9EFFCF0724}" type="presOf" srcId="{F91931CE-B758-429D-803D-47453A4D2D22}" destId="{F661F115-356F-4B09-AF07-71A8DFFB0B2F}" srcOrd="0" destOrd="0" presId="urn:microsoft.com/office/officeart/2005/8/layout/orgChart1"/>
    <dgm:cxn modelId="{A85635FD-962A-4826-B1EE-7CECFDEC37DF}" type="presOf" srcId="{004DDF81-1150-4DC5-BED6-A24C399F9A86}" destId="{0B5BB2F2-50A9-442C-85EE-26BF6801DFDE}" srcOrd="1" destOrd="0" presId="urn:microsoft.com/office/officeart/2005/8/layout/orgChart1"/>
    <dgm:cxn modelId="{84C9975B-3471-49DA-9F47-0638F3FC688C}" srcId="{004DDF81-1150-4DC5-BED6-A24C399F9A86}" destId="{E59EC4A1-9844-42AF-BDBB-001BF368529D}" srcOrd="2" destOrd="0" parTransId="{88897C49-36FC-4E2E-AC7E-4F9D0BFEB7BF}" sibTransId="{60F5D5E8-4012-4A9C-B0EC-8F80B923FF1B}"/>
    <dgm:cxn modelId="{37B0A86A-1914-4347-81C2-570D2F903255}" srcId="{F91931CE-B758-429D-803D-47453A4D2D22}" destId="{A6E0B8CE-6E80-42D7-B1FD-DD5AAC43BAEE}" srcOrd="1" destOrd="0" parTransId="{2D5B9438-AA92-444B-8AC1-865758C3B514}" sibTransId="{48E71C92-A7E1-40E2-81D0-152B3214FA1F}"/>
    <dgm:cxn modelId="{1688CEE2-A4CD-40C6-B2B4-479D23C93782}" srcId="{004DDF81-1150-4DC5-BED6-A24C399F9A86}" destId="{F91931CE-B758-429D-803D-47453A4D2D22}" srcOrd="0" destOrd="0" parTransId="{1C42EB48-0323-4441-A3B6-1FF8FCC23774}" sibTransId="{59D8FA8A-FB47-439E-9A58-0AB8E95FB5BA}"/>
    <dgm:cxn modelId="{2885C7D7-2192-4375-90FA-CA5D685FD6D4}" type="presOf" srcId="{A6E0B8CE-6E80-42D7-B1FD-DD5AAC43BAEE}" destId="{61114D5A-EB4B-4053-8E3A-E41E94986A34}" srcOrd="1" destOrd="0" presId="urn:microsoft.com/office/officeart/2005/8/layout/orgChart1"/>
    <dgm:cxn modelId="{936ED1F5-6F62-48C0-B6E0-294318374F89}" type="presOf" srcId="{88897C49-36FC-4E2E-AC7E-4F9D0BFEB7BF}" destId="{3DC909DC-4B81-475C-BB03-2A0B369531B5}" srcOrd="0" destOrd="0" presId="urn:microsoft.com/office/officeart/2005/8/layout/orgChart1"/>
    <dgm:cxn modelId="{2F1CC221-A1C1-4B2E-9E2E-E562D2697DF7}" type="presOf" srcId="{F91931CE-B758-429D-803D-47453A4D2D22}" destId="{3677F0EC-9F69-4B3F-9B98-CC149BAA73CE}" srcOrd="1" destOrd="0" presId="urn:microsoft.com/office/officeart/2005/8/layout/orgChart1"/>
    <dgm:cxn modelId="{5CC38F51-052F-46B4-BAF9-C1312915F700}" srcId="{F91931CE-B758-429D-803D-47453A4D2D22}" destId="{EE6CAA0C-F373-4EE5-B901-8636C8F41E82}" srcOrd="0" destOrd="0" parTransId="{2682EA14-EEF2-4E8E-984C-B5A525BC4ABD}" sibTransId="{79F74C4E-57AD-433C-8F54-0C100E3D872D}"/>
    <dgm:cxn modelId="{EE3EADAD-2F0F-4719-934B-7D21A37F8230}" type="presOf" srcId="{21EFF236-334D-4EDE-A573-EE9148180A60}" destId="{A4EECAB5-9362-40DA-9D45-69FB055EBDB6}" srcOrd="1" destOrd="0" presId="urn:microsoft.com/office/officeart/2005/8/layout/orgChart1"/>
    <dgm:cxn modelId="{40BA197D-212F-4DD7-A510-04570AC762D9}" srcId="{0EE2E3D3-3D82-4693-BA26-692682B37D41}" destId="{004DDF81-1150-4DC5-BED6-A24C399F9A86}" srcOrd="0" destOrd="0" parTransId="{98AD142C-7C97-4663-9053-F0634F68CFA5}" sibTransId="{9B001F73-9B9A-447C-BB71-3AF27BD1F272}"/>
    <dgm:cxn modelId="{7FED6AB7-CB00-4EED-8F49-3EB1EF8AAC8E}" type="presOf" srcId="{0EE2E3D3-3D82-4693-BA26-692682B37D41}" destId="{293F6D84-5DE7-4B9A-95D7-05687D478D95}" srcOrd="0" destOrd="0" presId="urn:microsoft.com/office/officeart/2005/8/layout/orgChart1"/>
    <dgm:cxn modelId="{84ADAE73-5ABB-4C2D-9055-A719C0C68A6E}" type="presOf" srcId="{EE6CAA0C-F373-4EE5-B901-8636C8F41E82}" destId="{D2649A0D-CCC8-49A1-ABB9-BB1D5133BA2A}" srcOrd="1" destOrd="0" presId="urn:microsoft.com/office/officeart/2005/8/layout/orgChart1"/>
    <dgm:cxn modelId="{7679AD36-0E24-40D1-B2DD-8185754C2DDC}" type="presOf" srcId="{2682EA14-EEF2-4E8E-984C-B5A525BC4ABD}" destId="{AE7EB693-4E5E-4FCE-9985-C2C58AA8CBE5}" srcOrd="0" destOrd="0" presId="urn:microsoft.com/office/officeart/2005/8/layout/orgChart1"/>
    <dgm:cxn modelId="{75939E7D-DD4C-4CD1-8383-96036751C489}" type="presOf" srcId="{2D5B9438-AA92-444B-8AC1-865758C3B514}" destId="{73D4557E-7156-4E84-9865-74A1651ECBAF}" srcOrd="0" destOrd="0" presId="urn:microsoft.com/office/officeart/2005/8/layout/orgChart1"/>
    <dgm:cxn modelId="{27E17746-952E-4E7E-A3EB-43D107707061}" type="presOf" srcId="{004DDF81-1150-4DC5-BED6-A24C399F9A86}" destId="{0C8B2CDB-B623-4850-AC33-F7A5CB00C689}" srcOrd="0" destOrd="0" presId="urn:microsoft.com/office/officeart/2005/8/layout/orgChart1"/>
    <dgm:cxn modelId="{07A565DA-2A55-4B69-BEFB-D2A0C69C466C}" srcId="{004DDF81-1150-4DC5-BED6-A24C399F9A86}" destId="{21EFF236-334D-4EDE-A573-EE9148180A60}" srcOrd="1" destOrd="0" parTransId="{480BF146-0DB6-413B-AED3-E9C5BA74D69E}" sibTransId="{E06894E4-9851-4D0E-B059-5FC4176EE9F2}"/>
    <dgm:cxn modelId="{C3A139D0-A355-4356-A9D7-72A9E44FC720}" type="presOf" srcId="{A6E0B8CE-6E80-42D7-B1FD-DD5AAC43BAEE}" destId="{123A9DD6-79B7-4DBD-A191-AFDC471010C1}" srcOrd="0" destOrd="0" presId="urn:microsoft.com/office/officeart/2005/8/layout/orgChart1"/>
    <dgm:cxn modelId="{E9E82189-5C96-49A1-8102-BA96E10B4594}" type="presOf" srcId="{21EFF236-334D-4EDE-A573-EE9148180A60}" destId="{2FA2B918-C14A-4A5E-8464-E28215DA4E4E}" srcOrd="0" destOrd="0" presId="urn:microsoft.com/office/officeart/2005/8/layout/orgChart1"/>
    <dgm:cxn modelId="{B35FA6C8-1317-4909-9BD0-BB32D579E9FF}" type="presOf" srcId="{1C42EB48-0323-4441-A3B6-1FF8FCC23774}" destId="{E2CFFDD1-5005-44D4-8859-76A370058F78}" srcOrd="0" destOrd="0" presId="urn:microsoft.com/office/officeart/2005/8/layout/orgChart1"/>
    <dgm:cxn modelId="{C71B3BBE-E316-402E-9C48-DB7848024CC1}" type="presOf" srcId="{480BF146-0DB6-413B-AED3-E9C5BA74D69E}" destId="{8F5E1C47-34AD-4116-9969-32D60CBB8C41}" srcOrd="0" destOrd="0" presId="urn:microsoft.com/office/officeart/2005/8/layout/orgChart1"/>
    <dgm:cxn modelId="{CF33BA00-6848-4C23-BF95-6167D61D8C8F}" type="presOf" srcId="{E59EC4A1-9844-42AF-BDBB-001BF368529D}" destId="{2B0B69F4-298C-4ED9-91D7-EDC4A39777D7}" srcOrd="1" destOrd="0" presId="urn:microsoft.com/office/officeart/2005/8/layout/orgChart1"/>
    <dgm:cxn modelId="{C6C3DFF2-BB74-4ECD-9681-52DFAB3F3957}" type="presOf" srcId="{E59EC4A1-9844-42AF-BDBB-001BF368529D}" destId="{4D6DC684-CBFC-491F-A81A-000B819A3E9E}" srcOrd="0" destOrd="0" presId="urn:microsoft.com/office/officeart/2005/8/layout/orgChart1"/>
    <dgm:cxn modelId="{6DFA34F1-6246-4309-9429-7AC165961B20}" type="presOf" srcId="{EE6CAA0C-F373-4EE5-B901-8636C8F41E82}" destId="{268ABDDE-DF44-4D3A-9F21-497ECF3D6515}" srcOrd="0" destOrd="0" presId="urn:microsoft.com/office/officeart/2005/8/layout/orgChart1"/>
    <dgm:cxn modelId="{106D723E-D771-4891-8EC9-A6B6DA65743A}" type="presParOf" srcId="{293F6D84-5DE7-4B9A-95D7-05687D478D95}" destId="{380D9A9C-C881-4573-A469-DDBA2733B012}" srcOrd="0" destOrd="0" presId="urn:microsoft.com/office/officeart/2005/8/layout/orgChart1"/>
    <dgm:cxn modelId="{5FE7587A-0820-404F-835A-5C411E98643E}" type="presParOf" srcId="{380D9A9C-C881-4573-A469-DDBA2733B012}" destId="{E894EA87-2877-42F9-8FFC-422E29B68ECD}" srcOrd="0" destOrd="0" presId="urn:microsoft.com/office/officeart/2005/8/layout/orgChart1"/>
    <dgm:cxn modelId="{03E50734-7F4E-40D8-8FB2-974BCBC28550}" type="presParOf" srcId="{E894EA87-2877-42F9-8FFC-422E29B68ECD}" destId="{0C8B2CDB-B623-4850-AC33-F7A5CB00C689}" srcOrd="0" destOrd="0" presId="urn:microsoft.com/office/officeart/2005/8/layout/orgChart1"/>
    <dgm:cxn modelId="{5B3F6430-78DB-4505-B809-D91EB067DB2E}" type="presParOf" srcId="{E894EA87-2877-42F9-8FFC-422E29B68ECD}" destId="{0B5BB2F2-50A9-442C-85EE-26BF6801DFDE}" srcOrd="1" destOrd="0" presId="urn:microsoft.com/office/officeart/2005/8/layout/orgChart1"/>
    <dgm:cxn modelId="{53457986-86D0-43DB-AAF6-8310041614E0}" type="presParOf" srcId="{380D9A9C-C881-4573-A469-DDBA2733B012}" destId="{D5B622FD-5CBF-41A4-AF15-D89AFF414BC2}" srcOrd="1" destOrd="0" presId="urn:microsoft.com/office/officeart/2005/8/layout/orgChart1"/>
    <dgm:cxn modelId="{885D9961-2ACE-4B53-BFC3-361C34CFE98C}" type="presParOf" srcId="{D5B622FD-5CBF-41A4-AF15-D89AFF414BC2}" destId="{8F5E1C47-34AD-4116-9969-32D60CBB8C41}" srcOrd="0" destOrd="0" presId="urn:microsoft.com/office/officeart/2005/8/layout/orgChart1"/>
    <dgm:cxn modelId="{0E1CEB08-F41E-472D-B829-DA79B8B3E38C}" type="presParOf" srcId="{D5B622FD-5CBF-41A4-AF15-D89AFF414BC2}" destId="{7A6DA14D-537B-447F-AC25-DA82FF483D2F}" srcOrd="1" destOrd="0" presId="urn:microsoft.com/office/officeart/2005/8/layout/orgChart1"/>
    <dgm:cxn modelId="{EFA2D594-43E4-48E9-A02C-C215D09135A6}" type="presParOf" srcId="{7A6DA14D-537B-447F-AC25-DA82FF483D2F}" destId="{CCC8C467-EFCA-404D-A8E4-DA1B9096EDD8}" srcOrd="0" destOrd="0" presId="urn:microsoft.com/office/officeart/2005/8/layout/orgChart1"/>
    <dgm:cxn modelId="{CA7D407D-063F-4799-8DDA-F667D87AFFEB}" type="presParOf" srcId="{CCC8C467-EFCA-404D-A8E4-DA1B9096EDD8}" destId="{2FA2B918-C14A-4A5E-8464-E28215DA4E4E}" srcOrd="0" destOrd="0" presId="urn:microsoft.com/office/officeart/2005/8/layout/orgChart1"/>
    <dgm:cxn modelId="{FBB962C0-9D62-4258-8803-6A640D7B19CD}" type="presParOf" srcId="{CCC8C467-EFCA-404D-A8E4-DA1B9096EDD8}" destId="{A4EECAB5-9362-40DA-9D45-69FB055EBDB6}" srcOrd="1" destOrd="0" presId="urn:microsoft.com/office/officeart/2005/8/layout/orgChart1"/>
    <dgm:cxn modelId="{7E4E9043-C094-4813-B9C9-79EF84F256DD}" type="presParOf" srcId="{7A6DA14D-537B-447F-AC25-DA82FF483D2F}" destId="{10407EE7-6604-436B-8213-74D4BA0C35FC}" srcOrd="1" destOrd="0" presId="urn:microsoft.com/office/officeart/2005/8/layout/orgChart1"/>
    <dgm:cxn modelId="{DB376F3D-DBAD-4DC1-A2D4-22B06014BF37}" type="presParOf" srcId="{7A6DA14D-537B-447F-AC25-DA82FF483D2F}" destId="{70DE921A-6E99-4D3F-BCFC-258A894A4D8F}" srcOrd="2" destOrd="0" presId="urn:microsoft.com/office/officeart/2005/8/layout/orgChart1"/>
    <dgm:cxn modelId="{87472A0C-631B-4D2B-B2CD-8CB42AF3B2D6}" type="presParOf" srcId="{D5B622FD-5CBF-41A4-AF15-D89AFF414BC2}" destId="{3DC909DC-4B81-475C-BB03-2A0B369531B5}" srcOrd="2" destOrd="0" presId="urn:microsoft.com/office/officeart/2005/8/layout/orgChart1"/>
    <dgm:cxn modelId="{CFD76394-BDDC-4E91-9994-AA3F0F6C2662}" type="presParOf" srcId="{D5B622FD-5CBF-41A4-AF15-D89AFF414BC2}" destId="{1D733177-B007-4992-93E1-6185D3E3376A}" srcOrd="3" destOrd="0" presId="urn:microsoft.com/office/officeart/2005/8/layout/orgChart1"/>
    <dgm:cxn modelId="{E913BD87-47B4-405D-BF99-8C808BB5C970}" type="presParOf" srcId="{1D733177-B007-4992-93E1-6185D3E3376A}" destId="{1780B451-121E-4ED7-A03B-5A9A4E08AF55}" srcOrd="0" destOrd="0" presId="urn:microsoft.com/office/officeart/2005/8/layout/orgChart1"/>
    <dgm:cxn modelId="{1AD21167-D09C-4F99-B605-CA03664FFFB6}" type="presParOf" srcId="{1780B451-121E-4ED7-A03B-5A9A4E08AF55}" destId="{4D6DC684-CBFC-491F-A81A-000B819A3E9E}" srcOrd="0" destOrd="0" presId="urn:microsoft.com/office/officeart/2005/8/layout/orgChart1"/>
    <dgm:cxn modelId="{E8137554-DC0A-4C36-8EC9-951800BA00DD}" type="presParOf" srcId="{1780B451-121E-4ED7-A03B-5A9A4E08AF55}" destId="{2B0B69F4-298C-4ED9-91D7-EDC4A39777D7}" srcOrd="1" destOrd="0" presId="urn:microsoft.com/office/officeart/2005/8/layout/orgChart1"/>
    <dgm:cxn modelId="{314B83F5-757B-493C-9E23-6B95EE7F039F}" type="presParOf" srcId="{1D733177-B007-4992-93E1-6185D3E3376A}" destId="{9BF0BCC5-534F-4FF1-B815-5E46D6BA8031}" srcOrd="1" destOrd="0" presId="urn:microsoft.com/office/officeart/2005/8/layout/orgChart1"/>
    <dgm:cxn modelId="{9132D626-DBAB-4A80-AE9B-DC4B3A395E2B}" type="presParOf" srcId="{1D733177-B007-4992-93E1-6185D3E3376A}" destId="{C90B1817-F31B-43AC-9C2D-B80326D2069E}" srcOrd="2" destOrd="0" presId="urn:microsoft.com/office/officeart/2005/8/layout/orgChart1"/>
    <dgm:cxn modelId="{3C053E7B-F116-440A-8939-007CCE97FEF1}" type="presParOf" srcId="{380D9A9C-C881-4573-A469-DDBA2733B012}" destId="{DB484076-ED62-4B26-A42E-B28C6447B5B7}" srcOrd="2" destOrd="0" presId="urn:microsoft.com/office/officeart/2005/8/layout/orgChart1"/>
    <dgm:cxn modelId="{7C6CE2BE-755A-406D-9E64-C4F2274B36F9}" type="presParOf" srcId="{DB484076-ED62-4B26-A42E-B28C6447B5B7}" destId="{E2CFFDD1-5005-44D4-8859-76A370058F78}" srcOrd="0" destOrd="0" presId="urn:microsoft.com/office/officeart/2005/8/layout/orgChart1"/>
    <dgm:cxn modelId="{F01BD44E-0DA0-4280-8BEE-174E35B7700D}" type="presParOf" srcId="{DB484076-ED62-4B26-A42E-B28C6447B5B7}" destId="{DC56D2DB-920C-4AE4-8E4C-0DF1E835A1A3}" srcOrd="1" destOrd="0" presId="urn:microsoft.com/office/officeart/2005/8/layout/orgChart1"/>
    <dgm:cxn modelId="{856D80F9-F44A-4BBE-A9D1-E0696D4E7D11}" type="presParOf" srcId="{DC56D2DB-920C-4AE4-8E4C-0DF1E835A1A3}" destId="{43F2C185-3DDA-4D78-9D8E-186FD1A8413A}" srcOrd="0" destOrd="0" presId="urn:microsoft.com/office/officeart/2005/8/layout/orgChart1"/>
    <dgm:cxn modelId="{F6F510AD-2FEF-430E-8AB2-375B1239E3DE}" type="presParOf" srcId="{43F2C185-3DDA-4D78-9D8E-186FD1A8413A}" destId="{F661F115-356F-4B09-AF07-71A8DFFB0B2F}" srcOrd="0" destOrd="0" presId="urn:microsoft.com/office/officeart/2005/8/layout/orgChart1"/>
    <dgm:cxn modelId="{47850914-7B01-4C02-9F84-34A96CEE3507}" type="presParOf" srcId="{43F2C185-3DDA-4D78-9D8E-186FD1A8413A}" destId="{3677F0EC-9F69-4B3F-9B98-CC149BAA73CE}" srcOrd="1" destOrd="0" presId="urn:microsoft.com/office/officeart/2005/8/layout/orgChart1"/>
    <dgm:cxn modelId="{F46E0E3E-7EF6-431B-B2AD-D02A0F067FAC}" type="presParOf" srcId="{DC56D2DB-920C-4AE4-8E4C-0DF1E835A1A3}" destId="{99AA198E-01B7-4A5B-8A33-60EF50EB3D2F}" srcOrd="1" destOrd="0" presId="urn:microsoft.com/office/officeart/2005/8/layout/orgChart1"/>
    <dgm:cxn modelId="{B535E4E5-674F-4661-A18D-3B02F0848102}" type="presParOf" srcId="{99AA198E-01B7-4A5B-8A33-60EF50EB3D2F}" destId="{AE7EB693-4E5E-4FCE-9985-C2C58AA8CBE5}" srcOrd="0" destOrd="0" presId="urn:microsoft.com/office/officeart/2005/8/layout/orgChart1"/>
    <dgm:cxn modelId="{65AE92E7-CDE0-480B-B0AA-95AAE75633FC}" type="presParOf" srcId="{99AA198E-01B7-4A5B-8A33-60EF50EB3D2F}" destId="{DE846C9F-08FD-4899-996C-1022F741F506}" srcOrd="1" destOrd="0" presId="urn:microsoft.com/office/officeart/2005/8/layout/orgChart1"/>
    <dgm:cxn modelId="{3B58F025-4B1F-4353-9B6D-136441B72368}" type="presParOf" srcId="{DE846C9F-08FD-4899-996C-1022F741F506}" destId="{35794EF5-5783-455F-854B-5ABC48B9131A}" srcOrd="0" destOrd="0" presId="urn:microsoft.com/office/officeart/2005/8/layout/orgChart1"/>
    <dgm:cxn modelId="{B0928DDA-8001-42F6-894C-67F3AAB93851}" type="presParOf" srcId="{35794EF5-5783-455F-854B-5ABC48B9131A}" destId="{268ABDDE-DF44-4D3A-9F21-497ECF3D6515}" srcOrd="0" destOrd="0" presId="urn:microsoft.com/office/officeart/2005/8/layout/orgChart1"/>
    <dgm:cxn modelId="{96ED882B-2DB4-4EEB-8B57-FCFD3F9BE85F}" type="presParOf" srcId="{35794EF5-5783-455F-854B-5ABC48B9131A}" destId="{D2649A0D-CCC8-49A1-ABB9-BB1D5133BA2A}" srcOrd="1" destOrd="0" presId="urn:microsoft.com/office/officeart/2005/8/layout/orgChart1"/>
    <dgm:cxn modelId="{54A1800C-9BC4-4B87-B8AB-6F088532C100}" type="presParOf" srcId="{DE846C9F-08FD-4899-996C-1022F741F506}" destId="{83C5102B-243C-45C9-B709-B5B34DAA7065}" srcOrd="1" destOrd="0" presId="urn:microsoft.com/office/officeart/2005/8/layout/orgChart1"/>
    <dgm:cxn modelId="{1C9F24BD-F07A-4D50-96E0-868CDF11B625}" type="presParOf" srcId="{DE846C9F-08FD-4899-996C-1022F741F506}" destId="{D3EE48E5-34C2-40A5-B635-C90652334E56}" srcOrd="2" destOrd="0" presId="urn:microsoft.com/office/officeart/2005/8/layout/orgChart1"/>
    <dgm:cxn modelId="{D03355D2-3FB6-4C57-8EA0-F0C7647EB337}" type="presParOf" srcId="{99AA198E-01B7-4A5B-8A33-60EF50EB3D2F}" destId="{73D4557E-7156-4E84-9865-74A1651ECBAF}" srcOrd="2" destOrd="0" presId="urn:microsoft.com/office/officeart/2005/8/layout/orgChart1"/>
    <dgm:cxn modelId="{FF57DBD9-39A3-4F9E-9286-25C6C7F9A739}" type="presParOf" srcId="{99AA198E-01B7-4A5B-8A33-60EF50EB3D2F}" destId="{0E4EB826-357E-4182-AAE5-ED442D9C3F39}" srcOrd="3" destOrd="0" presId="urn:microsoft.com/office/officeart/2005/8/layout/orgChart1"/>
    <dgm:cxn modelId="{1F1A124D-9747-4016-9044-8DE81B6FB1DF}" type="presParOf" srcId="{0E4EB826-357E-4182-AAE5-ED442D9C3F39}" destId="{9661F762-1A9F-4A13-BCF5-0B19B589390A}" srcOrd="0" destOrd="0" presId="urn:microsoft.com/office/officeart/2005/8/layout/orgChart1"/>
    <dgm:cxn modelId="{0F423FD8-0BA0-457F-9C9D-91161899A860}" type="presParOf" srcId="{9661F762-1A9F-4A13-BCF5-0B19B589390A}" destId="{123A9DD6-79B7-4DBD-A191-AFDC471010C1}" srcOrd="0" destOrd="0" presId="urn:microsoft.com/office/officeart/2005/8/layout/orgChart1"/>
    <dgm:cxn modelId="{2EEC2C13-3CF8-47B3-8542-45C8DBFBED59}" type="presParOf" srcId="{9661F762-1A9F-4A13-BCF5-0B19B589390A}" destId="{61114D5A-EB4B-4053-8E3A-E41E94986A34}" srcOrd="1" destOrd="0" presId="urn:microsoft.com/office/officeart/2005/8/layout/orgChart1"/>
    <dgm:cxn modelId="{28EB1F1B-0FEF-42E3-8CFF-2279E44E8652}" type="presParOf" srcId="{0E4EB826-357E-4182-AAE5-ED442D9C3F39}" destId="{DD922CDC-2DA3-43D5-91F3-31FF23580F0B}" srcOrd="1" destOrd="0" presId="urn:microsoft.com/office/officeart/2005/8/layout/orgChart1"/>
    <dgm:cxn modelId="{DFE49522-4920-4D6C-BD52-5A498544266C}" type="presParOf" srcId="{0E4EB826-357E-4182-AAE5-ED442D9C3F39}" destId="{4448A6F7-110E-4CE4-9E36-37E2F4A2EB43}" srcOrd="2" destOrd="0" presId="urn:microsoft.com/office/officeart/2005/8/layout/orgChart1"/>
    <dgm:cxn modelId="{E3AA93B1-32B6-439D-9FB3-CDB99066A982}" type="presParOf" srcId="{DC56D2DB-920C-4AE4-8E4C-0DF1E835A1A3}" destId="{6868DB2A-8B7E-4403-90E5-1B16768A82D6}" srcOrd="2" destOrd="0" presId="urn:microsoft.com/office/officeart/2005/8/layout/orgChart1"/>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3D4557E-7156-4E84-9865-74A1651ECBAF}">
      <dsp:nvSpPr>
        <dsp:cNvPr id="0" name=""/>
        <dsp:cNvSpPr/>
      </dsp:nvSpPr>
      <dsp:spPr>
        <a:xfrm>
          <a:off x="1992999" y="1159814"/>
          <a:ext cx="143604" cy="1120111"/>
        </a:xfrm>
        <a:custGeom>
          <a:avLst/>
          <a:gdLst/>
          <a:ahLst/>
          <a:cxnLst/>
          <a:rect l="0" t="0" r="0" b="0"/>
          <a:pathLst>
            <a:path>
              <a:moveTo>
                <a:pt x="0" y="0"/>
              </a:moveTo>
              <a:lnTo>
                <a:pt x="0" y="1120111"/>
              </a:lnTo>
              <a:lnTo>
                <a:pt x="143604" y="1120111"/>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E7EB693-4E5E-4FCE-9985-C2C58AA8CBE5}">
      <dsp:nvSpPr>
        <dsp:cNvPr id="0" name=""/>
        <dsp:cNvSpPr/>
      </dsp:nvSpPr>
      <dsp:spPr>
        <a:xfrm>
          <a:off x="1992999" y="1159814"/>
          <a:ext cx="143604" cy="440385"/>
        </a:xfrm>
        <a:custGeom>
          <a:avLst/>
          <a:gdLst/>
          <a:ahLst/>
          <a:cxnLst/>
          <a:rect l="0" t="0" r="0" b="0"/>
          <a:pathLst>
            <a:path>
              <a:moveTo>
                <a:pt x="0" y="0"/>
              </a:moveTo>
              <a:lnTo>
                <a:pt x="0" y="440385"/>
              </a:lnTo>
              <a:lnTo>
                <a:pt x="143604" y="440385"/>
              </a:lnTo>
            </a:path>
          </a:pathLst>
        </a:custGeom>
        <a:noFill/>
        <a:ln w="12700" cap="flat" cmpd="sng" algn="ctr">
          <a:solidFill>
            <a:schemeClr val="dk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CFFDD1-5005-44D4-8859-76A370058F78}">
      <dsp:nvSpPr>
        <dsp:cNvPr id="0" name=""/>
        <dsp:cNvSpPr/>
      </dsp:nvSpPr>
      <dsp:spPr>
        <a:xfrm>
          <a:off x="2471679" y="480088"/>
          <a:ext cx="722807" cy="440385"/>
        </a:xfrm>
        <a:custGeom>
          <a:avLst/>
          <a:gdLst/>
          <a:ahLst/>
          <a:cxnLst/>
          <a:rect l="0" t="0" r="0" b="0"/>
          <a:pathLst>
            <a:path>
              <a:moveTo>
                <a:pt x="722807" y="0"/>
              </a:moveTo>
              <a:lnTo>
                <a:pt x="722807" y="440385"/>
              </a:lnTo>
              <a:lnTo>
                <a:pt x="0" y="440385"/>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DC909DC-4B81-475C-BB03-2A0B369531B5}">
      <dsp:nvSpPr>
        <dsp:cNvPr id="0" name=""/>
        <dsp:cNvSpPr/>
      </dsp:nvSpPr>
      <dsp:spPr>
        <a:xfrm>
          <a:off x="3194486" y="480088"/>
          <a:ext cx="573746" cy="1449123"/>
        </a:xfrm>
        <a:custGeom>
          <a:avLst/>
          <a:gdLst/>
          <a:ahLst/>
          <a:cxnLst/>
          <a:rect l="0" t="0" r="0" b="0"/>
          <a:pathLst>
            <a:path>
              <a:moveTo>
                <a:pt x="0" y="0"/>
              </a:moveTo>
              <a:lnTo>
                <a:pt x="0" y="1348600"/>
              </a:lnTo>
              <a:lnTo>
                <a:pt x="573746" y="1348600"/>
              </a:lnTo>
              <a:lnTo>
                <a:pt x="573746" y="1449123"/>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5E1C47-34AD-4116-9969-32D60CBB8C41}">
      <dsp:nvSpPr>
        <dsp:cNvPr id="0" name=""/>
        <dsp:cNvSpPr/>
      </dsp:nvSpPr>
      <dsp:spPr>
        <a:xfrm>
          <a:off x="3194486" y="480088"/>
          <a:ext cx="1270331" cy="805331"/>
        </a:xfrm>
        <a:custGeom>
          <a:avLst/>
          <a:gdLst/>
          <a:ahLst/>
          <a:cxnLst/>
          <a:rect l="0" t="0" r="0" b="0"/>
          <a:pathLst>
            <a:path>
              <a:moveTo>
                <a:pt x="0" y="0"/>
              </a:moveTo>
              <a:lnTo>
                <a:pt x="0" y="704808"/>
              </a:lnTo>
              <a:lnTo>
                <a:pt x="1270331" y="704808"/>
              </a:lnTo>
              <a:lnTo>
                <a:pt x="1270331" y="805331"/>
              </a:lnTo>
            </a:path>
          </a:pathLst>
        </a:custGeom>
        <a:noFill/>
        <a:ln w="12700" cap="flat" cmpd="sng" algn="ctr">
          <a:solidFill>
            <a:schemeClr val="dk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C8B2CDB-B623-4850-AC33-F7A5CB00C689}">
      <dsp:nvSpPr>
        <dsp:cNvPr id="0" name=""/>
        <dsp:cNvSpPr/>
      </dsp:nvSpPr>
      <dsp:spPr>
        <a:xfrm>
          <a:off x="2715806" y="1408"/>
          <a:ext cx="957360" cy="4786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Директор</a:t>
          </a:r>
        </a:p>
      </dsp:txBody>
      <dsp:txXfrm>
        <a:off x="2715806" y="1408"/>
        <a:ext cx="957360" cy="478680"/>
      </dsp:txXfrm>
    </dsp:sp>
    <dsp:sp modelId="{2FA2B918-C14A-4A5E-8464-E28215DA4E4E}">
      <dsp:nvSpPr>
        <dsp:cNvPr id="0" name=""/>
        <dsp:cNvSpPr/>
      </dsp:nvSpPr>
      <dsp:spPr>
        <a:xfrm>
          <a:off x="3986137" y="1285419"/>
          <a:ext cx="957360" cy="4786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Бухгалтерія</a:t>
          </a:r>
        </a:p>
      </dsp:txBody>
      <dsp:txXfrm>
        <a:off x="3986137" y="1285419"/>
        <a:ext cx="957360" cy="478680"/>
      </dsp:txXfrm>
    </dsp:sp>
    <dsp:sp modelId="{4D6DC684-CBFC-491F-A81A-000B819A3E9E}">
      <dsp:nvSpPr>
        <dsp:cNvPr id="0" name=""/>
        <dsp:cNvSpPr/>
      </dsp:nvSpPr>
      <dsp:spPr>
        <a:xfrm>
          <a:off x="3289552" y="1929211"/>
          <a:ext cx="957360" cy="4786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Відділ кадрів</a:t>
          </a:r>
        </a:p>
      </dsp:txBody>
      <dsp:txXfrm>
        <a:off x="3289552" y="1929211"/>
        <a:ext cx="957360" cy="478680"/>
      </dsp:txXfrm>
    </dsp:sp>
    <dsp:sp modelId="{F661F115-356F-4B09-AF07-71A8DFFB0B2F}">
      <dsp:nvSpPr>
        <dsp:cNvPr id="0" name=""/>
        <dsp:cNvSpPr/>
      </dsp:nvSpPr>
      <dsp:spPr>
        <a:xfrm>
          <a:off x="1514319" y="681133"/>
          <a:ext cx="957360" cy="4786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Головний інженер</a:t>
          </a:r>
        </a:p>
      </dsp:txBody>
      <dsp:txXfrm>
        <a:off x="1514319" y="681133"/>
        <a:ext cx="957360" cy="478680"/>
      </dsp:txXfrm>
    </dsp:sp>
    <dsp:sp modelId="{268ABDDE-DF44-4D3A-9F21-497ECF3D6515}">
      <dsp:nvSpPr>
        <dsp:cNvPr id="0" name=""/>
        <dsp:cNvSpPr/>
      </dsp:nvSpPr>
      <dsp:spPr>
        <a:xfrm>
          <a:off x="2136603" y="1360859"/>
          <a:ext cx="957360" cy="4786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Будівельно монтажна дільниця</a:t>
          </a:r>
        </a:p>
      </dsp:txBody>
      <dsp:txXfrm>
        <a:off x="2136603" y="1360859"/>
        <a:ext cx="957360" cy="478680"/>
      </dsp:txXfrm>
    </dsp:sp>
    <dsp:sp modelId="{123A9DD6-79B7-4DBD-A191-AFDC471010C1}">
      <dsp:nvSpPr>
        <dsp:cNvPr id="0" name=""/>
        <dsp:cNvSpPr/>
      </dsp:nvSpPr>
      <dsp:spPr>
        <a:xfrm>
          <a:off x="2136603" y="2040585"/>
          <a:ext cx="957360" cy="478680"/>
        </a:xfrm>
        <a:prstGeom prst="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uk-UA" sz="900" kern="1200">
              <a:latin typeface="Times New Roman" panose="02020603050405020304" pitchFamily="18" charset="0"/>
              <a:cs typeface="Times New Roman" panose="02020603050405020304" pitchFamily="18" charset="0"/>
            </a:rPr>
            <a:t>Автотранспортна колона</a:t>
          </a:r>
        </a:p>
      </dsp:txBody>
      <dsp:txXfrm>
        <a:off x="2136603" y="2040585"/>
        <a:ext cx="957360" cy="47868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F56CC1-C784-4E40-9ADF-33FC3EA4FF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TotalTime>
  <Pages>62</Pages>
  <Words>62463</Words>
  <Characters>35605</Characters>
  <Application>Microsoft Office Word</Application>
  <DocSecurity>0</DocSecurity>
  <Lines>296</Lines>
  <Paragraphs>195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97873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Andriy</dc:creator>
  <cp:keywords/>
  <dc:description/>
  <cp:lastModifiedBy>feu</cp:lastModifiedBy>
  <cp:revision>27</cp:revision>
  <dcterms:created xsi:type="dcterms:W3CDTF">2023-05-26T08:27:00Z</dcterms:created>
  <dcterms:modified xsi:type="dcterms:W3CDTF">2023-05-26T12:03:00Z</dcterms:modified>
</cp:coreProperties>
</file>